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228B003F" w14:textId="77777777" w:rsidR="00AA2184" w:rsidRPr="007D02CC" w:rsidRDefault="00AA2184">
      <w:pPr>
        <w:jc w:val="center"/>
      </w:pPr>
    </w:p>
    <w:p w14:paraId="49953CA4" w14:textId="77777777" w:rsidR="00AA2184" w:rsidRPr="007D02CC" w:rsidRDefault="00AA2184">
      <w:pPr>
        <w:jc w:val="center"/>
      </w:pPr>
    </w:p>
    <w:p w14:paraId="7D442B8D" w14:textId="77777777" w:rsidR="00AA2184" w:rsidRPr="007D02CC" w:rsidRDefault="00AA2184">
      <w:pPr>
        <w:jc w:val="center"/>
      </w:pPr>
    </w:p>
    <w:p w14:paraId="3B47C778" w14:textId="77777777" w:rsidR="00AA2184" w:rsidRPr="007D02CC" w:rsidRDefault="00AA2184">
      <w:pPr>
        <w:jc w:val="center"/>
      </w:pPr>
    </w:p>
    <w:p w14:paraId="4BBC1B30" w14:textId="77777777" w:rsidR="00AA2184" w:rsidRPr="007D02CC" w:rsidRDefault="00AA2184">
      <w:pPr>
        <w:spacing w:line="360" w:lineRule="auto"/>
        <w:jc w:val="center"/>
      </w:pPr>
    </w:p>
    <w:p w14:paraId="74EFE504" w14:textId="77777777" w:rsidR="00275F32" w:rsidRDefault="00275F32">
      <w:pPr>
        <w:spacing w:line="1000" w:lineRule="exact"/>
        <w:jc w:val="center"/>
        <w:rPr>
          <w:b/>
          <w:sz w:val="48"/>
          <w:szCs w:val="48"/>
        </w:rPr>
      </w:pPr>
      <w:bookmarkStart w:id="0" w:name="_Toc306975271"/>
      <w:r>
        <w:rPr>
          <w:b/>
          <w:sz w:val="48"/>
          <w:szCs w:val="48"/>
        </w:rPr>
        <w:t>朔州市凯捷煤炭销售有限公司</w:t>
      </w:r>
    </w:p>
    <w:p w14:paraId="670C02AD" w14:textId="1B6B0D74" w:rsidR="00AA2184" w:rsidRPr="007D02CC" w:rsidRDefault="00275F32">
      <w:pPr>
        <w:spacing w:line="1000" w:lineRule="exact"/>
        <w:jc w:val="center"/>
        <w:rPr>
          <w:b/>
          <w:sz w:val="48"/>
          <w:szCs w:val="48"/>
        </w:rPr>
      </w:pPr>
      <w:r>
        <w:rPr>
          <w:b/>
          <w:sz w:val="48"/>
          <w:szCs w:val="48"/>
        </w:rPr>
        <w:t>填沟造地项目</w:t>
      </w:r>
    </w:p>
    <w:p w14:paraId="52CFA793" w14:textId="77777777" w:rsidR="00AA2184" w:rsidRPr="007D02CC" w:rsidRDefault="00B32FA7">
      <w:pPr>
        <w:spacing w:line="1000" w:lineRule="exact"/>
        <w:jc w:val="center"/>
        <w:rPr>
          <w:rFonts w:eastAsia="隶书"/>
          <w:b/>
          <w:sz w:val="96"/>
          <w:szCs w:val="72"/>
        </w:rPr>
      </w:pPr>
      <w:r w:rsidRPr="007D02CC">
        <w:rPr>
          <w:rFonts w:eastAsia="隶书"/>
          <w:b/>
          <w:sz w:val="96"/>
          <w:szCs w:val="72"/>
        </w:rPr>
        <w:t>环境影响报告书</w:t>
      </w:r>
      <w:bookmarkEnd w:id="0"/>
    </w:p>
    <w:p w14:paraId="035C8E7E" w14:textId="12D07E69" w:rsidR="00AA2184" w:rsidRPr="007D02CC" w:rsidRDefault="00B32FA7">
      <w:pPr>
        <w:jc w:val="center"/>
        <w:outlineLvl w:val="0"/>
        <w:rPr>
          <w:b/>
          <w:sz w:val="36"/>
          <w:szCs w:val="36"/>
        </w:rPr>
      </w:pPr>
      <w:r w:rsidRPr="007D02CC">
        <w:rPr>
          <w:sz w:val="36"/>
          <w:szCs w:val="36"/>
        </w:rPr>
        <w:t xml:space="preserve"> </w:t>
      </w:r>
      <w:bookmarkStart w:id="1" w:name="_Toc17077"/>
      <w:bookmarkStart w:id="2" w:name="_Toc38610909"/>
      <w:r w:rsidRPr="007D02CC">
        <w:rPr>
          <w:b/>
          <w:sz w:val="36"/>
          <w:szCs w:val="36"/>
        </w:rPr>
        <w:t>（</w:t>
      </w:r>
      <w:r w:rsidR="00084162">
        <w:rPr>
          <w:rFonts w:hint="eastAsia"/>
          <w:b/>
          <w:sz w:val="36"/>
          <w:szCs w:val="36"/>
        </w:rPr>
        <w:t>征求意见稿</w:t>
      </w:r>
      <w:r w:rsidRPr="007D02CC">
        <w:rPr>
          <w:b/>
          <w:sz w:val="36"/>
          <w:szCs w:val="36"/>
        </w:rPr>
        <w:t>）</w:t>
      </w:r>
      <w:bookmarkEnd w:id="1"/>
      <w:bookmarkEnd w:id="2"/>
    </w:p>
    <w:p w14:paraId="10D33452" w14:textId="77777777" w:rsidR="00AA2184" w:rsidRPr="007D02CC" w:rsidRDefault="00AA2184">
      <w:pPr>
        <w:jc w:val="center"/>
      </w:pPr>
    </w:p>
    <w:p w14:paraId="118AD847" w14:textId="77777777" w:rsidR="00AA2184" w:rsidRPr="007D02CC" w:rsidRDefault="00AA2184">
      <w:pPr>
        <w:jc w:val="center"/>
      </w:pPr>
    </w:p>
    <w:p w14:paraId="1697CEE6" w14:textId="77777777" w:rsidR="00AA2184" w:rsidRPr="007D02CC" w:rsidRDefault="00AA2184">
      <w:pPr>
        <w:jc w:val="center"/>
      </w:pPr>
    </w:p>
    <w:p w14:paraId="58E8FC62" w14:textId="77777777" w:rsidR="00AA2184" w:rsidRPr="007D02CC" w:rsidRDefault="00AA2184">
      <w:pPr>
        <w:jc w:val="center"/>
      </w:pPr>
    </w:p>
    <w:p w14:paraId="7D272998" w14:textId="77777777" w:rsidR="00AA2184" w:rsidRPr="007D02CC" w:rsidRDefault="00AA2184">
      <w:pPr>
        <w:jc w:val="center"/>
      </w:pPr>
    </w:p>
    <w:p w14:paraId="62739EEF" w14:textId="77777777" w:rsidR="00AA2184" w:rsidRPr="007D02CC" w:rsidRDefault="00AA2184">
      <w:pPr>
        <w:jc w:val="center"/>
      </w:pPr>
    </w:p>
    <w:p w14:paraId="08A51443" w14:textId="77777777" w:rsidR="00AA2184" w:rsidRPr="007D02CC" w:rsidRDefault="00AA2184">
      <w:pPr>
        <w:jc w:val="center"/>
      </w:pPr>
    </w:p>
    <w:p w14:paraId="40071539" w14:textId="77777777" w:rsidR="00AA2184" w:rsidRPr="007D02CC" w:rsidRDefault="00AA2184">
      <w:pPr>
        <w:jc w:val="center"/>
      </w:pPr>
    </w:p>
    <w:p w14:paraId="6AC5FF1A" w14:textId="77777777" w:rsidR="00AA2184" w:rsidRPr="007D02CC" w:rsidRDefault="00AA2184">
      <w:pPr>
        <w:jc w:val="center"/>
      </w:pPr>
    </w:p>
    <w:p w14:paraId="48D868A7" w14:textId="77777777" w:rsidR="00AA2184" w:rsidRPr="007D02CC" w:rsidRDefault="00AA2184">
      <w:pPr>
        <w:jc w:val="center"/>
      </w:pPr>
    </w:p>
    <w:p w14:paraId="3133B133" w14:textId="77777777" w:rsidR="00AA2184" w:rsidRPr="007D02CC" w:rsidRDefault="00AA2184">
      <w:pPr>
        <w:jc w:val="center"/>
      </w:pPr>
    </w:p>
    <w:p w14:paraId="2721C5E6" w14:textId="77777777" w:rsidR="00AA2184" w:rsidRPr="007D02CC" w:rsidRDefault="00AA2184">
      <w:pPr>
        <w:jc w:val="center"/>
      </w:pPr>
    </w:p>
    <w:p w14:paraId="55B1D043" w14:textId="77777777" w:rsidR="00AA2184" w:rsidRPr="007D02CC" w:rsidRDefault="00AA2184">
      <w:pPr>
        <w:jc w:val="center"/>
      </w:pPr>
    </w:p>
    <w:p w14:paraId="218F6DAA" w14:textId="77777777" w:rsidR="00AA2184" w:rsidRPr="007D02CC" w:rsidRDefault="00AA2184">
      <w:pPr>
        <w:jc w:val="center"/>
      </w:pPr>
    </w:p>
    <w:p w14:paraId="166EC5A3" w14:textId="77777777" w:rsidR="00AA2184" w:rsidRPr="007D02CC" w:rsidRDefault="00AA2184">
      <w:pPr>
        <w:jc w:val="center"/>
      </w:pPr>
    </w:p>
    <w:p w14:paraId="32A0BE81" w14:textId="77777777" w:rsidR="00AA2184" w:rsidRPr="007D02CC" w:rsidRDefault="00AA2184">
      <w:pPr>
        <w:jc w:val="center"/>
      </w:pPr>
    </w:p>
    <w:p w14:paraId="5BB92EDB" w14:textId="77777777" w:rsidR="00AA2184" w:rsidRPr="007D02CC" w:rsidRDefault="00AA2184">
      <w:pPr>
        <w:jc w:val="center"/>
      </w:pPr>
    </w:p>
    <w:p w14:paraId="6A477926" w14:textId="77777777" w:rsidR="00AA2184" w:rsidRPr="007D02CC" w:rsidRDefault="00AA2184">
      <w:pPr>
        <w:jc w:val="center"/>
      </w:pPr>
    </w:p>
    <w:p w14:paraId="52FF8EBB" w14:textId="77777777" w:rsidR="00AA2184" w:rsidRPr="007D02CC" w:rsidRDefault="00AA2184">
      <w:pPr>
        <w:jc w:val="center"/>
      </w:pPr>
    </w:p>
    <w:p w14:paraId="3113734D" w14:textId="65189EFD" w:rsidR="00AA2184" w:rsidRPr="007D02CC" w:rsidRDefault="00084162">
      <w:pPr>
        <w:jc w:val="center"/>
        <w:rPr>
          <w:b/>
          <w:sz w:val="32"/>
          <w:szCs w:val="32"/>
        </w:rPr>
      </w:pPr>
      <w:r>
        <w:rPr>
          <w:b/>
          <w:sz w:val="32"/>
          <w:szCs w:val="32"/>
        </w:rPr>
        <w:t>山西方维工程管理咨询有限公司</w:t>
      </w:r>
      <w:bookmarkStart w:id="3" w:name="_GoBack"/>
      <w:bookmarkEnd w:id="3"/>
    </w:p>
    <w:p w14:paraId="523B22DE" w14:textId="11E4ADB9" w:rsidR="00AA2184" w:rsidRDefault="00B32FA7">
      <w:pPr>
        <w:jc w:val="center"/>
        <w:rPr>
          <w:b/>
          <w:sz w:val="32"/>
          <w:szCs w:val="32"/>
        </w:rPr>
      </w:pPr>
      <w:r w:rsidRPr="007D02CC">
        <w:rPr>
          <w:b/>
          <w:sz w:val="32"/>
          <w:szCs w:val="32"/>
        </w:rPr>
        <w:t>二</w:t>
      </w:r>
      <w:r w:rsidRPr="007D02CC">
        <w:rPr>
          <w:b/>
          <w:sz w:val="32"/>
          <w:szCs w:val="32"/>
        </w:rPr>
        <w:t>O</w:t>
      </w:r>
      <w:r w:rsidR="009245F9" w:rsidRPr="007D02CC">
        <w:rPr>
          <w:rFonts w:hint="eastAsia"/>
          <w:b/>
          <w:sz w:val="32"/>
          <w:szCs w:val="32"/>
        </w:rPr>
        <w:t>二</w:t>
      </w:r>
      <w:r w:rsidR="009245F9" w:rsidRPr="007D02CC">
        <w:rPr>
          <w:b/>
          <w:sz w:val="32"/>
          <w:szCs w:val="32"/>
        </w:rPr>
        <w:t>O</w:t>
      </w:r>
      <w:r w:rsidRPr="007D02CC">
        <w:rPr>
          <w:b/>
          <w:sz w:val="32"/>
          <w:szCs w:val="32"/>
        </w:rPr>
        <w:t>年</w:t>
      </w:r>
      <w:r w:rsidR="00084162">
        <w:rPr>
          <w:rFonts w:hint="eastAsia"/>
          <w:b/>
          <w:sz w:val="32"/>
          <w:szCs w:val="32"/>
        </w:rPr>
        <w:t>五</w:t>
      </w:r>
      <w:r w:rsidRPr="007D02CC">
        <w:rPr>
          <w:b/>
          <w:sz w:val="32"/>
          <w:szCs w:val="32"/>
        </w:rPr>
        <w:t>月</w:t>
      </w:r>
    </w:p>
    <w:p w14:paraId="41B58CF1" w14:textId="77777777" w:rsidR="0053409B" w:rsidRDefault="0053409B">
      <w:pPr>
        <w:jc w:val="center"/>
        <w:rPr>
          <w:b/>
          <w:sz w:val="32"/>
          <w:szCs w:val="32"/>
        </w:rPr>
      </w:pPr>
    </w:p>
    <w:p w14:paraId="6CECE1C6" w14:textId="77777777" w:rsidR="0053409B" w:rsidRDefault="0053409B">
      <w:pPr>
        <w:jc w:val="center"/>
        <w:rPr>
          <w:b/>
          <w:sz w:val="32"/>
          <w:szCs w:val="32"/>
        </w:rPr>
      </w:pPr>
    </w:p>
    <w:p w14:paraId="74363A52" w14:textId="674CFB9D" w:rsidR="004238B9" w:rsidRPr="007D02CC" w:rsidRDefault="004238B9">
      <w:pPr>
        <w:jc w:val="center"/>
        <w:rPr>
          <w:b/>
          <w:sz w:val="32"/>
          <w:szCs w:val="32"/>
        </w:rPr>
        <w:sectPr w:rsidR="004238B9" w:rsidRPr="007D02CC">
          <w:headerReference w:type="even" r:id="rId10"/>
          <w:headerReference w:type="default" r:id="rId11"/>
          <w:footerReference w:type="even" r:id="rId12"/>
          <w:footerReference w:type="default" r:id="rId13"/>
          <w:pgSz w:w="11906" w:h="16838"/>
          <w:pgMar w:top="1418" w:right="1588" w:bottom="1418" w:left="1588" w:header="851" w:footer="992" w:gutter="0"/>
          <w:cols w:space="425"/>
          <w:docGrid w:type="lines" w:linePitch="312"/>
        </w:sectPr>
      </w:pPr>
    </w:p>
    <w:p w14:paraId="60A16339" w14:textId="2A176E77" w:rsidR="00AA2184" w:rsidRPr="007830F5" w:rsidRDefault="00B32FA7" w:rsidP="00275F32">
      <w:pPr>
        <w:jc w:val="center"/>
        <w:rPr>
          <w:rFonts w:asciiTheme="minorEastAsia" w:eastAsiaTheme="minorEastAsia" w:hAnsiTheme="minorEastAsia"/>
          <w:b/>
          <w:bCs/>
          <w:sz w:val="28"/>
          <w:szCs w:val="28"/>
        </w:rPr>
      </w:pPr>
      <w:r w:rsidRPr="007830F5">
        <w:rPr>
          <w:rFonts w:asciiTheme="minorEastAsia" w:eastAsiaTheme="minorEastAsia" w:hAnsiTheme="minorEastAsia"/>
          <w:b/>
          <w:bCs/>
          <w:sz w:val="28"/>
          <w:szCs w:val="28"/>
        </w:rPr>
        <w:lastRenderedPageBreak/>
        <w:t>目 录</w:t>
      </w:r>
    </w:p>
    <w:p w14:paraId="35B83DFD" w14:textId="66C51BA8" w:rsidR="00FF1C75" w:rsidRPr="00FF1C75" w:rsidRDefault="00B32FA7" w:rsidP="00FF1C75">
      <w:pPr>
        <w:pStyle w:val="10"/>
        <w:tabs>
          <w:tab w:val="right" w:leader="dot" w:pos="8720"/>
        </w:tabs>
        <w:spacing w:line="360" w:lineRule="auto"/>
        <w:rPr>
          <w:rFonts w:asciiTheme="minorHAnsi" w:eastAsiaTheme="minorEastAsia" w:hAnsiTheme="minorHAnsi" w:cstheme="minorBidi"/>
          <w:b w:val="0"/>
          <w:bCs w:val="0"/>
          <w:caps w:val="0"/>
          <w:noProof/>
          <w:sz w:val="24"/>
          <w:szCs w:val="24"/>
        </w:rPr>
      </w:pPr>
      <w:r w:rsidRPr="007D02CC">
        <w:rPr>
          <w:rFonts w:asciiTheme="minorEastAsia" w:eastAsiaTheme="minorEastAsia" w:hAnsiTheme="minorEastAsia"/>
          <w:b w:val="0"/>
          <w:bCs w:val="0"/>
          <w:caps w:val="0"/>
          <w:kern w:val="0"/>
          <w:sz w:val="24"/>
          <w:szCs w:val="24"/>
        </w:rPr>
        <w:fldChar w:fldCharType="begin"/>
      </w:r>
      <w:r w:rsidRPr="007D02CC">
        <w:rPr>
          <w:rFonts w:asciiTheme="minorEastAsia" w:eastAsiaTheme="minorEastAsia" w:hAnsiTheme="minorEastAsia"/>
          <w:b w:val="0"/>
          <w:bCs w:val="0"/>
          <w:caps w:val="0"/>
          <w:kern w:val="0"/>
          <w:sz w:val="24"/>
          <w:szCs w:val="24"/>
        </w:rPr>
        <w:instrText xml:space="preserve"> TOC \o "1-3" \h \z \u </w:instrText>
      </w:r>
      <w:r w:rsidRPr="007D02CC">
        <w:rPr>
          <w:rFonts w:asciiTheme="minorEastAsia" w:eastAsiaTheme="minorEastAsia" w:hAnsiTheme="minorEastAsia"/>
          <w:b w:val="0"/>
          <w:bCs w:val="0"/>
          <w:caps w:val="0"/>
          <w:kern w:val="0"/>
          <w:sz w:val="24"/>
          <w:szCs w:val="24"/>
        </w:rPr>
        <w:fldChar w:fldCharType="separate"/>
      </w:r>
      <w:hyperlink w:anchor="_Toc38610910" w:history="1">
        <w:r w:rsidR="00FF1C75" w:rsidRPr="00FF1C75">
          <w:rPr>
            <w:rStyle w:val="aff5"/>
            <w:rFonts w:hint="eastAsia"/>
            <w:noProof/>
            <w:sz w:val="24"/>
            <w:szCs w:val="24"/>
          </w:rPr>
          <w:t>第一章</w:t>
        </w:r>
        <w:r w:rsidR="00FF1C75" w:rsidRPr="00FF1C75">
          <w:rPr>
            <w:rStyle w:val="aff5"/>
            <w:noProof/>
            <w:sz w:val="24"/>
            <w:szCs w:val="24"/>
          </w:rPr>
          <w:t xml:space="preserve">  </w:t>
        </w:r>
        <w:r w:rsidR="00FF1C75" w:rsidRPr="00FF1C75">
          <w:rPr>
            <w:rStyle w:val="aff5"/>
            <w:rFonts w:hint="eastAsia"/>
            <w:noProof/>
            <w:sz w:val="24"/>
            <w:szCs w:val="24"/>
          </w:rPr>
          <w:t>概述</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_Toc38610910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w:t>
        </w:r>
        <w:r w:rsidR="00FF1C75" w:rsidRPr="00FF1C75">
          <w:rPr>
            <w:noProof/>
            <w:webHidden/>
            <w:sz w:val="24"/>
            <w:szCs w:val="24"/>
          </w:rPr>
          <w:fldChar w:fldCharType="end"/>
        </w:r>
      </w:hyperlink>
    </w:p>
    <w:p w14:paraId="782ED691"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11" w:history="1">
        <w:r w:rsidR="00FF1C75" w:rsidRPr="00FF1C75">
          <w:rPr>
            <w:rStyle w:val="aff5"/>
            <w:noProof/>
            <w:sz w:val="24"/>
            <w:szCs w:val="24"/>
          </w:rPr>
          <w:t>1.1</w:t>
        </w:r>
        <w:r w:rsidR="00FF1C75" w:rsidRPr="00FF1C75">
          <w:rPr>
            <w:rStyle w:val="aff5"/>
            <w:rFonts w:hint="eastAsia"/>
            <w:noProof/>
            <w:sz w:val="24"/>
            <w:szCs w:val="24"/>
          </w:rPr>
          <w:t>项目的背景及特点</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_Toc38610911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w:t>
        </w:r>
        <w:r w:rsidR="00FF1C75" w:rsidRPr="00FF1C75">
          <w:rPr>
            <w:noProof/>
            <w:webHidden/>
            <w:sz w:val="24"/>
            <w:szCs w:val="24"/>
          </w:rPr>
          <w:fldChar w:fldCharType="end"/>
        </w:r>
      </w:hyperlink>
    </w:p>
    <w:p w14:paraId="37EA79B4"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12" w:history="1">
        <w:r w:rsidR="00FF1C75" w:rsidRPr="00FF1C75">
          <w:rPr>
            <w:rStyle w:val="aff5"/>
            <w:noProof/>
            <w:sz w:val="24"/>
            <w:szCs w:val="24"/>
          </w:rPr>
          <w:t>1.2</w:t>
        </w:r>
        <w:r w:rsidR="00FF1C75" w:rsidRPr="00FF1C75">
          <w:rPr>
            <w:rStyle w:val="aff5"/>
            <w:rFonts w:hint="eastAsia"/>
            <w:noProof/>
            <w:sz w:val="24"/>
            <w:szCs w:val="24"/>
          </w:rPr>
          <w:t>评价任务的由来</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_Toc38610912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2</w:t>
        </w:r>
        <w:r w:rsidR="00FF1C75" w:rsidRPr="00FF1C75">
          <w:rPr>
            <w:noProof/>
            <w:webHidden/>
            <w:sz w:val="24"/>
            <w:szCs w:val="24"/>
          </w:rPr>
          <w:fldChar w:fldCharType="end"/>
        </w:r>
      </w:hyperlink>
    </w:p>
    <w:p w14:paraId="394BBFFD"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13" w:history="1">
        <w:r w:rsidR="00FF1C75" w:rsidRPr="00FF1C75">
          <w:rPr>
            <w:rStyle w:val="aff5"/>
            <w:noProof/>
            <w:sz w:val="24"/>
            <w:szCs w:val="24"/>
          </w:rPr>
          <w:t>1.3</w:t>
        </w:r>
        <w:r w:rsidR="00FF1C75" w:rsidRPr="00FF1C75">
          <w:rPr>
            <w:rStyle w:val="aff5"/>
            <w:rFonts w:hint="eastAsia"/>
            <w:noProof/>
            <w:sz w:val="24"/>
            <w:szCs w:val="24"/>
          </w:rPr>
          <w:t>环境影响评价的工作过程</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_Toc38610913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3</w:t>
        </w:r>
        <w:r w:rsidR="00FF1C75" w:rsidRPr="00FF1C75">
          <w:rPr>
            <w:noProof/>
            <w:webHidden/>
            <w:sz w:val="24"/>
            <w:szCs w:val="24"/>
          </w:rPr>
          <w:fldChar w:fldCharType="end"/>
        </w:r>
      </w:hyperlink>
    </w:p>
    <w:p w14:paraId="2A111F55"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14" w:history="1">
        <w:r w:rsidR="00FF1C75" w:rsidRPr="00FF1C75">
          <w:rPr>
            <w:rStyle w:val="aff5"/>
            <w:noProof/>
            <w:sz w:val="24"/>
            <w:szCs w:val="24"/>
          </w:rPr>
          <w:t>1.4</w:t>
        </w:r>
        <w:r w:rsidR="00FF1C75" w:rsidRPr="00FF1C75">
          <w:rPr>
            <w:rStyle w:val="aff5"/>
            <w:rFonts w:hint="eastAsia"/>
            <w:noProof/>
            <w:sz w:val="24"/>
            <w:szCs w:val="24"/>
          </w:rPr>
          <w:t>分析判定相关情况</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_Toc38610914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4</w:t>
        </w:r>
        <w:r w:rsidR="00FF1C75" w:rsidRPr="00FF1C75">
          <w:rPr>
            <w:noProof/>
            <w:webHidden/>
            <w:sz w:val="24"/>
            <w:szCs w:val="24"/>
          </w:rPr>
          <w:fldChar w:fldCharType="end"/>
        </w:r>
      </w:hyperlink>
    </w:p>
    <w:p w14:paraId="06B8E7EC"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18" w:history="1">
        <w:r w:rsidR="00FF1C75" w:rsidRPr="00FF1C75">
          <w:rPr>
            <w:rStyle w:val="aff5"/>
            <w:noProof/>
            <w:sz w:val="24"/>
            <w:szCs w:val="24"/>
          </w:rPr>
          <w:t>1.5</w:t>
        </w:r>
        <w:r w:rsidR="00FF1C75" w:rsidRPr="00FF1C75">
          <w:rPr>
            <w:rStyle w:val="aff5"/>
            <w:rFonts w:hint="eastAsia"/>
            <w:noProof/>
            <w:sz w:val="24"/>
            <w:szCs w:val="24"/>
          </w:rPr>
          <w:t>环境影响评价主要结论</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_Toc38610918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10</w:t>
        </w:r>
        <w:r w:rsidR="00FF1C75" w:rsidRPr="00FF1C75">
          <w:rPr>
            <w:noProof/>
            <w:webHidden/>
            <w:sz w:val="24"/>
            <w:szCs w:val="24"/>
          </w:rPr>
          <w:fldChar w:fldCharType="end"/>
        </w:r>
      </w:hyperlink>
    </w:p>
    <w:p w14:paraId="7EA5F503" w14:textId="77777777" w:rsidR="00FF1C75" w:rsidRPr="00FF1C75" w:rsidRDefault="00BB6B3F" w:rsidP="00FF1C75">
      <w:pPr>
        <w:pStyle w:val="10"/>
        <w:tabs>
          <w:tab w:val="right" w:leader="dot" w:pos="8720"/>
        </w:tabs>
        <w:spacing w:line="360" w:lineRule="auto"/>
        <w:rPr>
          <w:rFonts w:asciiTheme="minorHAnsi" w:eastAsiaTheme="minorEastAsia" w:hAnsiTheme="minorHAnsi" w:cstheme="minorBidi"/>
          <w:b w:val="0"/>
          <w:bCs w:val="0"/>
          <w:caps w:val="0"/>
          <w:noProof/>
          <w:sz w:val="24"/>
          <w:szCs w:val="24"/>
        </w:rPr>
      </w:pPr>
      <w:hyperlink w:anchor="_Toc38610919" w:history="1">
        <w:r w:rsidR="00FF1C75" w:rsidRPr="00FF1C75">
          <w:rPr>
            <w:rStyle w:val="aff5"/>
            <w:rFonts w:hint="eastAsia"/>
            <w:noProof/>
            <w:sz w:val="24"/>
            <w:szCs w:val="24"/>
          </w:rPr>
          <w:t>第二章</w:t>
        </w:r>
        <w:r w:rsidR="00FF1C75" w:rsidRPr="00FF1C75">
          <w:rPr>
            <w:rStyle w:val="aff5"/>
            <w:noProof/>
            <w:sz w:val="24"/>
            <w:szCs w:val="24"/>
          </w:rPr>
          <w:t xml:space="preserve">  </w:t>
        </w:r>
        <w:r w:rsidR="00FF1C75" w:rsidRPr="00FF1C75">
          <w:rPr>
            <w:rStyle w:val="aff5"/>
            <w:rFonts w:hint="eastAsia"/>
            <w:noProof/>
            <w:sz w:val="24"/>
            <w:szCs w:val="24"/>
          </w:rPr>
          <w:t>总则</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_Toc38610919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11</w:t>
        </w:r>
        <w:r w:rsidR="00FF1C75" w:rsidRPr="00FF1C75">
          <w:rPr>
            <w:noProof/>
            <w:webHidden/>
            <w:sz w:val="24"/>
            <w:szCs w:val="24"/>
          </w:rPr>
          <w:fldChar w:fldCharType="end"/>
        </w:r>
      </w:hyperlink>
    </w:p>
    <w:p w14:paraId="3FB581B4"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20" w:history="1">
        <w:r w:rsidR="00FF1C75" w:rsidRPr="00FF1C75">
          <w:rPr>
            <w:rStyle w:val="aff5"/>
            <w:noProof/>
            <w:sz w:val="24"/>
            <w:szCs w:val="24"/>
          </w:rPr>
          <w:t>2.1</w:t>
        </w:r>
        <w:r w:rsidR="00FF1C75" w:rsidRPr="00FF1C75">
          <w:rPr>
            <w:rStyle w:val="aff5"/>
            <w:rFonts w:hint="eastAsia"/>
            <w:noProof/>
            <w:sz w:val="24"/>
            <w:szCs w:val="24"/>
          </w:rPr>
          <w:t>编制依据</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_Toc38610920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11</w:t>
        </w:r>
        <w:r w:rsidR="00FF1C75" w:rsidRPr="00FF1C75">
          <w:rPr>
            <w:noProof/>
            <w:webHidden/>
            <w:sz w:val="24"/>
            <w:szCs w:val="24"/>
          </w:rPr>
          <w:fldChar w:fldCharType="end"/>
        </w:r>
      </w:hyperlink>
    </w:p>
    <w:p w14:paraId="4F3A7AB1"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25" w:history="1">
        <w:r w:rsidR="00FF1C75" w:rsidRPr="00FF1C75">
          <w:rPr>
            <w:rStyle w:val="aff5"/>
            <w:noProof/>
            <w:sz w:val="24"/>
            <w:szCs w:val="24"/>
          </w:rPr>
          <w:t>2.2</w:t>
        </w:r>
        <w:r w:rsidR="00FF1C75" w:rsidRPr="00FF1C75">
          <w:rPr>
            <w:rStyle w:val="aff5"/>
            <w:rFonts w:hint="eastAsia"/>
            <w:noProof/>
            <w:sz w:val="24"/>
            <w:szCs w:val="24"/>
          </w:rPr>
          <w:t>评价因子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_Toc38610925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13</w:t>
        </w:r>
        <w:r w:rsidR="00FF1C75" w:rsidRPr="00FF1C75">
          <w:rPr>
            <w:noProof/>
            <w:webHidden/>
            <w:sz w:val="24"/>
            <w:szCs w:val="24"/>
          </w:rPr>
          <w:fldChar w:fldCharType="end"/>
        </w:r>
      </w:hyperlink>
    </w:p>
    <w:p w14:paraId="0739EE9A" w14:textId="77777777" w:rsidR="00FF1C75" w:rsidRPr="00FF1C75" w:rsidRDefault="00BB6B3F" w:rsidP="00FF1C75">
      <w:pPr>
        <w:pStyle w:val="10"/>
        <w:tabs>
          <w:tab w:val="right" w:leader="dot" w:pos="8720"/>
        </w:tabs>
        <w:spacing w:line="360" w:lineRule="auto"/>
        <w:rPr>
          <w:rFonts w:asciiTheme="minorHAnsi" w:eastAsiaTheme="minorEastAsia" w:hAnsiTheme="minorHAnsi" w:cstheme="minorBidi"/>
          <w:b w:val="0"/>
          <w:bCs w:val="0"/>
          <w:caps w:val="0"/>
          <w:noProof/>
          <w:sz w:val="24"/>
          <w:szCs w:val="24"/>
        </w:rPr>
      </w:pPr>
      <w:hyperlink w:anchor="_Toc38610929" w:history="1">
        <w:r w:rsidR="00FF1C75" w:rsidRPr="00FF1C75">
          <w:rPr>
            <w:rStyle w:val="aff5"/>
            <w:noProof/>
            <w:kern w:val="44"/>
            <w:sz w:val="24"/>
            <w:szCs w:val="24"/>
          </w:rPr>
          <w:t>2.3</w:t>
        </w:r>
        <w:r w:rsidR="00FF1C75" w:rsidRPr="00FF1C75">
          <w:rPr>
            <w:rStyle w:val="aff5"/>
            <w:rFonts w:hint="eastAsia"/>
            <w:noProof/>
            <w:kern w:val="44"/>
            <w:sz w:val="24"/>
            <w:szCs w:val="24"/>
          </w:rPr>
          <w:t>评价标准</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_Toc38610929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w:t>
        </w:r>
        <w:r w:rsidR="00FF1C75" w:rsidRPr="00FF1C75">
          <w:rPr>
            <w:noProof/>
            <w:webHidden/>
            <w:sz w:val="24"/>
            <w:szCs w:val="24"/>
          </w:rPr>
          <w:fldChar w:fldCharType="end"/>
        </w:r>
      </w:hyperlink>
    </w:p>
    <w:p w14:paraId="39DA27E4"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32" w:history="1">
        <w:r w:rsidR="00FF1C75" w:rsidRPr="00FF1C75">
          <w:rPr>
            <w:rStyle w:val="aff5"/>
            <w:noProof/>
            <w:sz w:val="24"/>
            <w:szCs w:val="24"/>
          </w:rPr>
          <w:t>2.4</w:t>
        </w:r>
        <w:r w:rsidR="00FF1C75" w:rsidRPr="00FF1C75">
          <w:rPr>
            <w:rStyle w:val="aff5"/>
            <w:rFonts w:hint="eastAsia"/>
            <w:noProof/>
            <w:sz w:val="24"/>
            <w:szCs w:val="24"/>
          </w:rPr>
          <w:t>评价工作等级及评价范围</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_Toc38610932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17</w:t>
        </w:r>
        <w:r w:rsidR="00FF1C75" w:rsidRPr="00FF1C75">
          <w:rPr>
            <w:noProof/>
            <w:webHidden/>
            <w:sz w:val="24"/>
            <w:szCs w:val="24"/>
          </w:rPr>
          <w:fldChar w:fldCharType="end"/>
        </w:r>
      </w:hyperlink>
    </w:p>
    <w:p w14:paraId="1DEA3F06"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47" w:history="1">
        <w:r w:rsidR="00FF1C75" w:rsidRPr="00FF1C75">
          <w:rPr>
            <w:rStyle w:val="aff5"/>
            <w:noProof/>
            <w:sz w:val="24"/>
            <w:szCs w:val="24"/>
          </w:rPr>
          <w:t>2.5</w:t>
        </w:r>
        <w:r w:rsidR="00FF1C75" w:rsidRPr="00FF1C75">
          <w:rPr>
            <w:rStyle w:val="aff5"/>
            <w:rFonts w:hint="eastAsia"/>
            <w:noProof/>
            <w:sz w:val="24"/>
            <w:szCs w:val="24"/>
          </w:rPr>
          <w:t>环境功能区划</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_Toc38610947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20</w:t>
        </w:r>
        <w:r w:rsidR="00FF1C75" w:rsidRPr="00FF1C75">
          <w:rPr>
            <w:noProof/>
            <w:webHidden/>
            <w:sz w:val="24"/>
            <w:szCs w:val="24"/>
          </w:rPr>
          <w:fldChar w:fldCharType="end"/>
        </w:r>
      </w:hyperlink>
    </w:p>
    <w:p w14:paraId="3E8081C0"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48" w:history="1">
        <w:r w:rsidR="00FF1C75" w:rsidRPr="00FF1C75">
          <w:rPr>
            <w:rStyle w:val="aff5"/>
            <w:noProof/>
            <w:sz w:val="24"/>
            <w:szCs w:val="24"/>
          </w:rPr>
          <w:t>2.6</w:t>
        </w:r>
        <w:r w:rsidR="00FF1C75" w:rsidRPr="00FF1C75">
          <w:rPr>
            <w:rStyle w:val="aff5"/>
            <w:rFonts w:hint="eastAsia"/>
            <w:noProof/>
            <w:sz w:val="24"/>
            <w:szCs w:val="24"/>
          </w:rPr>
          <w:t>主要环境保护目标</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_Toc38610948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21</w:t>
        </w:r>
        <w:r w:rsidR="00FF1C75" w:rsidRPr="00FF1C75">
          <w:rPr>
            <w:noProof/>
            <w:webHidden/>
            <w:sz w:val="24"/>
            <w:szCs w:val="24"/>
          </w:rPr>
          <w:fldChar w:fldCharType="end"/>
        </w:r>
      </w:hyperlink>
    </w:p>
    <w:p w14:paraId="62FE81E8" w14:textId="77777777" w:rsidR="00FF1C75" w:rsidRPr="00FF1C75" w:rsidRDefault="00BB6B3F" w:rsidP="00FF1C75">
      <w:pPr>
        <w:pStyle w:val="10"/>
        <w:tabs>
          <w:tab w:val="right" w:leader="dot" w:pos="8720"/>
        </w:tabs>
        <w:spacing w:line="360" w:lineRule="auto"/>
        <w:rPr>
          <w:rFonts w:asciiTheme="minorHAnsi" w:eastAsiaTheme="minorEastAsia" w:hAnsiTheme="minorHAnsi" w:cstheme="minorBidi"/>
          <w:b w:val="0"/>
          <w:bCs w:val="0"/>
          <w:caps w:val="0"/>
          <w:noProof/>
          <w:sz w:val="24"/>
          <w:szCs w:val="24"/>
        </w:rPr>
      </w:pPr>
      <w:hyperlink w:anchor="_Toc38610949" w:history="1">
        <w:r w:rsidR="00FF1C75" w:rsidRPr="00FF1C75">
          <w:rPr>
            <w:rStyle w:val="aff5"/>
            <w:rFonts w:hint="eastAsia"/>
            <w:noProof/>
            <w:sz w:val="24"/>
            <w:szCs w:val="24"/>
          </w:rPr>
          <w:t>第三章</w:t>
        </w:r>
        <w:r w:rsidR="00FF1C75" w:rsidRPr="00FF1C75">
          <w:rPr>
            <w:rStyle w:val="aff5"/>
            <w:noProof/>
            <w:sz w:val="24"/>
            <w:szCs w:val="24"/>
          </w:rPr>
          <w:t xml:space="preserve">  </w:t>
        </w:r>
        <w:r w:rsidR="00FF1C75" w:rsidRPr="00FF1C75">
          <w:rPr>
            <w:rStyle w:val="aff5"/>
            <w:rFonts w:hint="eastAsia"/>
            <w:noProof/>
            <w:sz w:val="24"/>
            <w:szCs w:val="24"/>
          </w:rPr>
          <w:t>建设项目概况及工程分析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_Toc38610949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24</w:t>
        </w:r>
        <w:r w:rsidR="00FF1C75" w:rsidRPr="00FF1C75">
          <w:rPr>
            <w:noProof/>
            <w:webHidden/>
            <w:sz w:val="24"/>
            <w:szCs w:val="24"/>
          </w:rPr>
          <w:fldChar w:fldCharType="end"/>
        </w:r>
      </w:hyperlink>
    </w:p>
    <w:p w14:paraId="58CA9558"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50" w:history="1">
        <w:r w:rsidR="00FF1C75" w:rsidRPr="00FF1C75">
          <w:rPr>
            <w:rStyle w:val="aff5"/>
            <w:noProof/>
            <w:sz w:val="24"/>
            <w:szCs w:val="24"/>
          </w:rPr>
          <w:t>3.1</w:t>
        </w:r>
        <w:r w:rsidR="00FF1C75" w:rsidRPr="00FF1C75">
          <w:rPr>
            <w:rStyle w:val="aff5"/>
            <w:rFonts w:hint="eastAsia"/>
            <w:noProof/>
            <w:sz w:val="24"/>
            <w:szCs w:val="24"/>
          </w:rPr>
          <w:t>建设项目概况</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_Toc38610950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24</w:t>
        </w:r>
        <w:r w:rsidR="00FF1C75" w:rsidRPr="00FF1C75">
          <w:rPr>
            <w:noProof/>
            <w:webHidden/>
            <w:sz w:val="24"/>
            <w:szCs w:val="24"/>
          </w:rPr>
          <w:fldChar w:fldCharType="end"/>
        </w:r>
      </w:hyperlink>
    </w:p>
    <w:p w14:paraId="452B9748"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58" w:history="1">
        <w:r w:rsidR="00FF1C75" w:rsidRPr="00FF1C75">
          <w:rPr>
            <w:rStyle w:val="aff5"/>
            <w:noProof/>
            <w:sz w:val="24"/>
            <w:szCs w:val="24"/>
          </w:rPr>
          <w:t>3.2</w:t>
        </w:r>
        <w:r w:rsidR="00FF1C75" w:rsidRPr="00FF1C75">
          <w:rPr>
            <w:rStyle w:val="aff5"/>
            <w:rFonts w:hint="eastAsia"/>
            <w:noProof/>
            <w:sz w:val="24"/>
            <w:szCs w:val="24"/>
          </w:rPr>
          <w:t>工程建设内容</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_Toc38610958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25</w:t>
        </w:r>
        <w:r w:rsidR="00FF1C75" w:rsidRPr="00FF1C75">
          <w:rPr>
            <w:noProof/>
            <w:webHidden/>
            <w:sz w:val="24"/>
            <w:szCs w:val="24"/>
          </w:rPr>
          <w:fldChar w:fldCharType="end"/>
        </w:r>
      </w:hyperlink>
    </w:p>
    <w:p w14:paraId="345772A2"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59" w:history="1">
        <w:r w:rsidR="00FF1C75" w:rsidRPr="00FF1C75">
          <w:rPr>
            <w:rStyle w:val="aff5"/>
            <w:noProof/>
            <w:sz w:val="24"/>
            <w:szCs w:val="24"/>
          </w:rPr>
          <w:t>3.3</w:t>
        </w:r>
        <w:r w:rsidR="00FF1C75" w:rsidRPr="00FF1C75">
          <w:rPr>
            <w:rStyle w:val="aff5"/>
            <w:rFonts w:hint="eastAsia"/>
            <w:noProof/>
            <w:sz w:val="24"/>
            <w:szCs w:val="24"/>
          </w:rPr>
          <w:t>公用工程</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_Toc38610959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36</w:t>
        </w:r>
        <w:r w:rsidR="00FF1C75" w:rsidRPr="00FF1C75">
          <w:rPr>
            <w:noProof/>
            <w:webHidden/>
            <w:sz w:val="24"/>
            <w:szCs w:val="24"/>
          </w:rPr>
          <w:fldChar w:fldCharType="end"/>
        </w:r>
      </w:hyperlink>
    </w:p>
    <w:p w14:paraId="1190C600"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63" w:history="1">
        <w:r w:rsidR="00FF1C75" w:rsidRPr="00FF1C75">
          <w:rPr>
            <w:rStyle w:val="aff5"/>
            <w:noProof/>
            <w:sz w:val="24"/>
            <w:szCs w:val="24"/>
          </w:rPr>
          <w:t>3.4</w:t>
        </w:r>
        <w:r w:rsidR="00FF1C75" w:rsidRPr="00FF1C75">
          <w:rPr>
            <w:rStyle w:val="aff5"/>
            <w:rFonts w:hint="eastAsia"/>
            <w:noProof/>
            <w:sz w:val="24"/>
            <w:szCs w:val="24"/>
          </w:rPr>
          <w:t>原材料及用量</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_Toc38610963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38</w:t>
        </w:r>
        <w:r w:rsidR="00FF1C75" w:rsidRPr="00FF1C75">
          <w:rPr>
            <w:noProof/>
            <w:webHidden/>
            <w:sz w:val="24"/>
            <w:szCs w:val="24"/>
          </w:rPr>
          <w:fldChar w:fldCharType="end"/>
        </w:r>
      </w:hyperlink>
    </w:p>
    <w:p w14:paraId="1AB3D504"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66" w:history="1">
        <w:r w:rsidR="00FF1C75" w:rsidRPr="00FF1C75">
          <w:rPr>
            <w:rStyle w:val="aff5"/>
            <w:noProof/>
            <w:sz w:val="24"/>
            <w:szCs w:val="24"/>
          </w:rPr>
          <w:t>3.5</w:t>
        </w:r>
        <w:r w:rsidR="00FF1C75" w:rsidRPr="00FF1C75">
          <w:rPr>
            <w:rStyle w:val="aff5"/>
            <w:rFonts w:hint="eastAsia"/>
            <w:noProof/>
            <w:sz w:val="24"/>
            <w:szCs w:val="24"/>
          </w:rPr>
          <w:t>工程平面布置</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_Toc38610966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40</w:t>
        </w:r>
        <w:r w:rsidR="00FF1C75" w:rsidRPr="00FF1C75">
          <w:rPr>
            <w:noProof/>
            <w:webHidden/>
            <w:sz w:val="24"/>
            <w:szCs w:val="24"/>
          </w:rPr>
          <w:fldChar w:fldCharType="end"/>
        </w:r>
      </w:hyperlink>
    </w:p>
    <w:p w14:paraId="7FFFAE26"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67" w:history="1">
        <w:r w:rsidR="00FF1C75" w:rsidRPr="00FF1C75">
          <w:rPr>
            <w:rStyle w:val="aff5"/>
            <w:noProof/>
            <w:sz w:val="24"/>
            <w:szCs w:val="24"/>
          </w:rPr>
          <w:t>3.6</w:t>
        </w:r>
        <w:r w:rsidR="00FF1C75" w:rsidRPr="00FF1C75">
          <w:rPr>
            <w:rStyle w:val="aff5"/>
            <w:rFonts w:asciiTheme="minorEastAsia" w:hAnsiTheme="minorEastAsia" w:hint="eastAsia"/>
            <w:noProof/>
            <w:sz w:val="24"/>
            <w:szCs w:val="24"/>
          </w:rPr>
          <w:t>工程污染源分析及污染防治措施</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_Toc38610967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47</w:t>
        </w:r>
        <w:r w:rsidR="00FF1C75" w:rsidRPr="00FF1C75">
          <w:rPr>
            <w:noProof/>
            <w:webHidden/>
            <w:sz w:val="24"/>
            <w:szCs w:val="24"/>
          </w:rPr>
          <w:fldChar w:fldCharType="end"/>
        </w:r>
      </w:hyperlink>
    </w:p>
    <w:p w14:paraId="231F61BB"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70" w:history="1">
        <w:r w:rsidR="00FF1C75" w:rsidRPr="00FF1C75">
          <w:rPr>
            <w:rStyle w:val="aff5"/>
            <w:noProof/>
            <w:sz w:val="24"/>
            <w:szCs w:val="24"/>
          </w:rPr>
          <w:t>3.7</w:t>
        </w:r>
        <w:r w:rsidR="00FF1C75" w:rsidRPr="00FF1C75">
          <w:rPr>
            <w:rStyle w:val="aff5"/>
            <w:rFonts w:hint="eastAsia"/>
            <w:noProof/>
            <w:sz w:val="24"/>
            <w:szCs w:val="24"/>
          </w:rPr>
          <w:t>主要技术经济指标</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_Toc38610970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55</w:t>
        </w:r>
        <w:r w:rsidR="00FF1C75" w:rsidRPr="00FF1C75">
          <w:rPr>
            <w:noProof/>
            <w:webHidden/>
            <w:sz w:val="24"/>
            <w:szCs w:val="24"/>
          </w:rPr>
          <w:fldChar w:fldCharType="end"/>
        </w:r>
      </w:hyperlink>
    </w:p>
    <w:p w14:paraId="05F50001" w14:textId="77777777" w:rsidR="00FF1C75" w:rsidRPr="00FF1C75" w:rsidRDefault="00BB6B3F" w:rsidP="00FF1C75">
      <w:pPr>
        <w:pStyle w:val="10"/>
        <w:tabs>
          <w:tab w:val="right" w:leader="dot" w:pos="8720"/>
        </w:tabs>
        <w:spacing w:line="360" w:lineRule="auto"/>
        <w:rPr>
          <w:rFonts w:asciiTheme="minorHAnsi" w:eastAsiaTheme="minorEastAsia" w:hAnsiTheme="minorHAnsi" w:cstheme="minorBidi"/>
          <w:b w:val="0"/>
          <w:bCs w:val="0"/>
          <w:caps w:val="0"/>
          <w:noProof/>
          <w:sz w:val="24"/>
          <w:szCs w:val="24"/>
        </w:rPr>
      </w:pPr>
      <w:hyperlink w:anchor="_Toc38610971" w:history="1">
        <w:r w:rsidR="00FF1C75" w:rsidRPr="00FF1C75">
          <w:rPr>
            <w:rStyle w:val="aff5"/>
            <w:rFonts w:hint="eastAsia"/>
            <w:noProof/>
            <w:sz w:val="24"/>
            <w:szCs w:val="24"/>
          </w:rPr>
          <w:t>第四章</w:t>
        </w:r>
        <w:r w:rsidR="00FF1C75" w:rsidRPr="00FF1C75">
          <w:rPr>
            <w:rStyle w:val="aff5"/>
            <w:noProof/>
            <w:sz w:val="24"/>
            <w:szCs w:val="24"/>
          </w:rPr>
          <w:t xml:space="preserve">  </w:t>
        </w:r>
        <w:r w:rsidR="00FF1C75" w:rsidRPr="00FF1C75">
          <w:rPr>
            <w:rStyle w:val="aff5"/>
            <w:rFonts w:hint="eastAsia"/>
            <w:noProof/>
            <w:sz w:val="24"/>
            <w:szCs w:val="24"/>
          </w:rPr>
          <w:t>环境现状调查与评价</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_Toc38610971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57</w:t>
        </w:r>
        <w:r w:rsidR="00FF1C75" w:rsidRPr="00FF1C75">
          <w:rPr>
            <w:noProof/>
            <w:webHidden/>
            <w:sz w:val="24"/>
            <w:szCs w:val="24"/>
          </w:rPr>
          <w:fldChar w:fldCharType="end"/>
        </w:r>
      </w:hyperlink>
    </w:p>
    <w:p w14:paraId="230DDB44"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72" w:history="1">
        <w:r w:rsidR="00FF1C75" w:rsidRPr="00FF1C75">
          <w:rPr>
            <w:rStyle w:val="aff5"/>
            <w:noProof/>
            <w:sz w:val="24"/>
            <w:szCs w:val="24"/>
          </w:rPr>
          <w:t>4.1</w:t>
        </w:r>
        <w:r w:rsidR="00FF1C75" w:rsidRPr="00FF1C75">
          <w:rPr>
            <w:rStyle w:val="aff5"/>
            <w:rFonts w:hint="eastAsia"/>
            <w:noProof/>
            <w:sz w:val="24"/>
            <w:szCs w:val="24"/>
          </w:rPr>
          <w:t>环境质量现状调查与评价</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_Toc38610972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57</w:t>
        </w:r>
        <w:r w:rsidR="00FF1C75" w:rsidRPr="00FF1C75">
          <w:rPr>
            <w:noProof/>
            <w:webHidden/>
            <w:sz w:val="24"/>
            <w:szCs w:val="24"/>
          </w:rPr>
          <w:fldChar w:fldCharType="end"/>
        </w:r>
      </w:hyperlink>
    </w:p>
    <w:p w14:paraId="70428AC8"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79" w:history="1">
        <w:r w:rsidR="00FF1C75" w:rsidRPr="00FF1C75">
          <w:rPr>
            <w:rStyle w:val="aff5"/>
            <w:noProof/>
            <w:sz w:val="24"/>
            <w:szCs w:val="24"/>
          </w:rPr>
          <w:t>4.2</w:t>
        </w:r>
        <w:r w:rsidR="00FF1C75" w:rsidRPr="00FF1C75">
          <w:rPr>
            <w:rStyle w:val="aff5"/>
            <w:rFonts w:hint="eastAsia"/>
            <w:noProof/>
            <w:sz w:val="24"/>
            <w:szCs w:val="24"/>
          </w:rPr>
          <w:t>自然环境现状调查与评价</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_Toc38610979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79</w:t>
        </w:r>
        <w:r w:rsidR="00FF1C75" w:rsidRPr="00FF1C75">
          <w:rPr>
            <w:noProof/>
            <w:webHidden/>
            <w:sz w:val="24"/>
            <w:szCs w:val="24"/>
          </w:rPr>
          <w:fldChar w:fldCharType="end"/>
        </w:r>
      </w:hyperlink>
    </w:p>
    <w:p w14:paraId="794EB443"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83" w:history="1">
        <w:r w:rsidR="00FF1C75" w:rsidRPr="00FF1C75">
          <w:rPr>
            <w:rStyle w:val="aff5"/>
            <w:noProof/>
            <w:sz w:val="24"/>
            <w:szCs w:val="24"/>
          </w:rPr>
          <w:t>4.3</w:t>
        </w:r>
        <w:r w:rsidR="00FF1C75" w:rsidRPr="00FF1C75">
          <w:rPr>
            <w:rStyle w:val="aff5"/>
            <w:rFonts w:hint="eastAsia"/>
            <w:noProof/>
            <w:sz w:val="24"/>
            <w:szCs w:val="24"/>
          </w:rPr>
          <w:t>与相关规划符合性分析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_Toc38610983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89</w:t>
        </w:r>
        <w:r w:rsidR="00FF1C75" w:rsidRPr="00FF1C75">
          <w:rPr>
            <w:noProof/>
            <w:webHidden/>
            <w:sz w:val="24"/>
            <w:szCs w:val="24"/>
          </w:rPr>
          <w:fldChar w:fldCharType="end"/>
        </w:r>
      </w:hyperlink>
    </w:p>
    <w:p w14:paraId="3185AA87"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87" w:history="1">
        <w:r w:rsidR="00FF1C75" w:rsidRPr="00FF1C75">
          <w:rPr>
            <w:rStyle w:val="aff5"/>
            <w:noProof/>
            <w:sz w:val="24"/>
            <w:szCs w:val="24"/>
          </w:rPr>
          <w:t>4.5</w:t>
        </w:r>
        <w:r w:rsidR="00FF1C75" w:rsidRPr="00FF1C75">
          <w:rPr>
            <w:rStyle w:val="aff5"/>
            <w:rFonts w:hint="eastAsia"/>
            <w:noProof/>
            <w:sz w:val="24"/>
            <w:szCs w:val="24"/>
          </w:rPr>
          <w:t>环境功能区划</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_Toc38610987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95</w:t>
        </w:r>
        <w:r w:rsidR="00FF1C75" w:rsidRPr="00FF1C75">
          <w:rPr>
            <w:noProof/>
            <w:webHidden/>
            <w:sz w:val="24"/>
            <w:szCs w:val="24"/>
          </w:rPr>
          <w:fldChar w:fldCharType="end"/>
        </w:r>
      </w:hyperlink>
    </w:p>
    <w:p w14:paraId="6FEBD528"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88" w:history="1">
        <w:r w:rsidR="00FF1C75" w:rsidRPr="00FF1C75">
          <w:rPr>
            <w:rStyle w:val="aff5"/>
            <w:noProof/>
            <w:sz w:val="24"/>
            <w:szCs w:val="24"/>
          </w:rPr>
          <w:t>4.6</w:t>
        </w:r>
        <w:r w:rsidR="00FF1C75" w:rsidRPr="00FF1C75">
          <w:rPr>
            <w:rStyle w:val="aff5"/>
            <w:rFonts w:hint="eastAsia"/>
            <w:noProof/>
            <w:sz w:val="24"/>
            <w:szCs w:val="24"/>
          </w:rPr>
          <w:t>区域污染源调查</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_Toc38610988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95</w:t>
        </w:r>
        <w:r w:rsidR="00FF1C75" w:rsidRPr="00FF1C75">
          <w:rPr>
            <w:noProof/>
            <w:webHidden/>
            <w:sz w:val="24"/>
            <w:szCs w:val="24"/>
          </w:rPr>
          <w:fldChar w:fldCharType="end"/>
        </w:r>
      </w:hyperlink>
    </w:p>
    <w:p w14:paraId="455D50BF" w14:textId="77777777" w:rsidR="00FF1C75" w:rsidRPr="00FF1C75" w:rsidRDefault="00BB6B3F" w:rsidP="00FF1C75">
      <w:pPr>
        <w:pStyle w:val="10"/>
        <w:tabs>
          <w:tab w:val="right" w:leader="dot" w:pos="8720"/>
        </w:tabs>
        <w:spacing w:line="360" w:lineRule="auto"/>
        <w:rPr>
          <w:rFonts w:asciiTheme="minorHAnsi" w:eastAsiaTheme="minorEastAsia" w:hAnsiTheme="minorHAnsi" w:cstheme="minorBidi"/>
          <w:b w:val="0"/>
          <w:bCs w:val="0"/>
          <w:caps w:val="0"/>
          <w:noProof/>
          <w:sz w:val="24"/>
          <w:szCs w:val="24"/>
        </w:rPr>
      </w:pPr>
      <w:hyperlink w:anchor="_Toc38610989" w:history="1">
        <w:r w:rsidR="00FF1C75" w:rsidRPr="00FF1C75">
          <w:rPr>
            <w:rStyle w:val="aff5"/>
            <w:rFonts w:hint="eastAsia"/>
            <w:noProof/>
            <w:sz w:val="24"/>
            <w:szCs w:val="24"/>
          </w:rPr>
          <w:t>第五章</w:t>
        </w:r>
        <w:r w:rsidR="00FF1C75" w:rsidRPr="00FF1C75">
          <w:rPr>
            <w:rStyle w:val="aff5"/>
            <w:noProof/>
            <w:sz w:val="24"/>
            <w:szCs w:val="24"/>
          </w:rPr>
          <w:t xml:space="preserve">  </w:t>
        </w:r>
        <w:r w:rsidR="00FF1C75" w:rsidRPr="00FF1C75">
          <w:rPr>
            <w:rStyle w:val="aff5"/>
            <w:rFonts w:hint="eastAsia"/>
            <w:noProof/>
            <w:sz w:val="24"/>
            <w:szCs w:val="24"/>
          </w:rPr>
          <w:t>环境影响预测与评价</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_Toc38610989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96</w:t>
        </w:r>
        <w:r w:rsidR="00FF1C75" w:rsidRPr="00FF1C75">
          <w:rPr>
            <w:noProof/>
            <w:webHidden/>
            <w:sz w:val="24"/>
            <w:szCs w:val="24"/>
          </w:rPr>
          <w:fldChar w:fldCharType="end"/>
        </w:r>
      </w:hyperlink>
    </w:p>
    <w:p w14:paraId="27EF9AE9"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0990" w:history="1">
        <w:r w:rsidR="00FF1C75" w:rsidRPr="00FF1C75">
          <w:rPr>
            <w:rStyle w:val="aff5"/>
            <w:noProof/>
            <w:sz w:val="24"/>
            <w:szCs w:val="24"/>
          </w:rPr>
          <w:t>5.1</w:t>
        </w:r>
        <w:r w:rsidR="00FF1C75" w:rsidRPr="00FF1C75">
          <w:rPr>
            <w:rStyle w:val="aff5"/>
            <w:rFonts w:hint="eastAsia"/>
            <w:noProof/>
            <w:sz w:val="24"/>
            <w:szCs w:val="24"/>
          </w:rPr>
          <w:t>基础设施建设期环境影响预测与评价</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_Toc38610990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96</w:t>
        </w:r>
        <w:r w:rsidR="00FF1C75" w:rsidRPr="00FF1C75">
          <w:rPr>
            <w:noProof/>
            <w:webHidden/>
            <w:sz w:val="24"/>
            <w:szCs w:val="24"/>
          </w:rPr>
          <w:fldChar w:fldCharType="end"/>
        </w:r>
      </w:hyperlink>
    </w:p>
    <w:p w14:paraId="2C5075C6" w14:textId="77777777" w:rsidR="00FF1C75" w:rsidRPr="00FF1C75" w:rsidRDefault="00BB6B3F" w:rsidP="00FF1C75">
      <w:pPr>
        <w:pStyle w:val="10"/>
        <w:tabs>
          <w:tab w:val="right" w:leader="dot" w:pos="8720"/>
        </w:tabs>
        <w:spacing w:line="360" w:lineRule="auto"/>
        <w:rPr>
          <w:rFonts w:asciiTheme="minorHAnsi" w:eastAsiaTheme="minorEastAsia" w:hAnsiTheme="minorHAnsi" w:cstheme="minorBidi"/>
          <w:b w:val="0"/>
          <w:bCs w:val="0"/>
          <w:caps w:val="0"/>
          <w:noProof/>
          <w:sz w:val="24"/>
          <w:szCs w:val="24"/>
        </w:rPr>
      </w:pPr>
      <w:hyperlink w:anchor="_Toc38611023" w:history="1">
        <w:r w:rsidR="00FF1C75" w:rsidRPr="00FF1C75">
          <w:rPr>
            <w:rStyle w:val="aff5"/>
            <w:rFonts w:hint="eastAsia"/>
            <w:noProof/>
            <w:sz w:val="24"/>
            <w:szCs w:val="24"/>
          </w:rPr>
          <w:t>第六章</w:t>
        </w:r>
        <w:r w:rsidR="00FF1C75" w:rsidRPr="00FF1C75">
          <w:rPr>
            <w:rStyle w:val="aff5"/>
            <w:noProof/>
            <w:sz w:val="24"/>
            <w:szCs w:val="24"/>
          </w:rPr>
          <w:t xml:space="preserve">  </w:t>
        </w:r>
        <w:r w:rsidR="00FF1C75" w:rsidRPr="00FF1C75">
          <w:rPr>
            <w:rStyle w:val="aff5"/>
            <w:rFonts w:hint="eastAsia"/>
            <w:noProof/>
            <w:sz w:val="24"/>
            <w:szCs w:val="24"/>
          </w:rPr>
          <w:t>环境保护措施及其可行性论证</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_Toc38611023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132</w:t>
        </w:r>
        <w:r w:rsidR="00FF1C75" w:rsidRPr="00FF1C75">
          <w:rPr>
            <w:noProof/>
            <w:webHidden/>
            <w:sz w:val="24"/>
            <w:szCs w:val="24"/>
          </w:rPr>
          <w:fldChar w:fldCharType="end"/>
        </w:r>
      </w:hyperlink>
    </w:p>
    <w:p w14:paraId="25C2FE74"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24" w:history="1">
        <w:r w:rsidR="00FF1C75" w:rsidRPr="00FF1C75">
          <w:rPr>
            <w:rStyle w:val="aff5"/>
            <w:noProof/>
            <w:sz w:val="24"/>
            <w:szCs w:val="24"/>
          </w:rPr>
          <w:t>6.1</w:t>
        </w:r>
        <w:r w:rsidR="00FF1C75" w:rsidRPr="00FF1C75">
          <w:rPr>
            <w:rStyle w:val="aff5"/>
            <w:rFonts w:hint="eastAsia"/>
            <w:noProof/>
            <w:sz w:val="24"/>
            <w:szCs w:val="24"/>
          </w:rPr>
          <w:t>基础建设期环境保护措施分析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_Toc38611024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132</w:t>
        </w:r>
        <w:r w:rsidR="00FF1C75" w:rsidRPr="00FF1C75">
          <w:rPr>
            <w:noProof/>
            <w:webHidden/>
            <w:sz w:val="24"/>
            <w:szCs w:val="24"/>
          </w:rPr>
          <w:fldChar w:fldCharType="end"/>
        </w:r>
      </w:hyperlink>
    </w:p>
    <w:p w14:paraId="73B87056"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30" w:history="1">
        <w:r w:rsidR="00FF1C75" w:rsidRPr="00FF1C75">
          <w:rPr>
            <w:rStyle w:val="aff5"/>
            <w:noProof/>
            <w:sz w:val="24"/>
            <w:szCs w:val="24"/>
          </w:rPr>
          <w:t>6.2</w:t>
        </w:r>
        <w:r w:rsidR="00FF1C75" w:rsidRPr="00FF1C75">
          <w:rPr>
            <w:rStyle w:val="aff5"/>
            <w:rFonts w:hint="eastAsia"/>
            <w:noProof/>
            <w:sz w:val="24"/>
            <w:szCs w:val="24"/>
          </w:rPr>
          <w:t>填沟造地期环境保护措施分析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_Toc38611030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135</w:t>
        </w:r>
        <w:r w:rsidR="00FF1C75" w:rsidRPr="00FF1C75">
          <w:rPr>
            <w:noProof/>
            <w:webHidden/>
            <w:sz w:val="24"/>
            <w:szCs w:val="24"/>
          </w:rPr>
          <w:fldChar w:fldCharType="end"/>
        </w:r>
      </w:hyperlink>
    </w:p>
    <w:p w14:paraId="6D65826A"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40" w:history="1">
        <w:r w:rsidR="00FF1C75" w:rsidRPr="00FF1C75">
          <w:rPr>
            <w:rStyle w:val="aff5"/>
            <w:noProof/>
            <w:sz w:val="24"/>
            <w:szCs w:val="24"/>
          </w:rPr>
          <w:t>6.3</w:t>
        </w:r>
        <w:r w:rsidR="00FF1C75" w:rsidRPr="00FF1C75">
          <w:rPr>
            <w:rStyle w:val="aff5"/>
            <w:rFonts w:hint="eastAsia"/>
            <w:noProof/>
            <w:sz w:val="24"/>
            <w:szCs w:val="24"/>
          </w:rPr>
          <w:t>环保投资估算</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_Toc38611040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145</w:t>
        </w:r>
        <w:r w:rsidR="00FF1C75" w:rsidRPr="00FF1C75">
          <w:rPr>
            <w:noProof/>
            <w:webHidden/>
            <w:sz w:val="24"/>
            <w:szCs w:val="24"/>
          </w:rPr>
          <w:fldChar w:fldCharType="end"/>
        </w:r>
      </w:hyperlink>
    </w:p>
    <w:p w14:paraId="6A491E5B" w14:textId="77777777" w:rsidR="00FF1C75" w:rsidRPr="00FF1C75" w:rsidRDefault="00BB6B3F" w:rsidP="00FF1C75">
      <w:pPr>
        <w:pStyle w:val="10"/>
        <w:tabs>
          <w:tab w:val="right" w:leader="dot" w:pos="8720"/>
        </w:tabs>
        <w:spacing w:line="360" w:lineRule="auto"/>
        <w:rPr>
          <w:rFonts w:asciiTheme="minorHAnsi" w:eastAsiaTheme="minorEastAsia" w:hAnsiTheme="minorHAnsi" w:cstheme="minorBidi"/>
          <w:b w:val="0"/>
          <w:bCs w:val="0"/>
          <w:caps w:val="0"/>
          <w:noProof/>
          <w:sz w:val="24"/>
          <w:szCs w:val="24"/>
        </w:rPr>
      </w:pPr>
      <w:hyperlink w:anchor="_Toc38611041" w:history="1">
        <w:r w:rsidR="00FF1C75" w:rsidRPr="00FF1C75">
          <w:rPr>
            <w:rStyle w:val="aff5"/>
            <w:rFonts w:hint="eastAsia"/>
            <w:noProof/>
            <w:sz w:val="24"/>
            <w:szCs w:val="24"/>
          </w:rPr>
          <w:t>第七章</w:t>
        </w:r>
        <w:r w:rsidR="00FF1C75" w:rsidRPr="00FF1C75">
          <w:rPr>
            <w:rStyle w:val="aff5"/>
            <w:noProof/>
            <w:sz w:val="24"/>
            <w:szCs w:val="24"/>
          </w:rPr>
          <w:t xml:space="preserve">  </w:t>
        </w:r>
        <w:r w:rsidR="00FF1C75" w:rsidRPr="00FF1C75">
          <w:rPr>
            <w:rStyle w:val="aff5"/>
            <w:rFonts w:hint="eastAsia"/>
            <w:noProof/>
            <w:sz w:val="24"/>
            <w:szCs w:val="24"/>
          </w:rPr>
          <w:t>环境经济损益分析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_Toc38611041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146</w:t>
        </w:r>
        <w:r w:rsidR="00FF1C75" w:rsidRPr="00FF1C75">
          <w:rPr>
            <w:noProof/>
            <w:webHidden/>
            <w:sz w:val="24"/>
            <w:szCs w:val="24"/>
          </w:rPr>
          <w:fldChar w:fldCharType="end"/>
        </w:r>
      </w:hyperlink>
    </w:p>
    <w:p w14:paraId="121E8106"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42" w:history="1">
        <w:r w:rsidR="00FF1C75" w:rsidRPr="00FF1C75">
          <w:rPr>
            <w:rStyle w:val="aff5"/>
            <w:noProof/>
            <w:sz w:val="24"/>
            <w:szCs w:val="24"/>
          </w:rPr>
          <w:t>7.1</w:t>
        </w:r>
        <w:r w:rsidR="00FF1C75" w:rsidRPr="00FF1C75">
          <w:rPr>
            <w:rStyle w:val="aff5"/>
            <w:rFonts w:hint="eastAsia"/>
            <w:noProof/>
            <w:sz w:val="24"/>
            <w:szCs w:val="24"/>
          </w:rPr>
          <w:t>主要经济技术指标</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_Toc38611042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146</w:t>
        </w:r>
        <w:r w:rsidR="00FF1C75" w:rsidRPr="00FF1C75">
          <w:rPr>
            <w:noProof/>
            <w:webHidden/>
            <w:sz w:val="24"/>
            <w:szCs w:val="24"/>
          </w:rPr>
          <w:fldChar w:fldCharType="end"/>
        </w:r>
      </w:hyperlink>
    </w:p>
    <w:p w14:paraId="37486F3D"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43" w:history="1">
        <w:r w:rsidR="00FF1C75" w:rsidRPr="00FF1C75">
          <w:rPr>
            <w:rStyle w:val="aff5"/>
            <w:noProof/>
            <w:sz w:val="24"/>
            <w:szCs w:val="24"/>
          </w:rPr>
          <w:t>7.2</w:t>
        </w:r>
        <w:r w:rsidR="00FF1C75" w:rsidRPr="00FF1C75">
          <w:rPr>
            <w:rStyle w:val="aff5"/>
            <w:rFonts w:hint="eastAsia"/>
            <w:noProof/>
            <w:sz w:val="24"/>
            <w:szCs w:val="24"/>
          </w:rPr>
          <w:t>环境影响经济损益分析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_Toc38611043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146</w:t>
        </w:r>
        <w:r w:rsidR="00FF1C75" w:rsidRPr="00FF1C75">
          <w:rPr>
            <w:noProof/>
            <w:webHidden/>
            <w:sz w:val="24"/>
            <w:szCs w:val="24"/>
          </w:rPr>
          <w:fldChar w:fldCharType="end"/>
        </w:r>
      </w:hyperlink>
    </w:p>
    <w:p w14:paraId="6690F902"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56" w:history="1">
        <w:r w:rsidR="00FF1C75" w:rsidRPr="00FF1C75">
          <w:rPr>
            <w:rStyle w:val="aff5"/>
            <w:noProof/>
            <w:sz w:val="24"/>
            <w:szCs w:val="24"/>
          </w:rPr>
          <w:t>7.3</w:t>
        </w:r>
        <w:r w:rsidR="00FF1C75" w:rsidRPr="00FF1C75">
          <w:rPr>
            <w:rStyle w:val="aff5"/>
            <w:rFonts w:hint="eastAsia"/>
            <w:noProof/>
            <w:sz w:val="24"/>
            <w:szCs w:val="24"/>
          </w:rPr>
          <w:t>环境影响经济损益分析结论</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_Toc38611056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149</w:t>
        </w:r>
        <w:r w:rsidR="00FF1C75" w:rsidRPr="00FF1C75">
          <w:rPr>
            <w:noProof/>
            <w:webHidden/>
            <w:sz w:val="24"/>
            <w:szCs w:val="24"/>
          </w:rPr>
          <w:fldChar w:fldCharType="end"/>
        </w:r>
      </w:hyperlink>
    </w:p>
    <w:p w14:paraId="62ADA24F" w14:textId="77777777" w:rsidR="00FF1C75" w:rsidRPr="00FF1C75" w:rsidRDefault="00BB6B3F" w:rsidP="00FF1C75">
      <w:pPr>
        <w:pStyle w:val="10"/>
        <w:tabs>
          <w:tab w:val="right" w:leader="dot" w:pos="8720"/>
        </w:tabs>
        <w:spacing w:line="360" w:lineRule="auto"/>
        <w:rPr>
          <w:rFonts w:asciiTheme="minorHAnsi" w:eastAsiaTheme="minorEastAsia" w:hAnsiTheme="minorHAnsi" w:cstheme="minorBidi"/>
          <w:b w:val="0"/>
          <w:bCs w:val="0"/>
          <w:caps w:val="0"/>
          <w:noProof/>
          <w:sz w:val="24"/>
          <w:szCs w:val="24"/>
        </w:rPr>
      </w:pPr>
      <w:hyperlink w:anchor="_Toc38611057" w:history="1">
        <w:r w:rsidR="00FF1C75" w:rsidRPr="00FF1C75">
          <w:rPr>
            <w:rStyle w:val="aff5"/>
            <w:rFonts w:hint="eastAsia"/>
            <w:noProof/>
            <w:sz w:val="24"/>
            <w:szCs w:val="24"/>
          </w:rPr>
          <w:t>第八章</w:t>
        </w:r>
        <w:r w:rsidR="00FF1C75" w:rsidRPr="00FF1C75">
          <w:rPr>
            <w:rStyle w:val="aff5"/>
            <w:noProof/>
            <w:sz w:val="24"/>
            <w:szCs w:val="24"/>
          </w:rPr>
          <w:t xml:space="preserve">  </w:t>
        </w:r>
        <w:r w:rsidR="00FF1C75" w:rsidRPr="00FF1C75">
          <w:rPr>
            <w:rStyle w:val="aff5"/>
            <w:rFonts w:hint="eastAsia"/>
            <w:noProof/>
            <w:sz w:val="24"/>
            <w:szCs w:val="24"/>
          </w:rPr>
          <w:t>环境管理与监测计划</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_Toc38611057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150</w:t>
        </w:r>
        <w:r w:rsidR="00FF1C75" w:rsidRPr="00FF1C75">
          <w:rPr>
            <w:noProof/>
            <w:webHidden/>
            <w:sz w:val="24"/>
            <w:szCs w:val="24"/>
          </w:rPr>
          <w:fldChar w:fldCharType="end"/>
        </w:r>
      </w:hyperlink>
    </w:p>
    <w:p w14:paraId="3A388FB5"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58" w:history="1">
        <w:r w:rsidR="00FF1C75" w:rsidRPr="00FF1C75">
          <w:rPr>
            <w:rStyle w:val="aff5"/>
            <w:noProof/>
            <w:sz w:val="24"/>
            <w:szCs w:val="24"/>
          </w:rPr>
          <w:t>8.1</w:t>
        </w:r>
        <w:r w:rsidR="00FF1C75" w:rsidRPr="00FF1C75">
          <w:rPr>
            <w:rStyle w:val="aff5"/>
            <w:rFonts w:hint="eastAsia"/>
            <w:noProof/>
            <w:sz w:val="24"/>
            <w:szCs w:val="24"/>
          </w:rPr>
          <w:t>环境管理</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_Toc38611058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150</w:t>
        </w:r>
        <w:r w:rsidR="00FF1C75" w:rsidRPr="00FF1C75">
          <w:rPr>
            <w:noProof/>
            <w:webHidden/>
            <w:sz w:val="24"/>
            <w:szCs w:val="24"/>
          </w:rPr>
          <w:fldChar w:fldCharType="end"/>
        </w:r>
      </w:hyperlink>
    </w:p>
    <w:p w14:paraId="2D8DBC6C"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65" w:history="1">
        <w:r w:rsidR="00FF1C75" w:rsidRPr="00FF1C75">
          <w:rPr>
            <w:rStyle w:val="aff5"/>
            <w:noProof/>
            <w:sz w:val="24"/>
            <w:szCs w:val="24"/>
          </w:rPr>
          <w:t>8.2</w:t>
        </w:r>
        <w:r w:rsidR="00FF1C75" w:rsidRPr="00FF1C75">
          <w:rPr>
            <w:rStyle w:val="aff5"/>
            <w:rFonts w:hint="eastAsia"/>
            <w:noProof/>
            <w:sz w:val="24"/>
            <w:szCs w:val="24"/>
          </w:rPr>
          <w:t>环境监测</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_Toc38611065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152</w:t>
        </w:r>
        <w:r w:rsidR="00FF1C75" w:rsidRPr="00FF1C75">
          <w:rPr>
            <w:noProof/>
            <w:webHidden/>
            <w:sz w:val="24"/>
            <w:szCs w:val="24"/>
          </w:rPr>
          <w:fldChar w:fldCharType="end"/>
        </w:r>
      </w:hyperlink>
    </w:p>
    <w:p w14:paraId="4A316222"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68" w:history="1">
        <w:r w:rsidR="00FF1C75" w:rsidRPr="00FF1C75">
          <w:rPr>
            <w:rStyle w:val="aff5"/>
            <w:noProof/>
            <w:sz w:val="24"/>
            <w:szCs w:val="24"/>
          </w:rPr>
          <w:t>8.3</w:t>
        </w:r>
        <w:r w:rsidR="00FF1C75" w:rsidRPr="00FF1C75">
          <w:rPr>
            <w:rStyle w:val="aff5"/>
            <w:rFonts w:hint="eastAsia"/>
            <w:noProof/>
            <w:sz w:val="24"/>
            <w:szCs w:val="24"/>
          </w:rPr>
          <w:t>环境监理</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_Toc38611068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153</w:t>
        </w:r>
        <w:r w:rsidR="00FF1C75" w:rsidRPr="00FF1C75">
          <w:rPr>
            <w:noProof/>
            <w:webHidden/>
            <w:sz w:val="24"/>
            <w:szCs w:val="24"/>
          </w:rPr>
          <w:fldChar w:fldCharType="end"/>
        </w:r>
      </w:hyperlink>
    </w:p>
    <w:p w14:paraId="1683ECEA"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71" w:history="1">
        <w:r w:rsidR="00FF1C75" w:rsidRPr="00FF1C75">
          <w:rPr>
            <w:rStyle w:val="aff5"/>
            <w:noProof/>
            <w:sz w:val="24"/>
            <w:szCs w:val="24"/>
          </w:rPr>
          <w:t xml:space="preserve">8.4 </w:t>
        </w:r>
        <w:r w:rsidR="00FF1C75" w:rsidRPr="00FF1C75">
          <w:rPr>
            <w:rStyle w:val="aff5"/>
            <w:rFonts w:hint="eastAsia"/>
            <w:noProof/>
            <w:sz w:val="24"/>
            <w:szCs w:val="24"/>
          </w:rPr>
          <w:t>信息公开</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_Toc38611071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154</w:t>
        </w:r>
        <w:r w:rsidR="00FF1C75" w:rsidRPr="00FF1C75">
          <w:rPr>
            <w:noProof/>
            <w:webHidden/>
            <w:sz w:val="24"/>
            <w:szCs w:val="24"/>
          </w:rPr>
          <w:fldChar w:fldCharType="end"/>
        </w:r>
      </w:hyperlink>
    </w:p>
    <w:p w14:paraId="5E248E6B"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72" w:history="1">
        <w:r w:rsidR="00FF1C75" w:rsidRPr="00FF1C75">
          <w:rPr>
            <w:rStyle w:val="aff5"/>
            <w:noProof/>
            <w:sz w:val="24"/>
            <w:szCs w:val="24"/>
          </w:rPr>
          <w:t>8.5</w:t>
        </w:r>
        <w:r w:rsidR="00FF1C75" w:rsidRPr="00FF1C75">
          <w:rPr>
            <w:rStyle w:val="aff5"/>
            <w:rFonts w:hint="eastAsia"/>
            <w:noProof/>
            <w:sz w:val="24"/>
            <w:szCs w:val="24"/>
          </w:rPr>
          <w:t>环境保护设施竣工验收</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_Toc38611072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155</w:t>
        </w:r>
        <w:r w:rsidR="00FF1C75" w:rsidRPr="00FF1C75">
          <w:rPr>
            <w:noProof/>
            <w:webHidden/>
            <w:sz w:val="24"/>
            <w:szCs w:val="24"/>
          </w:rPr>
          <w:fldChar w:fldCharType="end"/>
        </w:r>
      </w:hyperlink>
    </w:p>
    <w:p w14:paraId="3B788EAA" w14:textId="77777777" w:rsidR="00FF1C75" w:rsidRPr="00FF1C75" w:rsidRDefault="00BB6B3F" w:rsidP="00FF1C75">
      <w:pPr>
        <w:pStyle w:val="10"/>
        <w:tabs>
          <w:tab w:val="right" w:leader="dot" w:pos="8720"/>
        </w:tabs>
        <w:spacing w:line="360" w:lineRule="auto"/>
        <w:rPr>
          <w:rFonts w:asciiTheme="minorHAnsi" w:eastAsiaTheme="minorEastAsia" w:hAnsiTheme="minorHAnsi" w:cstheme="minorBidi"/>
          <w:b w:val="0"/>
          <w:bCs w:val="0"/>
          <w:caps w:val="0"/>
          <w:noProof/>
          <w:sz w:val="24"/>
          <w:szCs w:val="24"/>
        </w:rPr>
      </w:pPr>
      <w:hyperlink w:anchor="_Toc38611073" w:history="1">
        <w:r w:rsidR="00FF1C75" w:rsidRPr="00FF1C75">
          <w:rPr>
            <w:rStyle w:val="aff5"/>
            <w:rFonts w:hint="eastAsia"/>
            <w:noProof/>
            <w:sz w:val="24"/>
            <w:szCs w:val="24"/>
          </w:rPr>
          <w:t>第九章</w:t>
        </w:r>
        <w:r w:rsidR="00FF1C75" w:rsidRPr="00FF1C75">
          <w:rPr>
            <w:rStyle w:val="aff5"/>
            <w:noProof/>
            <w:sz w:val="24"/>
            <w:szCs w:val="24"/>
          </w:rPr>
          <w:t xml:space="preserve">  </w:t>
        </w:r>
        <w:r w:rsidR="00FF1C75" w:rsidRPr="00FF1C75">
          <w:rPr>
            <w:rStyle w:val="aff5"/>
            <w:rFonts w:hint="eastAsia"/>
            <w:noProof/>
            <w:sz w:val="24"/>
            <w:szCs w:val="24"/>
          </w:rPr>
          <w:t>环境影响评价结论</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_Toc38611073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158</w:t>
        </w:r>
        <w:r w:rsidR="00FF1C75" w:rsidRPr="00FF1C75">
          <w:rPr>
            <w:noProof/>
            <w:webHidden/>
            <w:sz w:val="24"/>
            <w:szCs w:val="24"/>
          </w:rPr>
          <w:fldChar w:fldCharType="end"/>
        </w:r>
      </w:hyperlink>
    </w:p>
    <w:p w14:paraId="1B05E9E6"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74" w:history="1">
        <w:r w:rsidR="00FF1C75" w:rsidRPr="00FF1C75">
          <w:rPr>
            <w:rStyle w:val="aff5"/>
            <w:noProof/>
            <w:sz w:val="24"/>
            <w:szCs w:val="24"/>
          </w:rPr>
          <w:t>9.1</w:t>
        </w:r>
        <w:r w:rsidR="00FF1C75" w:rsidRPr="00FF1C75">
          <w:rPr>
            <w:rStyle w:val="aff5"/>
            <w:rFonts w:hint="eastAsia"/>
            <w:noProof/>
            <w:sz w:val="24"/>
            <w:szCs w:val="24"/>
          </w:rPr>
          <w:t>建设项目基本情况</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_Toc38611074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158</w:t>
        </w:r>
        <w:r w:rsidR="00FF1C75" w:rsidRPr="00FF1C75">
          <w:rPr>
            <w:noProof/>
            <w:webHidden/>
            <w:sz w:val="24"/>
            <w:szCs w:val="24"/>
          </w:rPr>
          <w:fldChar w:fldCharType="end"/>
        </w:r>
      </w:hyperlink>
    </w:p>
    <w:p w14:paraId="4CEAE3BC"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75" w:history="1">
        <w:r w:rsidR="00FF1C75" w:rsidRPr="00FF1C75">
          <w:rPr>
            <w:rStyle w:val="aff5"/>
            <w:noProof/>
            <w:sz w:val="24"/>
            <w:szCs w:val="24"/>
          </w:rPr>
          <w:t>9.2</w:t>
        </w:r>
        <w:r w:rsidR="00FF1C75" w:rsidRPr="00FF1C75">
          <w:rPr>
            <w:rStyle w:val="aff5"/>
            <w:rFonts w:hint="eastAsia"/>
            <w:noProof/>
            <w:sz w:val="24"/>
            <w:szCs w:val="24"/>
          </w:rPr>
          <w:t>评价区环境质量现状评价</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_Toc38611075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158</w:t>
        </w:r>
        <w:r w:rsidR="00FF1C75" w:rsidRPr="00FF1C75">
          <w:rPr>
            <w:noProof/>
            <w:webHidden/>
            <w:sz w:val="24"/>
            <w:szCs w:val="24"/>
          </w:rPr>
          <w:fldChar w:fldCharType="end"/>
        </w:r>
      </w:hyperlink>
    </w:p>
    <w:p w14:paraId="6A2F9290"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76" w:history="1">
        <w:r w:rsidR="00FF1C75" w:rsidRPr="00FF1C75">
          <w:rPr>
            <w:rStyle w:val="aff5"/>
            <w:noProof/>
            <w:sz w:val="24"/>
            <w:szCs w:val="24"/>
          </w:rPr>
          <w:t>9.3</w:t>
        </w:r>
        <w:r w:rsidR="00FF1C75" w:rsidRPr="00FF1C75">
          <w:rPr>
            <w:rStyle w:val="aff5"/>
            <w:rFonts w:hint="eastAsia"/>
            <w:noProof/>
            <w:sz w:val="24"/>
            <w:szCs w:val="24"/>
          </w:rPr>
          <w:t>污染物排放情况分析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_Toc38611076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159</w:t>
        </w:r>
        <w:r w:rsidR="00FF1C75" w:rsidRPr="00FF1C75">
          <w:rPr>
            <w:noProof/>
            <w:webHidden/>
            <w:sz w:val="24"/>
            <w:szCs w:val="24"/>
          </w:rPr>
          <w:fldChar w:fldCharType="end"/>
        </w:r>
      </w:hyperlink>
    </w:p>
    <w:p w14:paraId="79F89F46"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79" w:history="1">
        <w:r w:rsidR="00FF1C75" w:rsidRPr="00FF1C75">
          <w:rPr>
            <w:rStyle w:val="aff5"/>
            <w:noProof/>
            <w:sz w:val="24"/>
            <w:szCs w:val="24"/>
          </w:rPr>
          <w:t>9.4</w:t>
        </w:r>
        <w:r w:rsidR="00FF1C75" w:rsidRPr="00FF1C75">
          <w:rPr>
            <w:rStyle w:val="aff5"/>
            <w:rFonts w:hint="eastAsia"/>
            <w:noProof/>
            <w:sz w:val="24"/>
            <w:szCs w:val="24"/>
          </w:rPr>
          <w:t>环境影响分析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_Toc38611079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159</w:t>
        </w:r>
        <w:r w:rsidR="00FF1C75" w:rsidRPr="00FF1C75">
          <w:rPr>
            <w:noProof/>
            <w:webHidden/>
            <w:sz w:val="24"/>
            <w:szCs w:val="24"/>
          </w:rPr>
          <w:fldChar w:fldCharType="end"/>
        </w:r>
      </w:hyperlink>
    </w:p>
    <w:p w14:paraId="41CCED04"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85" w:history="1">
        <w:r w:rsidR="00FF1C75" w:rsidRPr="00FF1C75">
          <w:rPr>
            <w:rStyle w:val="aff5"/>
            <w:noProof/>
            <w:sz w:val="24"/>
            <w:szCs w:val="24"/>
          </w:rPr>
          <w:t>9.5</w:t>
        </w:r>
        <w:r w:rsidR="00FF1C75" w:rsidRPr="00FF1C75">
          <w:rPr>
            <w:rStyle w:val="aff5"/>
            <w:rFonts w:hint="eastAsia"/>
            <w:noProof/>
            <w:sz w:val="24"/>
            <w:szCs w:val="24"/>
          </w:rPr>
          <w:t>环境保护措施分析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_Toc38611085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161</w:t>
        </w:r>
        <w:r w:rsidR="00FF1C75" w:rsidRPr="00FF1C75">
          <w:rPr>
            <w:noProof/>
            <w:webHidden/>
            <w:sz w:val="24"/>
            <w:szCs w:val="24"/>
          </w:rPr>
          <w:fldChar w:fldCharType="end"/>
        </w:r>
      </w:hyperlink>
    </w:p>
    <w:p w14:paraId="6DAD8339"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86" w:history="1">
        <w:r w:rsidR="00FF1C75" w:rsidRPr="00FF1C75">
          <w:rPr>
            <w:rStyle w:val="aff5"/>
            <w:noProof/>
            <w:sz w:val="24"/>
            <w:szCs w:val="24"/>
          </w:rPr>
          <w:t>9.6</w:t>
        </w:r>
        <w:r w:rsidR="00FF1C75" w:rsidRPr="00FF1C75">
          <w:rPr>
            <w:rStyle w:val="aff5"/>
            <w:rFonts w:hint="eastAsia"/>
            <w:noProof/>
            <w:sz w:val="24"/>
            <w:szCs w:val="24"/>
          </w:rPr>
          <w:t>环境损益分析</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_Toc38611086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161</w:t>
        </w:r>
        <w:r w:rsidR="00FF1C75" w:rsidRPr="00FF1C75">
          <w:rPr>
            <w:noProof/>
            <w:webHidden/>
            <w:sz w:val="24"/>
            <w:szCs w:val="24"/>
          </w:rPr>
          <w:fldChar w:fldCharType="end"/>
        </w:r>
      </w:hyperlink>
    </w:p>
    <w:p w14:paraId="34901A91" w14:textId="77777777" w:rsidR="00FF1C75" w:rsidRP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4"/>
          <w:szCs w:val="24"/>
        </w:rPr>
      </w:pPr>
      <w:hyperlink w:anchor="_Toc38611087" w:history="1">
        <w:r w:rsidR="00FF1C75" w:rsidRPr="00FF1C75">
          <w:rPr>
            <w:rStyle w:val="aff5"/>
            <w:noProof/>
            <w:sz w:val="24"/>
            <w:szCs w:val="24"/>
          </w:rPr>
          <w:t>9.8</w:t>
        </w:r>
        <w:r w:rsidR="00FF1C75" w:rsidRPr="00FF1C75">
          <w:rPr>
            <w:rStyle w:val="aff5"/>
            <w:rFonts w:hint="eastAsia"/>
            <w:noProof/>
            <w:sz w:val="24"/>
            <w:szCs w:val="24"/>
          </w:rPr>
          <w:t>环境管理与监测计划</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_Toc38611087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161</w:t>
        </w:r>
        <w:r w:rsidR="00FF1C75" w:rsidRPr="00FF1C75">
          <w:rPr>
            <w:noProof/>
            <w:webHidden/>
            <w:sz w:val="24"/>
            <w:szCs w:val="24"/>
          </w:rPr>
          <w:fldChar w:fldCharType="end"/>
        </w:r>
      </w:hyperlink>
    </w:p>
    <w:p w14:paraId="17580611" w14:textId="77777777" w:rsidR="00FF1C75" w:rsidRDefault="00BB6B3F" w:rsidP="00FF1C75">
      <w:pPr>
        <w:pStyle w:val="22"/>
        <w:tabs>
          <w:tab w:val="right" w:leader="dot" w:pos="8720"/>
        </w:tabs>
        <w:spacing w:line="360" w:lineRule="auto"/>
        <w:rPr>
          <w:rFonts w:asciiTheme="minorHAnsi" w:eastAsiaTheme="minorEastAsia" w:hAnsiTheme="minorHAnsi" w:cstheme="minorBidi"/>
          <w:smallCaps w:val="0"/>
          <w:noProof/>
          <w:sz w:val="21"/>
          <w:szCs w:val="22"/>
        </w:rPr>
      </w:pPr>
      <w:hyperlink w:anchor="_Toc38611088" w:history="1">
        <w:r w:rsidR="00FF1C75" w:rsidRPr="00FF1C75">
          <w:rPr>
            <w:rStyle w:val="aff5"/>
            <w:noProof/>
            <w:sz w:val="24"/>
            <w:szCs w:val="24"/>
          </w:rPr>
          <w:t>9.9</w:t>
        </w:r>
        <w:r w:rsidR="00FF1C75" w:rsidRPr="00FF1C75">
          <w:rPr>
            <w:rStyle w:val="aff5"/>
            <w:rFonts w:hint="eastAsia"/>
            <w:noProof/>
            <w:sz w:val="24"/>
            <w:szCs w:val="24"/>
          </w:rPr>
          <w:t>总结论</w:t>
        </w:r>
        <w:r w:rsidR="00FF1C75" w:rsidRPr="00FF1C75">
          <w:rPr>
            <w:noProof/>
            <w:webHidden/>
            <w:sz w:val="24"/>
            <w:szCs w:val="24"/>
          </w:rPr>
          <w:tab/>
        </w:r>
        <w:r w:rsidR="00FF1C75" w:rsidRPr="00FF1C75">
          <w:rPr>
            <w:noProof/>
            <w:webHidden/>
            <w:sz w:val="24"/>
            <w:szCs w:val="24"/>
          </w:rPr>
          <w:fldChar w:fldCharType="begin"/>
        </w:r>
        <w:r w:rsidR="00FF1C75" w:rsidRPr="00FF1C75">
          <w:rPr>
            <w:noProof/>
            <w:webHidden/>
            <w:sz w:val="24"/>
            <w:szCs w:val="24"/>
          </w:rPr>
          <w:instrText xml:space="preserve"> PAGEREF _Toc38611088 \h </w:instrText>
        </w:r>
        <w:r w:rsidR="00FF1C75" w:rsidRPr="00FF1C75">
          <w:rPr>
            <w:noProof/>
            <w:webHidden/>
            <w:sz w:val="24"/>
            <w:szCs w:val="24"/>
          </w:rPr>
        </w:r>
        <w:r w:rsidR="00FF1C75" w:rsidRPr="00FF1C75">
          <w:rPr>
            <w:noProof/>
            <w:webHidden/>
            <w:sz w:val="24"/>
            <w:szCs w:val="24"/>
          </w:rPr>
          <w:fldChar w:fldCharType="separate"/>
        </w:r>
        <w:r w:rsidR="00FF1C75">
          <w:rPr>
            <w:noProof/>
            <w:webHidden/>
            <w:sz w:val="24"/>
            <w:szCs w:val="24"/>
          </w:rPr>
          <w:t>162</w:t>
        </w:r>
        <w:r w:rsidR="00FF1C75" w:rsidRPr="00FF1C75">
          <w:rPr>
            <w:noProof/>
            <w:webHidden/>
            <w:sz w:val="24"/>
            <w:szCs w:val="24"/>
          </w:rPr>
          <w:fldChar w:fldCharType="end"/>
        </w:r>
      </w:hyperlink>
    </w:p>
    <w:p w14:paraId="355ED287" w14:textId="77777777" w:rsidR="00AA2184" w:rsidRPr="007D02CC" w:rsidRDefault="00B32FA7" w:rsidP="00AA0913">
      <w:pPr>
        <w:spacing w:line="360" w:lineRule="auto"/>
        <w:rPr>
          <w:b/>
          <w:bCs/>
          <w:caps/>
          <w:kern w:val="0"/>
          <w:sz w:val="20"/>
          <w:szCs w:val="20"/>
        </w:rPr>
      </w:pPr>
      <w:r w:rsidRPr="007D02CC">
        <w:rPr>
          <w:rFonts w:asciiTheme="minorEastAsia" w:eastAsiaTheme="minorEastAsia" w:hAnsiTheme="minorEastAsia"/>
          <w:bCs/>
          <w:caps/>
          <w:kern w:val="0"/>
        </w:rPr>
        <w:fldChar w:fldCharType="end"/>
      </w:r>
    </w:p>
    <w:p w14:paraId="2BA511F0" w14:textId="77777777" w:rsidR="00AA2184" w:rsidRPr="007D02CC" w:rsidRDefault="00AA2184">
      <w:pPr>
        <w:spacing w:line="480" w:lineRule="exact"/>
        <w:ind w:firstLineChars="200" w:firstLine="480"/>
        <w:rPr>
          <w:caps/>
          <w:szCs w:val="21"/>
        </w:rPr>
        <w:sectPr w:rsidR="00AA2184" w:rsidRPr="007D02CC">
          <w:headerReference w:type="default" r:id="rId14"/>
          <w:footerReference w:type="default" r:id="rId15"/>
          <w:pgSz w:w="11906" w:h="16838"/>
          <w:pgMar w:top="1418" w:right="1588" w:bottom="1418" w:left="1588" w:header="851" w:footer="992" w:gutter="0"/>
          <w:pgNumType w:fmt="upperRoman" w:start="1"/>
          <w:cols w:space="425"/>
          <w:docGrid w:type="lines" w:linePitch="312"/>
        </w:sectPr>
      </w:pPr>
    </w:p>
    <w:p w14:paraId="76ADE8F8" w14:textId="77777777" w:rsidR="00AA2184" w:rsidRPr="007D02CC" w:rsidRDefault="00B32FA7">
      <w:pPr>
        <w:pStyle w:val="li1"/>
        <w:rPr>
          <w:rFonts w:eastAsia="宋体"/>
          <w:sz w:val="36"/>
          <w:szCs w:val="36"/>
        </w:rPr>
      </w:pPr>
      <w:bookmarkStart w:id="4" w:name="_Toc38610910"/>
      <w:r w:rsidRPr="007D02CC">
        <w:rPr>
          <w:rFonts w:eastAsia="宋体"/>
          <w:sz w:val="36"/>
          <w:szCs w:val="36"/>
        </w:rPr>
        <w:lastRenderedPageBreak/>
        <w:t>第一章</w:t>
      </w:r>
      <w:r w:rsidRPr="007D02CC">
        <w:rPr>
          <w:rFonts w:eastAsia="宋体"/>
          <w:sz w:val="36"/>
          <w:szCs w:val="36"/>
        </w:rPr>
        <w:t xml:space="preserve">  </w:t>
      </w:r>
      <w:r w:rsidRPr="007D02CC">
        <w:rPr>
          <w:rFonts w:eastAsia="宋体"/>
          <w:sz w:val="36"/>
          <w:szCs w:val="36"/>
        </w:rPr>
        <w:t>概述</w:t>
      </w:r>
      <w:bookmarkEnd w:id="4"/>
    </w:p>
    <w:p w14:paraId="08CF688F" w14:textId="77777777" w:rsidR="00AA2184" w:rsidRPr="007D02CC" w:rsidRDefault="00B32FA7">
      <w:pPr>
        <w:pStyle w:val="li2"/>
        <w:spacing w:line="480" w:lineRule="exact"/>
        <w:outlineLvl w:val="0"/>
        <w:rPr>
          <w:rFonts w:eastAsia="宋体"/>
          <w:sz w:val="28"/>
          <w:szCs w:val="28"/>
        </w:rPr>
      </w:pPr>
      <w:bookmarkStart w:id="5" w:name="_Toc141680614"/>
      <w:bookmarkStart w:id="6" w:name="_Toc214680533"/>
      <w:bookmarkStart w:id="7" w:name="_Toc156752810"/>
      <w:bookmarkStart w:id="8" w:name="_Toc274235500"/>
      <w:bookmarkStart w:id="9" w:name="_Toc38610911"/>
      <w:r w:rsidRPr="007D02CC">
        <w:rPr>
          <w:rFonts w:eastAsia="宋体"/>
          <w:sz w:val="28"/>
          <w:szCs w:val="28"/>
        </w:rPr>
        <w:t>1.1</w:t>
      </w:r>
      <w:bookmarkEnd w:id="5"/>
      <w:bookmarkEnd w:id="6"/>
      <w:bookmarkEnd w:id="7"/>
      <w:bookmarkEnd w:id="8"/>
      <w:r w:rsidRPr="007D02CC">
        <w:rPr>
          <w:rFonts w:eastAsia="宋体"/>
          <w:sz w:val="28"/>
          <w:szCs w:val="28"/>
        </w:rPr>
        <w:t>项目的背景及特点</w:t>
      </w:r>
      <w:bookmarkEnd w:id="9"/>
    </w:p>
    <w:p w14:paraId="4850C454" w14:textId="23EE01D4" w:rsidR="001A412C" w:rsidRDefault="00275F32">
      <w:pPr>
        <w:tabs>
          <w:tab w:val="left" w:pos="4584"/>
        </w:tabs>
        <w:adjustRightInd w:val="0"/>
        <w:snapToGrid w:val="0"/>
        <w:spacing w:line="360" w:lineRule="auto"/>
        <w:ind w:firstLine="480"/>
      </w:pPr>
      <w:r>
        <w:rPr>
          <w:rFonts w:hint="eastAsia"/>
        </w:rPr>
        <w:t>朔州市凯捷煤炭销售有限公司</w:t>
      </w:r>
      <w:r w:rsidR="001A412C">
        <w:rPr>
          <w:rFonts w:hint="eastAsia"/>
        </w:rPr>
        <w:t>成立于</w:t>
      </w:r>
      <w:r w:rsidR="001A412C">
        <w:rPr>
          <w:rFonts w:hint="eastAsia"/>
        </w:rPr>
        <w:t>2016</w:t>
      </w:r>
      <w:r w:rsidR="001A412C">
        <w:rPr>
          <w:rFonts w:hint="eastAsia"/>
        </w:rPr>
        <w:t>年</w:t>
      </w:r>
      <w:r w:rsidRPr="00275F32">
        <w:rPr>
          <w:rFonts w:hint="eastAsia"/>
        </w:rPr>
        <w:t>，经营范围包括煤炭加工技术研发；煤炭洗选、加工、销售；煤矸石洗选、加工；销售润滑油、橡胶制品、五金交电、机械设备、电器设备、建筑材料、装修材料、日用百货、汽车配件、通讯器材、电子产品、计算机及耗材、煤制品、化工产品（不含危险化学品）；道路货物运输；道路货物运输代理；道路运输站（场）经营：货物装卸、搬运；机械租赁；煤质化验；物业服务；机械设备租赁；自有场地租赁；经济贸易咨询；软件开发、计算机系统服务；应用软件服务；建设工程：土石方工程；土地整理。（依法须经批准的项目，经相关部门批准后方可开展经营活动）</w:t>
      </w:r>
      <w:r w:rsidR="001A412C">
        <w:rPr>
          <w:rFonts w:hint="eastAsia"/>
        </w:rPr>
        <w:t>。</w:t>
      </w:r>
    </w:p>
    <w:p w14:paraId="17EAF02C" w14:textId="77777777" w:rsidR="00286606" w:rsidRPr="007D02CC" w:rsidRDefault="00286606">
      <w:pPr>
        <w:tabs>
          <w:tab w:val="left" w:pos="4584"/>
        </w:tabs>
        <w:adjustRightInd w:val="0"/>
        <w:snapToGrid w:val="0"/>
        <w:spacing w:line="360" w:lineRule="auto"/>
        <w:ind w:firstLine="480"/>
      </w:pPr>
      <w:r w:rsidRPr="007D02CC">
        <w:t>山西省是我国煤炭产量大省，是我国最主要的煤炭能源基地，其资源非常丰富，</w:t>
      </w:r>
      <w:r w:rsidRPr="007D02CC">
        <w:rPr>
          <w:rFonts w:hint="eastAsia"/>
        </w:rPr>
        <w:t>近年来</w:t>
      </w:r>
      <w:r w:rsidRPr="007D02CC">
        <w:t>产量已超过</w:t>
      </w:r>
      <w:r w:rsidRPr="007D02CC">
        <w:t>9.63</w:t>
      </w:r>
      <w:r w:rsidRPr="007D02CC">
        <w:t>亿吨。随着煤炭生产的不断扩展，煤</w:t>
      </w:r>
      <w:r w:rsidR="0013536E" w:rsidRPr="007D02CC">
        <w:t>粉煤灰</w:t>
      </w:r>
      <w:r w:rsidRPr="007D02CC">
        <w:t>的产生量与日俱增，煤</w:t>
      </w:r>
      <w:r w:rsidR="0013536E" w:rsidRPr="007D02CC">
        <w:t>粉煤灰</w:t>
      </w:r>
      <w:r w:rsidRPr="007D02CC">
        <w:t>产生量按原煤产量的</w:t>
      </w:r>
      <w:r w:rsidRPr="007D02CC">
        <w:t>15%</w:t>
      </w:r>
      <w:r w:rsidRPr="007D02CC">
        <w:t>计，每年煤</w:t>
      </w:r>
      <w:r w:rsidR="0013536E" w:rsidRPr="007D02CC">
        <w:t>粉煤灰</w:t>
      </w:r>
      <w:r w:rsidRPr="007D02CC">
        <w:t>至少增加</w:t>
      </w:r>
      <w:r w:rsidRPr="007D02CC">
        <w:t>1.44</w:t>
      </w:r>
      <w:r w:rsidRPr="007D02CC">
        <w:t>亿吨，长年积累下来煤</w:t>
      </w:r>
      <w:r w:rsidR="0013536E" w:rsidRPr="007D02CC">
        <w:t>粉煤灰</w:t>
      </w:r>
      <w:r w:rsidRPr="007D02CC">
        <w:t>总量会越来越多，如不能妥善处理，将会大量侵占土地，而且一直会持续增加。这样大量的煤</w:t>
      </w:r>
      <w:r w:rsidR="0013536E" w:rsidRPr="007D02CC">
        <w:t>粉煤灰</w:t>
      </w:r>
      <w:r w:rsidRPr="007D02CC">
        <w:t>已严重地污染了环境，并侵占了大量的土地和农田，破坏了土地资源</w:t>
      </w:r>
      <w:r w:rsidRPr="007D02CC">
        <w:rPr>
          <w:rFonts w:hint="eastAsia"/>
        </w:rPr>
        <w:t>，</w:t>
      </w:r>
      <w:r w:rsidRPr="007D02CC">
        <w:t>如不加紧有效利用，将影响煤炭工业的正常发展，影响周围环境质量</w:t>
      </w:r>
      <w:r w:rsidRPr="007D02CC">
        <w:rPr>
          <w:rFonts w:hint="eastAsia"/>
        </w:rPr>
        <w:t>。</w:t>
      </w:r>
    </w:p>
    <w:p w14:paraId="2B0C80A2" w14:textId="77777777" w:rsidR="005A50D3" w:rsidRPr="007D02CC" w:rsidRDefault="005A50D3" w:rsidP="005A50D3">
      <w:pPr>
        <w:tabs>
          <w:tab w:val="left" w:pos="4584"/>
        </w:tabs>
        <w:adjustRightInd w:val="0"/>
        <w:snapToGrid w:val="0"/>
        <w:spacing w:line="360" w:lineRule="auto"/>
        <w:ind w:firstLine="480"/>
      </w:pPr>
      <w:r w:rsidRPr="007D02CC">
        <w:rPr>
          <w:rFonts w:hint="eastAsia"/>
        </w:rPr>
        <w:t>朔州市作为重要的能源工业基地，煤电工业占全市工业经济的</w:t>
      </w:r>
      <w:r w:rsidRPr="007D02CC">
        <w:rPr>
          <w:rFonts w:hint="eastAsia"/>
        </w:rPr>
        <w:t>8</w:t>
      </w:r>
      <w:r w:rsidRPr="007D02CC">
        <w:t>0</w:t>
      </w:r>
      <w:r w:rsidRPr="007D02CC">
        <w:rPr>
          <w:rFonts w:hint="eastAsia"/>
        </w:rPr>
        <w:t>%</w:t>
      </w:r>
      <w:r w:rsidRPr="007D02CC">
        <w:rPr>
          <w:rFonts w:hint="eastAsia"/>
        </w:rPr>
        <w:t>以上，在支撑经济快速发展的同时，煤电产业每年排放大量的工业固废，固废排放占用土地，浪费资源，污染环境，危害群众，成为影响经济社会又好又快发展的重大问题。因此近年来，朔州市积极把握建设全国工业固废综合利用示范基地的契机，坚持生态优先、绿色发展的理念，认真落实国务院</w:t>
      </w:r>
      <w:r w:rsidRPr="007D02CC">
        <w:rPr>
          <w:rFonts w:hint="eastAsia"/>
        </w:rPr>
        <w:t>42</w:t>
      </w:r>
      <w:r w:rsidRPr="007D02CC">
        <w:rPr>
          <w:rFonts w:hint="eastAsia"/>
        </w:rPr>
        <w:t>号文件《国务院关于支持山西进一步深化改革促进资源型经济转型发展的意见》，出台了《加快推进朔州工业固废综合利用示范基地建设的实施意见》等一系列支持政策。目前，朔州市工业固废处理利用能力和利用率逐年提高，截至</w:t>
      </w:r>
      <w:r w:rsidRPr="007D02CC">
        <w:rPr>
          <w:rFonts w:hint="eastAsia"/>
        </w:rPr>
        <w:t>2</w:t>
      </w:r>
      <w:r w:rsidRPr="007D02CC">
        <w:t>019</w:t>
      </w:r>
      <w:r w:rsidRPr="007D02CC">
        <w:rPr>
          <w:rFonts w:hint="eastAsia"/>
        </w:rPr>
        <w:t>年底，年利用工业固废能力</w:t>
      </w:r>
      <w:r w:rsidRPr="007D02CC">
        <w:rPr>
          <w:rFonts w:hint="eastAsia"/>
        </w:rPr>
        <w:t>3000</w:t>
      </w:r>
      <w:r w:rsidRPr="007D02CC">
        <w:rPr>
          <w:rFonts w:hint="eastAsia"/>
        </w:rPr>
        <w:t>多万吨，比</w:t>
      </w:r>
      <w:r w:rsidRPr="007D02CC">
        <w:rPr>
          <w:rFonts w:hint="eastAsia"/>
        </w:rPr>
        <w:t>2012</w:t>
      </w:r>
      <w:r w:rsidRPr="007D02CC">
        <w:rPr>
          <w:rFonts w:hint="eastAsia"/>
        </w:rPr>
        <w:t>年增加</w:t>
      </w:r>
      <w:r w:rsidRPr="007D02CC">
        <w:rPr>
          <w:rFonts w:hint="eastAsia"/>
        </w:rPr>
        <w:t>300</w:t>
      </w:r>
      <w:r w:rsidRPr="007D02CC">
        <w:rPr>
          <w:rFonts w:hint="eastAsia"/>
        </w:rPr>
        <w:t>多万吨，工业固废综合利用率达</w:t>
      </w:r>
      <w:r w:rsidRPr="007D02CC">
        <w:rPr>
          <w:rFonts w:hint="eastAsia"/>
        </w:rPr>
        <w:t>66%</w:t>
      </w:r>
      <w:r w:rsidRPr="007D02CC">
        <w:rPr>
          <w:rFonts w:hint="eastAsia"/>
        </w:rPr>
        <w:t>，比</w:t>
      </w:r>
      <w:r w:rsidRPr="007D02CC">
        <w:rPr>
          <w:rFonts w:hint="eastAsia"/>
        </w:rPr>
        <w:t>2012</w:t>
      </w:r>
      <w:r w:rsidRPr="007D02CC">
        <w:rPr>
          <w:rFonts w:hint="eastAsia"/>
        </w:rPr>
        <w:t>年的</w:t>
      </w:r>
      <w:r w:rsidRPr="007D02CC">
        <w:rPr>
          <w:rFonts w:hint="eastAsia"/>
        </w:rPr>
        <w:t>56%</w:t>
      </w:r>
      <w:r w:rsidRPr="007D02CC">
        <w:rPr>
          <w:rFonts w:hint="eastAsia"/>
        </w:rPr>
        <w:t>增加</w:t>
      </w:r>
      <w:r w:rsidRPr="007D02CC">
        <w:rPr>
          <w:rFonts w:hint="eastAsia"/>
        </w:rPr>
        <w:t>10</w:t>
      </w:r>
      <w:r w:rsidRPr="007D02CC">
        <w:rPr>
          <w:rFonts w:hint="eastAsia"/>
        </w:rPr>
        <w:t>个百分点。现已建成工业固废综合利用类企业</w:t>
      </w:r>
      <w:r w:rsidRPr="007D02CC">
        <w:rPr>
          <w:rFonts w:hint="eastAsia"/>
        </w:rPr>
        <w:t>99</w:t>
      </w:r>
      <w:r w:rsidRPr="007D02CC">
        <w:rPr>
          <w:rFonts w:hint="eastAsia"/>
        </w:rPr>
        <w:t>家，年产值达到</w:t>
      </w:r>
      <w:r w:rsidRPr="007D02CC">
        <w:rPr>
          <w:rFonts w:hint="eastAsia"/>
        </w:rPr>
        <w:t>113</w:t>
      </w:r>
      <w:r w:rsidRPr="007D02CC">
        <w:rPr>
          <w:rFonts w:hint="eastAsia"/>
        </w:rPr>
        <w:t>多亿元。</w:t>
      </w:r>
    </w:p>
    <w:p w14:paraId="1BB372E6" w14:textId="01B2D56C" w:rsidR="00462CD3" w:rsidRPr="007D02CC" w:rsidRDefault="00BF31C5" w:rsidP="00462CD3">
      <w:pPr>
        <w:spacing w:line="480" w:lineRule="exact"/>
        <w:ind w:firstLineChars="200" w:firstLine="480"/>
      </w:pPr>
      <w:r w:rsidRPr="007D02CC">
        <w:rPr>
          <w:rFonts w:hint="eastAsia"/>
        </w:rPr>
        <w:t>为解决</w:t>
      </w:r>
      <w:r w:rsidR="00275F32">
        <w:rPr>
          <w:rFonts w:hint="eastAsia"/>
        </w:rPr>
        <w:t>当地</w:t>
      </w:r>
      <w:r w:rsidRPr="007D02CC">
        <w:rPr>
          <w:rFonts w:hint="eastAsia"/>
        </w:rPr>
        <w:t>土地资源相对短缺问题，并为村民谋取福利，</w:t>
      </w:r>
      <w:r w:rsidR="00275F32">
        <w:rPr>
          <w:rFonts w:ascii="宋体" w:hAnsi="宋体" w:hint="eastAsia"/>
        </w:rPr>
        <w:t>朔州市凯捷煤炭销售</w:t>
      </w:r>
      <w:r w:rsidR="00275F32">
        <w:rPr>
          <w:rFonts w:ascii="宋体" w:hAnsi="宋体" w:hint="eastAsia"/>
        </w:rPr>
        <w:lastRenderedPageBreak/>
        <w:t>有限公司</w:t>
      </w:r>
      <w:proofErr w:type="gramStart"/>
      <w:r w:rsidRPr="007D02CC">
        <w:rPr>
          <w:rFonts w:ascii="宋体" w:hAnsi="宋体" w:hint="eastAsia"/>
        </w:rPr>
        <w:t>拟</w:t>
      </w:r>
      <w:r w:rsidRPr="007D02CC">
        <w:rPr>
          <w:rFonts w:hint="eastAsia"/>
        </w:rPr>
        <w:t>对</w:t>
      </w:r>
      <w:r w:rsidR="00275F32">
        <w:rPr>
          <w:rFonts w:hint="eastAsia"/>
        </w:rPr>
        <w:t>朔城区</w:t>
      </w:r>
      <w:proofErr w:type="gramEnd"/>
      <w:r w:rsidR="00275F32">
        <w:rPr>
          <w:rFonts w:hint="eastAsia"/>
        </w:rPr>
        <w:t>东赵家口村北</w:t>
      </w:r>
      <w:r w:rsidRPr="007D02CC">
        <w:rPr>
          <w:rFonts w:hint="eastAsia"/>
        </w:rPr>
        <w:t>的荒沟进行土地复垦。</w:t>
      </w:r>
      <w:r w:rsidR="00462CD3" w:rsidRPr="007D02CC">
        <w:rPr>
          <w:rFonts w:hint="eastAsia"/>
        </w:rPr>
        <w:t>在</w:t>
      </w:r>
      <w:r w:rsidR="00462CD3" w:rsidRPr="007D02CC">
        <w:t>充分调研周围农村土地结构和地形的基础上，结合当地农民可耕用地少、治理荒沟愿望迫切的实际情况，跳出</w:t>
      </w:r>
      <w:r w:rsidR="00462CD3" w:rsidRPr="007D02CC">
        <w:t>"</w:t>
      </w:r>
      <w:r w:rsidR="00462CD3" w:rsidRPr="007D02CC">
        <w:t>征地</w:t>
      </w:r>
      <w:r w:rsidR="00462CD3" w:rsidRPr="007D02CC">
        <w:t>--</w:t>
      </w:r>
      <w:r w:rsidR="00462CD3" w:rsidRPr="007D02CC">
        <w:t>排</w:t>
      </w:r>
      <w:r w:rsidR="00462CD3" w:rsidRPr="007D02CC">
        <w:rPr>
          <w:rFonts w:hint="eastAsia"/>
        </w:rPr>
        <w:t>灰</w:t>
      </w:r>
      <w:r w:rsidR="00462CD3" w:rsidRPr="007D02CC">
        <w:t>--</w:t>
      </w:r>
      <w:r w:rsidR="00462CD3" w:rsidRPr="007D02CC">
        <w:t>治理</w:t>
      </w:r>
      <w:r w:rsidR="00462CD3" w:rsidRPr="007D02CC">
        <w:t>"</w:t>
      </w:r>
      <w:r w:rsidR="00462CD3" w:rsidRPr="007D02CC">
        <w:t>的传统模式，科学性的提出了</w:t>
      </w:r>
      <w:r w:rsidR="00462CD3" w:rsidRPr="007D02CC">
        <w:t>"</w:t>
      </w:r>
      <w:r w:rsidR="00462CD3" w:rsidRPr="007D02CC">
        <w:t>租沟</w:t>
      </w:r>
      <w:r w:rsidR="00462CD3" w:rsidRPr="007D02CC">
        <w:t>--</w:t>
      </w:r>
      <w:r w:rsidR="00462CD3" w:rsidRPr="007D02CC">
        <w:t>填沟</w:t>
      </w:r>
      <w:r w:rsidR="00462CD3" w:rsidRPr="007D02CC">
        <w:t>--</w:t>
      </w:r>
      <w:r w:rsidR="00462CD3" w:rsidRPr="007D02CC">
        <w:t>造</w:t>
      </w:r>
      <w:r w:rsidR="00462CD3" w:rsidRPr="007D02CC">
        <w:rPr>
          <w:rFonts w:hint="eastAsia"/>
        </w:rPr>
        <w:t>地</w:t>
      </w:r>
      <w:r w:rsidR="00462CD3" w:rsidRPr="007D02CC">
        <w:rPr>
          <w:rFonts w:hint="eastAsia"/>
        </w:rPr>
        <w:t>--</w:t>
      </w:r>
      <w:r w:rsidR="00462CD3" w:rsidRPr="007D02CC">
        <w:rPr>
          <w:rFonts w:hint="eastAsia"/>
        </w:rPr>
        <w:t>返还农民</w:t>
      </w:r>
      <w:r w:rsidR="00462CD3" w:rsidRPr="007D02CC">
        <w:t>"</w:t>
      </w:r>
      <w:r w:rsidR="00462CD3" w:rsidRPr="007D02CC">
        <w:t>的治理模式。</w:t>
      </w:r>
    </w:p>
    <w:p w14:paraId="4E4BA092" w14:textId="483F9094" w:rsidR="00462CD3" w:rsidRPr="007D02CC" w:rsidRDefault="00462CD3" w:rsidP="00462CD3">
      <w:pPr>
        <w:spacing w:line="480" w:lineRule="exact"/>
        <w:ind w:firstLineChars="200" w:firstLine="480"/>
      </w:pPr>
      <w:r w:rsidRPr="007D02CC">
        <w:rPr>
          <w:szCs w:val="28"/>
        </w:rPr>
        <w:t>在此基础上，</w:t>
      </w:r>
      <w:r w:rsidR="00275F32">
        <w:rPr>
          <w:rFonts w:ascii="宋体" w:hAnsi="宋体" w:hint="eastAsia"/>
        </w:rPr>
        <w:t>朔州市凯捷煤炭销售有限公司</w:t>
      </w:r>
      <w:r w:rsidRPr="007D02CC">
        <w:rPr>
          <w:rFonts w:ascii="宋体" w:hAnsi="宋体" w:hint="eastAsia"/>
        </w:rPr>
        <w:t>决定投资</w:t>
      </w:r>
      <w:r w:rsidR="00275F32">
        <w:rPr>
          <w:rFonts w:ascii="宋体" w:hAnsi="宋体" w:hint="eastAsia"/>
        </w:rPr>
        <w:t>6685.87</w:t>
      </w:r>
      <w:r w:rsidRPr="007D02CC">
        <w:rPr>
          <w:rFonts w:ascii="宋体" w:hAnsi="宋体" w:hint="eastAsia"/>
        </w:rPr>
        <w:t>万元在</w:t>
      </w:r>
      <w:r w:rsidR="00275F32">
        <w:rPr>
          <w:rFonts w:hint="eastAsia"/>
        </w:rPr>
        <w:t>朔城区东赵</w:t>
      </w:r>
      <w:proofErr w:type="gramStart"/>
      <w:r w:rsidR="00275F32">
        <w:rPr>
          <w:rFonts w:hint="eastAsia"/>
        </w:rPr>
        <w:t>家口村</w:t>
      </w:r>
      <w:proofErr w:type="gramEnd"/>
      <w:r w:rsidRPr="007D02CC">
        <w:rPr>
          <w:rFonts w:hint="eastAsia"/>
        </w:rPr>
        <w:t>东侧</w:t>
      </w:r>
      <w:r w:rsidRPr="007D02CC">
        <w:rPr>
          <w:rFonts w:ascii="宋体" w:hAnsi="宋体" w:hint="eastAsia"/>
        </w:rPr>
        <w:t>沟壑拟建设粉煤灰填沟造地项目。</w:t>
      </w:r>
      <w:r w:rsidRPr="007D02CC">
        <w:rPr>
          <w:bCs/>
        </w:rPr>
        <w:t>20</w:t>
      </w:r>
      <w:r w:rsidR="00482F23" w:rsidRPr="007D02CC">
        <w:rPr>
          <w:bCs/>
        </w:rPr>
        <w:t>20</w:t>
      </w:r>
      <w:r w:rsidRPr="007D02CC">
        <w:rPr>
          <w:bCs/>
        </w:rPr>
        <w:t>年</w:t>
      </w:r>
      <w:r w:rsidR="00275F32">
        <w:rPr>
          <w:bCs/>
        </w:rPr>
        <w:t>4</w:t>
      </w:r>
      <w:r w:rsidRPr="007D02CC">
        <w:rPr>
          <w:rFonts w:hint="eastAsia"/>
          <w:bCs/>
        </w:rPr>
        <w:t>月</w:t>
      </w:r>
      <w:r w:rsidR="00275F32">
        <w:rPr>
          <w:bCs/>
        </w:rPr>
        <w:t>16</w:t>
      </w:r>
      <w:r w:rsidRPr="007D02CC">
        <w:rPr>
          <w:rFonts w:hint="eastAsia"/>
          <w:bCs/>
        </w:rPr>
        <w:t>日</w:t>
      </w:r>
      <w:proofErr w:type="gramStart"/>
      <w:r w:rsidR="00275F32">
        <w:rPr>
          <w:rFonts w:hint="eastAsia"/>
          <w:bCs/>
        </w:rPr>
        <w:t>朔</w:t>
      </w:r>
      <w:proofErr w:type="gramEnd"/>
      <w:r w:rsidR="00275F32">
        <w:rPr>
          <w:rFonts w:hint="eastAsia"/>
          <w:bCs/>
        </w:rPr>
        <w:t>城区</w:t>
      </w:r>
      <w:r w:rsidRPr="007D02CC">
        <w:rPr>
          <w:rFonts w:hint="eastAsia"/>
          <w:bCs/>
        </w:rPr>
        <w:t>发展与</w:t>
      </w:r>
      <w:proofErr w:type="gramStart"/>
      <w:r w:rsidRPr="007D02CC">
        <w:rPr>
          <w:rFonts w:hint="eastAsia"/>
          <w:bCs/>
        </w:rPr>
        <w:t>改革局</w:t>
      </w:r>
      <w:proofErr w:type="gramEnd"/>
      <w:r w:rsidRPr="007D02CC">
        <w:rPr>
          <w:rFonts w:hint="eastAsia"/>
          <w:bCs/>
        </w:rPr>
        <w:t>对本项目进行了备案</w:t>
      </w:r>
      <w:r w:rsidR="008F04F8">
        <w:rPr>
          <w:rFonts w:hint="eastAsia"/>
          <w:bCs/>
        </w:rPr>
        <w:t>，项目代码：</w:t>
      </w:r>
      <w:r w:rsidR="008F04F8">
        <w:rPr>
          <w:rFonts w:hint="eastAsia"/>
          <w:bCs/>
        </w:rPr>
        <w:t>2</w:t>
      </w:r>
      <w:r w:rsidR="008F04F8">
        <w:rPr>
          <w:bCs/>
        </w:rPr>
        <w:t>020-140602-77-03-006699</w:t>
      </w:r>
      <w:r w:rsidRPr="007D02CC">
        <w:t>。</w:t>
      </w:r>
    </w:p>
    <w:p w14:paraId="068CA672" w14:textId="77777777" w:rsidR="008F04F8" w:rsidRDefault="00B32FA7" w:rsidP="00D2072C">
      <w:pPr>
        <w:spacing w:line="480" w:lineRule="exact"/>
        <w:ind w:firstLineChars="200" w:firstLine="480"/>
      </w:pPr>
      <w:r w:rsidRPr="007D02CC">
        <w:t>本项目选址位于</w:t>
      </w:r>
      <w:r w:rsidR="00BF31C5" w:rsidRPr="007D02CC">
        <w:rPr>
          <w:rFonts w:hint="eastAsia"/>
          <w:szCs w:val="20"/>
        </w:rPr>
        <w:t>山西省</w:t>
      </w:r>
      <w:proofErr w:type="gramStart"/>
      <w:r w:rsidR="00275F32">
        <w:rPr>
          <w:rFonts w:hint="eastAsia"/>
          <w:szCs w:val="20"/>
        </w:rPr>
        <w:t>朔</w:t>
      </w:r>
      <w:proofErr w:type="gramEnd"/>
      <w:r w:rsidR="00275F32">
        <w:rPr>
          <w:rFonts w:hint="eastAsia"/>
          <w:szCs w:val="20"/>
        </w:rPr>
        <w:t>城区</w:t>
      </w:r>
      <w:r w:rsidR="008F04F8">
        <w:rPr>
          <w:rFonts w:hint="eastAsia"/>
          <w:szCs w:val="20"/>
        </w:rPr>
        <w:t>东赵</w:t>
      </w:r>
      <w:proofErr w:type="gramStart"/>
      <w:r w:rsidR="008F04F8">
        <w:rPr>
          <w:rFonts w:hint="eastAsia"/>
          <w:szCs w:val="20"/>
        </w:rPr>
        <w:t>家口村</w:t>
      </w:r>
      <w:proofErr w:type="gramEnd"/>
      <w:r w:rsidR="008F04F8">
        <w:rPr>
          <w:rFonts w:hint="eastAsia"/>
          <w:szCs w:val="20"/>
        </w:rPr>
        <w:t>北侧</w:t>
      </w:r>
      <w:r w:rsidR="00BF31C5" w:rsidRPr="007D02CC">
        <w:rPr>
          <w:rFonts w:hint="eastAsia"/>
          <w:szCs w:val="20"/>
        </w:rPr>
        <w:t>约</w:t>
      </w:r>
      <w:r w:rsidR="00BF31C5" w:rsidRPr="007D02CC">
        <w:rPr>
          <w:rFonts w:hint="eastAsia"/>
          <w:szCs w:val="20"/>
        </w:rPr>
        <w:t>300m</w:t>
      </w:r>
      <w:r w:rsidR="00BF31C5" w:rsidRPr="007D02CC">
        <w:rPr>
          <w:rFonts w:hint="eastAsia"/>
          <w:szCs w:val="20"/>
        </w:rPr>
        <w:t>，</w:t>
      </w:r>
      <w:r w:rsidRPr="007D02CC">
        <w:t>项目占地面积</w:t>
      </w:r>
      <w:r w:rsidR="008F04F8">
        <w:t>30.21</w:t>
      </w:r>
      <w:r w:rsidRPr="007D02CC">
        <w:rPr>
          <w:kern w:val="0"/>
        </w:rPr>
        <w:t>ha</w:t>
      </w:r>
      <w:r w:rsidRPr="007D02CC">
        <w:t>，</w:t>
      </w:r>
      <w:r w:rsidR="00A34D33" w:rsidRPr="007D02CC">
        <w:rPr>
          <w:rFonts w:ascii="宋体" w:hAnsi="宋体" w:hint="eastAsia"/>
        </w:rPr>
        <w:t>场地现状为</w:t>
      </w:r>
      <w:r w:rsidR="008F04F8">
        <w:rPr>
          <w:rFonts w:ascii="宋体" w:hAnsi="宋体" w:hint="eastAsia"/>
        </w:rPr>
        <w:t>两</w:t>
      </w:r>
      <w:r w:rsidR="00A34D33" w:rsidRPr="007D02CC">
        <w:rPr>
          <w:rFonts w:ascii="宋体" w:hAnsi="宋体" w:hint="eastAsia"/>
        </w:rPr>
        <w:t>条</w:t>
      </w:r>
      <w:r w:rsidR="008F04F8" w:rsidRPr="00896A18">
        <w:rPr>
          <w:rFonts w:hint="eastAsia"/>
        </w:rPr>
        <w:t>相邻</w:t>
      </w:r>
      <w:r w:rsidR="008F04F8">
        <w:rPr>
          <w:rFonts w:hint="eastAsia"/>
        </w:rPr>
        <w:t>的</w:t>
      </w:r>
      <w:r w:rsidR="008F04F8" w:rsidRPr="00896A18">
        <w:rPr>
          <w:rFonts w:hint="eastAsia"/>
        </w:rPr>
        <w:t>横断面呈</w:t>
      </w:r>
      <w:r w:rsidR="008F04F8" w:rsidRPr="00896A18">
        <w:t>“</w:t>
      </w:r>
      <w:r w:rsidR="008F04F8">
        <w:rPr>
          <w:rFonts w:hint="eastAsia"/>
        </w:rPr>
        <w:t>V</w:t>
      </w:r>
      <w:r w:rsidR="008F04F8" w:rsidRPr="00896A18">
        <w:t>”</w:t>
      </w:r>
      <w:r w:rsidR="008F04F8" w:rsidRPr="00896A18">
        <w:rPr>
          <w:rFonts w:hint="eastAsia"/>
        </w:rPr>
        <w:t>字形荒沟，</w:t>
      </w:r>
      <w:r w:rsidR="008F04F8" w:rsidRPr="00896A18">
        <w:t xml:space="preserve"> A</w:t>
      </w:r>
      <w:r w:rsidR="008F04F8">
        <w:rPr>
          <w:rFonts w:hint="eastAsia"/>
        </w:rPr>
        <w:t>沟</w:t>
      </w:r>
      <w:r w:rsidR="008F04F8" w:rsidRPr="00896A18">
        <w:rPr>
          <w:rFonts w:hint="eastAsia"/>
        </w:rPr>
        <w:t>长约为</w:t>
      </w:r>
      <w:r w:rsidR="008F04F8">
        <w:rPr>
          <w:rFonts w:hint="eastAsia"/>
        </w:rPr>
        <w:t>560</w:t>
      </w:r>
      <w:r w:rsidR="008F04F8" w:rsidRPr="00896A18">
        <w:t>m</w:t>
      </w:r>
      <w:r w:rsidR="008F04F8" w:rsidRPr="00896A18">
        <w:rPr>
          <w:rFonts w:hint="eastAsia"/>
        </w:rPr>
        <w:t>，宽约</w:t>
      </w:r>
      <w:r w:rsidR="008F04F8">
        <w:rPr>
          <w:rFonts w:hint="eastAsia"/>
        </w:rPr>
        <w:t>20</w:t>
      </w:r>
      <w:r w:rsidR="008F04F8" w:rsidRPr="00896A18">
        <w:t>0m</w:t>
      </w:r>
      <w:r w:rsidR="008F04F8" w:rsidRPr="00896A18">
        <w:rPr>
          <w:rFonts w:hint="eastAsia"/>
        </w:rPr>
        <w:t>，深约</w:t>
      </w:r>
      <w:r w:rsidR="008F04F8">
        <w:rPr>
          <w:rFonts w:hint="eastAsia"/>
        </w:rPr>
        <w:t>50</w:t>
      </w:r>
      <w:r w:rsidR="008F04F8" w:rsidRPr="00896A18">
        <w:t>m</w:t>
      </w:r>
      <w:r w:rsidR="008F04F8" w:rsidRPr="00896A18">
        <w:rPr>
          <w:rFonts w:hint="eastAsia"/>
        </w:rPr>
        <w:t>，</w:t>
      </w:r>
      <w:r w:rsidR="008F04F8">
        <w:rPr>
          <w:rFonts w:hint="eastAsia"/>
        </w:rPr>
        <w:t>占地面积</w:t>
      </w:r>
      <w:r w:rsidR="008F04F8">
        <w:rPr>
          <w:rFonts w:hint="eastAsia"/>
        </w:rPr>
        <w:t>8.2</w:t>
      </w:r>
      <w:r w:rsidR="008F04F8" w:rsidRPr="005B256D">
        <w:t xml:space="preserve"> </w:t>
      </w:r>
      <w:r w:rsidR="008F04F8" w:rsidRPr="006D1F0C">
        <w:t>hm</w:t>
      </w:r>
      <w:r w:rsidR="008F04F8" w:rsidRPr="006D1F0C">
        <w:rPr>
          <w:vertAlign w:val="superscript"/>
        </w:rPr>
        <w:t>2</w:t>
      </w:r>
      <w:r w:rsidR="008F04F8">
        <w:rPr>
          <w:rFonts w:hint="eastAsia"/>
        </w:rPr>
        <w:t>，</w:t>
      </w:r>
      <w:r w:rsidR="008F04F8" w:rsidRPr="00896A18">
        <w:rPr>
          <w:rFonts w:hint="eastAsia"/>
        </w:rPr>
        <w:t>库容为</w:t>
      </w:r>
      <w:r w:rsidR="008F04F8">
        <w:rPr>
          <w:rFonts w:hint="eastAsia"/>
        </w:rPr>
        <w:t>107</w:t>
      </w:r>
      <w:r w:rsidR="008F04F8" w:rsidRPr="00896A18">
        <w:rPr>
          <w:rFonts w:hint="eastAsia"/>
        </w:rPr>
        <w:t>万</w:t>
      </w:r>
      <w:r w:rsidR="008F04F8" w:rsidRPr="00896A18">
        <w:t>m</w:t>
      </w:r>
      <w:r w:rsidR="008F04F8" w:rsidRPr="00896A18">
        <w:rPr>
          <w:vertAlign w:val="superscript"/>
        </w:rPr>
        <w:t>3</w:t>
      </w:r>
      <w:r w:rsidR="008F04F8" w:rsidRPr="006D1F0C">
        <w:t>，</w:t>
      </w:r>
      <w:r w:rsidR="008F04F8" w:rsidRPr="00896A18">
        <w:t xml:space="preserve"> B</w:t>
      </w:r>
      <w:r w:rsidR="008F04F8">
        <w:rPr>
          <w:rFonts w:hint="eastAsia"/>
        </w:rPr>
        <w:t>沟</w:t>
      </w:r>
      <w:r w:rsidR="008F04F8" w:rsidRPr="00896A18">
        <w:rPr>
          <w:rFonts w:hint="eastAsia"/>
        </w:rPr>
        <w:t>长约为</w:t>
      </w:r>
      <w:r w:rsidR="008F04F8">
        <w:rPr>
          <w:rFonts w:hint="eastAsia"/>
        </w:rPr>
        <w:t>660</w:t>
      </w:r>
      <w:r w:rsidR="008F04F8" w:rsidRPr="00896A18">
        <w:t>m</w:t>
      </w:r>
      <w:r w:rsidR="008F04F8" w:rsidRPr="00896A18">
        <w:rPr>
          <w:rFonts w:hint="eastAsia"/>
        </w:rPr>
        <w:t>，宽约</w:t>
      </w:r>
      <w:r w:rsidR="008F04F8">
        <w:rPr>
          <w:rFonts w:hint="eastAsia"/>
        </w:rPr>
        <w:t>30</w:t>
      </w:r>
      <w:r w:rsidR="008F04F8" w:rsidRPr="00896A18">
        <w:t>0m</w:t>
      </w:r>
      <w:r w:rsidR="008F04F8" w:rsidRPr="00896A18">
        <w:rPr>
          <w:rFonts w:hint="eastAsia"/>
        </w:rPr>
        <w:t>，深约</w:t>
      </w:r>
      <w:r w:rsidR="008F04F8">
        <w:rPr>
          <w:rFonts w:hint="eastAsia"/>
        </w:rPr>
        <w:t>6</w:t>
      </w:r>
      <w:r w:rsidR="008F04F8" w:rsidRPr="00896A18">
        <w:t>0m</w:t>
      </w:r>
      <w:r w:rsidR="008F04F8" w:rsidRPr="00896A18">
        <w:rPr>
          <w:rFonts w:hint="eastAsia"/>
        </w:rPr>
        <w:t>，</w:t>
      </w:r>
      <w:r w:rsidR="008F04F8">
        <w:rPr>
          <w:rFonts w:hint="eastAsia"/>
        </w:rPr>
        <w:t>占地面积</w:t>
      </w:r>
      <w:r w:rsidR="008F04F8">
        <w:rPr>
          <w:rFonts w:hint="eastAsia"/>
        </w:rPr>
        <w:t>22</w:t>
      </w:r>
      <w:r w:rsidR="008F04F8" w:rsidRPr="005B256D">
        <w:t xml:space="preserve"> </w:t>
      </w:r>
      <w:r w:rsidR="008F04F8" w:rsidRPr="006D1F0C">
        <w:t>hm</w:t>
      </w:r>
      <w:r w:rsidR="008F04F8" w:rsidRPr="006D1F0C">
        <w:rPr>
          <w:vertAlign w:val="superscript"/>
        </w:rPr>
        <w:t>2</w:t>
      </w:r>
      <w:r w:rsidR="008F04F8">
        <w:rPr>
          <w:rFonts w:hint="eastAsia"/>
        </w:rPr>
        <w:t>，</w:t>
      </w:r>
      <w:r w:rsidR="008F04F8" w:rsidRPr="00896A18">
        <w:rPr>
          <w:rFonts w:hint="eastAsia"/>
        </w:rPr>
        <w:t>库容为</w:t>
      </w:r>
      <w:r w:rsidR="008F04F8">
        <w:rPr>
          <w:rFonts w:hint="eastAsia"/>
        </w:rPr>
        <w:t>472</w:t>
      </w:r>
      <w:r w:rsidR="008F04F8" w:rsidRPr="00896A18">
        <w:rPr>
          <w:rFonts w:hint="eastAsia"/>
        </w:rPr>
        <w:t>万</w:t>
      </w:r>
      <w:r w:rsidR="008F04F8" w:rsidRPr="00896A18">
        <w:t>m</w:t>
      </w:r>
      <w:r w:rsidR="008F04F8" w:rsidRPr="00896A18">
        <w:rPr>
          <w:vertAlign w:val="superscript"/>
        </w:rPr>
        <w:t>3</w:t>
      </w:r>
      <w:r w:rsidR="00A34D33" w:rsidRPr="007D02CC">
        <w:rPr>
          <w:rFonts w:hint="eastAsia"/>
        </w:rPr>
        <w:t>。</w:t>
      </w:r>
    </w:p>
    <w:p w14:paraId="465BD1A9" w14:textId="34F22E67" w:rsidR="00D2072C" w:rsidRPr="007D02CC" w:rsidRDefault="00A34D33" w:rsidP="00D2072C">
      <w:pPr>
        <w:spacing w:line="480" w:lineRule="exact"/>
        <w:ind w:firstLineChars="200" w:firstLine="480"/>
      </w:pPr>
      <w:r w:rsidRPr="007D02CC">
        <w:rPr>
          <w:rFonts w:hint="eastAsia"/>
        </w:rPr>
        <w:t>地貌类型为低中山区，植被覆盖率约</w:t>
      </w:r>
      <w:r w:rsidRPr="007D02CC">
        <w:rPr>
          <w:rFonts w:hint="eastAsia"/>
        </w:rPr>
        <w:t>20%</w:t>
      </w:r>
      <w:r w:rsidRPr="007D02CC">
        <w:rPr>
          <w:rFonts w:hint="eastAsia"/>
        </w:rPr>
        <w:t>，冲沟发育，密集而狭窄，形态多呈“</w:t>
      </w:r>
      <w:r w:rsidRPr="007D02CC">
        <w:rPr>
          <w:rFonts w:hint="eastAsia"/>
        </w:rPr>
        <w:t>V-U</w:t>
      </w:r>
      <w:r w:rsidRPr="007D02CC">
        <w:rPr>
          <w:rFonts w:hint="eastAsia"/>
        </w:rPr>
        <w:t>”型，与黄土梁、</w:t>
      </w:r>
      <w:proofErr w:type="gramStart"/>
      <w:r w:rsidRPr="007D02CC">
        <w:rPr>
          <w:rFonts w:hint="eastAsia"/>
        </w:rPr>
        <w:t>峁</w:t>
      </w:r>
      <w:proofErr w:type="gramEnd"/>
      <w:r w:rsidRPr="007D02CC">
        <w:rPr>
          <w:rFonts w:hint="eastAsia"/>
        </w:rPr>
        <w:t>相间分布。</w:t>
      </w:r>
      <w:r w:rsidR="00275F32">
        <w:rPr>
          <w:rFonts w:hint="eastAsia"/>
        </w:rPr>
        <w:t>朔州市凯捷煤炭销售有限公司</w:t>
      </w:r>
      <w:r w:rsidR="00D2072C" w:rsidRPr="007D02CC">
        <w:rPr>
          <w:rFonts w:hint="eastAsia"/>
        </w:rPr>
        <w:t>拟对荒沟进行土地复垦，将粉煤灰作为填充物，铺设</w:t>
      </w:r>
      <w:r w:rsidR="00D2072C" w:rsidRPr="007D02CC">
        <w:rPr>
          <w:rFonts w:hint="eastAsia"/>
        </w:rPr>
        <w:t>0.5m</w:t>
      </w:r>
      <w:proofErr w:type="gramStart"/>
      <w:r w:rsidR="00D2072C" w:rsidRPr="007D02CC">
        <w:rPr>
          <w:rFonts w:hint="eastAsia"/>
        </w:rPr>
        <w:t>厚低肥效</w:t>
      </w:r>
      <w:proofErr w:type="gramEnd"/>
      <w:r w:rsidR="00D2072C" w:rsidRPr="007D02CC">
        <w:rPr>
          <w:rFonts w:hint="eastAsia"/>
        </w:rPr>
        <w:t>土和</w:t>
      </w:r>
      <w:r w:rsidR="00D2072C" w:rsidRPr="007D02CC">
        <w:rPr>
          <w:rFonts w:hint="eastAsia"/>
        </w:rPr>
        <w:t>0.5m</w:t>
      </w:r>
      <w:proofErr w:type="gramStart"/>
      <w:r w:rsidR="00D2072C" w:rsidRPr="007D02CC">
        <w:rPr>
          <w:rFonts w:hint="eastAsia"/>
        </w:rPr>
        <w:t>厚熟土壤</w:t>
      </w:r>
      <w:proofErr w:type="gramEnd"/>
      <w:r w:rsidR="00D2072C" w:rsidRPr="007D02CC">
        <w:rPr>
          <w:rFonts w:hint="eastAsia"/>
        </w:rPr>
        <w:t>，以满足耕种的用地要求。</w:t>
      </w:r>
    </w:p>
    <w:p w14:paraId="4B872B51" w14:textId="77777777" w:rsidR="00462CD3" w:rsidRPr="007D02CC" w:rsidRDefault="00462CD3" w:rsidP="00462CD3">
      <w:pPr>
        <w:spacing w:line="500" w:lineRule="exact"/>
        <w:ind w:firstLineChars="200" w:firstLine="480"/>
        <w:rPr>
          <w:szCs w:val="28"/>
        </w:rPr>
      </w:pPr>
      <w:r w:rsidRPr="007D02CC">
        <w:rPr>
          <w:szCs w:val="28"/>
        </w:rPr>
        <w:t>现场调查时，未发现滑坡、崩塌、泥石流等不良地质灾害，本项目尚未开始建设。</w:t>
      </w:r>
    </w:p>
    <w:p w14:paraId="1B95A3FC" w14:textId="77777777" w:rsidR="00AA2184" w:rsidRPr="007D02CC" w:rsidRDefault="00B32FA7" w:rsidP="00852920">
      <w:pPr>
        <w:pStyle w:val="li2"/>
        <w:spacing w:line="480" w:lineRule="exact"/>
        <w:outlineLvl w:val="0"/>
        <w:rPr>
          <w:rFonts w:eastAsia="宋体"/>
          <w:sz w:val="28"/>
          <w:szCs w:val="28"/>
        </w:rPr>
      </w:pPr>
      <w:bookmarkStart w:id="10" w:name="_Toc477608359"/>
      <w:bookmarkStart w:id="11" w:name="_Toc475954892"/>
      <w:bookmarkStart w:id="12" w:name="_Toc29126246"/>
      <w:bookmarkStart w:id="13" w:name="_Toc38610912"/>
      <w:r w:rsidRPr="007D02CC">
        <w:rPr>
          <w:rFonts w:eastAsia="宋体"/>
          <w:sz w:val="28"/>
          <w:szCs w:val="28"/>
        </w:rPr>
        <w:t>1.2</w:t>
      </w:r>
      <w:bookmarkEnd w:id="10"/>
      <w:bookmarkEnd w:id="11"/>
      <w:r w:rsidRPr="007D02CC">
        <w:rPr>
          <w:rFonts w:eastAsia="宋体"/>
          <w:sz w:val="28"/>
          <w:szCs w:val="28"/>
        </w:rPr>
        <w:t>评价任务的由来</w:t>
      </w:r>
      <w:bookmarkEnd w:id="12"/>
      <w:bookmarkEnd w:id="13"/>
    </w:p>
    <w:p w14:paraId="56C0C10E" w14:textId="77777777" w:rsidR="00AA2184" w:rsidRPr="007D02CC" w:rsidRDefault="00B32FA7">
      <w:pPr>
        <w:spacing w:line="480" w:lineRule="exact"/>
        <w:ind w:firstLineChars="200" w:firstLine="480"/>
        <w:rPr>
          <w:bCs/>
          <w:kern w:val="0"/>
        </w:rPr>
      </w:pPr>
      <w:r w:rsidRPr="007D02CC">
        <w:rPr>
          <w:bCs/>
          <w:kern w:val="0"/>
        </w:rPr>
        <w:t>根据《中华人民共和国环境保护法》、《中华人民共和国环境影响评价法》以及《建设项目环境保护管理条例》的有关规定，</w:t>
      </w:r>
      <w:r w:rsidRPr="007D02CC">
        <w:rPr>
          <w:rFonts w:hint="eastAsia"/>
          <w:bCs/>
          <w:kern w:val="0"/>
        </w:rPr>
        <w:t>项目需进行环境影响评价。本项目为固体废物处置综合利用项目。根据《建设项目分类管理名录》及修改单（生态环境部令</w:t>
      </w:r>
      <w:r w:rsidRPr="007D02CC">
        <w:rPr>
          <w:rFonts w:hint="eastAsia"/>
          <w:bCs/>
          <w:kern w:val="0"/>
        </w:rPr>
        <w:t xml:space="preserve"> </w:t>
      </w:r>
      <w:r w:rsidRPr="007D02CC">
        <w:rPr>
          <w:rFonts w:hint="eastAsia"/>
          <w:bCs/>
          <w:kern w:val="0"/>
        </w:rPr>
        <w:t>第</w:t>
      </w:r>
      <w:r w:rsidRPr="007D02CC">
        <w:rPr>
          <w:rFonts w:hint="eastAsia"/>
          <w:bCs/>
          <w:kern w:val="0"/>
        </w:rPr>
        <w:t>1</w:t>
      </w:r>
      <w:r w:rsidRPr="007D02CC">
        <w:rPr>
          <w:rFonts w:hint="eastAsia"/>
          <w:bCs/>
          <w:kern w:val="0"/>
        </w:rPr>
        <w:t>号），项目属于</w:t>
      </w:r>
      <w:r w:rsidRPr="007D02CC">
        <w:rPr>
          <w:rFonts w:hint="eastAsia"/>
          <w:bCs/>
          <w:kern w:val="0"/>
        </w:rPr>
        <w:t xml:space="preserve"> </w:t>
      </w:r>
      <w:r w:rsidRPr="007D02CC">
        <w:rPr>
          <w:rFonts w:hint="eastAsia"/>
          <w:bCs/>
          <w:kern w:val="0"/>
        </w:rPr>
        <w:t>三十四、环境治理业，</w:t>
      </w:r>
      <w:r w:rsidRPr="007D02CC">
        <w:rPr>
          <w:bCs/>
          <w:kern w:val="0"/>
        </w:rPr>
        <w:t>101</w:t>
      </w:r>
      <w:r w:rsidRPr="007D02CC">
        <w:rPr>
          <w:rFonts w:hint="eastAsia"/>
          <w:bCs/>
          <w:kern w:val="0"/>
        </w:rPr>
        <w:t>、一般工业固体废物（含污泥）处置及综合利用中的以填埋方式处置固体废物项目，因此应编制环境影响报告书。</w:t>
      </w:r>
    </w:p>
    <w:p w14:paraId="3BBB0D01" w14:textId="7001A61F" w:rsidR="00AA2184" w:rsidRPr="007D02CC" w:rsidRDefault="00B32FA7">
      <w:pPr>
        <w:spacing w:line="480" w:lineRule="exact"/>
        <w:ind w:firstLineChars="200" w:firstLine="480"/>
      </w:pPr>
      <w:r w:rsidRPr="007D02CC">
        <w:t>据此，建设单位于</w:t>
      </w:r>
      <w:r w:rsidRPr="007D02CC">
        <w:t>20</w:t>
      </w:r>
      <w:r w:rsidR="008F04F8">
        <w:t>20</w:t>
      </w:r>
      <w:r w:rsidRPr="007D02CC">
        <w:t>年</w:t>
      </w:r>
      <w:r w:rsidR="008F04F8">
        <w:t>3</w:t>
      </w:r>
      <w:r w:rsidRPr="007D02CC">
        <w:t>月正式委托</w:t>
      </w:r>
      <w:r w:rsidR="00084162">
        <w:t>山西方维工程管理咨询有限公司</w:t>
      </w:r>
      <w:r w:rsidRPr="007D02CC">
        <w:t>进行该项目的环境影响评价工作。</w:t>
      </w:r>
    </w:p>
    <w:p w14:paraId="11EEADD1" w14:textId="77777777" w:rsidR="00AA2184" w:rsidRPr="007D02CC" w:rsidRDefault="00B32FA7">
      <w:pPr>
        <w:pStyle w:val="li2"/>
        <w:spacing w:line="480" w:lineRule="exact"/>
        <w:outlineLvl w:val="0"/>
        <w:rPr>
          <w:rFonts w:eastAsia="宋体"/>
          <w:sz w:val="28"/>
          <w:szCs w:val="28"/>
        </w:rPr>
      </w:pPr>
      <w:bookmarkStart w:id="14" w:name="_Toc38610913"/>
      <w:r w:rsidRPr="007D02CC">
        <w:rPr>
          <w:rFonts w:eastAsia="宋体"/>
          <w:sz w:val="28"/>
          <w:szCs w:val="28"/>
        </w:rPr>
        <w:t>1.3</w:t>
      </w:r>
      <w:r w:rsidRPr="007D02CC">
        <w:rPr>
          <w:rFonts w:eastAsia="宋体"/>
          <w:sz w:val="28"/>
          <w:szCs w:val="28"/>
        </w:rPr>
        <w:t>环境影响评价的工作过程</w:t>
      </w:r>
      <w:bookmarkEnd w:id="14"/>
    </w:p>
    <w:p w14:paraId="0C8EE539" w14:textId="77777777" w:rsidR="00D2072C" w:rsidRPr="007D02CC" w:rsidRDefault="00D2072C" w:rsidP="00D2072C">
      <w:pPr>
        <w:spacing w:line="500" w:lineRule="exact"/>
        <w:ind w:firstLineChars="200" w:firstLine="480"/>
        <w:rPr>
          <w:bCs/>
        </w:rPr>
      </w:pPr>
      <w:r w:rsidRPr="007D02CC">
        <w:rPr>
          <w:bCs/>
        </w:rPr>
        <w:t>接受委托后，我公司立即组织评价人员赴现场进行实地踏勘，收集有关资料，</w:t>
      </w:r>
      <w:r w:rsidRPr="007D02CC">
        <w:rPr>
          <w:bCs/>
        </w:rPr>
        <w:lastRenderedPageBreak/>
        <w:t>对拟建工程所在区域的自然物理（质）环境、自然生物（态）环境进行了全面调查，根据工程特点和环境特征，进行了环境影响因素识别和评价因子的筛选，并根据评价技术导则、国家的法律法规要求及</w:t>
      </w:r>
      <w:r w:rsidRPr="007D02CC">
        <w:rPr>
          <w:rFonts w:hint="eastAsia"/>
          <w:bCs/>
        </w:rPr>
        <w:t>环境质量监测资料</w:t>
      </w:r>
      <w:r w:rsidRPr="007D02CC">
        <w:rPr>
          <w:bCs/>
        </w:rPr>
        <w:t>开展了环评工作</w:t>
      </w:r>
      <w:r w:rsidRPr="007D02CC">
        <w:rPr>
          <w:rFonts w:hint="eastAsia"/>
          <w:bCs/>
        </w:rPr>
        <w:t>。</w:t>
      </w:r>
    </w:p>
    <w:p w14:paraId="60FC7B52" w14:textId="77777777" w:rsidR="00D2072C" w:rsidRPr="007D02CC" w:rsidRDefault="00D2072C" w:rsidP="00D2072C">
      <w:pPr>
        <w:tabs>
          <w:tab w:val="left" w:pos="2910"/>
        </w:tabs>
        <w:spacing w:line="520" w:lineRule="atLeast"/>
        <w:ind w:firstLineChars="177" w:firstLine="425"/>
        <w:rPr>
          <w:bCs/>
        </w:rPr>
      </w:pPr>
      <w:r w:rsidRPr="007D02CC">
        <w:rPr>
          <w:bCs/>
        </w:rPr>
        <w:t>针对本项目主要环境影响因素，环境影响评价工作进行中首先在做好工程分析及环境质量现状调查的基础上，在大气环境影响分析、水环境影响分析、声环境影响分析、生态环境影响分析等部分结合项目工程和运营特点进行了较充分的分析及论述，并就影响分析结果提出切实可行及具体的环境影响减缓措施。</w:t>
      </w:r>
    </w:p>
    <w:p w14:paraId="5113DACB" w14:textId="552ACBB9" w:rsidR="005A50D3" w:rsidRPr="007D02CC" w:rsidRDefault="00B32FA7" w:rsidP="005A50D3">
      <w:pPr>
        <w:tabs>
          <w:tab w:val="left" w:pos="2910"/>
        </w:tabs>
        <w:spacing w:line="520" w:lineRule="atLeast"/>
        <w:ind w:firstLineChars="177" w:firstLine="425"/>
      </w:pPr>
      <w:r w:rsidRPr="007D02CC">
        <w:rPr>
          <w:rFonts w:hint="eastAsia"/>
        </w:rPr>
        <w:t>在此基础上编制完成了《</w:t>
      </w:r>
      <w:r w:rsidR="00275F32">
        <w:rPr>
          <w:rFonts w:hint="eastAsia"/>
        </w:rPr>
        <w:t>朔州市凯捷煤炭销售有限公司填沟造地项目</w:t>
      </w:r>
      <w:r w:rsidRPr="007D02CC">
        <w:rPr>
          <w:rFonts w:hint="eastAsia"/>
        </w:rPr>
        <w:t>环境影响报告书》（送审本）。现提交建设单位，报请环保主管部门审查。</w:t>
      </w:r>
    </w:p>
    <w:p w14:paraId="5FFFE05D" w14:textId="77777777" w:rsidR="00AA2184" w:rsidRPr="007D02CC" w:rsidRDefault="00B32FA7">
      <w:pPr>
        <w:adjustRightInd w:val="0"/>
        <w:snapToGrid w:val="0"/>
        <w:spacing w:line="480" w:lineRule="exact"/>
        <w:ind w:firstLineChars="200" w:firstLine="480"/>
      </w:pPr>
      <w:r w:rsidRPr="007D02CC">
        <w:t>本次环境影响评价工作过程见图</w:t>
      </w:r>
      <w:r w:rsidRPr="007D02CC">
        <w:t>1.2-1</w:t>
      </w:r>
      <w:r w:rsidRPr="007D02CC">
        <w:t>。</w:t>
      </w:r>
    </w:p>
    <w:p w14:paraId="764F46D8" w14:textId="77777777" w:rsidR="005A50D3" w:rsidRPr="007D02CC" w:rsidRDefault="005A50D3">
      <w:pPr>
        <w:adjustRightInd w:val="0"/>
        <w:snapToGrid w:val="0"/>
        <w:spacing w:line="480" w:lineRule="exact"/>
        <w:ind w:firstLineChars="200" w:firstLine="480"/>
      </w:pPr>
    </w:p>
    <w:p w14:paraId="5A5DD55D" w14:textId="77777777" w:rsidR="005A50D3" w:rsidRPr="007D02CC" w:rsidRDefault="005A50D3">
      <w:pPr>
        <w:adjustRightInd w:val="0"/>
        <w:snapToGrid w:val="0"/>
        <w:spacing w:line="480" w:lineRule="exact"/>
        <w:ind w:firstLineChars="200" w:firstLine="480"/>
      </w:pPr>
    </w:p>
    <w:p w14:paraId="5CCF253A" w14:textId="77777777" w:rsidR="005A50D3" w:rsidRPr="007D02CC" w:rsidRDefault="005A50D3">
      <w:pPr>
        <w:adjustRightInd w:val="0"/>
        <w:snapToGrid w:val="0"/>
        <w:spacing w:line="480" w:lineRule="exact"/>
        <w:ind w:firstLineChars="200" w:firstLine="480"/>
      </w:pPr>
    </w:p>
    <w:p w14:paraId="11D4171D" w14:textId="77777777" w:rsidR="005A50D3" w:rsidRPr="007D02CC" w:rsidRDefault="005A50D3">
      <w:pPr>
        <w:adjustRightInd w:val="0"/>
        <w:snapToGrid w:val="0"/>
        <w:spacing w:line="480" w:lineRule="exact"/>
        <w:ind w:firstLineChars="200" w:firstLine="480"/>
      </w:pPr>
    </w:p>
    <w:p w14:paraId="10875C60" w14:textId="77777777" w:rsidR="005A50D3" w:rsidRPr="007D02CC" w:rsidRDefault="005A50D3">
      <w:pPr>
        <w:adjustRightInd w:val="0"/>
        <w:snapToGrid w:val="0"/>
        <w:spacing w:line="480" w:lineRule="exact"/>
        <w:ind w:firstLineChars="200" w:firstLine="480"/>
      </w:pPr>
    </w:p>
    <w:p w14:paraId="33EF8221" w14:textId="77777777" w:rsidR="005A50D3" w:rsidRPr="007D02CC" w:rsidRDefault="005A50D3">
      <w:pPr>
        <w:adjustRightInd w:val="0"/>
        <w:snapToGrid w:val="0"/>
        <w:spacing w:line="480" w:lineRule="exact"/>
        <w:ind w:firstLineChars="200" w:firstLine="480"/>
      </w:pPr>
    </w:p>
    <w:p w14:paraId="065FE8C2" w14:textId="77777777" w:rsidR="005A50D3" w:rsidRPr="007D02CC" w:rsidRDefault="005A50D3">
      <w:pPr>
        <w:adjustRightInd w:val="0"/>
        <w:snapToGrid w:val="0"/>
        <w:spacing w:line="480" w:lineRule="exact"/>
        <w:ind w:firstLineChars="200" w:firstLine="480"/>
      </w:pPr>
    </w:p>
    <w:p w14:paraId="287119DE" w14:textId="77777777" w:rsidR="005A50D3" w:rsidRPr="007D02CC" w:rsidRDefault="005A50D3">
      <w:pPr>
        <w:adjustRightInd w:val="0"/>
        <w:snapToGrid w:val="0"/>
        <w:spacing w:line="480" w:lineRule="exact"/>
        <w:ind w:firstLineChars="200" w:firstLine="480"/>
      </w:pPr>
    </w:p>
    <w:p w14:paraId="15FA26C1" w14:textId="36068F73" w:rsidR="005A50D3" w:rsidRDefault="005A50D3">
      <w:pPr>
        <w:adjustRightInd w:val="0"/>
        <w:snapToGrid w:val="0"/>
        <w:spacing w:line="480" w:lineRule="exact"/>
        <w:ind w:firstLineChars="200" w:firstLine="480"/>
      </w:pPr>
    </w:p>
    <w:p w14:paraId="34B9F6C9" w14:textId="5D3D45D9" w:rsidR="008F04F8" w:rsidRDefault="008F04F8">
      <w:pPr>
        <w:adjustRightInd w:val="0"/>
        <w:snapToGrid w:val="0"/>
        <w:spacing w:line="480" w:lineRule="exact"/>
        <w:ind w:firstLineChars="200" w:firstLine="480"/>
      </w:pPr>
    </w:p>
    <w:p w14:paraId="12AD84F4" w14:textId="25D2466E" w:rsidR="008F04F8" w:rsidRDefault="008F04F8">
      <w:pPr>
        <w:adjustRightInd w:val="0"/>
        <w:snapToGrid w:val="0"/>
        <w:spacing w:line="480" w:lineRule="exact"/>
        <w:ind w:firstLineChars="200" w:firstLine="480"/>
      </w:pPr>
    </w:p>
    <w:p w14:paraId="0EE4AFDF" w14:textId="763BC38B" w:rsidR="008F04F8" w:rsidRDefault="008F04F8">
      <w:pPr>
        <w:adjustRightInd w:val="0"/>
        <w:snapToGrid w:val="0"/>
        <w:spacing w:line="480" w:lineRule="exact"/>
        <w:ind w:firstLineChars="200" w:firstLine="480"/>
      </w:pPr>
    </w:p>
    <w:p w14:paraId="6DC99AE9" w14:textId="6A48E0BE" w:rsidR="008F04F8" w:rsidRDefault="008F04F8">
      <w:pPr>
        <w:adjustRightInd w:val="0"/>
        <w:snapToGrid w:val="0"/>
        <w:spacing w:line="480" w:lineRule="exact"/>
        <w:ind w:firstLineChars="200" w:firstLine="480"/>
      </w:pPr>
    </w:p>
    <w:p w14:paraId="08E2BBDC" w14:textId="7D4D8A6F" w:rsidR="008F04F8" w:rsidRDefault="008F04F8">
      <w:pPr>
        <w:adjustRightInd w:val="0"/>
        <w:snapToGrid w:val="0"/>
        <w:spacing w:line="480" w:lineRule="exact"/>
        <w:ind w:firstLineChars="200" w:firstLine="480"/>
      </w:pPr>
    </w:p>
    <w:p w14:paraId="22C4C846" w14:textId="7243FA52" w:rsidR="008F04F8" w:rsidRDefault="008F04F8">
      <w:pPr>
        <w:adjustRightInd w:val="0"/>
        <w:snapToGrid w:val="0"/>
        <w:spacing w:line="480" w:lineRule="exact"/>
        <w:ind w:firstLineChars="200" w:firstLine="480"/>
      </w:pPr>
    </w:p>
    <w:p w14:paraId="34E71446" w14:textId="20019E45" w:rsidR="008F04F8" w:rsidRDefault="008F04F8">
      <w:pPr>
        <w:adjustRightInd w:val="0"/>
        <w:snapToGrid w:val="0"/>
        <w:spacing w:line="480" w:lineRule="exact"/>
        <w:ind w:firstLineChars="200" w:firstLine="480"/>
      </w:pPr>
    </w:p>
    <w:p w14:paraId="79217290" w14:textId="1334F2AE" w:rsidR="008F04F8" w:rsidRDefault="008F04F8">
      <w:pPr>
        <w:adjustRightInd w:val="0"/>
        <w:snapToGrid w:val="0"/>
        <w:spacing w:line="480" w:lineRule="exact"/>
        <w:ind w:firstLineChars="200" w:firstLine="480"/>
      </w:pPr>
    </w:p>
    <w:p w14:paraId="714EB421" w14:textId="73615BA8" w:rsidR="008F04F8" w:rsidRDefault="008F04F8">
      <w:pPr>
        <w:adjustRightInd w:val="0"/>
        <w:snapToGrid w:val="0"/>
        <w:spacing w:line="480" w:lineRule="exact"/>
        <w:ind w:firstLineChars="200" w:firstLine="480"/>
      </w:pPr>
    </w:p>
    <w:p w14:paraId="4F09C523" w14:textId="77777777" w:rsidR="00AA2184" w:rsidRPr="007D02CC" w:rsidRDefault="00B32FA7" w:rsidP="00B32FA7">
      <w:pPr>
        <w:tabs>
          <w:tab w:val="left" w:pos="2910"/>
        </w:tabs>
        <w:spacing w:line="520" w:lineRule="atLeast"/>
        <w:ind w:firstLineChars="177" w:firstLine="425"/>
      </w:pPr>
      <w:r w:rsidRPr="007D02CC">
        <w:rPr>
          <w:noProof/>
        </w:rPr>
        <w:lastRenderedPageBreak/>
        <w:drawing>
          <wp:anchor distT="0" distB="0" distL="114300" distR="114300" simplePos="0" relativeHeight="250992640" behindDoc="0" locked="0" layoutInCell="1" allowOverlap="1" wp14:anchorId="2F89C1B8" wp14:editId="52D9771A">
            <wp:simplePos x="0" y="0"/>
            <wp:positionH relativeFrom="margin">
              <wp:posOffset>-187960</wp:posOffset>
            </wp:positionH>
            <wp:positionV relativeFrom="paragraph">
              <wp:posOffset>109855</wp:posOffset>
            </wp:positionV>
            <wp:extent cx="5895340" cy="5615305"/>
            <wp:effectExtent l="0" t="0" r="0" b="4445"/>
            <wp:wrapNone/>
            <wp:docPr id="13143" name="图片 1" descr="新总纲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 name="图片 1" descr="新总纲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95340" cy="5615305"/>
                    </a:xfrm>
                    <a:prstGeom prst="rect">
                      <a:avLst/>
                    </a:prstGeom>
                    <a:noFill/>
                    <a:ln>
                      <a:noFill/>
                    </a:ln>
                  </pic:spPr>
                </pic:pic>
              </a:graphicData>
            </a:graphic>
          </wp:anchor>
        </w:drawing>
      </w:r>
    </w:p>
    <w:p w14:paraId="44DCB325" w14:textId="77777777" w:rsidR="00AA2184" w:rsidRPr="007D02CC" w:rsidRDefault="00AA2184" w:rsidP="00B32FA7">
      <w:pPr>
        <w:tabs>
          <w:tab w:val="left" w:pos="2910"/>
        </w:tabs>
        <w:spacing w:line="520" w:lineRule="atLeast"/>
        <w:ind w:firstLineChars="177" w:firstLine="425"/>
      </w:pPr>
    </w:p>
    <w:p w14:paraId="61D16DB4" w14:textId="77777777" w:rsidR="00AA2184" w:rsidRPr="007D02CC" w:rsidRDefault="00AA2184">
      <w:pPr>
        <w:tabs>
          <w:tab w:val="left" w:pos="4830"/>
        </w:tabs>
        <w:spacing w:line="480" w:lineRule="exact"/>
        <w:ind w:firstLineChars="200" w:firstLine="480"/>
      </w:pPr>
    </w:p>
    <w:p w14:paraId="3A6A755F" w14:textId="77777777" w:rsidR="00AA2184" w:rsidRPr="007D02CC" w:rsidRDefault="00AA2184">
      <w:pPr>
        <w:tabs>
          <w:tab w:val="left" w:pos="4830"/>
        </w:tabs>
        <w:spacing w:line="480" w:lineRule="exact"/>
        <w:ind w:firstLineChars="200" w:firstLine="480"/>
      </w:pPr>
    </w:p>
    <w:p w14:paraId="21259554" w14:textId="77777777" w:rsidR="00AA2184" w:rsidRPr="007D02CC" w:rsidRDefault="00AA2184">
      <w:pPr>
        <w:tabs>
          <w:tab w:val="left" w:pos="4830"/>
        </w:tabs>
        <w:spacing w:line="480" w:lineRule="exact"/>
        <w:ind w:firstLineChars="200" w:firstLine="480"/>
      </w:pPr>
    </w:p>
    <w:p w14:paraId="39DE8CDC" w14:textId="77777777" w:rsidR="00AA2184" w:rsidRPr="007D02CC" w:rsidRDefault="00AA2184">
      <w:pPr>
        <w:tabs>
          <w:tab w:val="left" w:pos="4830"/>
        </w:tabs>
        <w:spacing w:line="480" w:lineRule="exact"/>
        <w:ind w:firstLineChars="200" w:firstLine="480"/>
      </w:pPr>
    </w:p>
    <w:p w14:paraId="29CEA97E" w14:textId="77777777" w:rsidR="00AA2184" w:rsidRPr="007D02CC" w:rsidRDefault="00AA2184">
      <w:pPr>
        <w:tabs>
          <w:tab w:val="left" w:pos="4830"/>
        </w:tabs>
        <w:spacing w:line="480" w:lineRule="exact"/>
        <w:ind w:firstLineChars="200" w:firstLine="480"/>
      </w:pPr>
    </w:p>
    <w:p w14:paraId="78490AE1" w14:textId="77777777" w:rsidR="00AA2184" w:rsidRPr="007D02CC" w:rsidRDefault="00AA2184">
      <w:pPr>
        <w:tabs>
          <w:tab w:val="left" w:pos="4830"/>
        </w:tabs>
        <w:spacing w:line="480" w:lineRule="exact"/>
        <w:ind w:firstLineChars="200" w:firstLine="480"/>
      </w:pPr>
    </w:p>
    <w:p w14:paraId="25335E37" w14:textId="77777777" w:rsidR="00AA2184" w:rsidRPr="007D02CC" w:rsidRDefault="00AA2184">
      <w:pPr>
        <w:tabs>
          <w:tab w:val="left" w:pos="4830"/>
        </w:tabs>
        <w:spacing w:line="480" w:lineRule="exact"/>
        <w:ind w:firstLineChars="200" w:firstLine="480"/>
      </w:pPr>
    </w:p>
    <w:p w14:paraId="3EB21CDA" w14:textId="77777777" w:rsidR="00AA2184" w:rsidRPr="007D02CC" w:rsidRDefault="00AA2184">
      <w:pPr>
        <w:tabs>
          <w:tab w:val="left" w:pos="4830"/>
        </w:tabs>
        <w:spacing w:line="480" w:lineRule="exact"/>
        <w:ind w:firstLineChars="200" w:firstLine="480"/>
      </w:pPr>
    </w:p>
    <w:p w14:paraId="5209ABDD" w14:textId="77777777" w:rsidR="00AA2184" w:rsidRPr="007D02CC" w:rsidRDefault="00AA2184">
      <w:pPr>
        <w:tabs>
          <w:tab w:val="left" w:pos="4830"/>
        </w:tabs>
        <w:spacing w:line="480" w:lineRule="exact"/>
        <w:ind w:firstLineChars="200" w:firstLine="480"/>
      </w:pPr>
    </w:p>
    <w:p w14:paraId="581320DD" w14:textId="77777777" w:rsidR="00AA2184" w:rsidRPr="007D02CC" w:rsidRDefault="00AA2184">
      <w:pPr>
        <w:tabs>
          <w:tab w:val="left" w:pos="4830"/>
        </w:tabs>
        <w:spacing w:line="480" w:lineRule="exact"/>
        <w:ind w:firstLineChars="200" w:firstLine="480"/>
      </w:pPr>
    </w:p>
    <w:p w14:paraId="70E0A77B" w14:textId="77777777" w:rsidR="00AA2184" w:rsidRPr="007D02CC" w:rsidRDefault="00AA2184">
      <w:pPr>
        <w:tabs>
          <w:tab w:val="left" w:pos="4830"/>
        </w:tabs>
        <w:spacing w:line="480" w:lineRule="exact"/>
        <w:ind w:firstLineChars="200" w:firstLine="480"/>
      </w:pPr>
    </w:p>
    <w:p w14:paraId="75861AC8" w14:textId="77777777" w:rsidR="00AA2184" w:rsidRPr="007D02CC" w:rsidRDefault="00AA2184">
      <w:pPr>
        <w:tabs>
          <w:tab w:val="left" w:pos="4830"/>
        </w:tabs>
        <w:spacing w:line="480" w:lineRule="exact"/>
        <w:ind w:firstLineChars="200" w:firstLine="480"/>
      </w:pPr>
    </w:p>
    <w:p w14:paraId="34BE69A9" w14:textId="77777777" w:rsidR="00AA2184" w:rsidRPr="007D02CC" w:rsidRDefault="00AA2184">
      <w:pPr>
        <w:tabs>
          <w:tab w:val="left" w:pos="4830"/>
        </w:tabs>
        <w:spacing w:line="480" w:lineRule="exact"/>
        <w:ind w:firstLineChars="200" w:firstLine="480"/>
      </w:pPr>
    </w:p>
    <w:p w14:paraId="07E84DBE" w14:textId="77777777" w:rsidR="00AA2184" w:rsidRPr="007D02CC" w:rsidRDefault="00AA2184">
      <w:pPr>
        <w:tabs>
          <w:tab w:val="left" w:pos="4830"/>
        </w:tabs>
        <w:spacing w:line="480" w:lineRule="exact"/>
        <w:ind w:firstLineChars="200" w:firstLine="480"/>
      </w:pPr>
    </w:p>
    <w:p w14:paraId="75FB213A" w14:textId="77777777" w:rsidR="00AA2184" w:rsidRPr="007D02CC" w:rsidRDefault="00AA2184">
      <w:pPr>
        <w:tabs>
          <w:tab w:val="left" w:pos="4830"/>
        </w:tabs>
        <w:spacing w:line="480" w:lineRule="exact"/>
        <w:ind w:firstLineChars="200" w:firstLine="480"/>
      </w:pPr>
    </w:p>
    <w:p w14:paraId="3E36988B" w14:textId="77777777" w:rsidR="00AA2184" w:rsidRPr="007D02CC" w:rsidRDefault="00AA2184">
      <w:pPr>
        <w:tabs>
          <w:tab w:val="left" w:pos="4830"/>
        </w:tabs>
        <w:spacing w:line="480" w:lineRule="exact"/>
        <w:ind w:firstLineChars="200" w:firstLine="480"/>
      </w:pPr>
    </w:p>
    <w:p w14:paraId="4F86EAAE" w14:textId="77777777" w:rsidR="00AA2184" w:rsidRPr="007D02CC" w:rsidRDefault="00AA2184">
      <w:pPr>
        <w:tabs>
          <w:tab w:val="left" w:pos="4830"/>
        </w:tabs>
        <w:spacing w:line="480" w:lineRule="exact"/>
        <w:ind w:firstLineChars="200" w:firstLine="480"/>
      </w:pPr>
    </w:p>
    <w:p w14:paraId="05E5FB6B" w14:textId="77777777" w:rsidR="00AA2184" w:rsidRPr="007D02CC" w:rsidRDefault="00B32FA7">
      <w:pPr>
        <w:tabs>
          <w:tab w:val="left" w:pos="4830"/>
        </w:tabs>
        <w:spacing w:line="480" w:lineRule="exact"/>
        <w:ind w:firstLineChars="200" w:firstLine="480"/>
      </w:pPr>
      <w:r w:rsidRPr="007D02CC">
        <w:rPr>
          <w:noProof/>
        </w:rPr>
        <mc:AlternateContent>
          <mc:Choice Requires="wps">
            <w:drawing>
              <wp:anchor distT="45720" distB="45720" distL="114300" distR="114300" simplePos="0" relativeHeight="250987520" behindDoc="0" locked="0" layoutInCell="1" allowOverlap="1" wp14:anchorId="7BBAF051" wp14:editId="4DA24564">
                <wp:simplePos x="0" y="0"/>
                <wp:positionH relativeFrom="column">
                  <wp:posOffset>1532890</wp:posOffset>
                </wp:positionH>
                <wp:positionV relativeFrom="paragraph">
                  <wp:posOffset>5080</wp:posOffset>
                </wp:positionV>
                <wp:extent cx="2486660" cy="289560"/>
                <wp:effectExtent l="0" t="0" r="0" b="635"/>
                <wp:wrapNone/>
                <wp:docPr id="140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289560"/>
                        </a:xfrm>
                        <a:prstGeom prst="rect">
                          <a:avLst/>
                        </a:prstGeom>
                        <a:noFill/>
                        <a:ln>
                          <a:noFill/>
                        </a:ln>
                      </wps:spPr>
                      <wps:txbx>
                        <w:txbxContent>
                          <w:p w14:paraId="2B3E5F43" w14:textId="77777777" w:rsidR="00B20CC8" w:rsidRDefault="00B20CC8">
                            <w:pPr>
                              <w:rPr>
                                <w:b/>
                                <w:color w:val="000000"/>
                              </w:rPr>
                            </w:pPr>
                            <w:r>
                              <w:rPr>
                                <w:rFonts w:hint="eastAsia"/>
                                <w:b/>
                              </w:rPr>
                              <w:t>图</w:t>
                            </w:r>
                            <w:r>
                              <w:rPr>
                                <w:rFonts w:hint="eastAsia"/>
                                <w:b/>
                              </w:rPr>
                              <w:t xml:space="preserve">1.2-1  </w:t>
                            </w:r>
                            <w:r>
                              <w:rPr>
                                <w:rFonts w:hint="eastAsia"/>
                                <w:b/>
                                <w:color w:val="000000"/>
                              </w:rPr>
                              <w:t>环境影响评价工作过程</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20.7pt;margin-top:.4pt;width:195.8pt;height:22.8pt;z-index:25098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" filled="f" stroked="f">
                <v:textbox style="mso-fit-shape-to-text:t">
                  <w:txbxContent>
                    <w:p w14:paraId="2B3E5F43" w14:textId="77777777" w:rsidR="00B20CC8" w:rsidRDefault="00B20CC8">
                      <w:pPr>
                        <w:rPr>
                          <w:b/>
                          <w:color w:val="000000"/>
                        </w:rPr>
                      </w:pPr>
                      <w:r>
                        <w:rPr>
                          <w:rFonts w:hint="eastAsia"/>
                          <w:b/>
                        </w:rPr>
                        <w:t>图</w:t>
                      </w:r>
                      <w:r>
                        <w:rPr>
                          <w:rFonts w:hint="eastAsia"/>
                          <w:b/>
                        </w:rPr>
                        <w:t xml:space="preserve">1.2-1  </w:t>
                      </w:r>
                      <w:r>
                        <w:rPr>
                          <w:rFonts w:hint="eastAsia"/>
                          <w:b/>
                          <w:color w:val="000000"/>
                        </w:rPr>
                        <w:t>环境影响评价工作过程</w:t>
                      </w:r>
                    </w:p>
                  </w:txbxContent>
                </v:textbox>
              </v:shape>
            </w:pict>
          </mc:Fallback>
        </mc:AlternateContent>
      </w:r>
    </w:p>
    <w:p w14:paraId="62EAE20E" w14:textId="77777777" w:rsidR="00AA2184" w:rsidRPr="007D02CC" w:rsidRDefault="00B32FA7">
      <w:pPr>
        <w:pStyle w:val="li2"/>
        <w:spacing w:line="480" w:lineRule="exact"/>
        <w:outlineLvl w:val="0"/>
        <w:rPr>
          <w:rFonts w:eastAsia="宋体"/>
          <w:sz w:val="28"/>
          <w:szCs w:val="28"/>
        </w:rPr>
      </w:pPr>
      <w:bookmarkStart w:id="15" w:name="_Toc475954893"/>
      <w:bookmarkStart w:id="16" w:name="_Toc38610914"/>
      <w:r w:rsidRPr="007D02CC">
        <w:rPr>
          <w:rFonts w:eastAsia="宋体"/>
          <w:sz w:val="28"/>
          <w:szCs w:val="28"/>
        </w:rPr>
        <w:t>1.</w:t>
      </w:r>
      <w:r w:rsidR="00852920" w:rsidRPr="007D02CC">
        <w:rPr>
          <w:rFonts w:eastAsia="宋体" w:hint="eastAsia"/>
          <w:sz w:val="28"/>
          <w:szCs w:val="28"/>
        </w:rPr>
        <w:t>4</w:t>
      </w:r>
      <w:r w:rsidRPr="007D02CC">
        <w:rPr>
          <w:rFonts w:eastAsia="宋体"/>
          <w:sz w:val="28"/>
          <w:szCs w:val="28"/>
        </w:rPr>
        <w:t>分析判定相关情况</w:t>
      </w:r>
      <w:bookmarkEnd w:id="15"/>
      <w:bookmarkEnd w:id="16"/>
    </w:p>
    <w:p w14:paraId="67EF170A" w14:textId="77777777" w:rsidR="00AA2184" w:rsidRPr="007D02CC" w:rsidRDefault="00B32FA7">
      <w:pPr>
        <w:tabs>
          <w:tab w:val="left" w:pos="4830"/>
        </w:tabs>
        <w:spacing w:line="480" w:lineRule="exact"/>
        <w:ind w:firstLineChars="200" w:firstLine="480"/>
        <w:outlineLvl w:val="0"/>
      </w:pPr>
      <w:bookmarkStart w:id="17" w:name="_Toc32543"/>
      <w:bookmarkStart w:id="18" w:name="_Toc38610915"/>
      <w:r w:rsidRPr="007D02CC">
        <w:t>1.</w:t>
      </w:r>
      <w:r w:rsidR="00852920" w:rsidRPr="007D02CC">
        <w:rPr>
          <w:rFonts w:hint="eastAsia"/>
        </w:rPr>
        <w:t>4</w:t>
      </w:r>
      <w:r w:rsidRPr="007D02CC">
        <w:t xml:space="preserve">.1 </w:t>
      </w:r>
      <w:r w:rsidRPr="007D02CC">
        <w:t>项目可行性判定</w:t>
      </w:r>
      <w:bookmarkEnd w:id="17"/>
      <w:bookmarkEnd w:id="18"/>
    </w:p>
    <w:p w14:paraId="5A53C04F" w14:textId="77777777" w:rsidR="00AA2184" w:rsidRPr="007D02CC" w:rsidRDefault="00B32FA7">
      <w:pPr>
        <w:tabs>
          <w:tab w:val="left" w:pos="0"/>
        </w:tabs>
        <w:spacing w:line="480" w:lineRule="exact"/>
        <w:ind w:firstLineChars="200" w:firstLine="480"/>
      </w:pPr>
      <w:r w:rsidRPr="007D02CC">
        <w:rPr>
          <w:rFonts w:hint="eastAsia"/>
        </w:rPr>
        <w:t>（</w:t>
      </w:r>
      <w:r w:rsidRPr="007D02CC">
        <w:rPr>
          <w:rFonts w:hint="eastAsia"/>
        </w:rPr>
        <w:t>1</w:t>
      </w:r>
      <w:r w:rsidRPr="007D02CC">
        <w:rPr>
          <w:rFonts w:hint="eastAsia"/>
        </w:rPr>
        <w:t>）</w:t>
      </w:r>
      <w:r w:rsidRPr="007D02CC">
        <w:t>、产业政策相符性分析</w:t>
      </w:r>
    </w:p>
    <w:p w14:paraId="5A058332" w14:textId="07C09B85" w:rsidR="00AA2184" w:rsidRPr="007D02CC" w:rsidRDefault="00B32FA7">
      <w:pPr>
        <w:tabs>
          <w:tab w:val="left" w:pos="0"/>
        </w:tabs>
        <w:spacing w:line="480" w:lineRule="exact"/>
        <w:ind w:firstLineChars="200" w:firstLine="480"/>
      </w:pPr>
      <w:r w:rsidRPr="007D02CC">
        <w:t>根据国家发展和改革委员会第</w:t>
      </w:r>
      <w:r w:rsidR="001A412C">
        <w:rPr>
          <w:rFonts w:hint="eastAsia"/>
        </w:rPr>
        <w:t>29</w:t>
      </w:r>
      <w:r w:rsidRPr="007D02CC">
        <w:t>号</w:t>
      </w:r>
      <w:r w:rsidR="001A412C" w:rsidRPr="007D02CC">
        <w:rPr>
          <w:szCs w:val="22"/>
          <w:lang w:val="zh-CN"/>
        </w:rPr>
        <w:t>产业结构</w:t>
      </w:r>
      <w:r w:rsidRPr="007D02CC">
        <w:t>的鼓励类：</w:t>
      </w:r>
      <w:r w:rsidRPr="007D02CC">
        <w:t>“</w:t>
      </w:r>
      <w:r w:rsidR="001A412C">
        <w:rPr>
          <w:rFonts w:hint="eastAsia"/>
        </w:rPr>
        <w:t>四十五</w:t>
      </w:r>
      <w:r w:rsidRPr="007D02CC">
        <w:t xml:space="preserve"> </w:t>
      </w:r>
      <w:r w:rsidRPr="007D02CC">
        <w:t>环境保护与资源节约综合利用</w:t>
      </w:r>
      <w:r w:rsidRPr="007D02CC">
        <w:t>”</w:t>
      </w:r>
      <w:r w:rsidRPr="007D02CC">
        <w:t>中</w:t>
      </w:r>
      <w:r w:rsidRPr="007D02CC">
        <w:t xml:space="preserve">“15 </w:t>
      </w:r>
      <w:r w:rsidR="001A412C">
        <w:t>三废综合利用及治理工程</w:t>
      </w:r>
      <w:r w:rsidRPr="007D02CC">
        <w:t>”</w:t>
      </w:r>
      <w:r w:rsidRPr="007D02CC">
        <w:t>，本项目符合产业政策。</w:t>
      </w:r>
    </w:p>
    <w:p w14:paraId="2086EF9B" w14:textId="77777777" w:rsidR="00AA2184" w:rsidRPr="007D02CC" w:rsidRDefault="00B32FA7">
      <w:pPr>
        <w:tabs>
          <w:tab w:val="left" w:pos="4830"/>
        </w:tabs>
        <w:spacing w:line="480" w:lineRule="exact"/>
        <w:ind w:firstLineChars="200" w:firstLine="480"/>
      </w:pPr>
      <w:r w:rsidRPr="007D02CC">
        <w:rPr>
          <w:rFonts w:hint="eastAsia"/>
        </w:rPr>
        <w:t>（</w:t>
      </w:r>
      <w:r w:rsidRPr="007D02CC">
        <w:rPr>
          <w:rFonts w:hint="eastAsia"/>
        </w:rPr>
        <w:t>2</w:t>
      </w:r>
      <w:r w:rsidRPr="007D02CC">
        <w:rPr>
          <w:rFonts w:hint="eastAsia"/>
        </w:rPr>
        <w:t>）</w:t>
      </w:r>
      <w:r w:rsidRPr="007D02CC">
        <w:t>、本项目与《粉煤灰综合利用管理办法》的符合性分析</w:t>
      </w:r>
    </w:p>
    <w:p w14:paraId="73A2C9FF" w14:textId="77777777" w:rsidR="00AA2184" w:rsidRPr="007D02CC" w:rsidRDefault="00B32FA7" w:rsidP="00B32FA7">
      <w:pPr>
        <w:tabs>
          <w:tab w:val="left" w:pos="2910"/>
        </w:tabs>
        <w:spacing w:line="520" w:lineRule="atLeast"/>
        <w:ind w:firstLineChars="177" w:firstLine="425"/>
      </w:pPr>
      <w:r w:rsidRPr="007D02CC">
        <w:t>本项目与《粉煤灰综合利用管理办法》的符合性分析见下表。</w:t>
      </w:r>
    </w:p>
    <w:p w14:paraId="4EEFA225" w14:textId="77777777" w:rsidR="006B3838" w:rsidRDefault="006B3838">
      <w:pPr>
        <w:tabs>
          <w:tab w:val="left" w:pos="2910"/>
        </w:tabs>
        <w:spacing w:line="520" w:lineRule="atLeast"/>
        <w:ind w:firstLineChars="177" w:firstLine="426"/>
        <w:jc w:val="center"/>
        <w:rPr>
          <w:b/>
        </w:rPr>
      </w:pPr>
    </w:p>
    <w:p w14:paraId="472C40C9" w14:textId="77777777" w:rsidR="00AA2184" w:rsidRPr="007D02CC" w:rsidRDefault="00B32FA7">
      <w:pPr>
        <w:tabs>
          <w:tab w:val="left" w:pos="2910"/>
        </w:tabs>
        <w:spacing w:line="520" w:lineRule="atLeast"/>
        <w:ind w:firstLineChars="177" w:firstLine="426"/>
        <w:jc w:val="center"/>
        <w:rPr>
          <w:b/>
        </w:rPr>
      </w:pPr>
      <w:r w:rsidRPr="007D02CC">
        <w:rPr>
          <w:b/>
        </w:rPr>
        <w:lastRenderedPageBreak/>
        <w:t>表</w:t>
      </w:r>
      <w:r w:rsidRPr="007D02CC">
        <w:rPr>
          <w:b/>
        </w:rPr>
        <w:t>1.</w:t>
      </w:r>
      <w:r w:rsidR="00852920" w:rsidRPr="007D02CC">
        <w:rPr>
          <w:rFonts w:hint="eastAsia"/>
          <w:b/>
        </w:rPr>
        <w:t>4</w:t>
      </w:r>
      <w:r w:rsidRPr="007D02CC">
        <w:rPr>
          <w:b/>
        </w:rPr>
        <w:t xml:space="preserve">-1  </w:t>
      </w:r>
      <w:r w:rsidRPr="007D02CC">
        <w:rPr>
          <w:b/>
        </w:rPr>
        <w:t>本项目与《粉煤灰综合利用管理办法》的符合性分析表</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8"/>
        <w:gridCol w:w="4392"/>
        <w:gridCol w:w="2838"/>
        <w:gridCol w:w="898"/>
      </w:tblGrid>
      <w:tr w:rsidR="00AA2184" w:rsidRPr="007D02CC" w14:paraId="31615665" w14:textId="77777777">
        <w:tc>
          <w:tcPr>
            <w:tcW w:w="818" w:type="dxa"/>
            <w:vAlign w:val="center"/>
          </w:tcPr>
          <w:p w14:paraId="07BE3052" w14:textId="77777777" w:rsidR="00AA2184" w:rsidRPr="007D02CC" w:rsidRDefault="00B32FA7">
            <w:pPr>
              <w:tabs>
                <w:tab w:val="left" w:pos="2910"/>
              </w:tabs>
              <w:jc w:val="center"/>
              <w:rPr>
                <w:sz w:val="21"/>
                <w:szCs w:val="21"/>
              </w:rPr>
            </w:pPr>
            <w:r w:rsidRPr="007D02CC">
              <w:rPr>
                <w:sz w:val="21"/>
                <w:szCs w:val="21"/>
              </w:rPr>
              <w:t>序号</w:t>
            </w:r>
          </w:p>
        </w:tc>
        <w:tc>
          <w:tcPr>
            <w:tcW w:w="4392" w:type="dxa"/>
            <w:vAlign w:val="center"/>
          </w:tcPr>
          <w:p w14:paraId="26507057" w14:textId="77777777" w:rsidR="00AA2184" w:rsidRPr="007D02CC" w:rsidRDefault="00B32FA7">
            <w:pPr>
              <w:tabs>
                <w:tab w:val="left" w:pos="2910"/>
              </w:tabs>
              <w:jc w:val="center"/>
              <w:rPr>
                <w:sz w:val="21"/>
                <w:szCs w:val="21"/>
              </w:rPr>
            </w:pPr>
            <w:r w:rsidRPr="007D02CC">
              <w:rPr>
                <w:sz w:val="21"/>
                <w:szCs w:val="21"/>
              </w:rPr>
              <w:t>粉煤灰综合利用管理办法</w:t>
            </w:r>
          </w:p>
        </w:tc>
        <w:tc>
          <w:tcPr>
            <w:tcW w:w="2838" w:type="dxa"/>
            <w:vAlign w:val="center"/>
          </w:tcPr>
          <w:p w14:paraId="76F27612" w14:textId="77777777" w:rsidR="00AA2184" w:rsidRPr="007D02CC" w:rsidRDefault="00B32FA7">
            <w:pPr>
              <w:tabs>
                <w:tab w:val="left" w:pos="2910"/>
              </w:tabs>
              <w:jc w:val="center"/>
              <w:rPr>
                <w:sz w:val="21"/>
                <w:szCs w:val="21"/>
              </w:rPr>
            </w:pPr>
            <w:r w:rsidRPr="007D02CC">
              <w:rPr>
                <w:sz w:val="21"/>
                <w:szCs w:val="21"/>
              </w:rPr>
              <w:t>本项目</w:t>
            </w:r>
          </w:p>
        </w:tc>
        <w:tc>
          <w:tcPr>
            <w:tcW w:w="898" w:type="dxa"/>
            <w:vAlign w:val="center"/>
          </w:tcPr>
          <w:p w14:paraId="4EA880C8" w14:textId="77777777" w:rsidR="00AA2184" w:rsidRPr="007D02CC" w:rsidRDefault="00B32FA7">
            <w:pPr>
              <w:tabs>
                <w:tab w:val="left" w:pos="2910"/>
              </w:tabs>
              <w:jc w:val="center"/>
              <w:rPr>
                <w:sz w:val="21"/>
                <w:szCs w:val="21"/>
              </w:rPr>
            </w:pPr>
            <w:r w:rsidRPr="007D02CC">
              <w:rPr>
                <w:sz w:val="21"/>
                <w:szCs w:val="21"/>
              </w:rPr>
              <w:t>符合性</w:t>
            </w:r>
          </w:p>
        </w:tc>
      </w:tr>
      <w:tr w:rsidR="00AA2184" w:rsidRPr="007D02CC" w14:paraId="0168999C" w14:textId="77777777">
        <w:tc>
          <w:tcPr>
            <w:tcW w:w="818" w:type="dxa"/>
            <w:vAlign w:val="center"/>
          </w:tcPr>
          <w:p w14:paraId="7E3C1D15" w14:textId="77777777" w:rsidR="00AA2184" w:rsidRPr="007D02CC" w:rsidRDefault="00B32FA7">
            <w:pPr>
              <w:tabs>
                <w:tab w:val="left" w:pos="2910"/>
              </w:tabs>
              <w:jc w:val="center"/>
              <w:rPr>
                <w:sz w:val="21"/>
                <w:szCs w:val="21"/>
              </w:rPr>
            </w:pPr>
            <w:r w:rsidRPr="007D02CC">
              <w:rPr>
                <w:sz w:val="21"/>
                <w:szCs w:val="21"/>
              </w:rPr>
              <w:t>1</w:t>
            </w:r>
          </w:p>
        </w:tc>
        <w:tc>
          <w:tcPr>
            <w:tcW w:w="4392" w:type="dxa"/>
            <w:vAlign w:val="center"/>
          </w:tcPr>
          <w:p w14:paraId="633497E7" w14:textId="77777777" w:rsidR="00AA2184" w:rsidRPr="007D02CC" w:rsidRDefault="00B32FA7">
            <w:pPr>
              <w:tabs>
                <w:tab w:val="left" w:pos="2910"/>
              </w:tabs>
              <w:ind w:firstLineChars="200" w:firstLine="420"/>
              <w:jc w:val="left"/>
              <w:rPr>
                <w:sz w:val="21"/>
                <w:szCs w:val="21"/>
              </w:rPr>
            </w:pPr>
            <w:r w:rsidRPr="007D02CC">
              <w:rPr>
                <w:sz w:val="21"/>
                <w:szCs w:val="21"/>
              </w:rPr>
              <w:t>本办法所称粉煤灰综合利用是指：从粉煤灰中进行物质提取，以粉煤灰为原料生产建材、化工、复合材料等产品，粉煤灰直接用于建筑工程、筑路、回填和农业等。</w:t>
            </w:r>
          </w:p>
        </w:tc>
        <w:tc>
          <w:tcPr>
            <w:tcW w:w="2838" w:type="dxa"/>
            <w:vAlign w:val="center"/>
          </w:tcPr>
          <w:p w14:paraId="73B45AB2" w14:textId="267ADD59" w:rsidR="00AA2184" w:rsidRPr="007D02CC" w:rsidRDefault="00D2072C" w:rsidP="00D2072C">
            <w:pPr>
              <w:tabs>
                <w:tab w:val="left" w:pos="2910"/>
              </w:tabs>
              <w:ind w:firstLineChars="200" w:firstLine="420"/>
              <w:jc w:val="left"/>
              <w:rPr>
                <w:sz w:val="21"/>
                <w:szCs w:val="21"/>
              </w:rPr>
            </w:pPr>
            <w:r w:rsidRPr="007D02CC">
              <w:rPr>
                <w:rFonts w:hint="eastAsia"/>
                <w:sz w:val="21"/>
                <w:szCs w:val="21"/>
              </w:rPr>
              <w:t>本项目是对</w:t>
            </w:r>
            <w:r w:rsidR="00B617E2">
              <w:rPr>
                <w:rFonts w:hint="eastAsia"/>
                <w:sz w:val="21"/>
                <w:szCs w:val="21"/>
              </w:rPr>
              <w:t>山西平朔电厂</w:t>
            </w:r>
            <w:r w:rsidRPr="007D02CC">
              <w:rPr>
                <w:rFonts w:hint="eastAsia"/>
                <w:sz w:val="21"/>
                <w:szCs w:val="21"/>
              </w:rPr>
              <w:t>未能综合利用的粉煤灰，对荒沟进行生态填充和生态修复，属于进行综合利用与土地复垦。</w:t>
            </w:r>
          </w:p>
        </w:tc>
        <w:tc>
          <w:tcPr>
            <w:tcW w:w="898" w:type="dxa"/>
            <w:vAlign w:val="center"/>
          </w:tcPr>
          <w:p w14:paraId="69086070" w14:textId="77777777" w:rsidR="00AA2184" w:rsidRPr="007D02CC" w:rsidRDefault="00B32FA7">
            <w:pPr>
              <w:tabs>
                <w:tab w:val="left" w:pos="2910"/>
              </w:tabs>
              <w:jc w:val="center"/>
              <w:rPr>
                <w:sz w:val="21"/>
                <w:szCs w:val="21"/>
              </w:rPr>
            </w:pPr>
            <w:r w:rsidRPr="007D02CC">
              <w:rPr>
                <w:sz w:val="21"/>
                <w:szCs w:val="21"/>
              </w:rPr>
              <w:t>符合</w:t>
            </w:r>
          </w:p>
        </w:tc>
      </w:tr>
      <w:tr w:rsidR="00AA2184" w:rsidRPr="007D02CC" w14:paraId="23F97D74" w14:textId="77777777">
        <w:tc>
          <w:tcPr>
            <w:tcW w:w="818" w:type="dxa"/>
            <w:vAlign w:val="center"/>
          </w:tcPr>
          <w:p w14:paraId="24D99EE2" w14:textId="77777777" w:rsidR="00AA2184" w:rsidRPr="007D02CC" w:rsidRDefault="00B32FA7">
            <w:pPr>
              <w:tabs>
                <w:tab w:val="left" w:pos="2910"/>
              </w:tabs>
              <w:jc w:val="center"/>
              <w:rPr>
                <w:sz w:val="21"/>
                <w:szCs w:val="21"/>
              </w:rPr>
            </w:pPr>
            <w:r w:rsidRPr="007D02CC">
              <w:rPr>
                <w:sz w:val="21"/>
                <w:szCs w:val="21"/>
              </w:rPr>
              <w:t>2</w:t>
            </w:r>
          </w:p>
        </w:tc>
        <w:tc>
          <w:tcPr>
            <w:tcW w:w="4392" w:type="dxa"/>
            <w:vAlign w:val="center"/>
          </w:tcPr>
          <w:p w14:paraId="4BB11A32" w14:textId="77777777" w:rsidR="00AA2184" w:rsidRPr="007D02CC" w:rsidRDefault="00B32FA7">
            <w:pPr>
              <w:tabs>
                <w:tab w:val="left" w:pos="2910"/>
              </w:tabs>
              <w:ind w:firstLineChars="200" w:firstLine="420"/>
              <w:jc w:val="left"/>
              <w:rPr>
                <w:sz w:val="21"/>
                <w:szCs w:val="21"/>
              </w:rPr>
            </w:pPr>
            <w:r w:rsidRPr="007D02CC">
              <w:rPr>
                <w:sz w:val="21"/>
                <w:szCs w:val="21"/>
              </w:rPr>
              <w:t>新建电厂应综合考虑周边粉煤灰利用能力，以及节约土地、防止环境污染，避免建设永久性粉煤灰堆场（库），确需建设的，原则上占地规模按照不超过</w:t>
            </w:r>
            <w:r w:rsidRPr="007D02CC">
              <w:rPr>
                <w:sz w:val="21"/>
                <w:szCs w:val="21"/>
              </w:rPr>
              <w:t>3</w:t>
            </w:r>
            <w:r w:rsidRPr="007D02CC">
              <w:rPr>
                <w:sz w:val="21"/>
                <w:szCs w:val="21"/>
              </w:rPr>
              <w:t>年储灰量设计。</w:t>
            </w:r>
          </w:p>
        </w:tc>
        <w:tc>
          <w:tcPr>
            <w:tcW w:w="2838" w:type="dxa"/>
            <w:vAlign w:val="center"/>
          </w:tcPr>
          <w:p w14:paraId="6446CA30" w14:textId="338DDE85" w:rsidR="00AA2184" w:rsidRPr="007D02CC" w:rsidRDefault="00D2072C" w:rsidP="006B3838">
            <w:pPr>
              <w:tabs>
                <w:tab w:val="left" w:pos="2910"/>
              </w:tabs>
              <w:jc w:val="left"/>
              <w:rPr>
                <w:sz w:val="21"/>
                <w:szCs w:val="21"/>
              </w:rPr>
            </w:pPr>
            <w:r w:rsidRPr="007D02CC">
              <w:rPr>
                <w:rFonts w:hint="eastAsia"/>
                <w:sz w:val="21"/>
                <w:szCs w:val="21"/>
              </w:rPr>
              <w:t>本项目占地面积</w:t>
            </w:r>
            <w:r w:rsidR="008F04F8">
              <w:rPr>
                <w:rFonts w:hint="eastAsia"/>
                <w:sz w:val="21"/>
                <w:szCs w:val="21"/>
              </w:rPr>
              <w:t>30.2</w:t>
            </w:r>
            <w:r w:rsidRPr="007D02CC">
              <w:rPr>
                <w:rFonts w:hint="eastAsia"/>
                <w:sz w:val="21"/>
                <w:szCs w:val="21"/>
              </w:rPr>
              <w:t>ha</w:t>
            </w:r>
            <w:r w:rsidRPr="007D02CC">
              <w:rPr>
                <w:rFonts w:hint="eastAsia"/>
                <w:sz w:val="21"/>
                <w:szCs w:val="21"/>
              </w:rPr>
              <w:t>，</w:t>
            </w:r>
            <w:r w:rsidRPr="007D02CC">
              <w:rPr>
                <w:rFonts w:ascii="宋体" w:hint="eastAsia"/>
                <w:kern w:val="0"/>
                <w:sz w:val="21"/>
                <w:szCs w:val="21"/>
              </w:rPr>
              <w:t>填沟后，</w:t>
            </w:r>
            <w:r w:rsidRPr="007D02CC">
              <w:rPr>
                <w:rFonts w:ascii="宋体"/>
                <w:kern w:val="0"/>
                <w:sz w:val="21"/>
                <w:szCs w:val="21"/>
              </w:rPr>
              <w:t>可</w:t>
            </w:r>
            <w:r w:rsidRPr="007D02CC">
              <w:rPr>
                <w:rFonts w:ascii="宋体" w:hint="eastAsia"/>
                <w:kern w:val="0"/>
                <w:sz w:val="21"/>
                <w:szCs w:val="21"/>
              </w:rPr>
              <w:t>存放</w:t>
            </w:r>
            <w:r w:rsidRPr="007D02CC">
              <w:rPr>
                <w:rFonts w:ascii="宋体"/>
                <w:kern w:val="0"/>
                <w:sz w:val="21"/>
                <w:szCs w:val="21"/>
              </w:rPr>
              <w:t>3</w:t>
            </w:r>
            <w:r w:rsidRPr="007D02CC">
              <w:rPr>
                <w:rFonts w:ascii="宋体" w:hint="eastAsia"/>
                <w:kern w:val="0"/>
                <w:sz w:val="21"/>
                <w:szCs w:val="21"/>
              </w:rPr>
              <w:t>年左右的</w:t>
            </w:r>
            <w:r w:rsidRPr="007D02CC">
              <w:rPr>
                <w:rFonts w:ascii="宋体"/>
                <w:kern w:val="0"/>
                <w:sz w:val="21"/>
                <w:szCs w:val="21"/>
              </w:rPr>
              <w:t>灰渣量</w:t>
            </w:r>
            <w:r w:rsidRPr="007D02CC">
              <w:rPr>
                <w:rFonts w:ascii="宋体" w:hint="eastAsia"/>
                <w:kern w:val="0"/>
                <w:sz w:val="21"/>
                <w:szCs w:val="21"/>
              </w:rPr>
              <w:t>。</w:t>
            </w:r>
          </w:p>
        </w:tc>
        <w:tc>
          <w:tcPr>
            <w:tcW w:w="898" w:type="dxa"/>
            <w:vAlign w:val="center"/>
          </w:tcPr>
          <w:p w14:paraId="0AC789AE" w14:textId="77777777" w:rsidR="00AA2184" w:rsidRPr="007D02CC" w:rsidRDefault="00B32FA7">
            <w:pPr>
              <w:tabs>
                <w:tab w:val="left" w:pos="2910"/>
              </w:tabs>
              <w:jc w:val="center"/>
              <w:rPr>
                <w:sz w:val="21"/>
                <w:szCs w:val="21"/>
              </w:rPr>
            </w:pPr>
            <w:r w:rsidRPr="007D02CC">
              <w:rPr>
                <w:sz w:val="21"/>
                <w:szCs w:val="21"/>
              </w:rPr>
              <w:t>符合</w:t>
            </w:r>
          </w:p>
        </w:tc>
      </w:tr>
    </w:tbl>
    <w:p w14:paraId="354E892F" w14:textId="77777777" w:rsidR="00AA2184" w:rsidRPr="007D02CC" w:rsidRDefault="00B32FA7">
      <w:pPr>
        <w:tabs>
          <w:tab w:val="left" w:pos="4830"/>
        </w:tabs>
        <w:spacing w:line="480" w:lineRule="exact"/>
        <w:ind w:firstLineChars="200" w:firstLine="480"/>
      </w:pPr>
      <w:r w:rsidRPr="007D02CC">
        <w:t>因此，本项目的建设符合《粉煤灰综合利用管理办法》。</w:t>
      </w:r>
    </w:p>
    <w:p w14:paraId="20F192D6" w14:textId="77777777" w:rsidR="00AA2184" w:rsidRPr="007D02CC" w:rsidRDefault="001B7776">
      <w:pPr>
        <w:tabs>
          <w:tab w:val="left" w:pos="4830"/>
        </w:tabs>
        <w:spacing w:line="480" w:lineRule="exact"/>
        <w:ind w:firstLineChars="200" w:firstLine="480"/>
      </w:pPr>
      <w:r w:rsidRPr="007D02CC">
        <w:rPr>
          <w:rFonts w:hint="eastAsia"/>
        </w:rPr>
        <w:t>（</w:t>
      </w:r>
      <w:r w:rsidRPr="007D02CC">
        <w:rPr>
          <w:rFonts w:hint="eastAsia"/>
        </w:rPr>
        <w:t>3</w:t>
      </w:r>
      <w:r w:rsidRPr="007D02CC">
        <w:rPr>
          <w:rFonts w:hint="eastAsia"/>
        </w:rPr>
        <w:t>）</w:t>
      </w:r>
      <w:r w:rsidR="00B32FA7" w:rsidRPr="007D02CC">
        <w:t>、本项目与《固体废物处理处置工程技术导则》的符合性分析</w:t>
      </w:r>
    </w:p>
    <w:p w14:paraId="6E9AEF82" w14:textId="77777777" w:rsidR="00AA2184" w:rsidRPr="007D02CC" w:rsidRDefault="00B32FA7">
      <w:pPr>
        <w:tabs>
          <w:tab w:val="left" w:pos="4830"/>
        </w:tabs>
        <w:spacing w:line="480" w:lineRule="exact"/>
        <w:ind w:firstLineChars="250" w:firstLine="600"/>
      </w:pPr>
      <w:r w:rsidRPr="007D02CC">
        <w:t>本项目属于利用粉煤灰填沟造地项目，根据粉煤灰化学成分分析资料，本项目拟入场粉煤灰不属于危险废物，属于</w:t>
      </w:r>
      <w:r w:rsidRPr="007D02CC">
        <w:rPr>
          <w:bCs/>
        </w:rPr>
        <w:t>Ⅱ</w:t>
      </w:r>
      <w:r w:rsidRPr="007D02CC">
        <w:rPr>
          <w:bCs/>
        </w:rPr>
        <w:t>类工业固体废物</w:t>
      </w:r>
      <w:r w:rsidRPr="007D02CC">
        <w:t>。因此本项目的建设因应满足《固体废物处理处置工程技术导则》的相关要求。本次评价对应其符合性做了分析，见下表。</w:t>
      </w:r>
    </w:p>
    <w:p w14:paraId="48E35147" w14:textId="77777777" w:rsidR="00AA2184" w:rsidRPr="007D02CC" w:rsidRDefault="00B32FA7">
      <w:pPr>
        <w:tabs>
          <w:tab w:val="left" w:pos="2910"/>
        </w:tabs>
        <w:spacing w:line="520" w:lineRule="atLeast"/>
        <w:ind w:firstLineChars="177" w:firstLine="426"/>
        <w:jc w:val="center"/>
        <w:rPr>
          <w:b/>
        </w:rPr>
      </w:pPr>
      <w:r w:rsidRPr="007D02CC">
        <w:rPr>
          <w:b/>
        </w:rPr>
        <w:t>表</w:t>
      </w:r>
      <w:r w:rsidRPr="007D02CC">
        <w:rPr>
          <w:b/>
        </w:rPr>
        <w:t xml:space="preserve">1.3.2  </w:t>
      </w:r>
      <w:r w:rsidRPr="007D02CC">
        <w:rPr>
          <w:b/>
        </w:rPr>
        <w:t>本项目与《固体废物处理处置工程技术导则》的符合性分析</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49"/>
        <w:gridCol w:w="2211"/>
        <w:gridCol w:w="5528"/>
        <w:gridCol w:w="758"/>
      </w:tblGrid>
      <w:tr w:rsidR="00AA2184" w:rsidRPr="007D02CC" w14:paraId="6E5FD9C3" w14:textId="77777777">
        <w:trPr>
          <w:trHeight w:val="293"/>
          <w:tblHeader/>
          <w:jc w:val="center"/>
        </w:trPr>
        <w:tc>
          <w:tcPr>
            <w:tcW w:w="449" w:type="dxa"/>
            <w:vAlign w:val="center"/>
          </w:tcPr>
          <w:p w14:paraId="53B1DECB" w14:textId="77777777" w:rsidR="00AA2184" w:rsidRPr="007D02CC" w:rsidRDefault="00B32FA7">
            <w:pPr>
              <w:jc w:val="center"/>
              <w:rPr>
                <w:sz w:val="21"/>
                <w:szCs w:val="21"/>
              </w:rPr>
            </w:pPr>
            <w:r w:rsidRPr="007D02CC">
              <w:rPr>
                <w:sz w:val="21"/>
                <w:szCs w:val="21"/>
              </w:rPr>
              <w:t>序号</w:t>
            </w:r>
          </w:p>
        </w:tc>
        <w:tc>
          <w:tcPr>
            <w:tcW w:w="2211" w:type="dxa"/>
            <w:vAlign w:val="center"/>
          </w:tcPr>
          <w:p w14:paraId="69BCEEF4" w14:textId="77777777" w:rsidR="00AA2184" w:rsidRPr="007D02CC" w:rsidRDefault="00B32FA7">
            <w:pPr>
              <w:jc w:val="center"/>
              <w:rPr>
                <w:sz w:val="21"/>
                <w:szCs w:val="21"/>
              </w:rPr>
            </w:pPr>
            <w:r w:rsidRPr="007D02CC">
              <w:rPr>
                <w:sz w:val="21"/>
                <w:szCs w:val="21"/>
              </w:rPr>
              <w:t>HJ 2035-2013</w:t>
            </w:r>
          </w:p>
        </w:tc>
        <w:tc>
          <w:tcPr>
            <w:tcW w:w="5528" w:type="dxa"/>
            <w:vAlign w:val="center"/>
          </w:tcPr>
          <w:p w14:paraId="10280559" w14:textId="77777777" w:rsidR="00AA2184" w:rsidRPr="007D02CC" w:rsidRDefault="00B32FA7">
            <w:pPr>
              <w:jc w:val="center"/>
              <w:rPr>
                <w:sz w:val="21"/>
                <w:szCs w:val="21"/>
              </w:rPr>
            </w:pPr>
            <w:r w:rsidRPr="007D02CC">
              <w:rPr>
                <w:sz w:val="21"/>
                <w:szCs w:val="21"/>
              </w:rPr>
              <w:t>本项目</w:t>
            </w:r>
          </w:p>
        </w:tc>
        <w:tc>
          <w:tcPr>
            <w:tcW w:w="758" w:type="dxa"/>
            <w:vAlign w:val="center"/>
          </w:tcPr>
          <w:p w14:paraId="6A61E0BA" w14:textId="77777777" w:rsidR="00AA2184" w:rsidRPr="007D02CC" w:rsidRDefault="00B32FA7">
            <w:pPr>
              <w:jc w:val="center"/>
              <w:rPr>
                <w:sz w:val="21"/>
                <w:szCs w:val="21"/>
              </w:rPr>
            </w:pPr>
            <w:r w:rsidRPr="007D02CC">
              <w:rPr>
                <w:sz w:val="21"/>
                <w:szCs w:val="21"/>
              </w:rPr>
              <w:t>满足</w:t>
            </w:r>
          </w:p>
          <w:p w14:paraId="47F71EA7" w14:textId="77777777" w:rsidR="00AA2184" w:rsidRPr="007D02CC" w:rsidRDefault="00B32FA7">
            <w:pPr>
              <w:jc w:val="center"/>
              <w:rPr>
                <w:sz w:val="21"/>
                <w:szCs w:val="21"/>
              </w:rPr>
            </w:pPr>
            <w:r w:rsidRPr="007D02CC">
              <w:rPr>
                <w:sz w:val="21"/>
                <w:szCs w:val="21"/>
              </w:rPr>
              <w:t>程度</w:t>
            </w:r>
          </w:p>
        </w:tc>
      </w:tr>
      <w:tr w:rsidR="00AA2184" w:rsidRPr="007D02CC" w14:paraId="70661867" w14:textId="77777777">
        <w:trPr>
          <w:trHeight w:val="585"/>
          <w:jc w:val="center"/>
        </w:trPr>
        <w:tc>
          <w:tcPr>
            <w:tcW w:w="449" w:type="dxa"/>
            <w:vAlign w:val="center"/>
          </w:tcPr>
          <w:p w14:paraId="6E31F9A9" w14:textId="77777777" w:rsidR="00AA2184" w:rsidRPr="007D02CC" w:rsidRDefault="00B32FA7">
            <w:pPr>
              <w:jc w:val="center"/>
              <w:rPr>
                <w:sz w:val="21"/>
                <w:szCs w:val="21"/>
              </w:rPr>
            </w:pPr>
            <w:r w:rsidRPr="007D02CC">
              <w:rPr>
                <w:sz w:val="21"/>
                <w:szCs w:val="21"/>
              </w:rPr>
              <w:t>1</w:t>
            </w:r>
          </w:p>
        </w:tc>
        <w:tc>
          <w:tcPr>
            <w:tcW w:w="2211" w:type="dxa"/>
            <w:vAlign w:val="center"/>
          </w:tcPr>
          <w:p w14:paraId="0E43B0EC" w14:textId="77777777" w:rsidR="00AA2184" w:rsidRPr="007D02CC" w:rsidRDefault="00B32FA7">
            <w:pPr>
              <w:ind w:firstLineChars="200" w:firstLine="420"/>
              <w:rPr>
                <w:sz w:val="21"/>
                <w:szCs w:val="21"/>
              </w:rPr>
            </w:pPr>
            <w:r w:rsidRPr="007D02CC">
              <w:rPr>
                <w:sz w:val="21"/>
                <w:szCs w:val="21"/>
              </w:rPr>
              <w:t>贮存、处置场应采取防止粉尘污染的措施</w:t>
            </w:r>
          </w:p>
        </w:tc>
        <w:tc>
          <w:tcPr>
            <w:tcW w:w="5528" w:type="dxa"/>
            <w:vAlign w:val="center"/>
          </w:tcPr>
          <w:p w14:paraId="55E71032" w14:textId="77777777" w:rsidR="00AA2184" w:rsidRPr="007D02CC" w:rsidRDefault="00B32FA7">
            <w:pPr>
              <w:ind w:firstLineChars="200" w:firstLine="420"/>
              <w:rPr>
                <w:sz w:val="21"/>
                <w:szCs w:val="21"/>
              </w:rPr>
            </w:pPr>
            <w:r w:rsidRPr="007D02CC">
              <w:rPr>
                <w:sz w:val="21"/>
                <w:szCs w:val="21"/>
              </w:rPr>
              <w:t>本项目填埋区采用分区、分块运行方式，进场废渣分单元进行填埋，一般填埋作业单元按</w:t>
            </w:r>
            <w:r w:rsidRPr="007D02CC">
              <w:rPr>
                <w:sz w:val="21"/>
                <w:szCs w:val="21"/>
              </w:rPr>
              <w:t>1000m</w:t>
            </w:r>
            <w:r w:rsidRPr="007D02CC">
              <w:rPr>
                <w:sz w:val="21"/>
                <w:szCs w:val="21"/>
                <w:vertAlign w:val="superscript"/>
              </w:rPr>
              <w:t>2</w:t>
            </w:r>
            <w:r w:rsidRPr="007D02CC">
              <w:rPr>
                <w:sz w:val="21"/>
                <w:szCs w:val="21"/>
              </w:rPr>
              <w:t>×1.5m</w:t>
            </w:r>
            <w:r w:rsidRPr="007D02CC">
              <w:rPr>
                <w:sz w:val="21"/>
                <w:szCs w:val="21"/>
              </w:rPr>
              <w:t>的作业单元对整个填埋区逐渐推进，运行过程中使灰场暴露面最小，堆满一块覆盖一块从而一次形成永久性覆盖面，最大限度的减小扬尘。环评要求填埋区作业时及时用推土机推平压实，并配专门洒水车在灰场地面定期洒水降尘</w:t>
            </w:r>
          </w:p>
        </w:tc>
        <w:tc>
          <w:tcPr>
            <w:tcW w:w="758" w:type="dxa"/>
            <w:vAlign w:val="center"/>
          </w:tcPr>
          <w:p w14:paraId="1C652C6D" w14:textId="77777777" w:rsidR="00AA2184" w:rsidRPr="007D02CC" w:rsidRDefault="00B32FA7">
            <w:pPr>
              <w:jc w:val="center"/>
              <w:rPr>
                <w:sz w:val="21"/>
                <w:szCs w:val="21"/>
              </w:rPr>
            </w:pPr>
            <w:r w:rsidRPr="007D02CC">
              <w:rPr>
                <w:sz w:val="21"/>
                <w:szCs w:val="21"/>
              </w:rPr>
              <w:t>满足</w:t>
            </w:r>
          </w:p>
        </w:tc>
      </w:tr>
      <w:tr w:rsidR="00AA2184" w:rsidRPr="007D02CC" w14:paraId="14820976" w14:textId="77777777">
        <w:trPr>
          <w:trHeight w:val="585"/>
          <w:jc w:val="center"/>
        </w:trPr>
        <w:tc>
          <w:tcPr>
            <w:tcW w:w="449" w:type="dxa"/>
            <w:vAlign w:val="center"/>
          </w:tcPr>
          <w:p w14:paraId="17C31A36" w14:textId="77777777" w:rsidR="00AA2184" w:rsidRPr="007D02CC" w:rsidRDefault="00B32FA7">
            <w:pPr>
              <w:jc w:val="center"/>
              <w:rPr>
                <w:sz w:val="21"/>
                <w:szCs w:val="21"/>
              </w:rPr>
            </w:pPr>
            <w:r w:rsidRPr="007D02CC">
              <w:rPr>
                <w:sz w:val="21"/>
                <w:szCs w:val="21"/>
              </w:rPr>
              <w:t>2</w:t>
            </w:r>
          </w:p>
        </w:tc>
        <w:tc>
          <w:tcPr>
            <w:tcW w:w="2211" w:type="dxa"/>
            <w:vAlign w:val="center"/>
          </w:tcPr>
          <w:p w14:paraId="32D14796" w14:textId="77777777" w:rsidR="00AA2184" w:rsidRPr="007D02CC" w:rsidRDefault="00B32FA7">
            <w:pPr>
              <w:ind w:firstLineChars="200" w:firstLine="420"/>
              <w:rPr>
                <w:sz w:val="21"/>
                <w:szCs w:val="21"/>
              </w:rPr>
            </w:pPr>
            <w:r w:rsidRPr="007D02CC">
              <w:rPr>
                <w:sz w:val="21"/>
                <w:szCs w:val="21"/>
              </w:rPr>
              <w:t>贮存、处置场周边设置导流渠，防止雨水径流进入贮存、处置场内，避免渗滤液量增加和发生滑坡</w:t>
            </w:r>
          </w:p>
        </w:tc>
        <w:tc>
          <w:tcPr>
            <w:tcW w:w="5528" w:type="dxa"/>
            <w:vAlign w:val="center"/>
          </w:tcPr>
          <w:p w14:paraId="21B4014A" w14:textId="189E8F42" w:rsidR="00AA2184" w:rsidRPr="007D02CC" w:rsidRDefault="00B32FA7">
            <w:pPr>
              <w:widowControl/>
              <w:ind w:firstLineChars="200" w:firstLine="420"/>
              <w:jc w:val="left"/>
              <w:rPr>
                <w:sz w:val="21"/>
                <w:szCs w:val="21"/>
              </w:rPr>
            </w:pPr>
            <w:r w:rsidRPr="007D02CC">
              <w:rPr>
                <w:sz w:val="21"/>
                <w:szCs w:val="21"/>
              </w:rPr>
              <w:t>本项目</w:t>
            </w:r>
            <w:proofErr w:type="gramStart"/>
            <w:r w:rsidRPr="007D02CC">
              <w:rPr>
                <w:sz w:val="21"/>
                <w:szCs w:val="21"/>
              </w:rPr>
              <w:t>每级子坝与</w:t>
            </w:r>
            <w:proofErr w:type="gramEnd"/>
            <w:r w:rsidRPr="007D02CC">
              <w:rPr>
                <w:sz w:val="21"/>
                <w:szCs w:val="21"/>
              </w:rPr>
              <w:t>山坡交界处坝</w:t>
            </w:r>
            <w:proofErr w:type="gramStart"/>
            <w:r w:rsidRPr="007D02CC">
              <w:rPr>
                <w:sz w:val="21"/>
                <w:szCs w:val="21"/>
              </w:rPr>
              <w:t>肩及坝脚</w:t>
            </w:r>
            <w:proofErr w:type="gramEnd"/>
            <w:r w:rsidRPr="007D02CC">
              <w:rPr>
                <w:sz w:val="21"/>
                <w:szCs w:val="21"/>
              </w:rPr>
              <w:t>处均设置排水沟，坝面设置浆砌石台阶，坝脚排水沟拦截坝面雨水，坝坡排水沟拦截</w:t>
            </w:r>
            <w:proofErr w:type="gramStart"/>
            <w:r w:rsidRPr="007D02CC">
              <w:rPr>
                <w:sz w:val="21"/>
                <w:szCs w:val="21"/>
              </w:rPr>
              <w:t>坝肩处山坡</w:t>
            </w:r>
            <w:proofErr w:type="gramEnd"/>
            <w:r w:rsidRPr="007D02CC">
              <w:rPr>
                <w:sz w:val="21"/>
                <w:szCs w:val="21"/>
              </w:rPr>
              <w:t>雨水，坝脚排水沟汇入坝坡排水沟，</w:t>
            </w:r>
            <w:proofErr w:type="gramStart"/>
            <w:r w:rsidRPr="007D02CC">
              <w:rPr>
                <w:sz w:val="21"/>
                <w:szCs w:val="21"/>
              </w:rPr>
              <w:t>沿各级子坝</w:t>
            </w:r>
            <w:proofErr w:type="gramEnd"/>
            <w:r w:rsidRPr="007D02CC">
              <w:rPr>
                <w:sz w:val="21"/>
                <w:szCs w:val="21"/>
              </w:rPr>
              <w:t>向下排到初期坝下游，处置场内</w:t>
            </w:r>
            <w:r w:rsidR="008F04F8">
              <w:rPr>
                <w:rFonts w:hint="eastAsia"/>
                <w:sz w:val="21"/>
                <w:szCs w:val="21"/>
              </w:rPr>
              <w:t>A</w:t>
            </w:r>
            <w:r w:rsidR="008F04F8">
              <w:rPr>
                <w:rFonts w:hint="eastAsia"/>
                <w:sz w:val="21"/>
                <w:szCs w:val="21"/>
              </w:rPr>
              <w:t>沟和</w:t>
            </w:r>
            <w:r w:rsidR="008F04F8">
              <w:rPr>
                <w:rFonts w:hint="eastAsia"/>
                <w:sz w:val="21"/>
                <w:szCs w:val="21"/>
              </w:rPr>
              <w:t>B</w:t>
            </w:r>
            <w:proofErr w:type="gramStart"/>
            <w:r w:rsidR="008F04F8">
              <w:rPr>
                <w:rFonts w:hint="eastAsia"/>
                <w:sz w:val="21"/>
                <w:szCs w:val="21"/>
              </w:rPr>
              <w:t>沟分别</w:t>
            </w:r>
            <w:proofErr w:type="gramEnd"/>
            <w:r w:rsidR="001B7776" w:rsidRPr="007D02CC">
              <w:rPr>
                <w:rFonts w:ascii="宋体" w:hAnsi="宋体" w:cs="宋体" w:hint="eastAsia"/>
                <w:sz w:val="21"/>
                <w:szCs w:val="21"/>
              </w:rPr>
              <w:t>设</w:t>
            </w:r>
            <w:r w:rsidR="001B7776" w:rsidRPr="008F04F8">
              <w:rPr>
                <w:rFonts w:asciiTheme="minorEastAsia" w:eastAsiaTheme="minorEastAsia" w:hAnsiTheme="minorEastAsia" w:cs="MS Gothic" w:hint="eastAsia"/>
                <w:color w:val="000000" w:themeColor="text1"/>
                <w:sz w:val="21"/>
                <w:szCs w:val="21"/>
              </w:rPr>
              <w:t>置</w:t>
            </w:r>
            <w:r w:rsidR="001B7776" w:rsidRPr="008F04F8">
              <w:rPr>
                <w:rFonts w:asciiTheme="minorEastAsia" w:eastAsiaTheme="minorEastAsia" w:hAnsiTheme="minorEastAsia" w:cs="Cambria Math" w:hint="eastAsia"/>
                <w:color w:val="000000" w:themeColor="text1"/>
                <w:sz w:val="21"/>
                <w:szCs w:val="21"/>
              </w:rPr>
              <w:t>Ø3000</w:t>
            </w:r>
            <w:r w:rsidR="001B7776" w:rsidRPr="008F04F8">
              <w:rPr>
                <w:rFonts w:asciiTheme="minorEastAsia" w:eastAsiaTheme="minorEastAsia" w:hAnsiTheme="minorEastAsia" w:cs="宋体" w:hint="eastAsia"/>
                <w:color w:val="000000" w:themeColor="text1"/>
                <w:sz w:val="21"/>
                <w:szCs w:val="21"/>
              </w:rPr>
              <w:t>竖</w:t>
            </w:r>
            <w:r w:rsidR="001B7776" w:rsidRPr="008F04F8">
              <w:rPr>
                <w:rFonts w:asciiTheme="minorEastAsia" w:eastAsiaTheme="minorEastAsia" w:hAnsiTheme="minorEastAsia" w:cs="MS Gothic" w:hint="eastAsia"/>
                <w:color w:val="000000" w:themeColor="text1"/>
                <w:sz w:val="21"/>
                <w:szCs w:val="21"/>
              </w:rPr>
              <w:t>井</w:t>
            </w:r>
            <w:r w:rsidR="001B7776" w:rsidRPr="008F04F8">
              <w:rPr>
                <w:rFonts w:asciiTheme="minorEastAsia" w:eastAsiaTheme="minorEastAsia" w:hAnsiTheme="minorEastAsia" w:cs="Cambria Math" w:hint="eastAsia"/>
                <w:color w:val="000000" w:themeColor="text1"/>
                <w:sz w:val="21"/>
                <w:szCs w:val="21"/>
              </w:rPr>
              <w:t>3座，</w:t>
            </w:r>
            <w:r w:rsidR="008F04F8">
              <w:rPr>
                <w:rFonts w:asciiTheme="minorEastAsia" w:eastAsiaTheme="minorEastAsia" w:hAnsiTheme="minorEastAsia" w:cs="Cambria Math" w:hint="eastAsia"/>
                <w:color w:val="000000" w:themeColor="text1"/>
                <w:sz w:val="21"/>
                <w:szCs w:val="21"/>
              </w:rPr>
              <w:t>A</w:t>
            </w:r>
            <w:proofErr w:type="gramStart"/>
            <w:r w:rsidR="008F04F8">
              <w:rPr>
                <w:rFonts w:asciiTheme="minorEastAsia" w:eastAsiaTheme="minorEastAsia" w:hAnsiTheme="minorEastAsia" w:cs="Cambria Math" w:hint="eastAsia"/>
                <w:color w:val="000000" w:themeColor="text1"/>
                <w:sz w:val="21"/>
                <w:szCs w:val="21"/>
              </w:rPr>
              <w:t>沟设置</w:t>
            </w:r>
            <w:proofErr w:type="gramEnd"/>
            <w:r w:rsidR="001B7776" w:rsidRPr="008F04F8">
              <w:rPr>
                <w:rFonts w:asciiTheme="minorEastAsia" w:eastAsiaTheme="minorEastAsia" w:hAnsiTheme="minorEastAsia" w:cs="Cambria Math" w:hint="eastAsia"/>
                <w:color w:val="000000" w:themeColor="text1"/>
                <w:sz w:val="21"/>
                <w:szCs w:val="21"/>
              </w:rPr>
              <w:t>1条Ø</w:t>
            </w:r>
            <w:r w:rsidR="008F04F8">
              <w:rPr>
                <w:rFonts w:asciiTheme="minorEastAsia" w:eastAsiaTheme="minorEastAsia" w:hAnsiTheme="minorEastAsia" w:cs="Cambria Math"/>
                <w:color w:val="000000" w:themeColor="text1"/>
                <w:sz w:val="21"/>
                <w:szCs w:val="21"/>
              </w:rPr>
              <w:t>8</w:t>
            </w:r>
            <w:r w:rsidR="001B7776" w:rsidRPr="008F04F8">
              <w:rPr>
                <w:rFonts w:asciiTheme="minorEastAsia" w:eastAsiaTheme="minorEastAsia" w:hAnsiTheme="minorEastAsia" w:cs="Cambria Math" w:hint="eastAsia"/>
                <w:color w:val="000000" w:themeColor="text1"/>
                <w:sz w:val="21"/>
                <w:szCs w:val="21"/>
              </w:rPr>
              <w:t>00高覆土无粘</w:t>
            </w:r>
            <w:r w:rsidR="001B7776" w:rsidRPr="008F04F8">
              <w:rPr>
                <w:rFonts w:asciiTheme="minorEastAsia" w:eastAsiaTheme="minorEastAsia" w:hAnsiTheme="minorEastAsia" w:cs="宋体" w:hint="eastAsia"/>
                <w:color w:val="000000" w:themeColor="text1"/>
                <w:sz w:val="21"/>
                <w:szCs w:val="21"/>
              </w:rPr>
              <w:t>结预应</w:t>
            </w:r>
            <w:r w:rsidR="001B7776" w:rsidRPr="008F04F8">
              <w:rPr>
                <w:rFonts w:asciiTheme="minorEastAsia" w:eastAsiaTheme="minorEastAsia" w:hAnsiTheme="minorEastAsia" w:cs="MS Gothic" w:hint="eastAsia"/>
                <w:color w:val="000000" w:themeColor="text1"/>
                <w:sz w:val="21"/>
                <w:szCs w:val="21"/>
              </w:rPr>
              <w:t>力</w:t>
            </w:r>
            <w:r w:rsidR="001B7776" w:rsidRPr="008F04F8">
              <w:rPr>
                <w:rFonts w:asciiTheme="minorEastAsia" w:eastAsiaTheme="minorEastAsia" w:hAnsiTheme="minorEastAsia" w:cs="宋体" w:hint="eastAsia"/>
                <w:color w:val="000000" w:themeColor="text1"/>
                <w:sz w:val="21"/>
                <w:szCs w:val="21"/>
              </w:rPr>
              <w:t>钢</w:t>
            </w:r>
            <w:r w:rsidR="001B7776" w:rsidRPr="008F04F8">
              <w:rPr>
                <w:rFonts w:asciiTheme="minorEastAsia" w:eastAsiaTheme="minorEastAsia" w:hAnsiTheme="minorEastAsia" w:cs="MS Gothic" w:hint="eastAsia"/>
                <w:color w:val="000000" w:themeColor="text1"/>
                <w:sz w:val="21"/>
                <w:szCs w:val="21"/>
              </w:rPr>
              <w:t>筋混凝土排水管，</w:t>
            </w:r>
            <w:r w:rsidR="008F04F8">
              <w:rPr>
                <w:rFonts w:asciiTheme="minorEastAsia" w:eastAsiaTheme="minorEastAsia" w:hAnsiTheme="minorEastAsia" w:cs="MS Gothic" w:hint="eastAsia"/>
                <w:color w:val="000000" w:themeColor="text1"/>
                <w:sz w:val="21"/>
                <w:szCs w:val="21"/>
              </w:rPr>
              <w:t>B</w:t>
            </w:r>
            <w:proofErr w:type="gramStart"/>
            <w:r w:rsidR="008F04F8">
              <w:rPr>
                <w:rFonts w:asciiTheme="minorEastAsia" w:eastAsiaTheme="minorEastAsia" w:hAnsiTheme="minorEastAsia" w:cs="MS Gothic" w:hint="eastAsia"/>
                <w:color w:val="000000" w:themeColor="text1"/>
                <w:sz w:val="21"/>
                <w:szCs w:val="21"/>
              </w:rPr>
              <w:t>沟设置</w:t>
            </w:r>
            <w:proofErr w:type="gramEnd"/>
            <w:r w:rsidR="008F04F8" w:rsidRPr="008F04F8">
              <w:rPr>
                <w:rFonts w:asciiTheme="minorEastAsia" w:eastAsiaTheme="minorEastAsia" w:hAnsiTheme="minorEastAsia" w:cs="Cambria Math" w:hint="eastAsia"/>
                <w:color w:val="000000" w:themeColor="text1"/>
                <w:sz w:val="21"/>
                <w:szCs w:val="21"/>
              </w:rPr>
              <w:t>1条Ø</w:t>
            </w:r>
            <w:r w:rsidR="008F04F8">
              <w:rPr>
                <w:rFonts w:asciiTheme="minorEastAsia" w:eastAsiaTheme="minorEastAsia" w:hAnsiTheme="minorEastAsia" w:cs="Cambria Math"/>
                <w:color w:val="000000" w:themeColor="text1"/>
                <w:sz w:val="21"/>
                <w:szCs w:val="21"/>
              </w:rPr>
              <w:t>1</w:t>
            </w:r>
            <w:r w:rsidR="008F04F8" w:rsidRPr="008F04F8">
              <w:rPr>
                <w:rFonts w:asciiTheme="minorEastAsia" w:eastAsiaTheme="minorEastAsia" w:hAnsiTheme="minorEastAsia" w:cs="Cambria Math" w:hint="eastAsia"/>
                <w:color w:val="000000" w:themeColor="text1"/>
                <w:sz w:val="21"/>
                <w:szCs w:val="21"/>
              </w:rPr>
              <w:t>00高覆土无粘</w:t>
            </w:r>
            <w:r w:rsidR="008F04F8" w:rsidRPr="008F04F8">
              <w:rPr>
                <w:rFonts w:asciiTheme="minorEastAsia" w:eastAsiaTheme="minorEastAsia" w:hAnsiTheme="minorEastAsia" w:cs="宋体" w:hint="eastAsia"/>
                <w:color w:val="000000" w:themeColor="text1"/>
                <w:sz w:val="21"/>
                <w:szCs w:val="21"/>
              </w:rPr>
              <w:t>结预应</w:t>
            </w:r>
            <w:r w:rsidR="008F04F8" w:rsidRPr="008F04F8">
              <w:rPr>
                <w:rFonts w:asciiTheme="minorEastAsia" w:eastAsiaTheme="minorEastAsia" w:hAnsiTheme="minorEastAsia" w:cs="MS Gothic" w:hint="eastAsia"/>
                <w:color w:val="000000" w:themeColor="text1"/>
                <w:sz w:val="21"/>
                <w:szCs w:val="21"/>
              </w:rPr>
              <w:t>力</w:t>
            </w:r>
            <w:r w:rsidR="008F04F8" w:rsidRPr="008F04F8">
              <w:rPr>
                <w:rFonts w:asciiTheme="minorEastAsia" w:eastAsiaTheme="minorEastAsia" w:hAnsiTheme="minorEastAsia" w:cs="宋体" w:hint="eastAsia"/>
                <w:color w:val="000000" w:themeColor="text1"/>
                <w:sz w:val="21"/>
                <w:szCs w:val="21"/>
              </w:rPr>
              <w:t>钢</w:t>
            </w:r>
            <w:r w:rsidR="008F04F8" w:rsidRPr="008F04F8">
              <w:rPr>
                <w:rFonts w:asciiTheme="minorEastAsia" w:eastAsiaTheme="minorEastAsia" w:hAnsiTheme="minorEastAsia" w:cs="MS Gothic" w:hint="eastAsia"/>
                <w:color w:val="000000" w:themeColor="text1"/>
                <w:sz w:val="21"/>
                <w:szCs w:val="21"/>
              </w:rPr>
              <w:t>筋混凝土排水管，</w:t>
            </w:r>
            <w:r w:rsidR="001B7776" w:rsidRPr="008F04F8">
              <w:rPr>
                <w:rFonts w:asciiTheme="minorEastAsia" w:eastAsiaTheme="minorEastAsia" w:hAnsiTheme="minorEastAsia" w:cs="宋体" w:hint="eastAsia"/>
                <w:color w:val="000000" w:themeColor="text1"/>
                <w:sz w:val="21"/>
                <w:szCs w:val="21"/>
              </w:rPr>
              <w:t>坝</w:t>
            </w:r>
            <w:r w:rsidR="001B7776" w:rsidRPr="008F04F8">
              <w:rPr>
                <w:rFonts w:asciiTheme="minorEastAsia" w:eastAsiaTheme="minorEastAsia" w:hAnsiTheme="minorEastAsia" w:cs="MS Gothic" w:hint="eastAsia"/>
                <w:color w:val="000000" w:themeColor="text1"/>
                <w:sz w:val="21"/>
                <w:szCs w:val="21"/>
              </w:rPr>
              <w:t>址以上洪水在</w:t>
            </w:r>
            <w:r w:rsidR="001B7776" w:rsidRPr="008F04F8">
              <w:rPr>
                <w:rFonts w:asciiTheme="minorEastAsia" w:eastAsiaTheme="minorEastAsia" w:hAnsiTheme="minorEastAsia" w:cs="宋体" w:hint="eastAsia"/>
                <w:color w:val="000000" w:themeColor="text1"/>
                <w:sz w:val="21"/>
                <w:szCs w:val="21"/>
              </w:rPr>
              <w:t>库</w:t>
            </w:r>
            <w:r w:rsidR="001B7776" w:rsidRPr="008F04F8">
              <w:rPr>
                <w:rFonts w:asciiTheme="minorEastAsia" w:eastAsiaTheme="minorEastAsia" w:hAnsiTheme="minorEastAsia" w:cs="MS Gothic" w:hint="eastAsia"/>
                <w:color w:val="000000" w:themeColor="text1"/>
                <w:sz w:val="21"/>
                <w:szCs w:val="21"/>
              </w:rPr>
              <w:t>内</w:t>
            </w:r>
            <w:r w:rsidR="001B7776" w:rsidRPr="008F04F8">
              <w:rPr>
                <w:rFonts w:asciiTheme="minorEastAsia" w:eastAsiaTheme="minorEastAsia" w:hAnsiTheme="minorEastAsia" w:cs="宋体" w:hint="eastAsia"/>
                <w:color w:val="000000" w:themeColor="text1"/>
                <w:sz w:val="21"/>
                <w:szCs w:val="21"/>
              </w:rPr>
              <w:t>调</w:t>
            </w:r>
            <w:r w:rsidR="001B7776" w:rsidRPr="008F04F8">
              <w:rPr>
                <w:rFonts w:asciiTheme="minorEastAsia" w:eastAsiaTheme="minorEastAsia" w:hAnsiTheme="minorEastAsia" w:cs="MS Gothic" w:hint="eastAsia"/>
                <w:color w:val="000000" w:themeColor="text1"/>
                <w:sz w:val="21"/>
                <w:szCs w:val="21"/>
              </w:rPr>
              <w:t>峰后</w:t>
            </w:r>
            <w:r w:rsidR="001B7776" w:rsidRPr="008F04F8">
              <w:rPr>
                <w:rFonts w:asciiTheme="minorEastAsia" w:eastAsiaTheme="minorEastAsia" w:hAnsiTheme="minorEastAsia" w:cs="宋体" w:hint="eastAsia"/>
                <w:color w:val="000000" w:themeColor="text1"/>
                <w:sz w:val="21"/>
                <w:szCs w:val="21"/>
              </w:rPr>
              <w:t>经竖</w:t>
            </w:r>
            <w:r w:rsidR="001B7776" w:rsidRPr="008F04F8">
              <w:rPr>
                <w:rFonts w:asciiTheme="minorEastAsia" w:eastAsiaTheme="minorEastAsia" w:hAnsiTheme="minorEastAsia" w:cs="MS Gothic" w:hint="eastAsia"/>
                <w:color w:val="000000" w:themeColor="text1"/>
                <w:sz w:val="21"/>
                <w:szCs w:val="21"/>
              </w:rPr>
              <w:t>井、排水管排至下游的</w:t>
            </w:r>
            <w:r w:rsidR="008F04F8">
              <w:rPr>
                <w:rFonts w:asciiTheme="minorEastAsia" w:eastAsiaTheme="minorEastAsia" w:hAnsiTheme="minorEastAsia" w:cs="Cambria Math"/>
                <w:color w:val="000000" w:themeColor="text1"/>
                <w:sz w:val="21"/>
                <w:szCs w:val="21"/>
              </w:rPr>
              <w:t>5</w:t>
            </w:r>
            <w:r w:rsidR="001B7776" w:rsidRPr="008F04F8">
              <w:rPr>
                <w:rFonts w:asciiTheme="minorEastAsia" w:eastAsiaTheme="minorEastAsia" w:hAnsiTheme="minorEastAsia" w:cs="Cambria Math" w:hint="eastAsia"/>
                <w:color w:val="000000" w:themeColor="text1"/>
                <w:sz w:val="21"/>
                <w:szCs w:val="21"/>
              </w:rPr>
              <w:t>00m</w:t>
            </w:r>
            <w:r w:rsidR="001B7776" w:rsidRPr="008F04F8">
              <w:rPr>
                <w:rFonts w:asciiTheme="minorEastAsia" w:eastAsiaTheme="minorEastAsia" w:hAnsiTheme="minorEastAsia" w:cs="Cambria Math" w:hint="eastAsia"/>
                <w:color w:val="000000" w:themeColor="text1"/>
                <w:sz w:val="21"/>
                <w:szCs w:val="21"/>
                <w:vertAlign w:val="superscript"/>
              </w:rPr>
              <w:t>3</w:t>
            </w:r>
            <w:r w:rsidR="001B7776" w:rsidRPr="008F04F8">
              <w:rPr>
                <w:rFonts w:asciiTheme="minorEastAsia" w:eastAsiaTheme="minorEastAsia" w:hAnsiTheme="minorEastAsia" w:cs="Cambria Math" w:hint="eastAsia"/>
                <w:color w:val="000000" w:themeColor="text1"/>
                <w:sz w:val="21"/>
                <w:szCs w:val="21"/>
              </w:rPr>
              <w:t>沉淀池。</w:t>
            </w:r>
          </w:p>
        </w:tc>
        <w:tc>
          <w:tcPr>
            <w:tcW w:w="758" w:type="dxa"/>
            <w:vAlign w:val="center"/>
          </w:tcPr>
          <w:p w14:paraId="11A2256A" w14:textId="77777777" w:rsidR="00AA2184" w:rsidRPr="007D02CC" w:rsidRDefault="00B32FA7">
            <w:pPr>
              <w:jc w:val="center"/>
              <w:rPr>
                <w:sz w:val="21"/>
                <w:szCs w:val="21"/>
              </w:rPr>
            </w:pPr>
            <w:r w:rsidRPr="007D02CC">
              <w:rPr>
                <w:sz w:val="21"/>
                <w:szCs w:val="21"/>
              </w:rPr>
              <w:t>满足</w:t>
            </w:r>
          </w:p>
        </w:tc>
      </w:tr>
      <w:tr w:rsidR="00AA2184" w:rsidRPr="007D02CC" w14:paraId="67541C36" w14:textId="77777777">
        <w:trPr>
          <w:trHeight w:val="968"/>
          <w:jc w:val="center"/>
        </w:trPr>
        <w:tc>
          <w:tcPr>
            <w:tcW w:w="449" w:type="dxa"/>
            <w:vAlign w:val="center"/>
          </w:tcPr>
          <w:p w14:paraId="5BB19EF3" w14:textId="77777777" w:rsidR="00AA2184" w:rsidRPr="007D02CC" w:rsidRDefault="00B32FA7">
            <w:pPr>
              <w:snapToGrid w:val="0"/>
              <w:jc w:val="center"/>
              <w:rPr>
                <w:sz w:val="21"/>
                <w:szCs w:val="21"/>
              </w:rPr>
            </w:pPr>
            <w:r w:rsidRPr="007D02CC">
              <w:rPr>
                <w:sz w:val="21"/>
                <w:szCs w:val="21"/>
              </w:rPr>
              <w:t>3</w:t>
            </w:r>
          </w:p>
        </w:tc>
        <w:tc>
          <w:tcPr>
            <w:tcW w:w="2211" w:type="dxa"/>
            <w:vAlign w:val="center"/>
          </w:tcPr>
          <w:p w14:paraId="482BBB20" w14:textId="77777777" w:rsidR="00AA2184" w:rsidRPr="007D02CC" w:rsidRDefault="00B32FA7">
            <w:pPr>
              <w:ind w:firstLineChars="200" w:firstLine="420"/>
              <w:rPr>
                <w:sz w:val="21"/>
                <w:szCs w:val="21"/>
              </w:rPr>
            </w:pPr>
            <w:r w:rsidRPr="007D02CC">
              <w:rPr>
                <w:sz w:val="21"/>
                <w:szCs w:val="21"/>
              </w:rPr>
              <w:t>贮存、处置场应构筑堤、坝、挡土墙的设施，防止一般工业固体废物的流失</w:t>
            </w:r>
          </w:p>
        </w:tc>
        <w:tc>
          <w:tcPr>
            <w:tcW w:w="5528" w:type="dxa"/>
            <w:vAlign w:val="center"/>
          </w:tcPr>
          <w:p w14:paraId="50B69536" w14:textId="7CC0ADF9" w:rsidR="00AA2184" w:rsidRPr="007D02CC" w:rsidRDefault="00B32FA7" w:rsidP="00387EB8">
            <w:pPr>
              <w:ind w:firstLineChars="200" w:firstLine="420"/>
              <w:rPr>
                <w:sz w:val="21"/>
                <w:szCs w:val="21"/>
              </w:rPr>
            </w:pPr>
            <w:r w:rsidRPr="007D02CC">
              <w:rPr>
                <w:sz w:val="21"/>
                <w:szCs w:val="21"/>
              </w:rPr>
              <w:t>本项目在场址下游的</w:t>
            </w:r>
            <w:r w:rsidR="008F04F8">
              <w:rPr>
                <w:rFonts w:hint="eastAsia"/>
                <w:sz w:val="21"/>
                <w:szCs w:val="21"/>
              </w:rPr>
              <w:t>A</w:t>
            </w:r>
            <w:r w:rsidR="008F04F8">
              <w:rPr>
                <w:rFonts w:hint="eastAsia"/>
                <w:sz w:val="21"/>
                <w:szCs w:val="21"/>
              </w:rPr>
              <w:t>沟和</w:t>
            </w:r>
            <w:r w:rsidR="008F04F8">
              <w:rPr>
                <w:rFonts w:hint="eastAsia"/>
                <w:sz w:val="21"/>
                <w:szCs w:val="21"/>
              </w:rPr>
              <w:t>B</w:t>
            </w:r>
            <w:r w:rsidRPr="007D02CC">
              <w:rPr>
                <w:sz w:val="21"/>
                <w:szCs w:val="21"/>
              </w:rPr>
              <w:t>沟出口处</w:t>
            </w:r>
            <w:r w:rsidR="008F04F8">
              <w:rPr>
                <w:rFonts w:hint="eastAsia"/>
                <w:sz w:val="21"/>
                <w:szCs w:val="21"/>
              </w:rPr>
              <w:t>分别</w:t>
            </w:r>
            <w:r w:rsidRPr="007D02CC">
              <w:rPr>
                <w:sz w:val="21"/>
                <w:szCs w:val="21"/>
              </w:rPr>
              <w:t>建设</w:t>
            </w:r>
            <w:proofErr w:type="gramStart"/>
            <w:r w:rsidRPr="007D02CC">
              <w:rPr>
                <w:rFonts w:hint="eastAsia"/>
                <w:sz w:val="21"/>
                <w:szCs w:val="21"/>
              </w:rPr>
              <w:t>挡灰坝</w:t>
            </w:r>
            <w:proofErr w:type="gramEnd"/>
            <w:r w:rsidRPr="007D02CC">
              <w:rPr>
                <w:sz w:val="21"/>
                <w:szCs w:val="21"/>
              </w:rPr>
              <w:t>，作为初期坝。</w:t>
            </w:r>
            <w:r w:rsidR="008F04F8">
              <w:rPr>
                <w:rFonts w:hint="eastAsia"/>
                <w:sz w:val="21"/>
                <w:szCs w:val="21"/>
              </w:rPr>
              <w:t>其中</w:t>
            </w:r>
            <w:r w:rsidR="008F04F8">
              <w:rPr>
                <w:rFonts w:hint="eastAsia"/>
                <w:sz w:val="21"/>
                <w:szCs w:val="21"/>
              </w:rPr>
              <w:t>A</w:t>
            </w:r>
            <w:proofErr w:type="gramStart"/>
            <w:r w:rsidR="008F04F8">
              <w:rPr>
                <w:rFonts w:hint="eastAsia"/>
                <w:sz w:val="21"/>
                <w:szCs w:val="21"/>
              </w:rPr>
              <w:t>沟</w:t>
            </w:r>
            <w:r w:rsidRPr="007D02CC">
              <w:rPr>
                <w:sz w:val="21"/>
                <w:szCs w:val="21"/>
              </w:rPr>
              <w:t>挡灰坝</w:t>
            </w:r>
            <w:proofErr w:type="gramEnd"/>
            <w:r w:rsidRPr="007D02CC">
              <w:rPr>
                <w:sz w:val="21"/>
                <w:szCs w:val="21"/>
              </w:rPr>
              <w:t>坝高</w:t>
            </w:r>
            <w:r w:rsidR="00387EB8" w:rsidRPr="007D02CC">
              <w:rPr>
                <w:rFonts w:hint="eastAsia"/>
                <w:sz w:val="21"/>
                <w:szCs w:val="21"/>
              </w:rPr>
              <w:t>17</w:t>
            </w:r>
            <w:r w:rsidRPr="007D02CC">
              <w:rPr>
                <w:sz w:val="21"/>
                <w:szCs w:val="21"/>
              </w:rPr>
              <w:t>m</w:t>
            </w:r>
            <w:r w:rsidRPr="007D02CC">
              <w:rPr>
                <w:sz w:val="21"/>
                <w:szCs w:val="21"/>
              </w:rPr>
              <w:t>（其中：基础埋深</w:t>
            </w:r>
            <w:r w:rsidRPr="007D02CC">
              <w:rPr>
                <w:sz w:val="21"/>
                <w:szCs w:val="21"/>
              </w:rPr>
              <w:t>2m</w:t>
            </w:r>
            <w:r w:rsidRPr="007D02CC">
              <w:rPr>
                <w:sz w:val="21"/>
                <w:szCs w:val="21"/>
              </w:rPr>
              <w:t>，地面出露</w:t>
            </w:r>
            <w:r w:rsidR="008F04F8">
              <w:rPr>
                <w:sz w:val="21"/>
                <w:szCs w:val="21"/>
              </w:rPr>
              <w:t>15</w:t>
            </w:r>
            <w:r w:rsidRPr="007D02CC">
              <w:rPr>
                <w:sz w:val="21"/>
                <w:szCs w:val="21"/>
              </w:rPr>
              <w:t>m</w:t>
            </w:r>
            <w:r w:rsidRPr="007D02CC">
              <w:rPr>
                <w:sz w:val="21"/>
                <w:szCs w:val="21"/>
              </w:rPr>
              <w:t>），上、下游边坡为</w:t>
            </w:r>
            <w:r w:rsidRPr="007D02CC">
              <w:rPr>
                <w:sz w:val="21"/>
                <w:szCs w:val="21"/>
              </w:rPr>
              <w:t xml:space="preserve"> 1:</w:t>
            </w:r>
            <w:r w:rsidR="00387EB8" w:rsidRPr="007D02CC">
              <w:rPr>
                <w:rFonts w:hint="eastAsia"/>
                <w:sz w:val="21"/>
                <w:szCs w:val="21"/>
              </w:rPr>
              <w:t>2.5</w:t>
            </w:r>
            <w:r w:rsidRPr="007D02CC">
              <w:rPr>
                <w:sz w:val="21"/>
                <w:szCs w:val="21"/>
              </w:rPr>
              <w:t>，坝身采用透水堆石体的均质坝，当粉煤灰堆放</w:t>
            </w:r>
            <w:proofErr w:type="gramStart"/>
            <w:r w:rsidRPr="007D02CC">
              <w:rPr>
                <w:sz w:val="21"/>
                <w:szCs w:val="21"/>
              </w:rPr>
              <w:t>至挡灰坝</w:t>
            </w:r>
            <w:proofErr w:type="gramEnd"/>
            <w:r w:rsidRPr="007D02CC">
              <w:rPr>
                <w:sz w:val="21"/>
                <w:szCs w:val="21"/>
              </w:rPr>
              <w:t>坝顶高程（即</w:t>
            </w:r>
            <w:r w:rsidRPr="007D02CC">
              <w:rPr>
                <w:sz w:val="21"/>
                <w:szCs w:val="21"/>
              </w:rPr>
              <w:t>1</w:t>
            </w:r>
            <w:r w:rsidR="008F04F8">
              <w:rPr>
                <w:sz w:val="21"/>
                <w:szCs w:val="21"/>
              </w:rPr>
              <w:t>1</w:t>
            </w:r>
            <w:r w:rsidRPr="007D02CC">
              <w:rPr>
                <w:rFonts w:hint="eastAsia"/>
                <w:sz w:val="21"/>
                <w:szCs w:val="21"/>
              </w:rPr>
              <w:t>7</w:t>
            </w:r>
            <w:r w:rsidR="00387EB8" w:rsidRPr="007D02CC">
              <w:rPr>
                <w:rFonts w:hint="eastAsia"/>
                <w:sz w:val="21"/>
                <w:szCs w:val="21"/>
              </w:rPr>
              <w:t>0</w:t>
            </w:r>
            <w:r w:rsidRPr="007D02CC">
              <w:rPr>
                <w:sz w:val="21"/>
                <w:szCs w:val="21"/>
              </w:rPr>
              <w:t>m</w:t>
            </w:r>
            <w:r w:rsidRPr="007D02CC">
              <w:rPr>
                <w:sz w:val="21"/>
                <w:szCs w:val="21"/>
              </w:rPr>
              <w:t>）时，设计</w:t>
            </w:r>
            <w:r w:rsidR="008F04F8">
              <w:rPr>
                <w:rFonts w:hint="eastAsia"/>
                <w:sz w:val="21"/>
                <w:szCs w:val="21"/>
              </w:rPr>
              <w:t>七</w:t>
            </w:r>
            <w:r w:rsidRPr="007D02CC">
              <w:rPr>
                <w:sz w:val="21"/>
                <w:szCs w:val="21"/>
              </w:rPr>
              <w:t>级子坝，后期</w:t>
            </w:r>
            <w:proofErr w:type="gramStart"/>
            <w:r w:rsidRPr="007D02CC">
              <w:rPr>
                <w:sz w:val="21"/>
                <w:szCs w:val="21"/>
              </w:rPr>
              <w:t>子坝采用</w:t>
            </w:r>
            <w:proofErr w:type="gramEnd"/>
            <w:r w:rsidRPr="007D02CC">
              <w:rPr>
                <w:sz w:val="21"/>
                <w:szCs w:val="21"/>
              </w:rPr>
              <w:t>粉煤灰分</w:t>
            </w:r>
            <w:r w:rsidRPr="007D02CC">
              <w:rPr>
                <w:sz w:val="21"/>
                <w:szCs w:val="21"/>
              </w:rPr>
              <w:lastRenderedPageBreak/>
              <w:t>层碾压加筑子坝，</w:t>
            </w:r>
            <w:proofErr w:type="gramStart"/>
            <w:r w:rsidR="00387EB8" w:rsidRPr="007D02CC">
              <w:rPr>
                <w:rFonts w:hint="eastAsia"/>
                <w:sz w:val="21"/>
                <w:szCs w:val="21"/>
              </w:rPr>
              <w:t>子坝每级</w:t>
            </w:r>
            <w:proofErr w:type="gramEnd"/>
            <w:r w:rsidR="00387EB8" w:rsidRPr="007D02CC">
              <w:rPr>
                <w:rFonts w:hint="eastAsia"/>
                <w:sz w:val="21"/>
                <w:szCs w:val="21"/>
              </w:rPr>
              <w:t>净高</w:t>
            </w:r>
            <w:r w:rsidR="00387EB8" w:rsidRPr="007D02CC">
              <w:rPr>
                <w:rFonts w:hint="eastAsia"/>
                <w:sz w:val="21"/>
                <w:szCs w:val="21"/>
              </w:rPr>
              <w:t>10m</w:t>
            </w:r>
            <w:r w:rsidR="00387EB8" w:rsidRPr="007D02CC">
              <w:rPr>
                <w:rFonts w:hint="eastAsia"/>
                <w:sz w:val="21"/>
                <w:szCs w:val="21"/>
              </w:rPr>
              <w:t>，</w:t>
            </w:r>
            <w:proofErr w:type="gramStart"/>
            <w:r w:rsidR="00387EB8" w:rsidRPr="007D02CC">
              <w:rPr>
                <w:rFonts w:hint="eastAsia"/>
                <w:sz w:val="21"/>
                <w:szCs w:val="21"/>
              </w:rPr>
              <w:t>子坝顶宽</w:t>
            </w:r>
            <w:proofErr w:type="gramEnd"/>
            <w:r w:rsidR="00387EB8" w:rsidRPr="007D02CC">
              <w:rPr>
                <w:rFonts w:hint="eastAsia"/>
                <w:sz w:val="21"/>
                <w:szCs w:val="21"/>
              </w:rPr>
              <w:t>均为</w:t>
            </w:r>
            <w:r w:rsidR="00387EB8" w:rsidRPr="007D02CC">
              <w:rPr>
                <w:rFonts w:hint="eastAsia"/>
                <w:sz w:val="21"/>
                <w:szCs w:val="21"/>
              </w:rPr>
              <w:t>4m</w:t>
            </w:r>
            <w:r w:rsidR="00387EB8" w:rsidRPr="007D02CC">
              <w:rPr>
                <w:rFonts w:hint="eastAsia"/>
                <w:sz w:val="21"/>
                <w:szCs w:val="21"/>
              </w:rPr>
              <w:t>，坡度</w:t>
            </w:r>
            <w:r w:rsidR="00387EB8" w:rsidRPr="007D02CC">
              <w:rPr>
                <w:rFonts w:hint="eastAsia"/>
                <w:sz w:val="21"/>
                <w:szCs w:val="21"/>
              </w:rPr>
              <w:t>1:4</w:t>
            </w:r>
            <w:r w:rsidR="00387EB8" w:rsidRPr="007D02CC">
              <w:rPr>
                <w:rFonts w:hint="eastAsia"/>
                <w:sz w:val="21"/>
                <w:szCs w:val="21"/>
              </w:rPr>
              <w:t>。</w:t>
            </w:r>
            <w:r w:rsidR="008F04F8">
              <w:rPr>
                <w:rFonts w:hint="eastAsia"/>
                <w:sz w:val="21"/>
                <w:szCs w:val="21"/>
              </w:rPr>
              <w:t>B</w:t>
            </w:r>
            <w:proofErr w:type="gramStart"/>
            <w:r w:rsidR="008F04F8">
              <w:rPr>
                <w:rFonts w:hint="eastAsia"/>
                <w:sz w:val="21"/>
                <w:szCs w:val="21"/>
              </w:rPr>
              <w:t>沟</w:t>
            </w:r>
            <w:r w:rsidR="008F04F8" w:rsidRPr="007D02CC">
              <w:rPr>
                <w:sz w:val="21"/>
                <w:szCs w:val="21"/>
              </w:rPr>
              <w:t>挡灰坝</w:t>
            </w:r>
            <w:proofErr w:type="gramEnd"/>
            <w:r w:rsidR="008F04F8" w:rsidRPr="007D02CC">
              <w:rPr>
                <w:sz w:val="21"/>
                <w:szCs w:val="21"/>
              </w:rPr>
              <w:t>坝高</w:t>
            </w:r>
            <w:r w:rsidR="008F04F8" w:rsidRPr="007D02CC">
              <w:rPr>
                <w:rFonts w:hint="eastAsia"/>
                <w:sz w:val="21"/>
                <w:szCs w:val="21"/>
              </w:rPr>
              <w:t>17</w:t>
            </w:r>
            <w:r w:rsidR="008F04F8" w:rsidRPr="007D02CC">
              <w:rPr>
                <w:sz w:val="21"/>
                <w:szCs w:val="21"/>
              </w:rPr>
              <w:t>m</w:t>
            </w:r>
            <w:r w:rsidR="008F04F8" w:rsidRPr="007D02CC">
              <w:rPr>
                <w:sz w:val="21"/>
                <w:szCs w:val="21"/>
              </w:rPr>
              <w:t>（其中：基础埋深</w:t>
            </w:r>
            <w:r w:rsidR="008F04F8" w:rsidRPr="007D02CC">
              <w:rPr>
                <w:sz w:val="21"/>
                <w:szCs w:val="21"/>
              </w:rPr>
              <w:t>2m</w:t>
            </w:r>
            <w:r w:rsidR="008F04F8" w:rsidRPr="007D02CC">
              <w:rPr>
                <w:sz w:val="21"/>
                <w:szCs w:val="21"/>
              </w:rPr>
              <w:t>，地面出露</w:t>
            </w:r>
            <w:r w:rsidR="008F04F8">
              <w:rPr>
                <w:sz w:val="21"/>
                <w:szCs w:val="21"/>
              </w:rPr>
              <w:t>15</w:t>
            </w:r>
            <w:r w:rsidR="008F04F8" w:rsidRPr="007D02CC">
              <w:rPr>
                <w:sz w:val="21"/>
                <w:szCs w:val="21"/>
              </w:rPr>
              <w:t>m</w:t>
            </w:r>
            <w:r w:rsidR="008F04F8" w:rsidRPr="007D02CC">
              <w:rPr>
                <w:sz w:val="21"/>
                <w:szCs w:val="21"/>
              </w:rPr>
              <w:t>），上、下游边坡为</w:t>
            </w:r>
            <w:r w:rsidR="008F04F8" w:rsidRPr="007D02CC">
              <w:rPr>
                <w:sz w:val="21"/>
                <w:szCs w:val="21"/>
              </w:rPr>
              <w:t xml:space="preserve"> 1:</w:t>
            </w:r>
            <w:r w:rsidR="008F04F8" w:rsidRPr="007D02CC">
              <w:rPr>
                <w:rFonts w:hint="eastAsia"/>
                <w:sz w:val="21"/>
                <w:szCs w:val="21"/>
              </w:rPr>
              <w:t>2.5</w:t>
            </w:r>
            <w:r w:rsidR="008F04F8" w:rsidRPr="007D02CC">
              <w:rPr>
                <w:sz w:val="21"/>
                <w:szCs w:val="21"/>
              </w:rPr>
              <w:t>，坝身采用透水堆石体的均质坝，当粉煤灰堆放</w:t>
            </w:r>
            <w:proofErr w:type="gramStart"/>
            <w:r w:rsidR="008F04F8" w:rsidRPr="007D02CC">
              <w:rPr>
                <w:sz w:val="21"/>
                <w:szCs w:val="21"/>
              </w:rPr>
              <w:t>至挡灰坝</w:t>
            </w:r>
            <w:proofErr w:type="gramEnd"/>
            <w:r w:rsidR="008F04F8" w:rsidRPr="007D02CC">
              <w:rPr>
                <w:sz w:val="21"/>
                <w:szCs w:val="21"/>
              </w:rPr>
              <w:t>坝顶高程（即</w:t>
            </w:r>
            <w:r w:rsidR="008F04F8">
              <w:rPr>
                <w:sz w:val="21"/>
                <w:szCs w:val="21"/>
              </w:rPr>
              <w:t>1146.0</w:t>
            </w:r>
            <w:r w:rsidR="008F04F8" w:rsidRPr="007D02CC">
              <w:rPr>
                <w:sz w:val="21"/>
                <w:szCs w:val="21"/>
              </w:rPr>
              <w:t>m</w:t>
            </w:r>
            <w:r w:rsidR="008F04F8" w:rsidRPr="007D02CC">
              <w:rPr>
                <w:sz w:val="21"/>
                <w:szCs w:val="21"/>
              </w:rPr>
              <w:t>）时，设计</w:t>
            </w:r>
            <w:r w:rsidR="008F04F8">
              <w:rPr>
                <w:rFonts w:hint="eastAsia"/>
                <w:sz w:val="21"/>
                <w:szCs w:val="21"/>
              </w:rPr>
              <w:t>八</w:t>
            </w:r>
            <w:r w:rsidR="008F04F8" w:rsidRPr="007D02CC">
              <w:rPr>
                <w:sz w:val="21"/>
                <w:szCs w:val="21"/>
              </w:rPr>
              <w:t>级子坝，后期</w:t>
            </w:r>
            <w:proofErr w:type="gramStart"/>
            <w:r w:rsidR="008F04F8" w:rsidRPr="007D02CC">
              <w:rPr>
                <w:sz w:val="21"/>
                <w:szCs w:val="21"/>
              </w:rPr>
              <w:t>子坝采用</w:t>
            </w:r>
            <w:proofErr w:type="gramEnd"/>
            <w:r w:rsidR="008F04F8" w:rsidRPr="007D02CC">
              <w:rPr>
                <w:sz w:val="21"/>
                <w:szCs w:val="21"/>
              </w:rPr>
              <w:t>粉煤灰分层碾压加筑子坝，</w:t>
            </w:r>
            <w:proofErr w:type="gramStart"/>
            <w:r w:rsidR="008F04F8" w:rsidRPr="007D02CC">
              <w:rPr>
                <w:rFonts w:hint="eastAsia"/>
                <w:sz w:val="21"/>
                <w:szCs w:val="21"/>
              </w:rPr>
              <w:t>子坝每级</w:t>
            </w:r>
            <w:proofErr w:type="gramEnd"/>
            <w:r w:rsidR="008F04F8" w:rsidRPr="007D02CC">
              <w:rPr>
                <w:rFonts w:hint="eastAsia"/>
                <w:sz w:val="21"/>
                <w:szCs w:val="21"/>
              </w:rPr>
              <w:t>净高</w:t>
            </w:r>
            <w:r w:rsidR="008F04F8" w:rsidRPr="007D02CC">
              <w:rPr>
                <w:rFonts w:hint="eastAsia"/>
                <w:sz w:val="21"/>
                <w:szCs w:val="21"/>
              </w:rPr>
              <w:t>10m</w:t>
            </w:r>
            <w:r w:rsidR="008F04F8" w:rsidRPr="007D02CC">
              <w:rPr>
                <w:rFonts w:hint="eastAsia"/>
                <w:sz w:val="21"/>
                <w:szCs w:val="21"/>
              </w:rPr>
              <w:t>，</w:t>
            </w:r>
            <w:proofErr w:type="gramStart"/>
            <w:r w:rsidR="008F04F8" w:rsidRPr="007D02CC">
              <w:rPr>
                <w:rFonts w:hint="eastAsia"/>
                <w:sz w:val="21"/>
                <w:szCs w:val="21"/>
              </w:rPr>
              <w:t>子坝顶宽</w:t>
            </w:r>
            <w:proofErr w:type="gramEnd"/>
            <w:r w:rsidR="008F04F8" w:rsidRPr="007D02CC">
              <w:rPr>
                <w:rFonts w:hint="eastAsia"/>
                <w:sz w:val="21"/>
                <w:szCs w:val="21"/>
              </w:rPr>
              <w:t>均为</w:t>
            </w:r>
            <w:r w:rsidR="008F04F8" w:rsidRPr="007D02CC">
              <w:rPr>
                <w:rFonts w:hint="eastAsia"/>
                <w:sz w:val="21"/>
                <w:szCs w:val="21"/>
              </w:rPr>
              <w:t>4m</w:t>
            </w:r>
            <w:r w:rsidR="008F04F8" w:rsidRPr="007D02CC">
              <w:rPr>
                <w:rFonts w:hint="eastAsia"/>
                <w:sz w:val="21"/>
                <w:szCs w:val="21"/>
              </w:rPr>
              <w:t>，坡度</w:t>
            </w:r>
            <w:r w:rsidR="008F04F8" w:rsidRPr="007D02CC">
              <w:rPr>
                <w:rFonts w:hint="eastAsia"/>
                <w:sz w:val="21"/>
                <w:szCs w:val="21"/>
              </w:rPr>
              <w:t>1:4</w:t>
            </w:r>
            <w:r w:rsidR="008F04F8" w:rsidRPr="007D02CC">
              <w:rPr>
                <w:rFonts w:hint="eastAsia"/>
                <w:sz w:val="21"/>
                <w:szCs w:val="21"/>
              </w:rPr>
              <w:t>。</w:t>
            </w:r>
          </w:p>
        </w:tc>
        <w:tc>
          <w:tcPr>
            <w:tcW w:w="758" w:type="dxa"/>
            <w:vAlign w:val="center"/>
          </w:tcPr>
          <w:p w14:paraId="0787299D" w14:textId="77777777" w:rsidR="00AA2184" w:rsidRPr="007D02CC" w:rsidRDefault="00B32FA7">
            <w:pPr>
              <w:jc w:val="center"/>
              <w:rPr>
                <w:sz w:val="21"/>
                <w:szCs w:val="21"/>
              </w:rPr>
            </w:pPr>
            <w:r w:rsidRPr="007D02CC">
              <w:rPr>
                <w:sz w:val="21"/>
                <w:szCs w:val="21"/>
              </w:rPr>
              <w:lastRenderedPageBreak/>
              <w:t>满足</w:t>
            </w:r>
          </w:p>
        </w:tc>
      </w:tr>
      <w:tr w:rsidR="00AA2184" w:rsidRPr="007D02CC" w14:paraId="3822853E" w14:textId="77777777">
        <w:trPr>
          <w:trHeight w:val="879"/>
          <w:jc w:val="center"/>
        </w:trPr>
        <w:tc>
          <w:tcPr>
            <w:tcW w:w="449" w:type="dxa"/>
            <w:vAlign w:val="center"/>
          </w:tcPr>
          <w:p w14:paraId="20CB3BF4" w14:textId="77777777" w:rsidR="00AA2184" w:rsidRPr="007D02CC" w:rsidRDefault="00B32FA7">
            <w:pPr>
              <w:jc w:val="center"/>
              <w:rPr>
                <w:sz w:val="21"/>
                <w:szCs w:val="21"/>
              </w:rPr>
            </w:pPr>
            <w:r w:rsidRPr="007D02CC">
              <w:rPr>
                <w:sz w:val="21"/>
                <w:szCs w:val="21"/>
              </w:rPr>
              <w:lastRenderedPageBreak/>
              <w:t>4</w:t>
            </w:r>
          </w:p>
        </w:tc>
        <w:tc>
          <w:tcPr>
            <w:tcW w:w="2211" w:type="dxa"/>
            <w:vAlign w:val="center"/>
          </w:tcPr>
          <w:p w14:paraId="2FC7CE8B" w14:textId="77777777" w:rsidR="00AA2184" w:rsidRPr="007D02CC" w:rsidRDefault="00B32FA7">
            <w:pPr>
              <w:ind w:firstLineChars="200" w:firstLine="420"/>
              <w:rPr>
                <w:sz w:val="21"/>
                <w:szCs w:val="21"/>
              </w:rPr>
            </w:pPr>
            <w:r w:rsidRPr="007D02CC">
              <w:rPr>
                <w:sz w:val="21"/>
                <w:szCs w:val="21"/>
              </w:rPr>
              <w:t>贮存</w:t>
            </w:r>
            <w:r w:rsidRPr="007D02CC">
              <w:rPr>
                <w:sz w:val="21"/>
                <w:szCs w:val="21"/>
              </w:rPr>
              <w:t>Ⅱ</w:t>
            </w:r>
            <w:r w:rsidRPr="007D02CC">
              <w:rPr>
                <w:sz w:val="21"/>
                <w:szCs w:val="21"/>
              </w:rPr>
              <w:t>类工业固体废物的场所，当天然基础层的渗透系数大于</w:t>
            </w:r>
            <w:r w:rsidRPr="007D02CC">
              <w:rPr>
                <w:sz w:val="21"/>
                <w:szCs w:val="21"/>
              </w:rPr>
              <w:t>1.0×10</w:t>
            </w:r>
            <w:r w:rsidRPr="007D02CC">
              <w:rPr>
                <w:sz w:val="21"/>
                <w:szCs w:val="21"/>
                <w:vertAlign w:val="superscript"/>
              </w:rPr>
              <w:t>-7</w:t>
            </w:r>
            <w:r w:rsidRPr="007D02CC">
              <w:rPr>
                <w:sz w:val="21"/>
                <w:szCs w:val="21"/>
              </w:rPr>
              <w:t>cm/s</w:t>
            </w:r>
            <w:r w:rsidRPr="007D02CC">
              <w:rPr>
                <w:sz w:val="21"/>
                <w:szCs w:val="21"/>
              </w:rPr>
              <w:t>时，应采用天然或人工材料构筑防渗层，防渗层的厚度应相当于渗透系数</w:t>
            </w:r>
            <w:r w:rsidRPr="007D02CC">
              <w:rPr>
                <w:sz w:val="21"/>
                <w:szCs w:val="21"/>
              </w:rPr>
              <w:t>1.0×10</w:t>
            </w:r>
            <w:r w:rsidRPr="007D02CC">
              <w:rPr>
                <w:sz w:val="21"/>
                <w:szCs w:val="21"/>
                <w:vertAlign w:val="superscript"/>
              </w:rPr>
              <w:t>-7</w:t>
            </w:r>
            <w:r w:rsidRPr="007D02CC">
              <w:rPr>
                <w:sz w:val="21"/>
                <w:szCs w:val="21"/>
              </w:rPr>
              <w:t>cm/s</w:t>
            </w:r>
            <w:r w:rsidRPr="007D02CC">
              <w:rPr>
                <w:sz w:val="21"/>
                <w:szCs w:val="21"/>
              </w:rPr>
              <w:t>和厚度</w:t>
            </w:r>
            <w:r w:rsidRPr="007D02CC">
              <w:rPr>
                <w:sz w:val="21"/>
                <w:szCs w:val="21"/>
              </w:rPr>
              <w:t>1.5m</w:t>
            </w:r>
            <w:r w:rsidRPr="007D02CC">
              <w:rPr>
                <w:sz w:val="21"/>
                <w:szCs w:val="21"/>
              </w:rPr>
              <w:t>的粘土层的防渗性能。</w:t>
            </w:r>
          </w:p>
        </w:tc>
        <w:tc>
          <w:tcPr>
            <w:tcW w:w="5528" w:type="dxa"/>
            <w:vAlign w:val="center"/>
          </w:tcPr>
          <w:p w14:paraId="1F4B683D" w14:textId="77777777" w:rsidR="00AA2184" w:rsidRPr="007D02CC" w:rsidRDefault="00B32FA7">
            <w:pPr>
              <w:ind w:firstLineChars="200" w:firstLine="420"/>
              <w:rPr>
                <w:sz w:val="21"/>
                <w:szCs w:val="21"/>
              </w:rPr>
            </w:pPr>
            <w:r w:rsidRPr="007D02CC">
              <w:rPr>
                <w:sz w:val="21"/>
                <w:szCs w:val="21"/>
              </w:rPr>
              <w:t>本项目将灰场库底清基平整后，通过铺压实黏土</w:t>
            </w:r>
            <w:r w:rsidRPr="007D02CC">
              <w:rPr>
                <w:sz w:val="21"/>
                <w:szCs w:val="21"/>
              </w:rPr>
              <w:t>0.3m</w:t>
            </w:r>
            <w:r w:rsidRPr="007D02CC">
              <w:rPr>
                <w:sz w:val="21"/>
                <w:szCs w:val="21"/>
              </w:rPr>
              <w:t>厚及复合土工膜（膜厚</w:t>
            </w:r>
            <w:r w:rsidRPr="007D02CC">
              <w:rPr>
                <w:sz w:val="21"/>
                <w:szCs w:val="21"/>
              </w:rPr>
              <w:t>0.75mm</w:t>
            </w:r>
            <w:r w:rsidRPr="007D02CC">
              <w:rPr>
                <w:sz w:val="21"/>
                <w:szCs w:val="21"/>
              </w:rPr>
              <w:t>），再覆土</w:t>
            </w:r>
            <w:r w:rsidRPr="007D02CC">
              <w:rPr>
                <w:sz w:val="21"/>
                <w:szCs w:val="21"/>
              </w:rPr>
              <w:t>0.3m</w:t>
            </w:r>
            <w:r w:rsidRPr="007D02CC">
              <w:rPr>
                <w:sz w:val="21"/>
                <w:szCs w:val="21"/>
              </w:rPr>
              <w:t>作为保护层。保证两布一膜防渗膜渗透系数可达</w:t>
            </w:r>
            <w:r w:rsidRPr="007D02CC">
              <w:rPr>
                <w:sz w:val="21"/>
                <w:szCs w:val="21"/>
              </w:rPr>
              <w:t>10</w:t>
            </w:r>
            <w:r w:rsidRPr="007D02CC">
              <w:rPr>
                <w:sz w:val="21"/>
                <w:szCs w:val="21"/>
                <w:vertAlign w:val="superscript"/>
              </w:rPr>
              <w:t>-7</w:t>
            </w:r>
            <w:r w:rsidRPr="007D02CC">
              <w:rPr>
                <w:sz w:val="21"/>
                <w:szCs w:val="21"/>
              </w:rPr>
              <w:t>cm/s</w:t>
            </w:r>
            <w:r w:rsidRPr="007D02CC">
              <w:rPr>
                <w:sz w:val="21"/>
                <w:szCs w:val="21"/>
              </w:rPr>
              <w:t>。沟壁削坡后铺膜，并在边界处封口处理。项目防渗膜分期铺设，初期施工时铺沟底及部分沟坡，后期子坝加高时再铺设剩余部分。</w:t>
            </w:r>
          </w:p>
          <w:p w14:paraId="2AEAB96A" w14:textId="77777777" w:rsidR="00AA2184" w:rsidRPr="007D02CC" w:rsidRDefault="00B32FA7">
            <w:pPr>
              <w:ind w:firstLineChars="200" w:firstLine="420"/>
              <w:rPr>
                <w:sz w:val="21"/>
                <w:szCs w:val="21"/>
              </w:rPr>
            </w:pPr>
            <w:r w:rsidRPr="007D02CC">
              <w:rPr>
                <w:sz w:val="21"/>
                <w:szCs w:val="21"/>
              </w:rPr>
              <w:t>库区防渗在排水系统及初期坝完成后进行，防渗膜铺设与初期坝反滤体的防渗膜粘接紧密，遇竖井、排水管处打褶后再粘接在混凝土表面，打褶长度不小于</w:t>
            </w:r>
            <w:r w:rsidRPr="007D02CC">
              <w:rPr>
                <w:sz w:val="21"/>
                <w:szCs w:val="21"/>
              </w:rPr>
              <w:t>0.3m</w:t>
            </w:r>
            <w:r w:rsidRPr="007D02CC">
              <w:rPr>
                <w:sz w:val="21"/>
                <w:szCs w:val="21"/>
              </w:rPr>
              <w:t>。</w:t>
            </w:r>
          </w:p>
        </w:tc>
        <w:tc>
          <w:tcPr>
            <w:tcW w:w="758" w:type="dxa"/>
            <w:vAlign w:val="center"/>
          </w:tcPr>
          <w:p w14:paraId="09D7D567" w14:textId="77777777" w:rsidR="00AA2184" w:rsidRPr="007D02CC" w:rsidRDefault="00B32FA7">
            <w:pPr>
              <w:jc w:val="center"/>
              <w:rPr>
                <w:sz w:val="21"/>
                <w:szCs w:val="21"/>
              </w:rPr>
            </w:pPr>
            <w:r w:rsidRPr="007D02CC">
              <w:rPr>
                <w:sz w:val="21"/>
                <w:szCs w:val="21"/>
              </w:rPr>
              <w:t>满足</w:t>
            </w:r>
          </w:p>
        </w:tc>
      </w:tr>
    </w:tbl>
    <w:p w14:paraId="1F5E778A" w14:textId="77777777" w:rsidR="00AA2184" w:rsidRPr="007D02CC" w:rsidRDefault="00B32FA7">
      <w:pPr>
        <w:tabs>
          <w:tab w:val="left" w:pos="4830"/>
        </w:tabs>
        <w:spacing w:line="480" w:lineRule="exact"/>
        <w:ind w:firstLineChars="200" w:firstLine="480"/>
      </w:pPr>
      <w:r w:rsidRPr="007D02CC">
        <w:t>因此，本项目的建设符合《固体废物处理处置工程技术导则》的相关要求。</w:t>
      </w:r>
    </w:p>
    <w:p w14:paraId="061C9EB6" w14:textId="5CB06CB2" w:rsidR="00AA2184" w:rsidRPr="007D02CC" w:rsidRDefault="00B32FA7">
      <w:pPr>
        <w:tabs>
          <w:tab w:val="left" w:pos="4830"/>
        </w:tabs>
        <w:spacing w:line="480" w:lineRule="exact"/>
        <w:ind w:firstLineChars="200" w:firstLine="480"/>
      </w:pPr>
      <w:r w:rsidRPr="007D02CC">
        <w:rPr>
          <w:rFonts w:hint="eastAsia"/>
        </w:rPr>
        <w:t>（</w:t>
      </w:r>
      <w:r w:rsidRPr="007D02CC">
        <w:rPr>
          <w:rFonts w:hint="eastAsia"/>
        </w:rPr>
        <w:t>4</w:t>
      </w:r>
      <w:r w:rsidRPr="007D02CC">
        <w:rPr>
          <w:rFonts w:hint="eastAsia"/>
        </w:rPr>
        <w:t>）</w:t>
      </w:r>
      <w:r w:rsidRPr="007D02CC">
        <w:t>、本项目</w:t>
      </w:r>
      <w:r w:rsidRPr="007D02CC">
        <w:rPr>
          <w:rFonts w:hint="eastAsia"/>
        </w:rPr>
        <w:t>与</w:t>
      </w:r>
      <w:r w:rsidR="00275F32">
        <w:t>朔城区</w:t>
      </w:r>
      <w:r w:rsidRPr="007D02CC">
        <w:t>土地利用规划的符合性分析</w:t>
      </w:r>
    </w:p>
    <w:p w14:paraId="13015ABA" w14:textId="70AB7FD5" w:rsidR="00AA2184" w:rsidRPr="007D02CC" w:rsidRDefault="00B32FA7">
      <w:pPr>
        <w:tabs>
          <w:tab w:val="left" w:pos="0"/>
        </w:tabs>
        <w:spacing w:line="480" w:lineRule="exact"/>
        <w:ind w:firstLineChars="200" w:firstLine="480"/>
      </w:pPr>
      <w:r w:rsidRPr="007D02CC">
        <w:t>本项目位于</w:t>
      </w:r>
      <w:proofErr w:type="gramStart"/>
      <w:r w:rsidR="00275F32">
        <w:t>朔</w:t>
      </w:r>
      <w:proofErr w:type="gramEnd"/>
      <w:r w:rsidR="00275F32">
        <w:t>城区</w:t>
      </w:r>
      <w:r w:rsidR="00883E06">
        <w:t>小平易乡</w:t>
      </w:r>
      <w:r w:rsidRPr="007D02CC">
        <w:t>，本次评价收集了《</w:t>
      </w:r>
      <w:r w:rsidR="00275F32">
        <w:t>朔城区</w:t>
      </w:r>
      <w:r w:rsidRPr="007D02CC">
        <w:t>土地利用总体规划（</w:t>
      </w:r>
      <w:r w:rsidRPr="007D02CC">
        <w:t>2006-2020</w:t>
      </w:r>
      <w:r w:rsidRPr="007D02CC">
        <w:t>年）调整方案》，</w:t>
      </w:r>
      <w:r w:rsidR="00883E06">
        <w:t>小平易乡</w:t>
      </w:r>
      <w:r w:rsidRPr="007D02CC">
        <w:t>位于</w:t>
      </w:r>
      <w:proofErr w:type="gramStart"/>
      <w:r w:rsidR="00275F32">
        <w:t>朔</w:t>
      </w:r>
      <w:proofErr w:type="gramEnd"/>
      <w:r w:rsidR="00275F32">
        <w:t>城区</w:t>
      </w:r>
      <w:r w:rsidRPr="007D02CC">
        <w:t>中部，</w:t>
      </w:r>
      <w:proofErr w:type="gramStart"/>
      <w:r w:rsidRPr="007D02CC">
        <w:t>为</w:t>
      </w:r>
      <w:r w:rsidR="00275F32">
        <w:t>朔城区</w:t>
      </w:r>
      <w:proofErr w:type="gramEnd"/>
      <w:r w:rsidRPr="007D02CC">
        <w:t>二级发展集镇，属煤电生产、运输和农业发展基地。规划期末，</w:t>
      </w:r>
      <w:r w:rsidR="00883E06">
        <w:t>小平易乡</w:t>
      </w:r>
      <w:r w:rsidRPr="007D02CC">
        <w:t>耕地保有量</w:t>
      </w:r>
      <w:r w:rsidRPr="007D02CC">
        <w:t>5542.72</w:t>
      </w:r>
      <w:r w:rsidRPr="007D02CC">
        <w:t>公顷，基本农田保护面积</w:t>
      </w:r>
      <w:r w:rsidRPr="007D02CC">
        <w:t>4514.92</w:t>
      </w:r>
      <w:r w:rsidRPr="007D02CC">
        <w:t>公顷，建设用地总规模达到</w:t>
      </w:r>
      <w:r w:rsidRPr="007D02CC">
        <w:t>1792.53</w:t>
      </w:r>
      <w:r w:rsidRPr="007D02CC">
        <w:t>公顷，城乡建设用地规模达到</w:t>
      </w:r>
      <w:r w:rsidRPr="007D02CC">
        <w:t>1472.18</w:t>
      </w:r>
      <w:r w:rsidRPr="007D02CC">
        <w:t>公顷，新增建设占用耕地规模</w:t>
      </w:r>
      <w:r w:rsidRPr="007D02CC">
        <w:t>145.4</w:t>
      </w:r>
      <w:r w:rsidRPr="007D02CC">
        <w:t>公顷，土地整治补充耕地规模</w:t>
      </w:r>
      <w:r w:rsidRPr="007D02CC">
        <w:t>20.27</w:t>
      </w:r>
      <w:r w:rsidRPr="007D02CC">
        <w:t>公顷。</w:t>
      </w:r>
    </w:p>
    <w:p w14:paraId="3602444C" w14:textId="487E0249" w:rsidR="005A50D3" w:rsidRPr="007D02CC" w:rsidRDefault="005A50D3" w:rsidP="005A50D3">
      <w:pPr>
        <w:tabs>
          <w:tab w:val="left" w:pos="0"/>
        </w:tabs>
        <w:spacing w:line="480" w:lineRule="exact"/>
        <w:ind w:firstLineChars="200" w:firstLine="480"/>
      </w:pPr>
      <w:bookmarkStart w:id="19" w:name="_Toc29745"/>
      <w:r w:rsidRPr="007D02CC">
        <w:t>项目位于</w:t>
      </w:r>
      <w:proofErr w:type="gramStart"/>
      <w:r w:rsidR="00275F32">
        <w:t>朔</w:t>
      </w:r>
      <w:proofErr w:type="gramEnd"/>
      <w:r w:rsidR="00275F32">
        <w:t>城区</w:t>
      </w:r>
      <w:r w:rsidR="00883E06">
        <w:t>小平易乡</w:t>
      </w:r>
      <w:r w:rsidR="00275F32">
        <w:t>东赵</w:t>
      </w:r>
      <w:proofErr w:type="gramStart"/>
      <w:r w:rsidR="00275F32">
        <w:t>家口村</w:t>
      </w:r>
      <w:proofErr w:type="gramEnd"/>
      <w:r w:rsidRPr="007D02CC">
        <w:t>北侧</w:t>
      </w:r>
      <w:r w:rsidR="00883E06">
        <w:t>300</w:t>
      </w:r>
      <w:r w:rsidRPr="007D02CC">
        <w:t>m</w:t>
      </w:r>
      <w:r w:rsidRPr="007D02CC">
        <w:t>处荒沟内，项目占地现状为</w:t>
      </w:r>
      <w:r w:rsidRPr="007D02CC">
        <w:rPr>
          <w:rFonts w:hint="eastAsia"/>
        </w:rPr>
        <w:t>荒草地</w:t>
      </w:r>
      <w:r w:rsidRPr="007D02CC">
        <w:t>，</w:t>
      </w:r>
      <w:r w:rsidRPr="007D02CC">
        <w:rPr>
          <w:rFonts w:hint="eastAsia"/>
        </w:rPr>
        <w:t>项目占地位于</w:t>
      </w:r>
      <w:r w:rsidR="00883E06">
        <w:rPr>
          <w:rFonts w:hint="eastAsia"/>
        </w:rPr>
        <w:t>杨涧煤矿</w:t>
      </w:r>
      <w:r w:rsidRPr="007D02CC">
        <w:rPr>
          <w:rFonts w:hint="eastAsia"/>
        </w:rPr>
        <w:t>井田范围内，土地权属属于</w:t>
      </w:r>
      <w:r w:rsidR="00883E06">
        <w:rPr>
          <w:rFonts w:hint="eastAsia"/>
        </w:rPr>
        <w:t>小平易乡</w:t>
      </w:r>
      <w:r w:rsidRPr="007D02CC">
        <w:rPr>
          <w:rFonts w:hint="eastAsia"/>
        </w:rPr>
        <w:t>人民政府。</w:t>
      </w:r>
      <w:r w:rsidRPr="007D02CC">
        <w:t>本项目的建设，</w:t>
      </w:r>
      <w:r w:rsidRPr="007D02CC">
        <w:rPr>
          <w:rFonts w:hint="eastAsia"/>
        </w:rPr>
        <w:t>可以</w:t>
      </w:r>
      <w:r w:rsidRPr="007D02CC">
        <w:t>增加</w:t>
      </w:r>
      <w:r w:rsidR="00883E06">
        <w:rPr>
          <w:rFonts w:hint="eastAsia"/>
        </w:rPr>
        <w:t>小平易乡</w:t>
      </w:r>
      <w:r w:rsidRPr="007D02CC">
        <w:rPr>
          <w:rFonts w:hint="eastAsia"/>
        </w:rPr>
        <w:t>的耕地</w:t>
      </w:r>
      <w:r w:rsidRPr="007D02CC">
        <w:t>面积，改善生态环境的同时，</w:t>
      </w:r>
      <w:r w:rsidRPr="007D02CC">
        <w:rPr>
          <w:rFonts w:hint="eastAsia"/>
        </w:rPr>
        <w:t>不会增加</w:t>
      </w:r>
      <w:r w:rsidRPr="007D02CC">
        <w:t>粉煤灰对土地的占用，避免出现固废乱堆乱放的问题。项目建设不违背土地利用规划的要求。</w:t>
      </w:r>
    </w:p>
    <w:p w14:paraId="5BCA7C63" w14:textId="77777777" w:rsidR="00AA2184" w:rsidRPr="007D02CC" w:rsidRDefault="00B32FA7">
      <w:pPr>
        <w:tabs>
          <w:tab w:val="left" w:pos="4830"/>
        </w:tabs>
        <w:spacing w:line="480" w:lineRule="exact"/>
        <w:ind w:firstLineChars="200" w:firstLine="480"/>
        <w:outlineLvl w:val="0"/>
      </w:pPr>
      <w:bookmarkStart w:id="20" w:name="_Toc38610916"/>
      <w:r w:rsidRPr="007D02CC">
        <w:t>1.</w:t>
      </w:r>
      <w:r w:rsidR="00852920" w:rsidRPr="007D02CC">
        <w:rPr>
          <w:rFonts w:hint="eastAsia"/>
        </w:rPr>
        <w:t>4</w:t>
      </w:r>
      <w:r w:rsidRPr="007D02CC">
        <w:t>.</w:t>
      </w:r>
      <w:r w:rsidR="00852920" w:rsidRPr="007D02CC">
        <w:rPr>
          <w:rFonts w:hint="eastAsia"/>
        </w:rPr>
        <w:t>2</w:t>
      </w:r>
      <w:r w:rsidRPr="007D02CC">
        <w:t>选址可行性分析</w:t>
      </w:r>
      <w:bookmarkEnd w:id="19"/>
      <w:bookmarkEnd w:id="20"/>
    </w:p>
    <w:p w14:paraId="0212D2D0" w14:textId="77777777" w:rsidR="00AA2184" w:rsidRPr="007D02CC" w:rsidRDefault="00B32FA7">
      <w:pPr>
        <w:tabs>
          <w:tab w:val="left" w:pos="4830"/>
        </w:tabs>
        <w:spacing w:line="480" w:lineRule="exact"/>
        <w:ind w:firstLineChars="200" w:firstLine="480"/>
      </w:pPr>
      <w:r w:rsidRPr="007D02CC">
        <w:t>根据《粉煤灰综合利用管理办法》第十条</w:t>
      </w:r>
      <w:r w:rsidRPr="007D02CC">
        <w:t>“</w:t>
      </w:r>
      <w:r w:rsidRPr="007D02CC">
        <w:t>粉煤灰堆场（库）选址、设计、建设及运行管理应当符合《一般工业固体废物贮存、处置场污染控制标准》（</w:t>
      </w:r>
      <w:r w:rsidRPr="007D02CC">
        <w:t>GB18599-2001</w:t>
      </w:r>
      <w:r w:rsidRPr="007D02CC">
        <w:t>）</w:t>
      </w:r>
      <w:r w:rsidR="00F447F6" w:rsidRPr="007D02CC">
        <w:rPr>
          <w:rFonts w:hint="eastAsia"/>
        </w:rPr>
        <w:t>及修改单</w:t>
      </w:r>
      <w:r w:rsidRPr="007D02CC">
        <w:t>等相关要求</w:t>
      </w:r>
      <w:r w:rsidRPr="007D02CC">
        <w:t>”</w:t>
      </w:r>
      <w:r w:rsidRPr="007D02CC">
        <w:t>。</w:t>
      </w:r>
    </w:p>
    <w:p w14:paraId="272E17CE" w14:textId="77777777" w:rsidR="00AA2184" w:rsidRPr="007D02CC" w:rsidRDefault="00B32FA7">
      <w:pPr>
        <w:tabs>
          <w:tab w:val="left" w:pos="4830"/>
        </w:tabs>
        <w:spacing w:line="480" w:lineRule="exact"/>
        <w:ind w:firstLineChars="200" w:firstLine="480"/>
      </w:pPr>
      <w:r w:rsidRPr="007D02CC">
        <w:t>根据粉煤灰化学成分分析资料，本项目拟入场粉煤灰不属于危险废物，属于</w:t>
      </w:r>
      <w:r w:rsidRPr="007D02CC">
        <w:rPr>
          <w:bCs/>
        </w:rPr>
        <w:t>Ⅱ</w:t>
      </w:r>
      <w:r w:rsidRPr="007D02CC">
        <w:rPr>
          <w:bCs/>
        </w:rPr>
        <w:lastRenderedPageBreak/>
        <w:t>类工业固体废物</w:t>
      </w:r>
      <w:r w:rsidRPr="007D02CC">
        <w:t>。对其的储存、处置按照</w:t>
      </w:r>
      <w:r w:rsidRPr="007D02CC">
        <w:rPr>
          <w:bCs/>
        </w:rPr>
        <w:t>Ⅱ</w:t>
      </w:r>
      <w:r w:rsidRPr="007D02CC">
        <w:rPr>
          <w:bCs/>
        </w:rPr>
        <w:t>类工业固体废物</w:t>
      </w:r>
      <w:r w:rsidRPr="007D02CC">
        <w:t>的要求进行。评价对本灰场进行了符合性分析，分析结果见表</w:t>
      </w:r>
      <w:r w:rsidRPr="007D02CC">
        <w:t>1.3</w:t>
      </w:r>
      <w:r w:rsidR="00852920" w:rsidRPr="007D02CC">
        <w:rPr>
          <w:rFonts w:hint="eastAsia"/>
        </w:rPr>
        <w:t>-2</w:t>
      </w:r>
      <w:r w:rsidRPr="007D02CC">
        <w:t>。</w:t>
      </w:r>
    </w:p>
    <w:p w14:paraId="2E54140E" w14:textId="77777777" w:rsidR="00AA2184" w:rsidRPr="007D02CC" w:rsidRDefault="00B32FA7">
      <w:pPr>
        <w:tabs>
          <w:tab w:val="left" w:pos="4830"/>
        </w:tabs>
        <w:spacing w:line="480" w:lineRule="exact"/>
        <w:ind w:firstLineChars="200" w:firstLine="482"/>
        <w:jc w:val="center"/>
        <w:rPr>
          <w:b/>
        </w:rPr>
      </w:pPr>
      <w:r w:rsidRPr="007D02CC">
        <w:rPr>
          <w:b/>
        </w:rPr>
        <w:t>表</w:t>
      </w:r>
      <w:r w:rsidRPr="007D02CC">
        <w:rPr>
          <w:b/>
        </w:rPr>
        <w:t>1.3</w:t>
      </w:r>
      <w:r w:rsidR="00852920" w:rsidRPr="007D02CC">
        <w:rPr>
          <w:rFonts w:hint="eastAsia"/>
          <w:b/>
        </w:rPr>
        <w:t>-2</w:t>
      </w:r>
      <w:r w:rsidRPr="007D02CC">
        <w:rPr>
          <w:b/>
        </w:rPr>
        <w:t xml:space="preserve">  </w:t>
      </w:r>
      <w:r w:rsidRPr="007D02CC">
        <w:rPr>
          <w:b/>
        </w:rPr>
        <w:t>本项目灰场选址环保符合性分析</w:t>
      </w:r>
    </w:p>
    <w:tbl>
      <w:tblPr>
        <w:tblW w:w="88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91"/>
        <w:gridCol w:w="3514"/>
        <w:gridCol w:w="3884"/>
        <w:gridCol w:w="819"/>
      </w:tblGrid>
      <w:tr w:rsidR="00AA2184" w:rsidRPr="007D02CC" w14:paraId="5462F97C" w14:textId="77777777">
        <w:trPr>
          <w:trHeight w:val="293"/>
          <w:tblHeader/>
          <w:jc w:val="center"/>
        </w:trPr>
        <w:tc>
          <w:tcPr>
            <w:tcW w:w="591" w:type="dxa"/>
            <w:tcBorders>
              <w:top w:val="single" w:sz="12" w:space="0" w:color="auto"/>
              <w:left w:val="single" w:sz="12" w:space="0" w:color="auto"/>
              <w:bottom w:val="single" w:sz="4" w:space="0" w:color="auto"/>
              <w:right w:val="single" w:sz="4" w:space="0" w:color="auto"/>
            </w:tcBorders>
            <w:vAlign w:val="center"/>
          </w:tcPr>
          <w:p w14:paraId="6A921BE0" w14:textId="77777777" w:rsidR="00AA2184" w:rsidRPr="007D02CC" w:rsidRDefault="00B32FA7">
            <w:pPr>
              <w:jc w:val="center"/>
              <w:rPr>
                <w:sz w:val="21"/>
                <w:szCs w:val="21"/>
              </w:rPr>
            </w:pPr>
            <w:r w:rsidRPr="007D02CC">
              <w:rPr>
                <w:sz w:val="21"/>
                <w:szCs w:val="21"/>
              </w:rPr>
              <w:t>序号</w:t>
            </w:r>
          </w:p>
        </w:tc>
        <w:tc>
          <w:tcPr>
            <w:tcW w:w="3514" w:type="dxa"/>
            <w:tcBorders>
              <w:top w:val="single" w:sz="12" w:space="0" w:color="auto"/>
              <w:left w:val="single" w:sz="4" w:space="0" w:color="auto"/>
              <w:bottom w:val="single" w:sz="4" w:space="0" w:color="auto"/>
              <w:right w:val="single" w:sz="4" w:space="0" w:color="auto"/>
            </w:tcBorders>
            <w:vAlign w:val="center"/>
          </w:tcPr>
          <w:p w14:paraId="02444276" w14:textId="77777777" w:rsidR="00AA2184" w:rsidRPr="007D02CC" w:rsidRDefault="00B32FA7">
            <w:pPr>
              <w:jc w:val="center"/>
              <w:rPr>
                <w:sz w:val="21"/>
                <w:szCs w:val="21"/>
              </w:rPr>
            </w:pPr>
            <w:r w:rsidRPr="007D02CC">
              <w:rPr>
                <w:sz w:val="21"/>
                <w:szCs w:val="21"/>
              </w:rPr>
              <w:t>GB18599-2001</w:t>
            </w:r>
            <w:r w:rsidRPr="007D02CC">
              <w:rPr>
                <w:sz w:val="21"/>
                <w:szCs w:val="21"/>
              </w:rPr>
              <w:t>要求</w:t>
            </w:r>
          </w:p>
        </w:tc>
        <w:tc>
          <w:tcPr>
            <w:tcW w:w="3884" w:type="dxa"/>
            <w:tcBorders>
              <w:top w:val="single" w:sz="12" w:space="0" w:color="auto"/>
              <w:left w:val="single" w:sz="4" w:space="0" w:color="auto"/>
              <w:bottom w:val="single" w:sz="4" w:space="0" w:color="auto"/>
              <w:right w:val="single" w:sz="4" w:space="0" w:color="auto"/>
            </w:tcBorders>
            <w:vAlign w:val="center"/>
          </w:tcPr>
          <w:p w14:paraId="0FB6536E" w14:textId="77777777" w:rsidR="00AA2184" w:rsidRPr="007D02CC" w:rsidRDefault="00B32FA7">
            <w:pPr>
              <w:jc w:val="center"/>
              <w:rPr>
                <w:sz w:val="21"/>
                <w:szCs w:val="21"/>
              </w:rPr>
            </w:pPr>
            <w:r w:rsidRPr="007D02CC">
              <w:rPr>
                <w:sz w:val="21"/>
                <w:szCs w:val="21"/>
              </w:rPr>
              <w:t>实际条件</w:t>
            </w:r>
          </w:p>
        </w:tc>
        <w:tc>
          <w:tcPr>
            <w:tcW w:w="819" w:type="dxa"/>
            <w:tcBorders>
              <w:top w:val="single" w:sz="12" w:space="0" w:color="auto"/>
              <w:left w:val="single" w:sz="4" w:space="0" w:color="auto"/>
              <w:bottom w:val="single" w:sz="4" w:space="0" w:color="auto"/>
              <w:right w:val="single" w:sz="12" w:space="0" w:color="auto"/>
            </w:tcBorders>
            <w:vAlign w:val="center"/>
          </w:tcPr>
          <w:p w14:paraId="60AB5D08" w14:textId="77777777" w:rsidR="00AA2184" w:rsidRPr="007D02CC" w:rsidRDefault="00B32FA7">
            <w:pPr>
              <w:jc w:val="center"/>
              <w:rPr>
                <w:sz w:val="21"/>
                <w:szCs w:val="21"/>
              </w:rPr>
            </w:pPr>
            <w:r w:rsidRPr="007D02CC">
              <w:rPr>
                <w:sz w:val="21"/>
                <w:szCs w:val="21"/>
              </w:rPr>
              <w:t>满足</w:t>
            </w:r>
          </w:p>
          <w:p w14:paraId="291CE3FC" w14:textId="77777777" w:rsidR="00AA2184" w:rsidRPr="007D02CC" w:rsidRDefault="00B32FA7">
            <w:pPr>
              <w:jc w:val="center"/>
              <w:rPr>
                <w:sz w:val="21"/>
                <w:szCs w:val="21"/>
              </w:rPr>
            </w:pPr>
            <w:r w:rsidRPr="007D02CC">
              <w:rPr>
                <w:sz w:val="21"/>
                <w:szCs w:val="21"/>
              </w:rPr>
              <w:t>程度</w:t>
            </w:r>
          </w:p>
        </w:tc>
      </w:tr>
      <w:tr w:rsidR="00AA2184" w:rsidRPr="007D02CC" w14:paraId="137D8907" w14:textId="77777777">
        <w:trPr>
          <w:trHeight w:val="585"/>
          <w:jc w:val="center"/>
        </w:trPr>
        <w:tc>
          <w:tcPr>
            <w:tcW w:w="591" w:type="dxa"/>
            <w:tcBorders>
              <w:top w:val="single" w:sz="4" w:space="0" w:color="auto"/>
              <w:left w:val="single" w:sz="12" w:space="0" w:color="auto"/>
              <w:bottom w:val="single" w:sz="4" w:space="0" w:color="auto"/>
              <w:right w:val="single" w:sz="4" w:space="0" w:color="auto"/>
            </w:tcBorders>
            <w:vAlign w:val="center"/>
          </w:tcPr>
          <w:p w14:paraId="7409FA10" w14:textId="77777777" w:rsidR="00AA2184" w:rsidRPr="007D02CC" w:rsidRDefault="00B32FA7">
            <w:pPr>
              <w:jc w:val="center"/>
              <w:rPr>
                <w:sz w:val="21"/>
                <w:szCs w:val="21"/>
              </w:rPr>
            </w:pPr>
            <w:r w:rsidRPr="007D02CC">
              <w:rPr>
                <w:sz w:val="21"/>
                <w:szCs w:val="21"/>
              </w:rPr>
              <w:t>1</w:t>
            </w:r>
          </w:p>
        </w:tc>
        <w:tc>
          <w:tcPr>
            <w:tcW w:w="3514" w:type="dxa"/>
            <w:tcBorders>
              <w:top w:val="single" w:sz="4" w:space="0" w:color="auto"/>
              <w:left w:val="single" w:sz="4" w:space="0" w:color="auto"/>
              <w:bottom w:val="single" w:sz="4" w:space="0" w:color="auto"/>
              <w:right w:val="single" w:sz="4" w:space="0" w:color="auto"/>
            </w:tcBorders>
            <w:vAlign w:val="center"/>
          </w:tcPr>
          <w:p w14:paraId="3DCB26DB" w14:textId="77777777" w:rsidR="00AA2184" w:rsidRPr="007D02CC" w:rsidRDefault="00B32FA7">
            <w:pPr>
              <w:jc w:val="left"/>
              <w:rPr>
                <w:sz w:val="21"/>
                <w:szCs w:val="21"/>
              </w:rPr>
            </w:pPr>
            <w:r w:rsidRPr="007D02CC">
              <w:rPr>
                <w:sz w:val="21"/>
                <w:szCs w:val="21"/>
              </w:rPr>
              <w:t>5.1.1</w:t>
            </w:r>
            <w:r w:rsidRPr="007D02CC">
              <w:rPr>
                <w:sz w:val="21"/>
                <w:szCs w:val="21"/>
              </w:rPr>
              <w:t>应符合当地城乡建设总体规划要求。</w:t>
            </w:r>
            <w:r w:rsidRPr="007D02CC">
              <w:rPr>
                <w:sz w:val="21"/>
                <w:szCs w:val="21"/>
              </w:rPr>
              <w:t></w:t>
            </w:r>
          </w:p>
        </w:tc>
        <w:tc>
          <w:tcPr>
            <w:tcW w:w="3884" w:type="dxa"/>
            <w:tcBorders>
              <w:top w:val="single" w:sz="4" w:space="0" w:color="auto"/>
              <w:left w:val="single" w:sz="4" w:space="0" w:color="auto"/>
              <w:bottom w:val="single" w:sz="4" w:space="0" w:color="auto"/>
              <w:right w:val="single" w:sz="4" w:space="0" w:color="auto"/>
            </w:tcBorders>
            <w:vAlign w:val="center"/>
          </w:tcPr>
          <w:p w14:paraId="359E80E4" w14:textId="48323500" w:rsidR="00AA2184" w:rsidRPr="007D02CC" w:rsidRDefault="00B32FA7">
            <w:pPr>
              <w:jc w:val="left"/>
              <w:rPr>
                <w:sz w:val="21"/>
                <w:szCs w:val="21"/>
              </w:rPr>
            </w:pPr>
            <w:r w:rsidRPr="007D02CC">
              <w:rPr>
                <w:sz w:val="21"/>
                <w:szCs w:val="21"/>
              </w:rPr>
              <w:t>不在</w:t>
            </w:r>
            <w:proofErr w:type="gramStart"/>
            <w:r w:rsidR="00275F32">
              <w:rPr>
                <w:sz w:val="21"/>
                <w:szCs w:val="21"/>
              </w:rPr>
              <w:t>朔</w:t>
            </w:r>
            <w:proofErr w:type="gramEnd"/>
            <w:r w:rsidR="00275F32">
              <w:rPr>
                <w:sz w:val="21"/>
                <w:szCs w:val="21"/>
              </w:rPr>
              <w:t>城区</w:t>
            </w:r>
            <w:r w:rsidRPr="007D02CC">
              <w:rPr>
                <w:sz w:val="21"/>
                <w:szCs w:val="21"/>
              </w:rPr>
              <w:t>城市总体规划范围内，不违背</w:t>
            </w:r>
            <w:proofErr w:type="gramStart"/>
            <w:r w:rsidR="00275F32">
              <w:rPr>
                <w:sz w:val="21"/>
                <w:szCs w:val="21"/>
              </w:rPr>
              <w:t>朔</w:t>
            </w:r>
            <w:proofErr w:type="gramEnd"/>
            <w:r w:rsidR="00275F32">
              <w:rPr>
                <w:sz w:val="21"/>
                <w:szCs w:val="21"/>
              </w:rPr>
              <w:t>城区</w:t>
            </w:r>
            <w:r w:rsidRPr="007D02CC">
              <w:rPr>
                <w:sz w:val="21"/>
                <w:szCs w:val="21"/>
              </w:rPr>
              <w:t>县城总体规划要求</w:t>
            </w:r>
          </w:p>
        </w:tc>
        <w:tc>
          <w:tcPr>
            <w:tcW w:w="819" w:type="dxa"/>
            <w:tcBorders>
              <w:top w:val="single" w:sz="4" w:space="0" w:color="auto"/>
              <w:left w:val="single" w:sz="4" w:space="0" w:color="auto"/>
              <w:bottom w:val="single" w:sz="4" w:space="0" w:color="auto"/>
              <w:right w:val="single" w:sz="12" w:space="0" w:color="auto"/>
            </w:tcBorders>
            <w:vAlign w:val="center"/>
          </w:tcPr>
          <w:p w14:paraId="1CC382CC" w14:textId="77777777" w:rsidR="00AA2184" w:rsidRPr="007D02CC" w:rsidRDefault="00B32FA7">
            <w:pPr>
              <w:jc w:val="center"/>
              <w:rPr>
                <w:sz w:val="21"/>
                <w:szCs w:val="21"/>
              </w:rPr>
            </w:pPr>
            <w:r w:rsidRPr="007D02CC">
              <w:rPr>
                <w:sz w:val="21"/>
                <w:szCs w:val="21"/>
              </w:rPr>
              <w:t>满足</w:t>
            </w:r>
          </w:p>
        </w:tc>
      </w:tr>
      <w:tr w:rsidR="00AA2184" w:rsidRPr="007D02CC" w14:paraId="02862916" w14:textId="77777777">
        <w:trPr>
          <w:trHeight w:val="585"/>
          <w:jc w:val="center"/>
        </w:trPr>
        <w:tc>
          <w:tcPr>
            <w:tcW w:w="591" w:type="dxa"/>
            <w:tcBorders>
              <w:top w:val="single" w:sz="4" w:space="0" w:color="auto"/>
              <w:left w:val="single" w:sz="12" w:space="0" w:color="auto"/>
              <w:bottom w:val="single" w:sz="4" w:space="0" w:color="auto"/>
              <w:right w:val="single" w:sz="4" w:space="0" w:color="auto"/>
            </w:tcBorders>
            <w:vAlign w:val="center"/>
          </w:tcPr>
          <w:p w14:paraId="51FE9EDE" w14:textId="77777777" w:rsidR="00AA2184" w:rsidRPr="007D02CC" w:rsidRDefault="00B32FA7">
            <w:pPr>
              <w:jc w:val="center"/>
              <w:rPr>
                <w:sz w:val="21"/>
                <w:szCs w:val="21"/>
              </w:rPr>
            </w:pPr>
            <w:r w:rsidRPr="007D02CC">
              <w:rPr>
                <w:sz w:val="21"/>
                <w:szCs w:val="21"/>
              </w:rPr>
              <w:t>2</w:t>
            </w:r>
          </w:p>
        </w:tc>
        <w:tc>
          <w:tcPr>
            <w:tcW w:w="3514" w:type="dxa"/>
            <w:tcBorders>
              <w:top w:val="single" w:sz="4" w:space="0" w:color="auto"/>
              <w:left w:val="single" w:sz="4" w:space="0" w:color="auto"/>
              <w:bottom w:val="single" w:sz="4" w:space="0" w:color="auto"/>
              <w:right w:val="single" w:sz="4" w:space="0" w:color="auto"/>
            </w:tcBorders>
            <w:vAlign w:val="center"/>
          </w:tcPr>
          <w:p w14:paraId="302195DF" w14:textId="77777777" w:rsidR="00AA2184" w:rsidRPr="007D02CC" w:rsidRDefault="00B32FA7">
            <w:pPr>
              <w:jc w:val="left"/>
              <w:rPr>
                <w:sz w:val="21"/>
                <w:szCs w:val="21"/>
              </w:rPr>
            </w:pPr>
            <w:r w:rsidRPr="007D02CC">
              <w:rPr>
                <w:sz w:val="21"/>
                <w:szCs w:val="21"/>
              </w:rPr>
              <w:t>5.1.2</w:t>
            </w:r>
            <w:r w:rsidRPr="007D02CC">
              <w:rPr>
                <w:sz w:val="21"/>
                <w:szCs w:val="21"/>
              </w:rPr>
              <w:t>应根据环境影响评价结论确定厂址的位置及其与周围人群的距离，并经过由审批权的环境保护行政主管部门批准，并可作为规划控制的依据。</w:t>
            </w:r>
          </w:p>
        </w:tc>
        <w:tc>
          <w:tcPr>
            <w:tcW w:w="3884" w:type="dxa"/>
            <w:tcBorders>
              <w:top w:val="single" w:sz="4" w:space="0" w:color="auto"/>
              <w:left w:val="single" w:sz="4" w:space="0" w:color="auto"/>
              <w:bottom w:val="single" w:sz="4" w:space="0" w:color="auto"/>
              <w:right w:val="single" w:sz="4" w:space="0" w:color="auto"/>
            </w:tcBorders>
            <w:vAlign w:val="center"/>
          </w:tcPr>
          <w:p w14:paraId="137F6315" w14:textId="35287FD2" w:rsidR="00AA2184" w:rsidRPr="007D02CC" w:rsidRDefault="00B32FA7">
            <w:pPr>
              <w:jc w:val="left"/>
              <w:rPr>
                <w:sz w:val="21"/>
                <w:szCs w:val="21"/>
              </w:rPr>
            </w:pPr>
            <w:r w:rsidRPr="007D02CC">
              <w:rPr>
                <w:sz w:val="21"/>
                <w:szCs w:val="21"/>
              </w:rPr>
              <w:t>经计算本项目卫生防护距离为</w:t>
            </w:r>
            <w:r w:rsidRPr="007D02CC">
              <w:rPr>
                <w:sz w:val="21"/>
                <w:szCs w:val="21"/>
              </w:rPr>
              <w:t>300m</w:t>
            </w:r>
            <w:r w:rsidRPr="007D02CC">
              <w:rPr>
                <w:sz w:val="21"/>
                <w:szCs w:val="21"/>
              </w:rPr>
              <w:t>。本项目不需要设置大气防护距离。本项目拟选灰场距离最近的村庄为</w:t>
            </w:r>
            <w:r w:rsidRPr="007D02CC">
              <w:rPr>
                <w:sz w:val="21"/>
                <w:szCs w:val="21"/>
              </w:rPr>
              <w:t>300m</w:t>
            </w:r>
            <w:r w:rsidRPr="007D02CC">
              <w:rPr>
                <w:sz w:val="21"/>
                <w:szCs w:val="21"/>
              </w:rPr>
              <w:t>，满足卫生防护距离要求，本项目的建设不会对周围环境、居民产生影响。</w:t>
            </w:r>
          </w:p>
        </w:tc>
        <w:tc>
          <w:tcPr>
            <w:tcW w:w="819" w:type="dxa"/>
            <w:tcBorders>
              <w:top w:val="single" w:sz="4" w:space="0" w:color="auto"/>
              <w:left w:val="single" w:sz="4" w:space="0" w:color="auto"/>
              <w:bottom w:val="single" w:sz="4" w:space="0" w:color="auto"/>
              <w:right w:val="single" w:sz="12" w:space="0" w:color="auto"/>
            </w:tcBorders>
            <w:vAlign w:val="center"/>
          </w:tcPr>
          <w:p w14:paraId="1908D2A8" w14:textId="77777777" w:rsidR="00AA2184" w:rsidRPr="007D02CC" w:rsidRDefault="00B32FA7">
            <w:pPr>
              <w:jc w:val="center"/>
              <w:rPr>
                <w:sz w:val="21"/>
                <w:szCs w:val="21"/>
              </w:rPr>
            </w:pPr>
            <w:r w:rsidRPr="007D02CC">
              <w:rPr>
                <w:sz w:val="21"/>
                <w:szCs w:val="21"/>
              </w:rPr>
              <w:t>满足</w:t>
            </w:r>
          </w:p>
        </w:tc>
      </w:tr>
      <w:tr w:rsidR="00AA2184" w:rsidRPr="007D02CC" w14:paraId="6E481654" w14:textId="77777777">
        <w:trPr>
          <w:trHeight w:val="968"/>
          <w:jc w:val="center"/>
        </w:trPr>
        <w:tc>
          <w:tcPr>
            <w:tcW w:w="591" w:type="dxa"/>
            <w:tcBorders>
              <w:top w:val="single" w:sz="4" w:space="0" w:color="auto"/>
              <w:left w:val="single" w:sz="12" w:space="0" w:color="auto"/>
              <w:bottom w:val="single" w:sz="4" w:space="0" w:color="auto"/>
              <w:right w:val="single" w:sz="4" w:space="0" w:color="auto"/>
            </w:tcBorders>
            <w:vAlign w:val="center"/>
          </w:tcPr>
          <w:p w14:paraId="6FE2F15A" w14:textId="77777777" w:rsidR="00AA2184" w:rsidRPr="007D02CC" w:rsidRDefault="00B32FA7">
            <w:pPr>
              <w:snapToGrid w:val="0"/>
              <w:jc w:val="center"/>
              <w:rPr>
                <w:sz w:val="21"/>
                <w:szCs w:val="21"/>
              </w:rPr>
            </w:pPr>
            <w:r w:rsidRPr="007D02CC">
              <w:rPr>
                <w:sz w:val="21"/>
                <w:szCs w:val="21"/>
              </w:rPr>
              <w:t>3</w:t>
            </w:r>
          </w:p>
        </w:tc>
        <w:tc>
          <w:tcPr>
            <w:tcW w:w="3514" w:type="dxa"/>
            <w:tcBorders>
              <w:top w:val="single" w:sz="4" w:space="0" w:color="auto"/>
              <w:left w:val="single" w:sz="4" w:space="0" w:color="auto"/>
              <w:bottom w:val="single" w:sz="4" w:space="0" w:color="auto"/>
              <w:right w:val="single" w:sz="4" w:space="0" w:color="auto"/>
            </w:tcBorders>
            <w:vAlign w:val="center"/>
          </w:tcPr>
          <w:p w14:paraId="70520B05" w14:textId="77777777" w:rsidR="00AA2184" w:rsidRPr="007D02CC" w:rsidRDefault="00B32FA7">
            <w:pPr>
              <w:jc w:val="left"/>
              <w:rPr>
                <w:sz w:val="21"/>
                <w:szCs w:val="21"/>
              </w:rPr>
            </w:pPr>
            <w:r w:rsidRPr="007D02CC">
              <w:rPr>
                <w:sz w:val="21"/>
                <w:szCs w:val="21"/>
              </w:rPr>
              <w:t>5.1.3</w:t>
            </w:r>
            <w:r w:rsidRPr="007D02CC">
              <w:rPr>
                <w:sz w:val="21"/>
                <w:szCs w:val="21"/>
              </w:rPr>
              <w:t>应选在满足承载力要求的地基上，以避免地基下沉的影响，特别是不均匀或局部下沉的影响。</w:t>
            </w:r>
          </w:p>
        </w:tc>
        <w:tc>
          <w:tcPr>
            <w:tcW w:w="3884" w:type="dxa"/>
            <w:tcBorders>
              <w:top w:val="single" w:sz="4" w:space="0" w:color="auto"/>
              <w:left w:val="single" w:sz="4" w:space="0" w:color="auto"/>
              <w:bottom w:val="single" w:sz="4" w:space="0" w:color="auto"/>
              <w:right w:val="single" w:sz="4" w:space="0" w:color="auto"/>
            </w:tcBorders>
            <w:vAlign w:val="center"/>
          </w:tcPr>
          <w:p w14:paraId="167DC35E" w14:textId="323DBC42" w:rsidR="00AA2184" w:rsidRPr="007D02CC" w:rsidRDefault="00B32FA7" w:rsidP="00D852AF">
            <w:pPr>
              <w:jc w:val="left"/>
              <w:rPr>
                <w:sz w:val="21"/>
                <w:szCs w:val="21"/>
              </w:rPr>
            </w:pPr>
            <w:r w:rsidRPr="007D02CC">
              <w:rPr>
                <w:sz w:val="21"/>
                <w:szCs w:val="21"/>
              </w:rPr>
              <w:t>项目占地位于</w:t>
            </w:r>
            <w:r w:rsidR="00883E06">
              <w:rPr>
                <w:rFonts w:hint="eastAsia"/>
                <w:sz w:val="21"/>
                <w:szCs w:val="21"/>
              </w:rPr>
              <w:t>杨涧煤矿井田范围</w:t>
            </w:r>
            <w:r w:rsidRPr="007D02CC">
              <w:rPr>
                <w:sz w:val="21"/>
                <w:szCs w:val="21"/>
              </w:rPr>
              <w:t>内，占地为</w:t>
            </w:r>
            <w:r w:rsidRPr="007D02CC">
              <w:rPr>
                <w:sz w:val="21"/>
                <w:szCs w:val="21"/>
              </w:rPr>
              <w:t>2</w:t>
            </w:r>
            <w:r w:rsidRPr="007D02CC">
              <w:rPr>
                <w:sz w:val="21"/>
                <w:szCs w:val="21"/>
              </w:rPr>
              <w:t>、</w:t>
            </w:r>
            <w:r w:rsidRPr="007D02CC">
              <w:rPr>
                <w:sz w:val="21"/>
                <w:szCs w:val="21"/>
              </w:rPr>
              <w:t>3</w:t>
            </w:r>
            <w:r w:rsidRPr="007D02CC">
              <w:rPr>
                <w:sz w:val="21"/>
                <w:szCs w:val="21"/>
              </w:rPr>
              <w:t>、</w:t>
            </w:r>
            <w:r w:rsidRPr="007D02CC">
              <w:rPr>
                <w:sz w:val="21"/>
                <w:szCs w:val="21"/>
              </w:rPr>
              <w:t>5</w:t>
            </w:r>
            <w:r w:rsidRPr="007D02CC">
              <w:rPr>
                <w:sz w:val="21"/>
                <w:szCs w:val="21"/>
              </w:rPr>
              <w:t>、</w:t>
            </w:r>
            <w:r w:rsidRPr="007D02CC">
              <w:rPr>
                <w:sz w:val="21"/>
                <w:szCs w:val="21"/>
              </w:rPr>
              <w:t>8</w:t>
            </w:r>
            <w:r w:rsidRPr="007D02CC">
              <w:rPr>
                <w:sz w:val="21"/>
                <w:szCs w:val="21"/>
              </w:rPr>
              <w:t>号煤层</w:t>
            </w:r>
            <w:r w:rsidRPr="007D02CC">
              <w:rPr>
                <w:rFonts w:hint="eastAsia"/>
                <w:sz w:val="21"/>
                <w:szCs w:val="21"/>
              </w:rPr>
              <w:t>采空区</w:t>
            </w:r>
            <w:r w:rsidRPr="007D02CC">
              <w:rPr>
                <w:sz w:val="21"/>
                <w:szCs w:val="21"/>
              </w:rPr>
              <w:t>，该区域已采空</w:t>
            </w:r>
            <w:r w:rsidRPr="007D02CC">
              <w:rPr>
                <w:sz w:val="21"/>
                <w:szCs w:val="21"/>
              </w:rPr>
              <w:t>10</w:t>
            </w:r>
            <w:r w:rsidRPr="007D02CC">
              <w:rPr>
                <w:sz w:val="21"/>
                <w:szCs w:val="21"/>
              </w:rPr>
              <w:t>年左右</w:t>
            </w:r>
            <w:r w:rsidR="00387EB8" w:rsidRPr="007D02CC">
              <w:rPr>
                <w:rFonts w:hint="eastAsia"/>
                <w:sz w:val="21"/>
                <w:szCs w:val="21"/>
              </w:rPr>
              <w:t>。</w:t>
            </w:r>
            <w:r w:rsidR="00D852AF" w:rsidRPr="007D02CC">
              <w:rPr>
                <w:rFonts w:hint="eastAsia"/>
                <w:sz w:val="21"/>
                <w:szCs w:val="21"/>
              </w:rPr>
              <w:t>根据项目勘测工程</w:t>
            </w:r>
            <w:r w:rsidRPr="007D02CC">
              <w:rPr>
                <w:sz w:val="21"/>
                <w:szCs w:val="21"/>
              </w:rPr>
              <w:t>岩土工程勘测报告</w:t>
            </w:r>
            <w:r w:rsidR="00387EB8" w:rsidRPr="007D02CC">
              <w:rPr>
                <w:rFonts w:hint="eastAsia"/>
                <w:sz w:val="21"/>
                <w:szCs w:val="21"/>
              </w:rPr>
              <w:t>结论“</w:t>
            </w:r>
            <w:r w:rsidR="00387EB8" w:rsidRPr="007D02CC">
              <w:rPr>
                <w:sz w:val="21"/>
                <w:szCs w:val="21"/>
              </w:rPr>
              <w:t>本项目场址区活动断裂不发育，地震活动微弱，无论从地质构造，还是从新构造运动上分析，均处于相对稳定地块，适宜进行工程建设</w:t>
            </w:r>
            <w:r w:rsidR="00387EB8" w:rsidRPr="007D02CC">
              <w:rPr>
                <w:rFonts w:hint="eastAsia"/>
                <w:sz w:val="21"/>
                <w:szCs w:val="21"/>
              </w:rPr>
              <w:t>”</w:t>
            </w:r>
            <w:r w:rsidR="00387EB8" w:rsidRPr="007D02CC">
              <w:rPr>
                <w:sz w:val="21"/>
                <w:szCs w:val="21"/>
              </w:rPr>
              <w:t xml:space="preserve"> </w:t>
            </w:r>
            <w:r w:rsidR="00387EB8" w:rsidRPr="007D02CC">
              <w:rPr>
                <w:rFonts w:hint="eastAsia"/>
                <w:sz w:val="21"/>
                <w:szCs w:val="21"/>
              </w:rPr>
              <w:t>；根据山西华冶勘测工程技术有限公司出具的“关于</w:t>
            </w:r>
            <w:r w:rsidR="00275F32">
              <w:rPr>
                <w:rFonts w:hint="eastAsia"/>
                <w:sz w:val="21"/>
                <w:szCs w:val="21"/>
              </w:rPr>
              <w:t>朔州市凯捷煤炭销售有限公司</w:t>
            </w:r>
            <w:r w:rsidR="00387EB8" w:rsidRPr="007D02CC">
              <w:rPr>
                <w:rFonts w:hint="eastAsia"/>
                <w:sz w:val="21"/>
                <w:szCs w:val="21"/>
              </w:rPr>
              <w:t>粉煤灰填沟造地工程场地下伏煤矿采空区稳定性评价的说明”</w:t>
            </w:r>
            <w:r w:rsidR="00852920" w:rsidRPr="007D02CC">
              <w:rPr>
                <w:rFonts w:hint="eastAsia"/>
                <w:sz w:val="21"/>
                <w:szCs w:val="21"/>
              </w:rPr>
              <w:t>可知，项目所在场地地质稳定，满足承载力的要求。</w:t>
            </w:r>
          </w:p>
        </w:tc>
        <w:tc>
          <w:tcPr>
            <w:tcW w:w="819" w:type="dxa"/>
            <w:tcBorders>
              <w:top w:val="single" w:sz="4" w:space="0" w:color="auto"/>
              <w:left w:val="single" w:sz="4" w:space="0" w:color="auto"/>
              <w:bottom w:val="single" w:sz="4" w:space="0" w:color="auto"/>
              <w:right w:val="single" w:sz="12" w:space="0" w:color="auto"/>
            </w:tcBorders>
            <w:vAlign w:val="center"/>
          </w:tcPr>
          <w:p w14:paraId="71BCAD0F" w14:textId="77777777" w:rsidR="00AA2184" w:rsidRPr="007D02CC" w:rsidRDefault="00B32FA7">
            <w:pPr>
              <w:jc w:val="center"/>
              <w:rPr>
                <w:sz w:val="21"/>
                <w:szCs w:val="21"/>
              </w:rPr>
            </w:pPr>
            <w:r w:rsidRPr="007D02CC">
              <w:rPr>
                <w:sz w:val="21"/>
                <w:szCs w:val="21"/>
              </w:rPr>
              <w:t>满足</w:t>
            </w:r>
          </w:p>
        </w:tc>
      </w:tr>
      <w:tr w:rsidR="00AA2184" w:rsidRPr="007D02CC" w14:paraId="4FA76174" w14:textId="77777777">
        <w:trPr>
          <w:trHeight w:val="879"/>
          <w:jc w:val="center"/>
        </w:trPr>
        <w:tc>
          <w:tcPr>
            <w:tcW w:w="591" w:type="dxa"/>
            <w:tcBorders>
              <w:top w:val="single" w:sz="4" w:space="0" w:color="auto"/>
              <w:left w:val="single" w:sz="12" w:space="0" w:color="auto"/>
              <w:bottom w:val="single" w:sz="4" w:space="0" w:color="auto"/>
              <w:right w:val="single" w:sz="4" w:space="0" w:color="auto"/>
            </w:tcBorders>
            <w:vAlign w:val="center"/>
          </w:tcPr>
          <w:p w14:paraId="5E8D7459" w14:textId="77777777" w:rsidR="00AA2184" w:rsidRPr="007D02CC" w:rsidRDefault="00B32FA7">
            <w:pPr>
              <w:jc w:val="center"/>
              <w:rPr>
                <w:sz w:val="21"/>
                <w:szCs w:val="21"/>
              </w:rPr>
            </w:pPr>
            <w:r w:rsidRPr="007D02CC">
              <w:rPr>
                <w:sz w:val="21"/>
                <w:szCs w:val="21"/>
              </w:rPr>
              <w:t>4</w:t>
            </w:r>
          </w:p>
        </w:tc>
        <w:tc>
          <w:tcPr>
            <w:tcW w:w="3514" w:type="dxa"/>
            <w:tcBorders>
              <w:top w:val="single" w:sz="4" w:space="0" w:color="auto"/>
              <w:left w:val="single" w:sz="4" w:space="0" w:color="auto"/>
              <w:bottom w:val="single" w:sz="4" w:space="0" w:color="auto"/>
              <w:right w:val="single" w:sz="4" w:space="0" w:color="auto"/>
            </w:tcBorders>
            <w:vAlign w:val="center"/>
          </w:tcPr>
          <w:p w14:paraId="73B56075" w14:textId="77777777" w:rsidR="00AA2184" w:rsidRPr="007D02CC" w:rsidRDefault="00B32FA7">
            <w:pPr>
              <w:jc w:val="left"/>
              <w:rPr>
                <w:sz w:val="21"/>
                <w:szCs w:val="21"/>
              </w:rPr>
            </w:pPr>
            <w:r w:rsidRPr="007D02CC">
              <w:rPr>
                <w:sz w:val="21"/>
                <w:szCs w:val="21"/>
              </w:rPr>
              <w:t>5.1.4</w:t>
            </w:r>
            <w:r w:rsidRPr="007D02CC">
              <w:rPr>
                <w:sz w:val="21"/>
                <w:szCs w:val="21"/>
              </w:rPr>
              <w:t>应避开断层、断层破碎带、溶洞区，以及天然滑坡或泥石流影响区。</w:t>
            </w:r>
          </w:p>
        </w:tc>
        <w:tc>
          <w:tcPr>
            <w:tcW w:w="3884" w:type="dxa"/>
            <w:tcBorders>
              <w:top w:val="single" w:sz="4" w:space="0" w:color="auto"/>
              <w:left w:val="single" w:sz="4" w:space="0" w:color="auto"/>
              <w:bottom w:val="single" w:sz="4" w:space="0" w:color="auto"/>
              <w:right w:val="single" w:sz="4" w:space="0" w:color="auto"/>
            </w:tcBorders>
            <w:vAlign w:val="center"/>
          </w:tcPr>
          <w:p w14:paraId="10425873" w14:textId="37C7CD03" w:rsidR="00AA2184" w:rsidRPr="007D02CC" w:rsidRDefault="00852920" w:rsidP="00852920">
            <w:pPr>
              <w:jc w:val="left"/>
              <w:rPr>
                <w:sz w:val="21"/>
                <w:szCs w:val="21"/>
              </w:rPr>
            </w:pPr>
            <w:r w:rsidRPr="007D02CC">
              <w:rPr>
                <w:rFonts w:hint="eastAsia"/>
                <w:sz w:val="21"/>
                <w:szCs w:val="21"/>
              </w:rPr>
              <w:t>根据地形地质图，本项目选址</w:t>
            </w:r>
            <w:proofErr w:type="gramStart"/>
            <w:r w:rsidRPr="007D02CC">
              <w:rPr>
                <w:rFonts w:hint="eastAsia"/>
                <w:sz w:val="21"/>
                <w:szCs w:val="21"/>
              </w:rPr>
              <w:t>不</w:t>
            </w:r>
            <w:proofErr w:type="gramEnd"/>
            <w:r w:rsidRPr="007D02CC">
              <w:rPr>
                <w:rFonts w:hint="eastAsia"/>
                <w:sz w:val="21"/>
                <w:szCs w:val="21"/>
              </w:rPr>
              <w:t>位于断层及断层破碎带，根据</w:t>
            </w:r>
            <w:r w:rsidR="00B32FA7" w:rsidRPr="007D02CC">
              <w:rPr>
                <w:sz w:val="21"/>
                <w:szCs w:val="21"/>
              </w:rPr>
              <w:t>《</w:t>
            </w:r>
            <w:r w:rsidR="00275F32">
              <w:rPr>
                <w:rFonts w:hint="eastAsia"/>
                <w:sz w:val="21"/>
                <w:szCs w:val="21"/>
              </w:rPr>
              <w:t>朔州市凯捷煤炭销售有限公司</w:t>
            </w:r>
            <w:r w:rsidR="00B32FA7" w:rsidRPr="007D02CC">
              <w:rPr>
                <w:rFonts w:hint="eastAsia"/>
                <w:sz w:val="21"/>
                <w:szCs w:val="21"/>
              </w:rPr>
              <w:t>粉煤灰填沟造地工程地质灾害危险性评估报告</w:t>
            </w:r>
            <w:r w:rsidR="00B32FA7" w:rsidRPr="007D02CC">
              <w:rPr>
                <w:sz w:val="21"/>
                <w:szCs w:val="21"/>
              </w:rPr>
              <w:t>》结论</w:t>
            </w:r>
            <w:r w:rsidRPr="007D02CC">
              <w:rPr>
                <w:rFonts w:hint="eastAsia"/>
                <w:sz w:val="21"/>
                <w:szCs w:val="21"/>
              </w:rPr>
              <w:t>“</w:t>
            </w:r>
            <w:r w:rsidRPr="007D02CC">
              <w:rPr>
                <w:sz w:val="21"/>
                <w:szCs w:val="21"/>
              </w:rPr>
              <w:t>本项目</w:t>
            </w:r>
            <w:r w:rsidRPr="007D02CC">
              <w:rPr>
                <w:rFonts w:hint="eastAsia"/>
                <w:sz w:val="21"/>
                <w:szCs w:val="21"/>
              </w:rPr>
              <w:t>场地</w:t>
            </w:r>
            <w:r w:rsidRPr="007D02CC">
              <w:rPr>
                <w:sz w:val="21"/>
                <w:szCs w:val="21"/>
              </w:rPr>
              <w:t>现状条件下地质灾害不发育，</w:t>
            </w:r>
            <w:r w:rsidRPr="007D02CC">
              <w:rPr>
                <w:rFonts w:hint="eastAsia"/>
                <w:sz w:val="21"/>
                <w:szCs w:val="21"/>
              </w:rPr>
              <w:t>项目建成后可能引发或加剧崩塌、滑坡地质灾害的可能性小，危害程度小，危险性小”</w:t>
            </w:r>
            <w:r w:rsidR="00B32FA7" w:rsidRPr="007D02CC">
              <w:rPr>
                <w:sz w:val="21"/>
                <w:szCs w:val="21"/>
              </w:rPr>
              <w:t>。</w:t>
            </w:r>
            <w:r w:rsidRPr="007D02CC">
              <w:rPr>
                <w:rFonts w:hint="eastAsia"/>
                <w:sz w:val="21"/>
                <w:szCs w:val="21"/>
              </w:rPr>
              <w:t>可知项目选址地质灾害不发育。</w:t>
            </w:r>
          </w:p>
        </w:tc>
        <w:tc>
          <w:tcPr>
            <w:tcW w:w="819" w:type="dxa"/>
            <w:tcBorders>
              <w:top w:val="single" w:sz="4" w:space="0" w:color="auto"/>
              <w:left w:val="single" w:sz="4" w:space="0" w:color="auto"/>
              <w:bottom w:val="single" w:sz="4" w:space="0" w:color="auto"/>
              <w:right w:val="single" w:sz="12" w:space="0" w:color="auto"/>
            </w:tcBorders>
            <w:vAlign w:val="center"/>
          </w:tcPr>
          <w:p w14:paraId="5C47F5A3" w14:textId="77777777" w:rsidR="00AA2184" w:rsidRPr="007D02CC" w:rsidRDefault="00B32FA7">
            <w:pPr>
              <w:jc w:val="center"/>
              <w:rPr>
                <w:sz w:val="21"/>
                <w:szCs w:val="21"/>
              </w:rPr>
            </w:pPr>
            <w:r w:rsidRPr="007D02CC">
              <w:rPr>
                <w:sz w:val="21"/>
                <w:szCs w:val="21"/>
              </w:rPr>
              <w:t>满足</w:t>
            </w:r>
          </w:p>
        </w:tc>
      </w:tr>
      <w:tr w:rsidR="00AA2184" w:rsidRPr="007D02CC" w14:paraId="5FBE2FBC" w14:textId="77777777">
        <w:trPr>
          <w:trHeight w:val="795"/>
          <w:jc w:val="center"/>
        </w:trPr>
        <w:tc>
          <w:tcPr>
            <w:tcW w:w="591" w:type="dxa"/>
            <w:tcBorders>
              <w:top w:val="single" w:sz="4" w:space="0" w:color="auto"/>
              <w:left w:val="single" w:sz="12" w:space="0" w:color="auto"/>
              <w:bottom w:val="single" w:sz="4" w:space="0" w:color="auto"/>
              <w:right w:val="single" w:sz="4" w:space="0" w:color="auto"/>
            </w:tcBorders>
            <w:vAlign w:val="center"/>
          </w:tcPr>
          <w:p w14:paraId="635286EA" w14:textId="77777777" w:rsidR="00AA2184" w:rsidRPr="007D02CC" w:rsidRDefault="00B32FA7">
            <w:pPr>
              <w:jc w:val="center"/>
              <w:rPr>
                <w:sz w:val="21"/>
                <w:szCs w:val="21"/>
              </w:rPr>
            </w:pPr>
            <w:r w:rsidRPr="007D02CC">
              <w:rPr>
                <w:sz w:val="21"/>
                <w:szCs w:val="21"/>
              </w:rPr>
              <w:t>5</w:t>
            </w:r>
          </w:p>
        </w:tc>
        <w:tc>
          <w:tcPr>
            <w:tcW w:w="3514" w:type="dxa"/>
            <w:tcBorders>
              <w:top w:val="single" w:sz="4" w:space="0" w:color="auto"/>
              <w:left w:val="single" w:sz="4" w:space="0" w:color="auto"/>
              <w:bottom w:val="single" w:sz="4" w:space="0" w:color="auto"/>
              <w:right w:val="single" w:sz="4" w:space="0" w:color="auto"/>
            </w:tcBorders>
            <w:vAlign w:val="center"/>
          </w:tcPr>
          <w:p w14:paraId="700EAECC" w14:textId="77777777" w:rsidR="00AA2184" w:rsidRPr="007D02CC" w:rsidRDefault="00B32FA7">
            <w:pPr>
              <w:jc w:val="left"/>
              <w:rPr>
                <w:sz w:val="21"/>
                <w:szCs w:val="21"/>
              </w:rPr>
            </w:pPr>
            <w:r w:rsidRPr="007D02CC">
              <w:rPr>
                <w:sz w:val="21"/>
                <w:szCs w:val="21"/>
              </w:rPr>
              <w:t>5.1.5</w:t>
            </w:r>
            <w:r w:rsidRPr="007D02CC">
              <w:rPr>
                <w:sz w:val="21"/>
                <w:szCs w:val="21"/>
              </w:rPr>
              <w:t>禁止选在江河、湖泊、水库最高水位线以下的滩地和洪泛区。</w:t>
            </w:r>
          </w:p>
        </w:tc>
        <w:tc>
          <w:tcPr>
            <w:tcW w:w="3884" w:type="dxa"/>
            <w:tcBorders>
              <w:top w:val="single" w:sz="4" w:space="0" w:color="auto"/>
              <w:left w:val="single" w:sz="4" w:space="0" w:color="auto"/>
              <w:bottom w:val="single" w:sz="4" w:space="0" w:color="auto"/>
              <w:right w:val="single" w:sz="4" w:space="0" w:color="auto"/>
            </w:tcBorders>
            <w:vAlign w:val="center"/>
          </w:tcPr>
          <w:p w14:paraId="7E54C89C" w14:textId="77777777" w:rsidR="00AA2184" w:rsidRPr="007D02CC" w:rsidRDefault="00852920">
            <w:pPr>
              <w:jc w:val="left"/>
              <w:rPr>
                <w:sz w:val="21"/>
                <w:szCs w:val="21"/>
              </w:rPr>
            </w:pPr>
            <w:r w:rsidRPr="007D02CC">
              <w:rPr>
                <w:rFonts w:hint="eastAsia"/>
                <w:sz w:val="21"/>
                <w:szCs w:val="21"/>
              </w:rPr>
              <w:t>本项目场址</w:t>
            </w:r>
            <w:r w:rsidR="00B32FA7" w:rsidRPr="007D02CC">
              <w:rPr>
                <w:sz w:val="21"/>
                <w:szCs w:val="21"/>
              </w:rPr>
              <w:t>选址未处于在江河、湖泊、</w:t>
            </w:r>
          </w:p>
          <w:p w14:paraId="15A0F64B" w14:textId="77777777" w:rsidR="00AA2184" w:rsidRPr="007D02CC" w:rsidRDefault="00B32FA7">
            <w:pPr>
              <w:jc w:val="left"/>
              <w:rPr>
                <w:sz w:val="21"/>
                <w:szCs w:val="21"/>
              </w:rPr>
            </w:pPr>
            <w:r w:rsidRPr="007D02CC">
              <w:rPr>
                <w:sz w:val="21"/>
                <w:szCs w:val="21"/>
              </w:rPr>
              <w:t>水库最高水位线以下的滩地和洪泛区</w:t>
            </w:r>
          </w:p>
        </w:tc>
        <w:tc>
          <w:tcPr>
            <w:tcW w:w="819" w:type="dxa"/>
            <w:tcBorders>
              <w:top w:val="single" w:sz="4" w:space="0" w:color="auto"/>
              <w:left w:val="single" w:sz="4" w:space="0" w:color="auto"/>
              <w:bottom w:val="single" w:sz="4" w:space="0" w:color="auto"/>
              <w:right w:val="single" w:sz="12" w:space="0" w:color="auto"/>
            </w:tcBorders>
            <w:vAlign w:val="center"/>
          </w:tcPr>
          <w:p w14:paraId="5B156B31" w14:textId="77777777" w:rsidR="00AA2184" w:rsidRPr="007D02CC" w:rsidRDefault="00B32FA7">
            <w:pPr>
              <w:jc w:val="center"/>
              <w:rPr>
                <w:sz w:val="21"/>
                <w:szCs w:val="21"/>
              </w:rPr>
            </w:pPr>
            <w:r w:rsidRPr="007D02CC">
              <w:rPr>
                <w:sz w:val="21"/>
                <w:szCs w:val="21"/>
              </w:rPr>
              <w:t>满足</w:t>
            </w:r>
          </w:p>
        </w:tc>
      </w:tr>
      <w:tr w:rsidR="00AA2184" w:rsidRPr="007D02CC" w14:paraId="65C84327" w14:textId="77777777">
        <w:trPr>
          <w:trHeight w:val="795"/>
          <w:jc w:val="center"/>
        </w:trPr>
        <w:tc>
          <w:tcPr>
            <w:tcW w:w="591" w:type="dxa"/>
            <w:tcBorders>
              <w:top w:val="single" w:sz="4" w:space="0" w:color="auto"/>
              <w:left w:val="single" w:sz="12" w:space="0" w:color="auto"/>
              <w:bottom w:val="single" w:sz="4" w:space="0" w:color="auto"/>
              <w:right w:val="single" w:sz="4" w:space="0" w:color="auto"/>
            </w:tcBorders>
            <w:vAlign w:val="center"/>
          </w:tcPr>
          <w:p w14:paraId="1E3A1F95" w14:textId="77777777" w:rsidR="00AA2184" w:rsidRPr="007D02CC" w:rsidRDefault="00B32FA7">
            <w:pPr>
              <w:jc w:val="center"/>
              <w:rPr>
                <w:sz w:val="21"/>
                <w:szCs w:val="21"/>
              </w:rPr>
            </w:pPr>
            <w:r w:rsidRPr="007D02CC">
              <w:rPr>
                <w:sz w:val="21"/>
                <w:szCs w:val="21"/>
              </w:rPr>
              <w:t>6</w:t>
            </w:r>
          </w:p>
        </w:tc>
        <w:tc>
          <w:tcPr>
            <w:tcW w:w="3514" w:type="dxa"/>
            <w:tcBorders>
              <w:top w:val="single" w:sz="4" w:space="0" w:color="auto"/>
              <w:left w:val="single" w:sz="4" w:space="0" w:color="auto"/>
              <w:bottom w:val="single" w:sz="4" w:space="0" w:color="auto"/>
              <w:right w:val="single" w:sz="4" w:space="0" w:color="auto"/>
            </w:tcBorders>
            <w:vAlign w:val="center"/>
          </w:tcPr>
          <w:p w14:paraId="36DA5A44" w14:textId="77777777" w:rsidR="00AA2184" w:rsidRPr="007D02CC" w:rsidRDefault="00B32FA7">
            <w:pPr>
              <w:jc w:val="left"/>
              <w:rPr>
                <w:sz w:val="21"/>
                <w:szCs w:val="21"/>
              </w:rPr>
            </w:pPr>
            <w:r w:rsidRPr="007D02CC">
              <w:rPr>
                <w:sz w:val="21"/>
                <w:szCs w:val="21"/>
              </w:rPr>
              <w:t xml:space="preserve">5.1.6 </w:t>
            </w:r>
            <w:r w:rsidRPr="007D02CC">
              <w:rPr>
                <w:sz w:val="21"/>
                <w:szCs w:val="21"/>
              </w:rPr>
              <w:t>禁止选在自然保护区、风景名胜区和其他需要特别保护的区域。</w:t>
            </w:r>
          </w:p>
        </w:tc>
        <w:tc>
          <w:tcPr>
            <w:tcW w:w="3884" w:type="dxa"/>
            <w:tcBorders>
              <w:top w:val="single" w:sz="4" w:space="0" w:color="auto"/>
              <w:left w:val="single" w:sz="4" w:space="0" w:color="auto"/>
              <w:bottom w:val="single" w:sz="4" w:space="0" w:color="auto"/>
              <w:right w:val="single" w:sz="4" w:space="0" w:color="auto"/>
            </w:tcBorders>
            <w:vAlign w:val="center"/>
          </w:tcPr>
          <w:p w14:paraId="71C5B2F3" w14:textId="77777777" w:rsidR="00AA2184" w:rsidRPr="007D02CC" w:rsidRDefault="00B32FA7">
            <w:pPr>
              <w:jc w:val="left"/>
              <w:rPr>
                <w:sz w:val="21"/>
                <w:szCs w:val="21"/>
              </w:rPr>
            </w:pPr>
            <w:r w:rsidRPr="007D02CC">
              <w:rPr>
                <w:sz w:val="21"/>
                <w:szCs w:val="21"/>
              </w:rPr>
              <w:t>本项目选址范围无任何级别的自然保护区，也无风景名胜区和其它需特别保护的区域。</w:t>
            </w:r>
          </w:p>
        </w:tc>
        <w:tc>
          <w:tcPr>
            <w:tcW w:w="819" w:type="dxa"/>
            <w:tcBorders>
              <w:top w:val="single" w:sz="4" w:space="0" w:color="auto"/>
              <w:left w:val="single" w:sz="4" w:space="0" w:color="auto"/>
              <w:bottom w:val="single" w:sz="4" w:space="0" w:color="auto"/>
              <w:right w:val="single" w:sz="12" w:space="0" w:color="auto"/>
            </w:tcBorders>
            <w:vAlign w:val="center"/>
          </w:tcPr>
          <w:p w14:paraId="486F02B9" w14:textId="77777777" w:rsidR="00AA2184" w:rsidRPr="007D02CC" w:rsidRDefault="00B32FA7">
            <w:pPr>
              <w:jc w:val="center"/>
              <w:rPr>
                <w:sz w:val="21"/>
                <w:szCs w:val="21"/>
              </w:rPr>
            </w:pPr>
            <w:r w:rsidRPr="007D02CC">
              <w:rPr>
                <w:sz w:val="21"/>
                <w:szCs w:val="21"/>
              </w:rPr>
              <w:t>满足</w:t>
            </w:r>
          </w:p>
        </w:tc>
      </w:tr>
      <w:tr w:rsidR="00AA2184" w:rsidRPr="007D02CC" w14:paraId="45CD9977" w14:textId="77777777">
        <w:trPr>
          <w:trHeight w:val="610"/>
          <w:jc w:val="center"/>
        </w:trPr>
        <w:tc>
          <w:tcPr>
            <w:tcW w:w="591" w:type="dxa"/>
            <w:tcBorders>
              <w:top w:val="single" w:sz="4" w:space="0" w:color="auto"/>
              <w:left w:val="single" w:sz="12" w:space="0" w:color="auto"/>
              <w:bottom w:val="single" w:sz="12" w:space="0" w:color="auto"/>
              <w:right w:val="single" w:sz="4" w:space="0" w:color="auto"/>
            </w:tcBorders>
            <w:vAlign w:val="center"/>
          </w:tcPr>
          <w:p w14:paraId="4EC5281A" w14:textId="77777777" w:rsidR="00AA2184" w:rsidRPr="007D02CC" w:rsidRDefault="00B32FA7">
            <w:pPr>
              <w:jc w:val="center"/>
              <w:rPr>
                <w:sz w:val="21"/>
                <w:szCs w:val="21"/>
              </w:rPr>
            </w:pPr>
            <w:r w:rsidRPr="007D02CC">
              <w:rPr>
                <w:sz w:val="21"/>
                <w:szCs w:val="21"/>
              </w:rPr>
              <w:t>7</w:t>
            </w:r>
          </w:p>
        </w:tc>
        <w:tc>
          <w:tcPr>
            <w:tcW w:w="3514" w:type="dxa"/>
            <w:tcBorders>
              <w:top w:val="single" w:sz="4" w:space="0" w:color="auto"/>
              <w:left w:val="single" w:sz="4" w:space="0" w:color="auto"/>
              <w:bottom w:val="single" w:sz="12" w:space="0" w:color="auto"/>
              <w:right w:val="single" w:sz="4" w:space="0" w:color="auto"/>
            </w:tcBorders>
            <w:vAlign w:val="center"/>
          </w:tcPr>
          <w:p w14:paraId="7CA04DBA" w14:textId="77777777" w:rsidR="00AA2184" w:rsidRPr="007D02CC" w:rsidRDefault="00B32FA7">
            <w:pPr>
              <w:jc w:val="left"/>
              <w:rPr>
                <w:sz w:val="21"/>
                <w:szCs w:val="21"/>
              </w:rPr>
            </w:pPr>
            <w:r w:rsidRPr="007D02CC">
              <w:rPr>
                <w:sz w:val="21"/>
                <w:szCs w:val="21"/>
              </w:rPr>
              <w:t>5.3.1</w:t>
            </w:r>
            <w:r w:rsidRPr="007D02CC">
              <w:rPr>
                <w:sz w:val="21"/>
                <w:szCs w:val="21"/>
              </w:rPr>
              <w:t>应避开地下水主要补给区和饮用水源含水层</w:t>
            </w:r>
          </w:p>
        </w:tc>
        <w:tc>
          <w:tcPr>
            <w:tcW w:w="3884" w:type="dxa"/>
            <w:tcBorders>
              <w:top w:val="single" w:sz="4" w:space="0" w:color="auto"/>
              <w:left w:val="single" w:sz="4" w:space="0" w:color="auto"/>
              <w:bottom w:val="single" w:sz="12" w:space="0" w:color="auto"/>
              <w:right w:val="single" w:sz="4" w:space="0" w:color="auto"/>
            </w:tcBorders>
            <w:vAlign w:val="center"/>
          </w:tcPr>
          <w:p w14:paraId="2CD2C212" w14:textId="7A8D02D0" w:rsidR="00AA2184" w:rsidRPr="007D02CC" w:rsidRDefault="00B32FA7">
            <w:pPr>
              <w:tabs>
                <w:tab w:val="left" w:pos="1016"/>
              </w:tabs>
              <w:jc w:val="left"/>
              <w:rPr>
                <w:sz w:val="21"/>
                <w:szCs w:val="21"/>
              </w:rPr>
            </w:pPr>
            <w:r w:rsidRPr="007D02CC">
              <w:rPr>
                <w:sz w:val="21"/>
                <w:szCs w:val="21"/>
              </w:rPr>
              <w:t xml:space="preserve"> </w:t>
            </w:r>
            <w:proofErr w:type="gramStart"/>
            <w:r w:rsidRPr="007D02CC">
              <w:rPr>
                <w:sz w:val="21"/>
                <w:szCs w:val="21"/>
              </w:rPr>
              <w:t>距本项目</w:t>
            </w:r>
            <w:proofErr w:type="gramEnd"/>
            <w:r w:rsidRPr="007D02CC">
              <w:rPr>
                <w:sz w:val="21"/>
                <w:szCs w:val="21"/>
              </w:rPr>
              <w:t>最近的水源地为西南方向</w:t>
            </w:r>
            <w:r w:rsidRPr="007D02CC">
              <w:rPr>
                <w:sz w:val="21"/>
                <w:szCs w:val="21"/>
              </w:rPr>
              <w:t>3.16km</w:t>
            </w:r>
            <w:r w:rsidRPr="007D02CC">
              <w:rPr>
                <w:sz w:val="21"/>
                <w:szCs w:val="21"/>
              </w:rPr>
              <w:t>的</w:t>
            </w:r>
            <w:r w:rsidR="00883E06">
              <w:rPr>
                <w:rFonts w:hint="eastAsia"/>
                <w:sz w:val="21"/>
                <w:szCs w:val="21"/>
              </w:rPr>
              <w:t>耿庄水井</w:t>
            </w:r>
            <w:r w:rsidRPr="007D02CC">
              <w:rPr>
                <w:sz w:val="21"/>
                <w:szCs w:val="21"/>
              </w:rPr>
              <w:t>，</w:t>
            </w:r>
            <w:r w:rsidRPr="007D02CC">
              <w:rPr>
                <w:rFonts w:hint="eastAsia"/>
                <w:sz w:val="21"/>
                <w:szCs w:val="21"/>
              </w:rPr>
              <w:t>该水井含水层</w:t>
            </w:r>
            <w:proofErr w:type="gramStart"/>
            <w:r w:rsidRPr="007D02CC">
              <w:rPr>
                <w:rFonts w:hint="eastAsia"/>
                <w:sz w:val="21"/>
                <w:szCs w:val="21"/>
              </w:rPr>
              <w:t>为奥灰水</w:t>
            </w:r>
            <w:proofErr w:type="gramEnd"/>
            <w:r w:rsidRPr="007D02CC">
              <w:rPr>
                <w:rFonts w:hint="eastAsia"/>
                <w:sz w:val="21"/>
                <w:szCs w:val="21"/>
              </w:rPr>
              <w:t>，且</w:t>
            </w:r>
            <w:r w:rsidRPr="007D02CC">
              <w:rPr>
                <w:sz w:val="21"/>
                <w:szCs w:val="21"/>
              </w:rPr>
              <w:t>位于本项目厂区下游，不在其补给径流区及含水层。</w:t>
            </w:r>
          </w:p>
        </w:tc>
        <w:tc>
          <w:tcPr>
            <w:tcW w:w="819" w:type="dxa"/>
            <w:tcBorders>
              <w:top w:val="single" w:sz="4" w:space="0" w:color="auto"/>
              <w:left w:val="single" w:sz="4" w:space="0" w:color="auto"/>
              <w:bottom w:val="single" w:sz="12" w:space="0" w:color="auto"/>
              <w:right w:val="single" w:sz="12" w:space="0" w:color="auto"/>
            </w:tcBorders>
            <w:vAlign w:val="center"/>
          </w:tcPr>
          <w:p w14:paraId="2C6BFCCA" w14:textId="77777777" w:rsidR="00AA2184" w:rsidRPr="007D02CC" w:rsidRDefault="00B32FA7">
            <w:pPr>
              <w:jc w:val="center"/>
              <w:rPr>
                <w:sz w:val="21"/>
                <w:szCs w:val="21"/>
              </w:rPr>
            </w:pPr>
            <w:r w:rsidRPr="007D02CC">
              <w:rPr>
                <w:sz w:val="21"/>
                <w:szCs w:val="21"/>
              </w:rPr>
              <w:t>满足</w:t>
            </w:r>
          </w:p>
        </w:tc>
      </w:tr>
    </w:tbl>
    <w:p w14:paraId="7B853A07" w14:textId="77777777" w:rsidR="00AA2184" w:rsidRPr="007D02CC" w:rsidRDefault="00B32FA7">
      <w:pPr>
        <w:tabs>
          <w:tab w:val="left" w:pos="4830"/>
        </w:tabs>
        <w:spacing w:line="480" w:lineRule="exact"/>
        <w:ind w:firstLineChars="200" w:firstLine="480"/>
      </w:pPr>
      <w:r w:rsidRPr="007D02CC">
        <w:lastRenderedPageBreak/>
        <w:t xml:space="preserve"> </w:t>
      </w:r>
      <w:r w:rsidRPr="007D02CC">
        <w:t>因此，本项目选址符合《一般工业固体废物贮存、处置场污染控制标准》（</w:t>
      </w:r>
      <w:r w:rsidRPr="007D02CC">
        <w:t>GB18599-2001</w:t>
      </w:r>
      <w:r w:rsidRPr="007D02CC">
        <w:t>）及修改单（环保部公告</w:t>
      </w:r>
      <w:r w:rsidRPr="007D02CC">
        <w:t>2013</w:t>
      </w:r>
      <w:r w:rsidRPr="007D02CC">
        <w:t>年第</w:t>
      </w:r>
      <w:r w:rsidRPr="007D02CC">
        <w:t>36</w:t>
      </w:r>
      <w:r w:rsidRPr="007D02CC">
        <w:t>号）要求，本项目选址可行。</w:t>
      </w:r>
    </w:p>
    <w:p w14:paraId="4110098A" w14:textId="77777777" w:rsidR="00AA2184" w:rsidRPr="007D02CC" w:rsidRDefault="00B32FA7">
      <w:pPr>
        <w:tabs>
          <w:tab w:val="left" w:pos="4830"/>
        </w:tabs>
        <w:spacing w:line="480" w:lineRule="exact"/>
        <w:ind w:firstLineChars="200" w:firstLine="480"/>
        <w:outlineLvl w:val="0"/>
      </w:pPr>
      <w:bookmarkStart w:id="21" w:name="_Toc10251"/>
      <w:bookmarkStart w:id="22" w:name="_Toc38610917"/>
      <w:r w:rsidRPr="007D02CC">
        <w:t>1.</w:t>
      </w:r>
      <w:r w:rsidR="00852920" w:rsidRPr="007D02CC">
        <w:rPr>
          <w:rFonts w:hint="eastAsia"/>
        </w:rPr>
        <w:t>4</w:t>
      </w:r>
      <w:r w:rsidRPr="007D02CC">
        <w:t>.</w:t>
      </w:r>
      <w:r w:rsidR="00852920" w:rsidRPr="007D02CC">
        <w:rPr>
          <w:rFonts w:hint="eastAsia"/>
        </w:rPr>
        <w:t>3</w:t>
      </w:r>
      <w:r w:rsidRPr="007D02CC">
        <w:t>“</w:t>
      </w:r>
      <w:r w:rsidRPr="007D02CC">
        <w:t>三线一单</w:t>
      </w:r>
      <w:r w:rsidRPr="007D02CC">
        <w:t>”</w:t>
      </w:r>
      <w:r w:rsidRPr="007D02CC">
        <w:t>分析判定情况</w:t>
      </w:r>
      <w:bookmarkEnd w:id="21"/>
      <w:bookmarkEnd w:id="22"/>
    </w:p>
    <w:p w14:paraId="1F4ADBA9" w14:textId="77777777" w:rsidR="00AA2184" w:rsidRPr="007D02CC" w:rsidRDefault="00B32FA7">
      <w:pPr>
        <w:tabs>
          <w:tab w:val="left" w:pos="4830"/>
        </w:tabs>
        <w:spacing w:line="480" w:lineRule="exact"/>
        <w:ind w:firstLineChars="200" w:firstLine="482"/>
      </w:pPr>
      <w:r w:rsidRPr="007D02CC">
        <w:rPr>
          <w:b/>
        </w:rPr>
        <w:t>生态保护红线</w:t>
      </w:r>
    </w:p>
    <w:p w14:paraId="15D9A4C9" w14:textId="77777777" w:rsidR="00AA2184" w:rsidRPr="007D02CC" w:rsidRDefault="00B32FA7">
      <w:pPr>
        <w:tabs>
          <w:tab w:val="left" w:pos="4830"/>
        </w:tabs>
        <w:spacing w:line="480" w:lineRule="exact"/>
        <w:ind w:firstLineChars="200" w:firstLine="480"/>
      </w:pPr>
      <w:r w:rsidRPr="007D02CC">
        <w:rPr>
          <w:rFonts w:hint="eastAsia"/>
        </w:rPr>
        <w:t>根据《生态保护红线划定技术指南》，山西省生态保护红线可能涉及的区域主要包括水源涵养区、水土保持区、防风固沙区、生物多样性维护区等陆地重要生态功能区，水土流失敏感区、土地沙化敏感区、石漠化敏感区、高寒生态脆弱区、干旱、半干旱生态脆弱区等陆地生态环境敏感区和脆弱区、国家级自然保护区、世界文化自然遗产、国家级风景名胜区、国家森林公园和国家地质公园等禁止开发区。</w:t>
      </w:r>
    </w:p>
    <w:p w14:paraId="599363F2" w14:textId="230917E9" w:rsidR="00AA2184" w:rsidRPr="007D02CC" w:rsidRDefault="00B32FA7">
      <w:pPr>
        <w:tabs>
          <w:tab w:val="left" w:pos="4830"/>
        </w:tabs>
        <w:spacing w:line="480" w:lineRule="exact"/>
        <w:ind w:firstLineChars="200" w:firstLine="480"/>
      </w:pPr>
      <w:r w:rsidRPr="007D02CC">
        <w:rPr>
          <w:rFonts w:hint="eastAsia"/>
        </w:rPr>
        <w:t>朔州市生态红线尚未批复，</w:t>
      </w:r>
      <w:r w:rsidRPr="007D02CC">
        <w:t>本项目为一般工业固废处置及生态修复项目，选址位于</w:t>
      </w:r>
      <w:proofErr w:type="gramStart"/>
      <w:r w:rsidR="00275F32">
        <w:t>朔</w:t>
      </w:r>
      <w:proofErr w:type="gramEnd"/>
      <w:r w:rsidR="00275F32">
        <w:t>城区</w:t>
      </w:r>
      <w:r w:rsidR="00883E06">
        <w:t>小平易乡</w:t>
      </w:r>
      <w:r w:rsidR="00883E06">
        <w:rPr>
          <w:rFonts w:hint="eastAsia"/>
        </w:rPr>
        <w:t>东赵家口村北</w:t>
      </w:r>
      <w:r w:rsidR="00883E06">
        <w:rPr>
          <w:rFonts w:hint="eastAsia"/>
        </w:rPr>
        <w:t>3</w:t>
      </w:r>
      <w:r w:rsidR="00883E06">
        <w:t>00</w:t>
      </w:r>
      <w:r w:rsidRPr="007D02CC">
        <w:t>m</w:t>
      </w:r>
      <w:r w:rsidRPr="007D02CC">
        <w:t>处的荒沟内，项目选址评价范围内无自然保护区、风景名胜区、世界文化和自然遗产地及其他需要特别保护的特殊敏感区域；项目选址远离县城、项目建设符合</w:t>
      </w:r>
      <w:proofErr w:type="gramStart"/>
      <w:r w:rsidR="00275F32">
        <w:t>朔</w:t>
      </w:r>
      <w:proofErr w:type="gramEnd"/>
      <w:r w:rsidR="00275F32">
        <w:t>城区</w:t>
      </w:r>
      <w:r w:rsidRPr="007D02CC">
        <w:t>生态功能区划及生态经济区划的有关要求，不违背生态保护红线。</w:t>
      </w:r>
    </w:p>
    <w:p w14:paraId="066E2C36" w14:textId="77777777" w:rsidR="00AA2184" w:rsidRPr="007D02CC" w:rsidRDefault="00B32FA7">
      <w:pPr>
        <w:tabs>
          <w:tab w:val="left" w:pos="4830"/>
        </w:tabs>
        <w:spacing w:line="480" w:lineRule="exact"/>
        <w:ind w:firstLineChars="200" w:firstLine="482"/>
      </w:pPr>
      <w:r w:rsidRPr="007D02CC">
        <w:rPr>
          <w:b/>
        </w:rPr>
        <w:t>环境质量底线</w:t>
      </w:r>
      <w:r w:rsidRPr="007D02CC">
        <w:t xml:space="preserve"> </w:t>
      </w:r>
    </w:p>
    <w:p w14:paraId="4BA2B94E" w14:textId="23CA8958" w:rsidR="00AA2184" w:rsidRPr="007D02CC" w:rsidRDefault="00B32FA7">
      <w:pPr>
        <w:tabs>
          <w:tab w:val="left" w:pos="4830"/>
        </w:tabs>
        <w:spacing w:line="480" w:lineRule="exact"/>
        <w:ind w:firstLineChars="200" w:firstLine="480"/>
      </w:pPr>
      <w:r w:rsidRPr="007D02CC">
        <w:rPr>
          <w:rFonts w:hint="eastAsia"/>
        </w:rPr>
        <w:t>环境空气：</w:t>
      </w:r>
      <w:r w:rsidRPr="007D02CC">
        <w:t>本次环评引用</w:t>
      </w:r>
      <w:proofErr w:type="gramStart"/>
      <w:r w:rsidR="00275F32">
        <w:rPr>
          <w:rFonts w:hint="eastAsia"/>
        </w:rPr>
        <w:t>朔</w:t>
      </w:r>
      <w:proofErr w:type="gramEnd"/>
      <w:r w:rsidR="00275F32">
        <w:rPr>
          <w:rFonts w:hint="eastAsia"/>
        </w:rPr>
        <w:t>城区</w:t>
      </w:r>
      <w:r w:rsidRPr="007D02CC">
        <w:rPr>
          <w:rFonts w:hint="eastAsia"/>
        </w:rPr>
        <w:t>2</w:t>
      </w:r>
      <w:r w:rsidRPr="007D02CC">
        <w:t>018</w:t>
      </w:r>
      <w:r w:rsidRPr="007D02CC">
        <w:rPr>
          <w:rFonts w:hint="eastAsia"/>
        </w:rPr>
        <w:t>年年均监测值并对项目特征因子</w:t>
      </w:r>
      <w:r w:rsidRPr="007D02CC">
        <w:rPr>
          <w:rFonts w:hint="eastAsia"/>
        </w:rPr>
        <w:t>T</w:t>
      </w:r>
      <w:r w:rsidRPr="007D02CC">
        <w:t>SP</w:t>
      </w:r>
      <w:r w:rsidRPr="007D02CC">
        <w:rPr>
          <w:rFonts w:hint="eastAsia"/>
        </w:rPr>
        <w:t>进行了补充监测</w:t>
      </w:r>
      <w:r w:rsidRPr="007D02CC">
        <w:t>，</w:t>
      </w:r>
      <w:r w:rsidR="00275F32">
        <w:t>朔城区</w:t>
      </w:r>
      <w:r w:rsidRPr="007D02CC">
        <w:t>2018</w:t>
      </w:r>
      <w:r w:rsidRPr="007D02CC">
        <w:t>年</w:t>
      </w:r>
      <w:r w:rsidRPr="007D02CC">
        <w:t>SO</w:t>
      </w:r>
      <w:r w:rsidRPr="007D02CC">
        <w:rPr>
          <w:vertAlign w:val="subscript"/>
        </w:rPr>
        <w:t>2</w:t>
      </w:r>
      <w:r w:rsidRPr="007D02CC">
        <w:t>全年平均浓度值为</w:t>
      </w:r>
      <w:r w:rsidRPr="007D02CC">
        <w:t>46μg/Nm</w:t>
      </w:r>
      <w:r w:rsidRPr="007D02CC">
        <w:rPr>
          <w:vertAlign w:val="superscript"/>
        </w:rPr>
        <w:t>3</w:t>
      </w:r>
      <w:r w:rsidRPr="007D02CC">
        <w:t>，</w:t>
      </w:r>
      <w:r w:rsidRPr="007D02CC">
        <w:t>NO</w:t>
      </w:r>
      <w:r w:rsidRPr="007D02CC">
        <w:rPr>
          <w:vertAlign w:val="subscript"/>
        </w:rPr>
        <w:t>2</w:t>
      </w:r>
      <w:r w:rsidRPr="007D02CC">
        <w:t>全年平均浓度值为</w:t>
      </w:r>
      <w:r w:rsidRPr="007D02CC">
        <w:t>37μg/Nm</w:t>
      </w:r>
      <w:r w:rsidRPr="007D02CC">
        <w:rPr>
          <w:vertAlign w:val="superscript"/>
        </w:rPr>
        <w:t>3</w:t>
      </w:r>
      <w:r w:rsidRPr="007D02CC">
        <w:t>，</w:t>
      </w:r>
      <w:bookmarkStart w:id="23" w:name="_Hlk33089731"/>
      <w:r w:rsidRPr="007D02CC">
        <w:t>PM</w:t>
      </w:r>
      <w:r w:rsidRPr="007D02CC">
        <w:rPr>
          <w:vertAlign w:val="subscript"/>
        </w:rPr>
        <w:t>10</w:t>
      </w:r>
      <w:r w:rsidRPr="007D02CC">
        <w:t>全年平均浓度值为</w:t>
      </w:r>
      <w:r w:rsidRPr="007D02CC">
        <w:t>107μg/Nm</w:t>
      </w:r>
      <w:r w:rsidRPr="007D02CC">
        <w:rPr>
          <w:vertAlign w:val="superscript"/>
        </w:rPr>
        <w:t>3</w:t>
      </w:r>
      <w:r w:rsidRPr="007D02CC">
        <w:t>，</w:t>
      </w:r>
      <w:r w:rsidRPr="007D02CC">
        <w:t>PM</w:t>
      </w:r>
      <w:r w:rsidRPr="007D02CC">
        <w:rPr>
          <w:vertAlign w:val="subscript"/>
        </w:rPr>
        <w:t>2.5</w:t>
      </w:r>
      <w:bookmarkEnd w:id="23"/>
      <w:r w:rsidRPr="007D02CC">
        <w:t>全年浓度值为</w:t>
      </w:r>
      <w:r w:rsidRPr="007D02CC">
        <w:t>43μg/Nm</w:t>
      </w:r>
      <w:r w:rsidRPr="007D02CC">
        <w:rPr>
          <w:vertAlign w:val="superscript"/>
        </w:rPr>
        <w:t>3</w:t>
      </w:r>
      <w:r w:rsidRPr="007D02CC">
        <w:t>，</w:t>
      </w:r>
      <w:r w:rsidRPr="007D02CC">
        <w:t>CO</w:t>
      </w:r>
      <w:r w:rsidRPr="007D02CC">
        <w:t>第</w:t>
      </w:r>
      <w:r w:rsidRPr="007D02CC">
        <w:t>95</w:t>
      </w:r>
      <w:proofErr w:type="gramStart"/>
      <w:r w:rsidRPr="007D02CC">
        <w:t>百</w:t>
      </w:r>
      <w:proofErr w:type="gramEnd"/>
      <w:r w:rsidRPr="007D02CC">
        <w:t>分位数浓度</w:t>
      </w:r>
      <w:r w:rsidRPr="007D02CC">
        <w:t>2.1mg/Nm</w:t>
      </w:r>
      <w:r w:rsidRPr="007D02CC">
        <w:rPr>
          <w:vertAlign w:val="superscript"/>
        </w:rPr>
        <w:t>3</w:t>
      </w:r>
      <w:r w:rsidRPr="007D02CC">
        <w:t>，</w:t>
      </w:r>
      <w:r w:rsidRPr="007D02CC">
        <w:t>O</w:t>
      </w:r>
      <w:r w:rsidRPr="007D02CC">
        <w:rPr>
          <w:vertAlign w:val="subscript"/>
        </w:rPr>
        <w:t>3</w:t>
      </w:r>
      <w:r w:rsidRPr="007D02CC">
        <w:t>-8h</w:t>
      </w:r>
      <w:r w:rsidRPr="007D02CC">
        <w:t>第</w:t>
      </w:r>
      <w:r w:rsidRPr="007D02CC">
        <w:t>90</w:t>
      </w:r>
      <w:proofErr w:type="gramStart"/>
      <w:r w:rsidRPr="007D02CC">
        <w:t>百</w:t>
      </w:r>
      <w:proofErr w:type="gramEnd"/>
      <w:r w:rsidRPr="007D02CC">
        <w:t>分位数浓度</w:t>
      </w:r>
      <w:r w:rsidRPr="007D02CC">
        <w:t>154μg/Nm</w:t>
      </w:r>
      <w:r w:rsidRPr="007D02CC">
        <w:rPr>
          <w:vertAlign w:val="superscript"/>
        </w:rPr>
        <w:t>3</w:t>
      </w:r>
      <w:r w:rsidRPr="007D02CC">
        <w:t>。</w:t>
      </w:r>
      <w:r w:rsidRPr="007D02CC">
        <w:rPr>
          <w:rFonts w:hint="eastAsia"/>
        </w:rPr>
        <w:t>该区域内</w:t>
      </w:r>
      <w:r w:rsidRPr="007D02CC">
        <w:rPr>
          <w:rFonts w:hint="eastAsia"/>
        </w:rPr>
        <w:t>PM</w:t>
      </w:r>
      <w:r w:rsidRPr="007D02CC">
        <w:rPr>
          <w:rFonts w:hint="eastAsia"/>
          <w:vertAlign w:val="subscript"/>
        </w:rPr>
        <w:t>10</w:t>
      </w:r>
      <w:r w:rsidRPr="007D02CC">
        <w:rPr>
          <w:rFonts w:hint="eastAsia"/>
        </w:rPr>
        <w:t>、</w:t>
      </w:r>
      <w:r w:rsidRPr="007D02CC">
        <w:rPr>
          <w:rFonts w:hint="eastAsia"/>
        </w:rPr>
        <w:t>PM</w:t>
      </w:r>
      <w:r w:rsidRPr="007D02CC">
        <w:rPr>
          <w:rFonts w:hint="eastAsia"/>
          <w:vertAlign w:val="subscript"/>
        </w:rPr>
        <w:t>2.5</w:t>
      </w:r>
      <w:r w:rsidRPr="007D02CC">
        <w:rPr>
          <w:rFonts w:hint="eastAsia"/>
        </w:rPr>
        <w:t>出现超标，说明</w:t>
      </w:r>
      <w:proofErr w:type="gramStart"/>
      <w:r w:rsidR="00275F32">
        <w:rPr>
          <w:rFonts w:hint="eastAsia"/>
        </w:rPr>
        <w:t>朔</w:t>
      </w:r>
      <w:proofErr w:type="gramEnd"/>
      <w:r w:rsidR="00275F32">
        <w:rPr>
          <w:rFonts w:hint="eastAsia"/>
        </w:rPr>
        <w:t>城区</w:t>
      </w:r>
      <w:r w:rsidRPr="007D02CC">
        <w:rPr>
          <w:rFonts w:hint="eastAsia"/>
        </w:rPr>
        <w:t>环境空气质量一般，为超标区。根据补充特征因子监测数据，区域内</w:t>
      </w:r>
      <w:r w:rsidRPr="007D02CC">
        <w:t>TSP</w:t>
      </w:r>
      <w:r w:rsidRPr="007D02CC">
        <w:rPr>
          <w:rFonts w:hint="eastAsia"/>
        </w:rPr>
        <w:t>未出现超标现象。</w:t>
      </w:r>
    </w:p>
    <w:p w14:paraId="3CABCD30" w14:textId="70732C10" w:rsidR="00AA2184" w:rsidRPr="007D02CC" w:rsidRDefault="00B32FA7">
      <w:pPr>
        <w:tabs>
          <w:tab w:val="left" w:pos="4830"/>
        </w:tabs>
        <w:spacing w:line="480" w:lineRule="exact"/>
        <w:ind w:firstLineChars="200" w:firstLine="480"/>
      </w:pPr>
      <w:r w:rsidRPr="007D02CC">
        <w:rPr>
          <w:rFonts w:hint="eastAsia"/>
        </w:rPr>
        <w:t>地下水：</w:t>
      </w:r>
      <w:r w:rsidRPr="007D02CC">
        <w:t>山西蓝标环境检测有限公司于</w:t>
      </w:r>
      <w:r w:rsidRPr="007D02CC">
        <w:t>20</w:t>
      </w:r>
      <w:r w:rsidR="00883E06">
        <w:t>20</w:t>
      </w:r>
      <w:r w:rsidRPr="007D02CC">
        <w:t>年</w:t>
      </w:r>
      <w:r w:rsidR="00883E06">
        <w:t>3</w:t>
      </w:r>
      <w:r w:rsidRPr="007D02CC">
        <w:t>月</w:t>
      </w:r>
      <w:r w:rsidRPr="007D02CC">
        <w:t>21</w:t>
      </w:r>
      <w:r w:rsidRPr="007D02CC">
        <w:t>日对本项目地下水进行了环境质量现状监测。由监测结果可知，本项目各监测点位各项监测指标均满足《地下水质量标准》（</w:t>
      </w:r>
      <w:r w:rsidRPr="007D02CC">
        <w:t>GB14848-2017</w:t>
      </w:r>
      <w:r w:rsidRPr="007D02CC">
        <w:t>）</w:t>
      </w:r>
      <w:r w:rsidRPr="007D02CC">
        <w:t>Ⅲ</w:t>
      </w:r>
      <w:r w:rsidRPr="007D02CC">
        <w:t>类标准要求。</w:t>
      </w:r>
    </w:p>
    <w:p w14:paraId="25EB7AD6" w14:textId="5ECB809F" w:rsidR="00AA2184" w:rsidRPr="007D02CC" w:rsidRDefault="00B32FA7">
      <w:pPr>
        <w:tabs>
          <w:tab w:val="left" w:pos="4830"/>
        </w:tabs>
        <w:spacing w:line="480" w:lineRule="exact"/>
        <w:ind w:firstLineChars="200" w:firstLine="480"/>
      </w:pPr>
      <w:r w:rsidRPr="007D02CC">
        <w:rPr>
          <w:rFonts w:hint="eastAsia"/>
        </w:rPr>
        <w:t>噪声：</w:t>
      </w:r>
      <w:r w:rsidRPr="007D02CC">
        <w:t>山西蓝标环境检测有限公司于</w:t>
      </w:r>
      <w:r w:rsidRPr="007D02CC">
        <w:t>2</w:t>
      </w:r>
      <w:r w:rsidR="00883E06">
        <w:t>020</w:t>
      </w:r>
      <w:r w:rsidRPr="007D02CC">
        <w:t>年</w:t>
      </w:r>
      <w:r w:rsidR="00883E06">
        <w:t>3</w:t>
      </w:r>
      <w:r w:rsidRPr="007D02CC">
        <w:t>月</w:t>
      </w:r>
      <w:r w:rsidRPr="007D02CC">
        <w:t>21</w:t>
      </w:r>
      <w:r w:rsidRPr="007D02CC">
        <w:t>日对本项目进行了声环境质量现状监测，由监测结果知，监测点</w:t>
      </w:r>
      <w:proofErr w:type="gramStart"/>
      <w:r w:rsidRPr="007D02CC">
        <w:t>昼间与</w:t>
      </w:r>
      <w:proofErr w:type="gramEnd"/>
      <w:r w:rsidRPr="007D02CC">
        <w:t>夜间噪声现状监测值均可满足《声环境噪声标准》</w:t>
      </w:r>
      <w:r w:rsidRPr="007D02CC">
        <w:t>(GB3096-2008) 1</w:t>
      </w:r>
      <w:r w:rsidRPr="007D02CC">
        <w:t>类标准值的要求。</w:t>
      </w:r>
    </w:p>
    <w:p w14:paraId="55D439C2" w14:textId="7BC5FFAC" w:rsidR="00AA2184" w:rsidRPr="007D02CC" w:rsidRDefault="00B32FA7">
      <w:pPr>
        <w:tabs>
          <w:tab w:val="left" w:pos="4830"/>
        </w:tabs>
        <w:spacing w:line="480" w:lineRule="exact"/>
        <w:ind w:firstLineChars="200" w:firstLine="480"/>
      </w:pPr>
      <w:r w:rsidRPr="007D02CC">
        <w:rPr>
          <w:rFonts w:hint="eastAsia"/>
        </w:rPr>
        <w:t>土壤：</w:t>
      </w:r>
      <w:r w:rsidRPr="007D02CC">
        <w:t>山西蓝标环境检测有限公司于</w:t>
      </w:r>
      <w:r w:rsidRPr="007D02CC">
        <w:t>20</w:t>
      </w:r>
      <w:r w:rsidR="00883E06">
        <w:t>20</w:t>
      </w:r>
      <w:r w:rsidRPr="007D02CC">
        <w:t>年</w:t>
      </w:r>
      <w:r w:rsidR="00883E06">
        <w:t>3</w:t>
      </w:r>
      <w:r w:rsidRPr="007D02CC">
        <w:t>月</w:t>
      </w:r>
      <w:r w:rsidRPr="007D02CC">
        <w:t>21</w:t>
      </w:r>
      <w:r w:rsidRPr="007D02CC">
        <w:t>、</w:t>
      </w:r>
      <w:r w:rsidRPr="007D02CC">
        <w:t>22</w:t>
      </w:r>
      <w:r w:rsidRPr="007D02CC">
        <w:t>日对本项目进行了土壤环境质量现状监测，由监测结果知，监测点各监测值均可满足</w:t>
      </w:r>
      <w:r w:rsidRPr="007D02CC">
        <w:rPr>
          <w:rFonts w:hint="eastAsia"/>
        </w:rPr>
        <w:t>《土壤环境质量农</w:t>
      </w:r>
      <w:r w:rsidRPr="007D02CC">
        <w:rPr>
          <w:rFonts w:hint="eastAsia"/>
        </w:rPr>
        <w:lastRenderedPageBreak/>
        <w:t>用地土壤污染风险管控标准（试行）》》（</w:t>
      </w:r>
      <w:r w:rsidRPr="007D02CC">
        <w:rPr>
          <w:rFonts w:hint="eastAsia"/>
        </w:rPr>
        <w:t>GB15618-2018</w:t>
      </w:r>
      <w:r w:rsidRPr="007D02CC">
        <w:rPr>
          <w:rFonts w:hint="eastAsia"/>
        </w:rPr>
        <w:t>）表</w:t>
      </w:r>
      <w:r w:rsidRPr="007D02CC">
        <w:rPr>
          <w:rFonts w:hint="eastAsia"/>
        </w:rPr>
        <w:t>1</w:t>
      </w:r>
      <w:r w:rsidRPr="007D02CC">
        <w:rPr>
          <w:rFonts w:hint="eastAsia"/>
        </w:rPr>
        <w:t>中其他用地农用地土壤污染风险筛选值标准。</w:t>
      </w:r>
    </w:p>
    <w:p w14:paraId="49B8B565" w14:textId="77777777" w:rsidR="00AA2184" w:rsidRPr="007D02CC" w:rsidRDefault="00B32FA7">
      <w:pPr>
        <w:tabs>
          <w:tab w:val="left" w:pos="4830"/>
        </w:tabs>
        <w:spacing w:line="480" w:lineRule="exact"/>
        <w:ind w:firstLineChars="200" w:firstLine="480"/>
      </w:pPr>
      <w:r w:rsidRPr="007D02CC">
        <w:rPr>
          <w:rFonts w:hint="eastAsia"/>
        </w:rPr>
        <w:t>本项目运营后经过采取严格措施，污染物可以做到达标排放，</w:t>
      </w:r>
      <w:r w:rsidRPr="007D02CC">
        <w:t>对周边环境影响可接受。本项目建设不违背环境质量底线要求。</w:t>
      </w:r>
    </w:p>
    <w:p w14:paraId="4E13CF70" w14:textId="77777777" w:rsidR="00AA2184" w:rsidRPr="007D02CC" w:rsidRDefault="00B32FA7">
      <w:pPr>
        <w:tabs>
          <w:tab w:val="left" w:pos="4830"/>
        </w:tabs>
        <w:spacing w:line="480" w:lineRule="exact"/>
        <w:ind w:firstLineChars="200" w:firstLine="482"/>
        <w:rPr>
          <w:b/>
        </w:rPr>
      </w:pPr>
      <w:r w:rsidRPr="007D02CC">
        <w:rPr>
          <w:b/>
        </w:rPr>
        <w:t>资源利用上线</w:t>
      </w:r>
    </w:p>
    <w:p w14:paraId="6909DD2B" w14:textId="77777777" w:rsidR="00AA2184" w:rsidRPr="007D02CC" w:rsidRDefault="00B32FA7">
      <w:pPr>
        <w:tabs>
          <w:tab w:val="left" w:pos="4830"/>
        </w:tabs>
        <w:spacing w:line="480" w:lineRule="exact"/>
        <w:ind w:firstLineChars="200" w:firstLine="480"/>
      </w:pPr>
      <w:r w:rsidRPr="007D02CC">
        <w:rPr>
          <w:rFonts w:hint="eastAsia"/>
        </w:rPr>
        <w:t>本项目不属于高能耗、高污染、资源型项目，项目用水来自灰场南部的水井。</w:t>
      </w:r>
      <w:r w:rsidRPr="007D02CC">
        <w:t>本项目为一般工业固废处置及生态修复项目，充填材料为一般工业固废，不涉及不可再生资源利用，对水、电等资源的使用均在环境可接受范围内，本项目的建设并不违背资源利用上线要求。</w:t>
      </w:r>
    </w:p>
    <w:p w14:paraId="3A76A086" w14:textId="77777777" w:rsidR="00AA2184" w:rsidRPr="007D02CC" w:rsidRDefault="00B32FA7">
      <w:pPr>
        <w:tabs>
          <w:tab w:val="left" w:pos="4830"/>
        </w:tabs>
        <w:spacing w:line="480" w:lineRule="exact"/>
        <w:ind w:firstLineChars="200" w:firstLine="482"/>
        <w:rPr>
          <w:b/>
        </w:rPr>
      </w:pPr>
      <w:r w:rsidRPr="007D02CC">
        <w:rPr>
          <w:b/>
        </w:rPr>
        <w:t>环境准入负面清单</w:t>
      </w:r>
    </w:p>
    <w:p w14:paraId="73F90FB7" w14:textId="05C787B1" w:rsidR="00AA2184" w:rsidRPr="007D02CC" w:rsidRDefault="00B32FA7">
      <w:pPr>
        <w:tabs>
          <w:tab w:val="left" w:pos="4830"/>
        </w:tabs>
        <w:spacing w:line="480" w:lineRule="exact"/>
        <w:ind w:firstLineChars="200" w:firstLine="480"/>
      </w:pPr>
      <w:r w:rsidRPr="007D02CC">
        <w:t>本项目</w:t>
      </w:r>
      <w:r w:rsidR="001A412C">
        <w:rPr>
          <w:rFonts w:hint="eastAsia"/>
        </w:rPr>
        <w:t>属于</w:t>
      </w:r>
      <w:r w:rsidR="001A412C" w:rsidRPr="007D02CC">
        <w:rPr>
          <w:szCs w:val="22"/>
          <w:lang w:val="zh-CN"/>
        </w:rPr>
        <w:t>《产业结构调整指导目录》（</w:t>
      </w:r>
      <w:r w:rsidR="001A412C" w:rsidRPr="007D02CC">
        <w:rPr>
          <w:szCs w:val="22"/>
          <w:lang w:val="zh-CN"/>
        </w:rPr>
        <w:t>201</w:t>
      </w:r>
      <w:r w:rsidR="001A412C">
        <w:rPr>
          <w:rFonts w:hint="eastAsia"/>
          <w:szCs w:val="22"/>
          <w:lang w:val="zh-CN"/>
        </w:rPr>
        <w:t>9</w:t>
      </w:r>
      <w:r w:rsidR="001A412C" w:rsidRPr="007D02CC">
        <w:rPr>
          <w:szCs w:val="22"/>
          <w:lang w:val="zh-CN"/>
        </w:rPr>
        <w:t>年本）</w:t>
      </w:r>
      <w:r w:rsidRPr="007D02CC">
        <w:t>鼓励类项目，在采取了完善的污染治理措施，</w:t>
      </w:r>
      <w:r w:rsidR="00AC3015" w:rsidRPr="007D02CC">
        <w:rPr>
          <w:rFonts w:hint="eastAsia"/>
        </w:rPr>
        <w:t>基础设施建设期及填充期</w:t>
      </w:r>
      <w:r w:rsidRPr="007D02CC">
        <w:t>可实现稳定达标，本项目建成后对于改善区域生态环境，恢复原有生态功能，提高生态环境多样性方面有积极促进作用，有显著的生态环境正效益，项目不违背环境准入负面清单要求。</w:t>
      </w:r>
    </w:p>
    <w:p w14:paraId="34DCD3EC" w14:textId="77777777" w:rsidR="00AA2184" w:rsidRPr="007D02CC" w:rsidRDefault="00B32FA7">
      <w:pPr>
        <w:tabs>
          <w:tab w:val="left" w:pos="4830"/>
        </w:tabs>
        <w:spacing w:line="480" w:lineRule="exact"/>
        <w:ind w:firstLineChars="200" w:firstLine="480"/>
      </w:pPr>
      <w:bookmarkStart w:id="24" w:name="_Toc475954894"/>
      <w:r w:rsidRPr="007D02CC">
        <w:t>1.</w:t>
      </w:r>
      <w:r w:rsidR="00852920" w:rsidRPr="007D02CC">
        <w:rPr>
          <w:rFonts w:hint="eastAsia"/>
        </w:rPr>
        <w:t>5</w:t>
      </w:r>
      <w:r w:rsidRPr="007D02CC">
        <w:t>关注的主要环境问题及环境影响</w:t>
      </w:r>
      <w:bookmarkEnd w:id="24"/>
    </w:p>
    <w:p w14:paraId="16BAC2B4" w14:textId="77777777" w:rsidR="00AA2184" w:rsidRPr="007D02CC" w:rsidRDefault="00B32FA7">
      <w:pPr>
        <w:adjustRightInd w:val="0"/>
        <w:snapToGrid w:val="0"/>
        <w:spacing w:line="480" w:lineRule="exact"/>
        <w:ind w:firstLineChars="200" w:firstLine="480"/>
      </w:pPr>
      <w:r w:rsidRPr="007D02CC">
        <w:t>本项目属生态影响型建设项目，</w:t>
      </w:r>
      <w:r w:rsidRPr="007D02CC">
        <w:rPr>
          <w:rFonts w:hint="eastAsia"/>
        </w:rPr>
        <w:t>评价重点为项目施工和建成后使区域的利用格局及土地使用现状的改变，而引发的生态环境问题；本次评价关注的主要环境影响为</w:t>
      </w:r>
      <w:r w:rsidR="00AC3015" w:rsidRPr="007D02CC">
        <w:rPr>
          <w:rFonts w:hint="eastAsia"/>
        </w:rPr>
        <w:t>基础设施建设期以及填充期</w:t>
      </w:r>
      <w:r w:rsidRPr="007D02CC">
        <w:rPr>
          <w:rFonts w:hint="eastAsia"/>
        </w:rPr>
        <w:t>环境空气影响、施工噪声、生态影响。</w:t>
      </w:r>
    </w:p>
    <w:p w14:paraId="15CC2F30" w14:textId="77777777" w:rsidR="00AA2184" w:rsidRPr="007D02CC" w:rsidRDefault="00B32FA7">
      <w:pPr>
        <w:adjustRightInd w:val="0"/>
        <w:snapToGrid w:val="0"/>
        <w:spacing w:line="480" w:lineRule="exact"/>
        <w:ind w:firstLineChars="200" w:firstLine="480"/>
        <w:rPr>
          <w:kern w:val="0"/>
        </w:rPr>
      </w:pPr>
      <w:r w:rsidRPr="007D02CC">
        <w:t>1</w:t>
      </w:r>
      <w:r w:rsidRPr="007D02CC">
        <w:t>、</w:t>
      </w:r>
      <w:r w:rsidRPr="007D02CC">
        <w:rPr>
          <w:kern w:val="0"/>
        </w:rPr>
        <w:t>通过对区域环境质量现状评价，搞清项目所在区域的环境特征、环境质量现状。</w:t>
      </w:r>
    </w:p>
    <w:p w14:paraId="553AF5F7" w14:textId="77777777" w:rsidR="00AA2184" w:rsidRPr="007D02CC" w:rsidRDefault="00B32FA7">
      <w:pPr>
        <w:autoSpaceDE w:val="0"/>
        <w:autoSpaceDN w:val="0"/>
        <w:adjustRightInd w:val="0"/>
        <w:spacing w:line="460" w:lineRule="exact"/>
        <w:ind w:firstLineChars="200" w:firstLine="480"/>
        <w:jc w:val="left"/>
        <w:rPr>
          <w:kern w:val="0"/>
        </w:rPr>
      </w:pPr>
      <w:r w:rsidRPr="007D02CC">
        <w:t>2</w:t>
      </w:r>
      <w:r w:rsidRPr="007D02CC">
        <w:t>、</w:t>
      </w:r>
      <w:r w:rsidRPr="007D02CC">
        <w:rPr>
          <w:kern w:val="0"/>
        </w:rPr>
        <w:t>本次评价将从项目环境影响、敏感目标保护、周边制约因素、城市规划等全方位分析，明确建设项目选址的环境可行性。</w:t>
      </w:r>
    </w:p>
    <w:p w14:paraId="51FAE10B" w14:textId="77777777" w:rsidR="00AA2184" w:rsidRPr="007D02CC" w:rsidRDefault="00B32FA7">
      <w:pPr>
        <w:autoSpaceDE w:val="0"/>
        <w:autoSpaceDN w:val="0"/>
        <w:adjustRightInd w:val="0"/>
        <w:spacing w:line="460" w:lineRule="exact"/>
        <w:ind w:firstLineChars="200" w:firstLine="480"/>
        <w:jc w:val="left"/>
        <w:rPr>
          <w:kern w:val="0"/>
        </w:rPr>
      </w:pPr>
      <w:r w:rsidRPr="007D02CC">
        <w:t>3</w:t>
      </w:r>
      <w:r w:rsidRPr="007D02CC">
        <w:t>、</w:t>
      </w:r>
      <w:r w:rsidRPr="007D02CC">
        <w:rPr>
          <w:kern w:val="0"/>
        </w:rPr>
        <w:t>根据项目特点及污染特征，除了水、气、声等传统环境问题外，评价要更加关注粉煤灰综合治理覆土还田建设产生的生态问题，分析粉煤灰淋溶对地下水产生的环境影响，制定避免污染、防治污染的针对性对策、措施，以求把不利影响减少到最低程度。</w:t>
      </w:r>
      <w:r w:rsidRPr="007D02CC">
        <w:t xml:space="preserve"> </w:t>
      </w:r>
    </w:p>
    <w:p w14:paraId="20983472" w14:textId="77777777" w:rsidR="00AA2184" w:rsidRPr="007D02CC" w:rsidRDefault="00B32FA7">
      <w:pPr>
        <w:pStyle w:val="li2"/>
        <w:spacing w:line="480" w:lineRule="exact"/>
        <w:outlineLvl w:val="0"/>
        <w:rPr>
          <w:rFonts w:eastAsia="宋体"/>
          <w:sz w:val="28"/>
          <w:szCs w:val="28"/>
        </w:rPr>
      </w:pPr>
      <w:bookmarkStart w:id="25" w:name="_Toc38610918"/>
      <w:r w:rsidRPr="007D02CC">
        <w:rPr>
          <w:rFonts w:eastAsia="宋体"/>
          <w:sz w:val="28"/>
          <w:szCs w:val="28"/>
        </w:rPr>
        <w:t>1.5</w:t>
      </w:r>
      <w:r w:rsidRPr="007D02CC">
        <w:rPr>
          <w:rFonts w:eastAsia="宋体"/>
          <w:sz w:val="28"/>
          <w:szCs w:val="28"/>
        </w:rPr>
        <w:t>环境影响评价主要结论</w:t>
      </w:r>
      <w:bookmarkEnd w:id="25"/>
    </w:p>
    <w:p w14:paraId="0A20BDE7" w14:textId="06334009" w:rsidR="00AA2184" w:rsidRPr="007D02CC" w:rsidRDefault="00B32FA7">
      <w:pPr>
        <w:pStyle w:val="afff8"/>
        <w:snapToGrid w:val="0"/>
        <w:spacing w:before="0" w:after="0" w:line="480" w:lineRule="exact"/>
        <w:ind w:leftChars="0" w:left="0" w:firstLineChars="200" w:firstLine="480"/>
      </w:pPr>
      <w:r w:rsidRPr="007D02CC">
        <w:t>根据国家发展和改革委员会第</w:t>
      </w:r>
      <w:r w:rsidR="001A412C">
        <w:rPr>
          <w:rFonts w:hint="eastAsia"/>
        </w:rPr>
        <w:t>29</w:t>
      </w:r>
      <w:r w:rsidRPr="007D02CC">
        <w:t>号《产业结构调整指导目录（</w:t>
      </w:r>
      <w:r w:rsidRPr="007D02CC">
        <w:t>201</w:t>
      </w:r>
      <w:r w:rsidR="001A412C">
        <w:rPr>
          <w:rFonts w:hint="eastAsia"/>
        </w:rPr>
        <w:t>9</w:t>
      </w:r>
      <w:r w:rsidRPr="007D02CC">
        <w:t>本）》中的鼓励类：</w:t>
      </w:r>
      <w:r w:rsidRPr="007D02CC">
        <w:t xml:space="preserve"> “</w:t>
      </w:r>
      <w:r w:rsidR="001A412C">
        <w:rPr>
          <w:rFonts w:hint="eastAsia"/>
        </w:rPr>
        <w:t>四十五</w:t>
      </w:r>
      <w:r w:rsidRPr="007D02CC">
        <w:t>环境保护与资源节约综合利用</w:t>
      </w:r>
      <w:r w:rsidRPr="007D02CC">
        <w:t>”</w:t>
      </w:r>
      <w:r w:rsidRPr="007D02CC">
        <w:t>中</w:t>
      </w:r>
      <w:r w:rsidRPr="007D02CC">
        <w:t xml:space="preserve">“15 </w:t>
      </w:r>
      <w:r w:rsidRPr="007D02CC">
        <w:t>三废综合利用及治理工程</w:t>
      </w:r>
      <w:r w:rsidRPr="007D02CC">
        <w:t>”</w:t>
      </w:r>
      <w:r w:rsidRPr="007D02CC">
        <w:t>，</w:t>
      </w:r>
      <w:r w:rsidRPr="007D02CC">
        <w:lastRenderedPageBreak/>
        <w:t>本项目属于鼓励类项目。</w:t>
      </w:r>
    </w:p>
    <w:p w14:paraId="2521FB25" w14:textId="254D78F9" w:rsidR="00AA2184" w:rsidRPr="007D02CC" w:rsidRDefault="00B32FA7">
      <w:pPr>
        <w:pStyle w:val="afff8"/>
        <w:snapToGrid w:val="0"/>
        <w:spacing w:before="0" w:after="0" w:line="480" w:lineRule="exact"/>
        <w:ind w:leftChars="0" w:left="0" w:firstLineChars="200" w:firstLine="480"/>
      </w:pPr>
      <w:r w:rsidRPr="007D02CC">
        <w:t>本项目的建设符合国家及山西省产业政策的要求，不违背</w:t>
      </w:r>
      <w:proofErr w:type="gramStart"/>
      <w:r w:rsidR="00275F32">
        <w:t>朔</w:t>
      </w:r>
      <w:proofErr w:type="gramEnd"/>
      <w:r w:rsidR="00275F32">
        <w:t>城区</w:t>
      </w:r>
      <w:r w:rsidRPr="007D02CC">
        <w:t>城市总体规划的要求，在采取评价提出的污染防治措施后，污染物能够做到达标排放并，对区域环境影响较小，项目的选址可行，因此，从环境保护角度出发，</w:t>
      </w:r>
      <w:r w:rsidR="00275F32">
        <w:t>朔州市凯捷煤炭销售有限公司填沟造地项目</w:t>
      </w:r>
      <w:r w:rsidRPr="007D02CC">
        <w:t>是可行的。</w:t>
      </w:r>
    </w:p>
    <w:p w14:paraId="23AC8512" w14:textId="77777777" w:rsidR="00AA2184" w:rsidRPr="007D02CC" w:rsidRDefault="00AA2184">
      <w:pPr>
        <w:pStyle w:val="afff8"/>
        <w:snapToGrid w:val="0"/>
        <w:spacing w:before="0" w:after="0" w:line="480" w:lineRule="exact"/>
        <w:ind w:leftChars="0" w:left="0" w:firstLineChars="200" w:firstLine="480"/>
        <w:sectPr w:rsidR="00AA2184" w:rsidRPr="007D02CC">
          <w:pgSz w:w="11906" w:h="16838"/>
          <w:pgMar w:top="1418" w:right="1588" w:bottom="1418" w:left="1588" w:header="851" w:footer="992" w:gutter="0"/>
          <w:pgNumType w:start="1"/>
          <w:cols w:space="425"/>
          <w:docGrid w:type="lines" w:linePitch="312"/>
        </w:sectPr>
      </w:pPr>
    </w:p>
    <w:p w14:paraId="2C79DA15" w14:textId="77777777" w:rsidR="00AA2184" w:rsidRPr="007D02CC" w:rsidRDefault="00B32FA7">
      <w:pPr>
        <w:pStyle w:val="li1"/>
        <w:rPr>
          <w:rFonts w:eastAsia="宋体"/>
          <w:sz w:val="36"/>
          <w:szCs w:val="36"/>
        </w:rPr>
      </w:pPr>
      <w:bookmarkStart w:id="26" w:name="_Toc38610919"/>
      <w:r w:rsidRPr="007D02CC">
        <w:rPr>
          <w:rFonts w:eastAsia="宋体"/>
          <w:sz w:val="36"/>
          <w:szCs w:val="36"/>
        </w:rPr>
        <w:lastRenderedPageBreak/>
        <w:t>第二章</w:t>
      </w:r>
      <w:r w:rsidRPr="007D02CC">
        <w:rPr>
          <w:rFonts w:eastAsia="宋体"/>
          <w:sz w:val="36"/>
          <w:szCs w:val="36"/>
        </w:rPr>
        <w:t xml:space="preserve">  </w:t>
      </w:r>
      <w:r w:rsidRPr="007D02CC">
        <w:rPr>
          <w:rFonts w:eastAsia="宋体"/>
          <w:sz w:val="36"/>
          <w:szCs w:val="36"/>
        </w:rPr>
        <w:t>总则</w:t>
      </w:r>
      <w:bookmarkEnd w:id="26"/>
    </w:p>
    <w:p w14:paraId="59B02999" w14:textId="77777777" w:rsidR="00AA2184" w:rsidRPr="007D02CC" w:rsidRDefault="00B32FA7">
      <w:pPr>
        <w:pStyle w:val="li2"/>
        <w:spacing w:line="480" w:lineRule="exact"/>
        <w:outlineLvl w:val="0"/>
        <w:rPr>
          <w:rFonts w:eastAsia="宋体"/>
          <w:sz w:val="28"/>
          <w:szCs w:val="28"/>
        </w:rPr>
      </w:pPr>
      <w:bookmarkStart w:id="27" w:name="_Toc156752811"/>
      <w:bookmarkStart w:id="28" w:name="_Toc141680615"/>
      <w:bookmarkStart w:id="29" w:name="_Toc274235501"/>
      <w:bookmarkStart w:id="30" w:name="_Toc214680534"/>
      <w:bookmarkStart w:id="31" w:name="_Toc38610920"/>
      <w:r w:rsidRPr="007D02CC">
        <w:rPr>
          <w:rFonts w:eastAsia="宋体"/>
          <w:sz w:val="28"/>
          <w:szCs w:val="28"/>
        </w:rPr>
        <w:t>2.1</w:t>
      </w:r>
      <w:r w:rsidRPr="007D02CC">
        <w:rPr>
          <w:rFonts w:eastAsia="宋体"/>
          <w:sz w:val="28"/>
          <w:szCs w:val="28"/>
        </w:rPr>
        <w:t>编制依据</w:t>
      </w:r>
      <w:bookmarkEnd w:id="27"/>
      <w:bookmarkEnd w:id="28"/>
      <w:bookmarkEnd w:id="29"/>
      <w:bookmarkEnd w:id="30"/>
      <w:bookmarkEnd w:id="31"/>
    </w:p>
    <w:p w14:paraId="5638C7D8"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32" w:name="_Toc14803"/>
      <w:bookmarkStart w:id="33" w:name="_Toc38610921"/>
      <w:r w:rsidRPr="007D02CC">
        <w:rPr>
          <w:rFonts w:ascii="Times New Roman" w:hAnsi="Times New Roman"/>
          <w:bCs w:val="0"/>
          <w:spacing w:val="0"/>
          <w:kern w:val="2"/>
          <w:sz w:val="24"/>
          <w:szCs w:val="20"/>
        </w:rPr>
        <w:t>2.1.1</w:t>
      </w:r>
      <w:r w:rsidRPr="007D02CC">
        <w:rPr>
          <w:rFonts w:ascii="Times New Roman" w:hAnsi="Times New Roman"/>
          <w:bCs w:val="0"/>
          <w:spacing w:val="0"/>
          <w:kern w:val="2"/>
          <w:sz w:val="24"/>
          <w:szCs w:val="20"/>
        </w:rPr>
        <w:t>任务依据</w:t>
      </w:r>
      <w:bookmarkEnd w:id="32"/>
      <w:bookmarkEnd w:id="33"/>
    </w:p>
    <w:p w14:paraId="5B578D92" w14:textId="77777777" w:rsidR="00AA2184" w:rsidRPr="007D02CC" w:rsidRDefault="00B32FA7">
      <w:pPr>
        <w:pStyle w:val="0"/>
        <w:ind w:firstLine="480"/>
      </w:pPr>
      <w:r w:rsidRPr="007D02CC">
        <w:t>1</w:t>
      </w:r>
      <w:r w:rsidRPr="007D02CC">
        <w:t>、建设项目环境影响评价委托书，</w:t>
      </w:r>
      <w:r w:rsidRPr="007D02CC">
        <w:t>2019.4</w:t>
      </w:r>
      <w:r w:rsidRPr="007D02CC">
        <w:t>；</w:t>
      </w:r>
    </w:p>
    <w:p w14:paraId="48DF0DA7" w14:textId="3535B74E" w:rsidR="00AA2184" w:rsidRPr="007D02CC" w:rsidRDefault="00B32FA7">
      <w:pPr>
        <w:pStyle w:val="0"/>
        <w:ind w:firstLine="480"/>
      </w:pPr>
      <w:r w:rsidRPr="007D02CC">
        <w:t>2</w:t>
      </w:r>
      <w:r w:rsidRPr="007D02CC">
        <w:t>、</w:t>
      </w:r>
      <w:r w:rsidR="00883E06">
        <w:rPr>
          <w:rFonts w:hint="eastAsia"/>
        </w:rPr>
        <w:t>项目备案文件</w:t>
      </w:r>
      <w:r w:rsidR="00FF7E8B" w:rsidRPr="007D02CC">
        <w:rPr>
          <w:rFonts w:hint="eastAsia"/>
        </w:rPr>
        <w:t>，</w:t>
      </w:r>
      <w:r w:rsidR="00FF7E8B" w:rsidRPr="007D02CC">
        <w:rPr>
          <w:rFonts w:hint="eastAsia"/>
        </w:rPr>
        <w:t>20</w:t>
      </w:r>
      <w:r w:rsidR="00482F23" w:rsidRPr="007D02CC">
        <w:t>20</w:t>
      </w:r>
      <w:r w:rsidR="00FF7E8B" w:rsidRPr="007D02CC">
        <w:rPr>
          <w:rFonts w:hint="eastAsia"/>
        </w:rPr>
        <w:t>.</w:t>
      </w:r>
      <w:r w:rsidR="00883E06">
        <w:t>4</w:t>
      </w:r>
      <w:r w:rsidR="00FF7E8B" w:rsidRPr="007D02CC">
        <w:rPr>
          <w:rFonts w:hint="eastAsia"/>
        </w:rPr>
        <w:t>。</w:t>
      </w:r>
    </w:p>
    <w:p w14:paraId="301BA3EC"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34" w:name="_Toc12942"/>
      <w:bookmarkStart w:id="35" w:name="_Toc38610922"/>
      <w:r w:rsidRPr="007D02CC">
        <w:rPr>
          <w:rFonts w:ascii="Times New Roman" w:hAnsi="Times New Roman"/>
          <w:bCs w:val="0"/>
          <w:spacing w:val="0"/>
          <w:kern w:val="2"/>
          <w:sz w:val="24"/>
          <w:szCs w:val="20"/>
        </w:rPr>
        <w:t>2.1.2</w:t>
      </w:r>
      <w:r w:rsidRPr="007D02CC">
        <w:rPr>
          <w:rFonts w:ascii="Times New Roman" w:hAnsi="Times New Roman"/>
          <w:bCs w:val="0"/>
          <w:spacing w:val="0"/>
          <w:kern w:val="2"/>
          <w:sz w:val="24"/>
          <w:szCs w:val="20"/>
        </w:rPr>
        <w:t>法规依据</w:t>
      </w:r>
      <w:bookmarkEnd w:id="34"/>
      <w:bookmarkEnd w:id="35"/>
    </w:p>
    <w:p w14:paraId="2F6C6FEC" w14:textId="77777777" w:rsidR="00AA2184" w:rsidRPr="007D02CC" w:rsidRDefault="00B32FA7">
      <w:pPr>
        <w:spacing w:line="360" w:lineRule="auto"/>
        <w:ind w:firstLine="454"/>
        <w:rPr>
          <w:szCs w:val="22"/>
          <w:lang w:val="zh-CN"/>
        </w:rPr>
      </w:pPr>
      <w:r w:rsidRPr="007D02CC">
        <w:rPr>
          <w:szCs w:val="22"/>
          <w:lang w:val="zh-CN"/>
        </w:rPr>
        <w:t>1</w:t>
      </w:r>
      <w:r w:rsidRPr="007D02CC">
        <w:rPr>
          <w:szCs w:val="22"/>
          <w:lang w:val="zh-CN"/>
        </w:rPr>
        <w:t>、《中华人民共和国环境保护法》，</w:t>
      </w:r>
      <w:r w:rsidRPr="007D02CC">
        <w:rPr>
          <w:szCs w:val="22"/>
          <w:lang w:val="zh-CN"/>
        </w:rPr>
        <w:t>2015</w:t>
      </w:r>
      <w:r w:rsidRPr="007D02CC">
        <w:rPr>
          <w:szCs w:val="22"/>
          <w:lang w:val="zh-CN"/>
        </w:rPr>
        <w:t>年</w:t>
      </w:r>
      <w:r w:rsidRPr="007D02CC">
        <w:rPr>
          <w:szCs w:val="22"/>
          <w:lang w:val="zh-CN"/>
        </w:rPr>
        <w:t>1</w:t>
      </w:r>
      <w:r w:rsidRPr="007D02CC">
        <w:rPr>
          <w:szCs w:val="22"/>
          <w:lang w:val="zh-CN"/>
        </w:rPr>
        <w:t>月</w:t>
      </w:r>
      <w:r w:rsidRPr="007D02CC">
        <w:rPr>
          <w:szCs w:val="22"/>
          <w:lang w:val="zh-CN"/>
        </w:rPr>
        <w:t>1</w:t>
      </w:r>
      <w:r w:rsidRPr="007D02CC">
        <w:rPr>
          <w:szCs w:val="22"/>
          <w:lang w:val="zh-CN"/>
        </w:rPr>
        <w:t>日；</w:t>
      </w:r>
    </w:p>
    <w:p w14:paraId="6E0E8CBE" w14:textId="77777777" w:rsidR="00AA2184" w:rsidRPr="007D02CC" w:rsidRDefault="00B32FA7">
      <w:pPr>
        <w:spacing w:line="360" w:lineRule="auto"/>
        <w:ind w:firstLine="454"/>
        <w:rPr>
          <w:szCs w:val="22"/>
          <w:lang w:val="zh-CN"/>
        </w:rPr>
      </w:pPr>
      <w:r w:rsidRPr="007D02CC">
        <w:rPr>
          <w:szCs w:val="22"/>
          <w:lang w:val="zh-CN"/>
        </w:rPr>
        <w:t>2</w:t>
      </w:r>
      <w:r w:rsidRPr="007D02CC">
        <w:rPr>
          <w:szCs w:val="22"/>
          <w:lang w:val="zh-CN"/>
        </w:rPr>
        <w:t>、《土地复垦条例》，中华人民共和国国务院，</w:t>
      </w:r>
      <w:r w:rsidRPr="007D02CC">
        <w:rPr>
          <w:szCs w:val="22"/>
          <w:lang w:val="zh-CN"/>
        </w:rPr>
        <w:t>2011</w:t>
      </w:r>
      <w:r w:rsidRPr="007D02CC">
        <w:rPr>
          <w:szCs w:val="22"/>
          <w:lang w:val="zh-CN"/>
        </w:rPr>
        <w:t>年</w:t>
      </w:r>
      <w:r w:rsidRPr="007D02CC">
        <w:rPr>
          <w:szCs w:val="22"/>
          <w:lang w:val="zh-CN"/>
        </w:rPr>
        <w:t>3</w:t>
      </w:r>
      <w:r w:rsidRPr="007D02CC">
        <w:rPr>
          <w:szCs w:val="22"/>
          <w:lang w:val="zh-CN"/>
        </w:rPr>
        <w:t>月</w:t>
      </w:r>
      <w:r w:rsidRPr="007D02CC">
        <w:rPr>
          <w:szCs w:val="22"/>
          <w:lang w:val="zh-CN"/>
        </w:rPr>
        <w:t>5</w:t>
      </w:r>
      <w:r w:rsidRPr="007D02CC">
        <w:rPr>
          <w:szCs w:val="22"/>
          <w:lang w:val="zh-CN"/>
        </w:rPr>
        <w:t>日；</w:t>
      </w:r>
    </w:p>
    <w:p w14:paraId="3F3A5753" w14:textId="77777777" w:rsidR="00AA2184" w:rsidRPr="007D02CC" w:rsidRDefault="00B32FA7">
      <w:pPr>
        <w:spacing w:line="360" w:lineRule="auto"/>
        <w:ind w:firstLine="454"/>
        <w:rPr>
          <w:szCs w:val="22"/>
          <w:lang w:val="zh-CN"/>
        </w:rPr>
      </w:pPr>
      <w:r w:rsidRPr="007D02CC">
        <w:rPr>
          <w:szCs w:val="22"/>
          <w:lang w:val="zh-CN"/>
        </w:rPr>
        <w:t>3</w:t>
      </w:r>
      <w:r w:rsidRPr="007D02CC">
        <w:rPr>
          <w:szCs w:val="22"/>
          <w:lang w:val="zh-CN"/>
        </w:rPr>
        <w:t>、《中华人民共和国大气污染防治法》，</w:t>
      </w:r>
      <w:r w:rsidRPr="007D02CC">
        <w:rPr>
          <w:szCs w:val="22"/>
          <w:lang w:val="zh-CN"/>
        </w:rPr>
        <w:t>2018</w:t>
      </w:r>
      <w:r w:rsidRPr="007D02CC">
        <w:rPr>
          <w:szCs w:val="22"/>
          <w:lang w:val="zh-CN"/>
        </w:rPr>
        <w:t>年</w:t>
      </w:r>
      <w:r w:rsidRPr="007D02CC">
        <w:rPr>
          <w:szCs w:val="22"/>
          <w:lang w:val="zh-CN"/>
        </w:rPr>
        <w:t>10</w:t>
      </w:r>
      <w:r w:rsidRPr="007D02CC">
        <w:rPr>
          <w:szCs w:val="22"/>
          <w:lang w:val="zh-CN"/>
        </w:rPr>
        <w:t>月</w:t>
      </w:r>
      <w:r w:rsidRPr="007D02CC">
        <w:rPr>
          <w:szCs w:val="22"/>
          <w:lang w:val="zh-CN"/>
        </w:rPr>
        <w:t>16</w:t>
      </w:r>
      <w:r w:rsidRPr="007D02CC">
        <w:rPr>
          <w:szCs w:val="22"/>
          <w:lang w:val="zh-CN"/>
        </w:rPr>
        <w:t>日（修订）；</w:t>
      </w:r>
    </w:p>
    <w:p w14:paraId="3C34E032" w14:textId="77777777" w:rsidR="00AA2184" w:rsidRPr="007D02CC" w:rsidRDefault="00B32FA7">
      <w:pPr>
        <w:spacing w:line="360" w:lineRule="auto"/>
        <w:ind w:firstLine="454"/>
        <w:rPr>
          <w:szCs w:val="22"/>
          <w:lang w:val="zh-CN"/>
        </w:rPr>
      </w:pPr>
      <w:r w:rsidRPr="007D02CC">
        <w:rPr>
          <w:szCs w:val="22"/>
          <w:lang w:val="zh-CN"/>
        </w:rPr>
        <w:t>4</w:t>
      </w:r>
      <w:r w:rsidRPr="007D02CC">
        <w:rPr>
          <w:szCs w:val="22"/>
          <w:lang w:val="zh-CN"/>
        </w:rPr>
        <w:t>、《中华人民共和国水污染防治法》，</w:t>
      </w:r>
      <w:r w:rsidRPr="007D02CC">
        <w:rPr>
          <w:szCs w:val="22"/>
          <w:lang w:val="zh-CN"/>
        </w:rPr>
        <w:t>2018</w:t>
      </w:r>
      <w:r w:rsidRPr="007D02CC">
        <w:rPr>
          <w:szCs w:val="22"/>
          <w:lang w:val="zh-CN"/>
        </w:rPr>
        <w:t>年</w:t>
      </w:r>
      <w:r w:rsidRPr="007D02CC">
        <w:rPr>
          <w:szCs w:val="22"/>
          <w:lang w:val="zh-CN"/>
        </w:rPr>
        <w:t>1</w:t>
      </w:r>
      <w:r w:rsidRPr="007D02CC">
        <w:rPr>
          <w:szCs w:val="22"/>
          <w:lang w:val="zh-CN"/>
        </w:rPr>
        <w:t>月</w:t>
      </w:r>
      <w:r w:rsidRPr="007D02CC">
        <w:rPr>
          <w:szCs w:val="22"/>
          <w:lang w:val="zh-CN"/>
        </w:rPr>
        <w:t>10</w:t>
      </w:r>
      <w:r w:rsidRPr="007D02CC">
        <w:rPr>
          <w:szCs w:val="22"/>
          <w:lang w:val="zh-CN"/>
        </w:rPr>
        <w:t>日；</w:t>
      </w:r>
    </w:p>
    <w:p w14:paraId="5389BE39" w14:textId="77777777" w:rsidR="00AA2184" w:rsidRPr="007D02CC" w:rsidRDefault="00B32FA7">
      <w:pPr>
        <w:spacing w:line="360" w:lineRule="auto"/>
        <w:ind w:firstLine="454"/>
        <w:rPr>
          <w:szCs w:val="22"/>
          <w:lang w:val="zh-CN"/>
        </w:rPr>
      </w:pPr>
      <w:r w:rsidRPr="007D02CC">
        <w:rPr>
          <w:szCs w:val="22"/>
          <w:lang w:val="zh-CN"/>
        </w:rPr>
        <w:t>5</w:t>
      </w:r>
      <w:r w:rsidRPr="007D02CC">
        <w:rPr>
          <w:szCs w:val="22"/>
          <w:lang w:val="zh-CN"/>
        </w:rPr>
        <w:t>、《中华人民共和国固体废物污染环境防治法》，</w:t>
      </w:r>
      <w:r w:rsidRPr="007D02CC">
        <w:rPr>
          <w:szCs w:val="22"/>
          <w:lang w:val="zh-CN"/>
        </w:rPr>
        <w:t>2016</w:t>
      </w:r>
      <w:r w:rsidRPr="007D02CC">
        <w:rPr>
          <w:szCs w:val="22"/>
          <w:lang w:val="zh-CN"/>
        </w:rPr>
        <w:t>年</w:t>
      </w:r>
      <w:r w:rsidRPr="007D02CC">
        <w:rPr>
          <w:szCs w:val="22"/>
          <w:lang w:val="zh-CN"/>
        </w:rPr>
        <w:t>11</w:t>
      </w:r>
      <w:r w:rsidRPr="007D02CC">
        <w:rPr>
          <w:szCs w:val="22"/>
          <w:lang w:val="zh-CN"/>
        </w:rPr>
        <w:t>月</w:t>
      </w:r>
      <w:r w:rsidRPr="007D02CC">
        <w:rPr>
          <w:szCs w:val="22"/>
          <w:lang w:val="zh-CN"/>
        </w:rPr>
        <w:t>7</w:t>
      </w:r>
      <w:r w:rsidRPr="007D02CC">
        <w:rPr>
          <w:szCs w:val="22"/>
          <w:lang w:val="zh-CN"/>
        </w:rPr>
        <w:t>日（修订）；</w:t>
      </w:r>
    </w:p>
    <w:p w14:paraId="6653654D" w14:textId="77777777" w:rsidR="00AA2184" w:rsidRPr="007D02CC" w:rsidRDefault="00B32FA7">
      <w:pPr>
        <w:spacing w:line="360" w:lineRule="auto"/>
        <w:ind w:firstLine="454"/>
        <w:rPr>
          <w:szCs w:val="22"/>
          <w:lang w:val="zh-CN"/>
        </w:rPr>
      </w:pPr>
      <w:r w:rsidRPr="007D02CC">
        <w:rPr>
          <w:szCs w:val="22"/>
          <w:lang w:val="zh-CN"/>
        </w:rPr>
        <w:t>6</w:t>
      </w:r>
      <w:r w:rsidRPr="007D02CC">
        <w:rPr>
          <w:szCs w:val="22"/>
          <w:lang w:val="zh-CN"/>
        </w:rPr>
        <w:t>、《中华人民共和国噪声污染防治法》，</w:t>
      </w:r>
      <w:r w:rsidRPr="007D02CC">
        <w:rPr>
          <w:szCs w:val="22"/>
          <w:lang w:val="zh-CN"/>
        </w:rPr>
        <w:t>2018</w:t>
      </w:r>
      <w:r w:rsidRPr="007D02CC">
        <w:rPr>
          <w:szCs w:val="22"/>
          <w:lang w:val="zh-CN"/>
        </w:rPr>
        <w:t>年</w:t>
      </w:r>
      <w:r w:rsidRPr="007D02CC">
        <w:rPr>
          <w:szCs w:val="22"/>
          <w:lang w:val="zh-CN"/>
        </w:rPr>
        <w:t>12</w:t>
      </w:r>
      <w:r w:rsidRPr="007D02CC">
        <w:rPr>
          <w:szCs w:val="22"/>
          <w:lang w:val="zh-CN"/>
        </w:rPr>
        <w:t>月</w:t>
      </w:r>
      <w:r w:rsidRPr="007D02CC">
        <w:rPr>
          <w:szCs w:val="22"/>
          <w:lang w:val="zh-CN"/>
        </w:rPr>
        <w:t>29</w:t>
      </w:r>
      <w:r w:rsidRPr="007D02CC">
        <w:rPr>
          <w:szCs w:val="22"/>
          <w:lang w:val="zh-CN"/>
        </w:rPr>
        <w:t>日（修订）；</w:t>
      </w:r>
    </w:p>
    <w:p w14:paraId="28621796" w14:textId="77777777" w:rsidR="00AA2184" w:rsidRPr="007D02CC" w:rsidRDefault="00B32FA7">
      <w:pPr>
        <w:spacing w:line="360" w:lineRule="auto"/>
        <w:ind w:firstLine="454"/>
        <w:rPr>
          <w:szCs w:val="22"/>
          <w:lang w:val="zh-CN"/>
        </w:rPr>
      </w:pPr>
      <w:r w:rsidRPr="007D02CC">
        <w:rPr>
          <w:szCs w:val="22"/>
          <w:lang w:val="zh-CN"/>
        </w:rPr>
        <w:t>7</w:t>
      </w:r>
      <w:r w:rsidRPr="007D02CC">
        <w:rPr>
          <w:szCs w:val="22"/>
          <w:lang w:val="zh-CN"/>
        </w:rPr>
        <w:t>、《中华人民共和国水土保持法》，</w:t>
      </w:r>
      <w:r w:rsidRPr="007D02CC">
        <w:rPr>
          <w:szCs w:val="22"/>
          <w:lang w:val="zh-CN"/>
        </w:rPr>
        <w:t>2011</w:t>
      </w:r>
      <w:r w:rsidRPr="007D02CC">
        <w:rPr>
          <w:szCs w:val="22"/>
          <w:lang w:val="zh-CN"/>
        </w:rPr>
        <w:t>年</w:t>
      </w:r>
      <w:r w:rsidRPr="007D02CC">
        <w:rPr>
          <w:szCs w:val="22"/>
          <w:lang w:val="zh-CN"/>
        </w:rPr>
        <w:t>3</w:t>
      </w:r>
      <w:r w:rsidRPr="007D02CC">
        <w:rPr>
          <w:szCs w:val="22"/>
          <w:lang w:val="zh-CN"/>
        </w:rPr>
        <w:t>月</w:t>
      </w:r>
      <w:r w:rsidRPr="007D02CC">
        <w:rPr>
          <w:szCs w:val="22"/>
          <w:lang w:val="zh-CN"/>
        </w:rPr>
        <w:t>1</w:t>
      </w:r>
      <w:r w:rsidRPr="007D02CC">
        <w:rPr>
          <w:szCs w:val="22"/>
          <w:lang w:val="zh-CN"/>
        </w:rPr>
        <w:t>日；</w:t>
      </w:r>
    </w:p>
    <w:p w14:paraId="562F9C73" w14:textId="77777777" w:rsidR="00AA2184" w:rsidRPr="007D02CC" w:rsidRDefault="00B32FA7">
      <w:pPr>
        <w:spacing w:line="360" w:lineRule="auto"/>
        <w:ind w:firstLine="454"/>
        <w:rPr>
          <w:szCs w:val="22"/>
          <w:lang w:val="zh-CN"/>
        </w:rPr>
      </w:pPr>
      <w:r w:rsidRPr="007D02CC">
        <w:rPr>
          <w:szCs w:val="22"/>
          <w:lang w:val="zh-CN"/>
        </w:rPr>
        <w:t>8</w:t>
      </w:r>
      <w:r w:rsidRPr="007D02CC">
        <w:rPr>
          <w:szCs w:val="22"/>
          <w:lang w:val="zh-CN"/>
        </w:rPr>
        <w:t>、《中华人民共和国清洁生产促进法》，</w:t>
      </w:r>
      <w:r w:rsidRPr="007D02CC">
        <w:rPr>
          <w:szCs w:val="22"/>
          <w:lang w:val="zh-CN"/>
        </w:rPr>
        <w:t>2012</w:t>
      </w:r>
      <w:r w:rsidRPr="007D02CC">
        <w:rPr>
          <w:szCs w:val="22"/>
          <w:lang w:val="zh-CN"/>
        </w:rPr>
        <w:t>年</w:t>
      </w:r>
      <w:r w:rsidRPr="007D02CC">
        <w:rPr>
          <w:szCs w:val="22"/>
          <w:lang w:val="zh-CN"/>
        </w:rPr>
        <w:t>3</w:t>
      </w:r>
      <w:r w:rsidRPr="007D02CC">
        <w:rPr>
          <w:szCs w:val="22"/>
          <w:lang w:val="zh-CN"/>
        </w:rPr>
        <w:t>月</w:t>
      </w:r>
      <w:r w:rsidRPr="007D02CC">
        <w:rPr>
          <w:szCs w:val="22"/>
          <w:lang w:val="zh-CN"/>
        </w:rPr>
        <w:t>2</w:t>
      </w:r>
      <w:r w:rsidRPr="007D02CC">
        <w:rPr>
          <w:szCs w:val="22"/>
          <w:lang w:val="zh-CN"/>
        </w:rPr>
        <w:t>日；</w:t>
      </w:r>
    </w:p>
    <w:p w14:paraId="7B91C223" w14:textId="77777777" w:rsidR="00AA2184" w:rsidRPr="007D02CC" w:rsidRDefault="00B32FA7">
      <w:pPr>
        <w:spacing w:line="360" w:lineRule="auto"/>
        <w:ind w:firstLine="454"/>
        <w:rPr>
          <w:szCs w:val="22"/>
          <w:lang w:val="zh-CN"/>
        </w:rPr>
      </w:pPr>
      <w:r w:rsidRPr="007D02CC">
        <w:rPr>
          <w:szCs w:val="22"/>
          <w:lang w:val="zh-CN"/>
        </w:rPr>
        <w:t>9</w:t>
      </w:r>
      <w:r w:rsidRPr="007D02CC">
        <w:rPr>
          <w:szCs w:val="22"/>
          <w:lang w:val="zh-CN"/>
        </w:rPr>
        <w:t>、《中华人民共和国环境影响评价法》，</w:t>
      </w:r>
      <w:r w:rsidRPr="007D02CC">
        <w:rPr>
          <w:szCs w:val="22"/>
          <w:lang w:val="zh-CN"/>
        </w:rPr>
        <w:t>2018</w:t>
      </w:r>
      <w:r w:rsidRPr="007D02CC">
        <w:rPr>
          <w:szCs w:val="22"/>
          <w:lang w:val="zh-CN"/>
        </w:rPr>
        <w:t>年</w:t>
      </w:r>
      <w:r w:rsidRPr="007D02CC">
        <w:rPr>
          <w:szCs w:val="22"/>
          <w:lang w:val="zh-CN"/>
        </w:rPr>
        <w:t>12</w:t>
      </w:r>
      <w:r w:rsidRPr="007D02CC">
        <w:rPr>
          <w:szCs w:val="22"/>
          <w:lang w:val="zh-CN"/>
        </w:rPr>
        <w:t>月</w:t>
      </w:r>
      <w:r w:rsidRPr="007D02CC">
        <w:rPr>
          <w:szCs w:val="22"/>
          <w:lang w:val="zh-CN"/>
        </w:rPr>
        <w:t>29</w:t>
      </w:r>
      <w:r w:rsidRPr="007D02CC">
        <w:rPr>
          <w:szCs w:val="22"/>
          <w:lang w:val="zh-CN"/>
        </w:rPr>
        <w:t>日（修订）；</w:t>
      </w:r>
    </w:p>
    <w:p w14:paraId="21D1BB2B" w14:textId="77777777" w:rsidR="00AA2184" w:rsidRPr="007D02CC" w:rsidRDefault="00B32FA7">
      <w:pPr>
        <w:spacing w:line="360" w:lineRule="auto"/>
        <w:ind w:firstLine="454"/>
        <w:rPr>
          <w:szCs w:val="22"/>
          <w:lang w:val="zh-CN"/>
        </w:rPr>
      </w:pPr>
      <w:r w:rsidRPr="007D02CC">
        <w:rPr>
          <w:szCs w:val="22"/>
          <w:lang w:val="zh-CN"/>
        </w:rPr>
        <w:t>10</w:t>
      </w:r>
      <w:r w:rsidRPr="007D02CC">
        <w:rPr>
          <w:szCs w:val="22"/>
          <w:lang w:val="zh-CN"/>
        </w:rPr>
        <w:t>、《建设项目环境保护管理条例》，</w:t>
      </w:r>
      <w:r w:rsidRPr="007D02CC">
        <w:rPr>
          <w:szCs w:val="22"/>
          <w:lang w:val="zh-CN"/>
        </w:rPr>
        <w:t>2017</w:t>
      </w:r>
      <w:r w:rsidRPr="007D02CC">
        <w:rPr>
          <w:szCs w:val="22"/>
          <w:lang w:val="zh-CN"/>
        </w:rPr>
        <w:t>年</w:t>
      </w:r>
      <w:r w:rsidRPr="007D02CC">
        <w:rPr>
          <w:szCs w:val="22"/>
          <w:lang w:val="zh-CN"/>
        </w:rPr>
        <w:t>10</w:t>
      </w:r>
      <w:r w:rsidRPr="007D02CC">
        <w:rPr>
          <w:szCs w:val="22"/>
          <w:lang w:val="zh-CN"/>
        </w:rPr>
        <w:t>月</w:t>
      </w:r>
      <w:r w:rsidRPr="007D02CC">
        <w:rPr>
          <w:szCs w:val="22"/>
          <w:lang w:val="zh-CN"/>
        </w:rPr>
        <w:t>1</w:t>
      </w:r>
      <w:r w:rsidRPr="007D02CC">
        <w:rPr>
          <w:szCs w:val="22"/>
          <w:lang w:val="zh-CN"/>
        </w:rPr>
        <w:t>日；</w:t>
      </w:r>
    </w:p>
    <w:p w14:paraId="06061D3E" w14:textId="77777777" w:rsidR="00AA2184" w:rsidRPr="007D02CC" w:rsidRDefault="00B32FA7">
      <w:pPr>
        <w:spacing w:line="360" w:lineRule="auto"/>
        <w:ind w:firstLine="454"/>
        <w:rPr>
          <w:szCs w:val="22"/>
          <w:lang w:val="zh-CN"/>
        </w:rPr>
      </w:pPr>
      <w:r w:rsidRPr="007D02CC">
        <w:rPr>
          <w:szCs w:val="22"/>
          <w:lang w:val="zh-CN"/>
        </w:rPr>
        <w:t>11</w:t>
      </w:r>
      <w:r w:rsidRPr="007D02CC">
        <w:rPr>
          <w:szCs w:val="22"/>
          <w:lang w:val="zh-CN"/>
        </w:rPr>
        <w:t>、《建设项目环境保护分类管理名录（修改）》，中华人民共和国环境保护部令第</w:t>
      </w:r>
      <w:r w:rsidRPr="007D02CC">
        <w:rPr>
          <w:szCs w:val="22"/>
          <w:lang w:val="zh-CN"/>
        </w:rPr>
        <w:t>1</w:t>
      </w:r>
      <w:r w:rsidRPr="007D02CC">
        <w:rPr>
          <w:szCs w:val="22"/>
          <w:lang w:val="zh-CN"/>
        </w:rPr>
        <w:t>号，</w:t>
      </w:r>
      <w:r w:rsidRPr="007D02CC">
        <w:rPr>
          <w:szCs w:val="22"/>
          <w:lang w:val="zh-CN"/>
        </w:rPr>
        <w:t>2018</w:t>
      </w:r>
      <w:r w:rsidRPr="007D02CC">
        <w:rPr>
          <w:szCs w:val="22"/>
          <w:lang w:val="zh-CN"/>
        </w:rPr>
        <w:t>年</w:t>
      </w:r>
      <w:r w:rsidRPr="007D02CC">
        <w:rPr>
          <w:szCs w:val="22"/>
          <w:lang w:val="zh-CN"/>
        </w:rPr>
        <w:t>4</w:t>
      </w:r>
      <w:r w:rsidRPr="007D02CC">
        <w:rPr>
          <w:szCs w:val="22"/>
          <w:lang w:val="zh-CN"/>
        </w:rPr>
        <w:t>月</w:t>
      </w:r>
      <w:r w:rsidRPr="007D02CC">
        <w:rPr>
          <w:szCs w:val="22"/>
          <w:lang w:val="zh-CN"/>
        </w:rPr>
        <w:t>28</w:t>
      </w:r>
      <w:r w:rsidRPr="007D02CC">
        <w:rPr>
          <w:szCs w:val="22"/>
          <w:lang w:val="zh-CN"/>
        </w:rPr>
        <w:t>日实施；；</w:t>
      </w:r>
    </w:p>
    <w:p w14:paraId="339C84FA" w14:textId="77777777" w:rsidR="00AA2184" w:rsidRPr="007D02CC" w:rsidRDefault="00B32FA7">
      <w:pPr>
        <w:spacing w:line="360" w:lineRule="auto"/>
        <w:ind w:firstLine="454"/>
        <w:rPr>
          <w:szCs w:val="22"/>
          <w:lang w:val="zh-CN"/>
        </w:rPr>
      </w:pPr>
      <w:r w:rsidRPr="007D02CC">
        <w:rPr>
          <w:szCs w:val="22"/>
          <w:lang w:val="zh-CN"/>
        </w:rPr>
        <w:t>12</w:t>
      </w:r>
      <w:r w:rsidRPr="007D02CC">
        <w:rPr>
          <w:szCs w:val="22"/>
          <w:lang w:val="zh-CN"/>
        </w:rPr>
        <w:t>、《国务院关于印发大气污染防治行动计划的通知》，国发〔</w:t>
      </w:r>
      <w:r w:rsidRPr="007D02CC">
        <w:rPr>
          <w:szCs w:val="22"/>
          <w:lang w:val="zh-CN"/>
        </w:rPr>
        <w:t>2013</w:t>
      </w:r>
      <w:r w:rsidRPr="007D02CC">
        <w:rPr>
          <w:szCs w:val="22"/>
          <w:lang w:val="zh-CN"/>
        </w:rPr>
        <w:t>〕</w:t>
      </w:r>
      <w:r w:rsidRPr="007D02CC">
        <w:rPr>
          <w:szCs w:val="22"/>
          <w:lang w:val="zh-CN"/>
        </w:rPr>
        <w:t>37</w:t>
      </w:r>
      <w:r w:rsidRPr="007D02CC">
        <w:rPr>
          <w:szCs w:val="22"/>
          <w:lang w:val="zh-CN"/>
        </w:rPr>
        <w:t>号文，</w:t>
      </w:r>
      <w:r w:rsidRPr="007D02CC">
        <w:rPr>
          <w:szCs w:val="22"/>
          <w:lang w:val="zh-CN"/>
        </w:rPr>
        <w:t>2013</w:t>
      </w:r>
      <w:r w:rsidRPr="007D02CC">
        <w:rPr>
          <w:szCs w:val="22"/>
          <w:lang w:val="zh-CN"/>
        </w:rPr>
        <w:t>年</w:t>
      </w:r>
      <w:r w:rsidRPr="007D02CC">
        <w:rPr>
          <w:szCs w:val="22"/>
          <w:lang w:val="zh-CN"/>
        </w:rPr>
        <w:t>9</w:t>
      </w:r>
      <w:r w:rsidRPr="007D02CC">
        <w:rPr>
          <w:szCs w:val="22"/>
          <w:lang w:val="zh-CN"/>
        </w:rPr>
        <w:t>月</w:t>
      </w:r>
      <w:r w:rsidRPr="007D02CC">
        <w:rPr>
          <w:szCs w:val="22"/>
          <w:lang w:val="zh-CN"/>
        </w:rPr>
        <w:t>10</w:t>
      </w:r>
      <w:r w:rsidRPr="007D02CC">
        <w:rPr>
          <w:szCs w:val="22"/>
          <w:lang w:val="zh-CN"/>
        </w:rPr>
        <w:t>；</w:t>
      </w:r>
    </w:p>
    <w:p w14:paraId="16A6402B" w14:textId="77777777" w:rsidR="00AA2184" w:rsidRPr="007D02CC" w:rsidRDefault="00B32FA7">
      <w:pPr>
        <w:spacing w:line="360" w:lineRule="auto"/>
        <w:ind w:firstLine="454"/>
        <w:rPr>
          <w:szCs w:val="22"/>
          <w:lang w:val="zh-CN"/>
        </w:rPr>
      </w:pPr>
      <w:r w:rsidRPr="007D02CC">
        <w:rPr>
          <w:szCs w:val="22"/>
          <w:lang w:val="zh-CN"/>
        </w:rPr>
        <w:t>13</w:t>
      </w:r>
      <w:r w:rsidRPr="007D02CC">
        <w:rPr>
          <w:szCs w:val="22"/>
          <w:lang w:val="zh-CN"/>
        </w:rPr>
        <w:t>、《矿山生态环境保护与污染防治技术政策》（环发【</w:t>
      </w:r>
      <w:r w:rsidRPr="007D02CC">
        <w:rPr>
          <w:szCs w:val="22"/>
          <w:lang w:val="zh-CN"/>
        </w:rPr>
        <w:t>2005</w:t>
      </w:r>
      <w:r w:rsidRPr="007D02CC">
        <w:rPr>
          <w:szCs w:val="22"/>
          <w:lang w:val="zh-CN"/>
        </w:rPr>
        <w:t>】</w:t>
      </w:r>
      <w:r w:rsidRPr="007D02CC">
        <w:rPr>
          <w:szCs w:val="22"/>
          <w:lang w:val="zh-CN"/>
        </w:rPr>
        <w:t>109</w:t>
      </w:r>
      <w:r w:rsidRPr="007D02CC">
        <w:rPr>
          <w:szCs w:val="22"/>
          <w:lang w:val="zh-CN"/>
        </w:rPr>
        <w:t>号）；</w:t>
      </w:r>
    </w:p>
    <w:p w14:paraId="02F860D4" w14:textId="62E883DB" w:rsidR="00AA2184" w:rsidRPr="007D02CC" w:rsidRDefault="00B32FA7">
      <w:pPr>
        <w:spacing w:line="360" w:lineRule="auto"/>
        <w:ind w:firstLine="454"/>
        <w:rPr>
          <w:szCs w:val="22"/>
          <w:lang w:val="zh-CN"/>
        </w:rPr>
      </w:pPr>
      <w:r w:rsidRPr="007D02CC">
        <w:rPr>
          <w:szCs w:val="22"/>
          <w:lang w:val="zh-CN"/>
        </w:rPr>
        <w:t>14</w:t>
      </w:r>
      <w:r w:rsidRPr="007D02CC">
        <w:rPr>
          <w:szCs w:val="22"/>
          <w:lang w:val="zh-CN"/>
        </w:rPr>
        <w:t>、</w:t>
      </w:r>
      <w:r w:rsidR="001A412C" w:rsidRPr="007D02CC">
        <w:rPr>
          <w:szCs w:val="22"/>
          <w:lang w:val="zh-CN"/>
        </w:rPr>
        <w:t>《产业结构调整指导目录》（</w:t>
      </w:r>
      <w:r w:rsidR="001A412C" w:rsidRPr="007D02CC">
        <w:rPr>
          <w:szCs w:val="22"/>
          <w:lang w:val="zh-CN"/>
        </w:rPr>
        <w:t>201</w:t>
      </w:r>
      <w:r w:rsidR="001A412C">
        <w:rPr>
          <w:rFonts w:hint="eastAsia"/>
          <w:szCs w:val="22"/>
          <w:lang w:val="zh-CN"/>
        </w:rPr>
        <w:t>9</w:t>
      </w:r>
      <w:r w:rsidR="001A412C" w:rsidRPr="007D02CC">
        <w:rPr>
          <w:szCs w:val="22"/>
          <w:lang w:val="zh-CN"/>
        </w:rPr>
        <w:t>年本）</w:t>
      </w:r>
      <w:r w:rsidRPr="007D02CC">
        <w:rPr>
          <w:szCs w:val="22"/>
          <w:lang w:val="zh-CN"/>
        </w:rPr>
        <w:t>；</w:t>
      </w:r>
    </w:p>
    <w:p w14:paraId="0DA76921" w14:textId="77777777" w:rsidR="00AA2184" w:rsidRPr="007D02CC" w:rsidRDefault="00B32FA7">
      <w:pPr>
        <w:spacing w:line="360" w:lineRule="auto"/>
        <w:ind w:firstLine="454"/>
        <w:rPr>
          <w:szCs w:val="22"/>
          <w:lang w:val="zh-CN"/>
        </w:rPr>
      </w:pPr>
      <w:r w:rsidRPr="007D02CC">
        <w:rPr>
          <w:szCs w:val="22"/>
          <w:lang w:val="zh-CN"/>
        </w:rPr>
        <w:t>15</w:t>
      </w:r>
      <w:r w:rsidRPr="007D02CC">
        <w:rPr>
          <w:szCs w:val="22"/>
          <w:lang w:val="zh-CN"/>
        </w:rPr>
        <w:t>、《山西省环境保护条例（</w:t>
      </w:r>
      <w:r w:rsidRPr="007D02CC">
        <w:rPr>
          <w:szCs w:val="22"/>
          <w:lang w:val="zh-CN"/>
        </w:rPr>
        <w:t>2016</w:t>
      </w:r>
      <w:r w:rsidRPr="007D02CC">
        <w:rPr>
          <w:szCs w:val="22"/>
          <w:lang w:val="zh-CN"/>
        </w:rPr>
        <w:t>年修订）》，</w:t>
      </w:r>
      <w:r w:rsidRPr="007D02CC">
        <w:rPr>
          <w:szCs w:val="22"/>
          <w:lang w:val="zh-CN"/>
        </w:rPr>
        <w:t>2016</w:t>
      </w:r>
      <w:r w:rsidRPr="007D02CC">
        <w:rPr>
          <w:szCs w:val="22"/>
          <w:lang w:val="zh-CN"/>
        </w:rPr>
        <w:t>年</w:t>
      </w:r>
      <w:r w:rsidRPr="007D02CC">
        <w:rPr>
          <w:szCs w:val="22"/>
          <w:lang w:val="zh-CN"/>
        </w:rPr>
        <w:t>12</w:t>
      </w:r>
      <w:r w:rsidRPr="007D02CC">
        <w:rPr>
          <w:szCs w:val="22"/>
          <w:lang w:val="zh-CN"/>
        </w:rPr>
        <w:t>月</w:t>
      </w:r>
      <w:r w:rsidRPr="007D02CC">
        <w:rPr>
          <w:szCs w:val="22"/>
          <w:lang w:val="zh-CN"/>
        </w:rPr>
        <w:t>8</w:t>
      </w:r>
      <w:r w:rsidRPr="007D02CC">
        <w:rPr>
          <w:szCs w:val="22"/>
          <w:lang w:val="zh-CN"/>
        </w:rPr>
        <w:t>日；</w:t>
      </w:r>
    </w:p>
    <w:p w14:paraId="6A78CEBC" w14:textId="77777777" w:rsidR="00AA2184" w:rsidRPr="007D02CC" w:rsidRDefault="00B32FA7">
      <w:pPr>
        <w:spacing w:line="360" w:lineRule="auto"/>
        <w:ind w:firstLine="454"/>
        <w:rPr>
          <w:szCs w:val="22"/>
          <w:lang w:val="zh-CN"/>
        </w:rPr>
      </w:pPr>
      <w:r w:rsidRPr="007D02CC">
        <w:rPr>
          <w:szCs w:val="22"/>
          <w:lang w:val="zh-CN"/>
        </w:rPr>
        <w:t>16</w:t>
      </w:r>
      <w:r w:rsidRPr="007D02CC">
        <w:rPr>
          <w:szCs w:val="22"/>
          <w:lang w:val="zh-CN"/>
        </w:rPr>
        <w:t>、《山西省大气污染防治条例》，</w:t>
      </w:r>
      <w:r w:rsidRPr="007D02CC">
        <w:rPr>
          <w:szCs w:val="22"/>
          <w:lang w:val="zh-CN"/>
        </w:rPr>
        <w:t>2007</w:t>
      </w:r>
      <w:r w:rsidRPr="007D02CC">
        <w:rPr>
          <w:szCs w:val="22"/>
          <w:lang w:val="zh-CN"/>
        </w:rPr>
        <w:t>年</w:t>
      </w:r>
      <w:r w:rsidRPr="007D02CC">
        <w:rPr>
          <w:szCs w:val="22"/>
          <w:lang w:val="zh-CN"/>
        </w:rPr>
        <w:t>3</w:t>
      </w:r>
      <w:r w:rsidRPr="007D02CC">
        <w:rPr>
          <w:szCs w:val="22"/>
          <w:lang w:val="zh-CN"/>
        </w:rPr>
        <w:t>月</w:t>
      </w:r>
      <w:r w:rsidRPr="007D02CC">
        <w:rPr>
          <w:szCs w:val="22"/>
          <w:lang w:val="zh-CN"/>
        </w:rPr>
        <w:t>30</w:t>
      </w:r>
      <w:r w:rsidRPr="007D02CC">
        <w:rPr>
          <w:szCs w:val="22"/>
          <w:lang w:val="zh-CN"/>
        </w:rPr>
        <w:t>日；</w:t>
      </w:r>
    </w:p>
    <w:p w14:paraId="379FF889" w14:textId="4BBE4141" w:rsidR="00AA2184" w:rsidRPr="007D02CC" w:rsidRDefault="00B32FA7">
      <w:pPr>
        <w:spacing w:line="360" w:lineRule="auto"/>
        <w:ind w:firstLine="454"/>
        <w:rPr>
          <w:szCs w:val="22"/>
          <w:lang w:val="zh-CN"/>
        </w:rPr>
      </w:pPr>
      <w:r w:rsidRPr="007D02CC">
        <w:rPr>
          <w:szCs w:val="22"/>
          <w:lang w:val="zh-CN"/>
        </w:rPr>
        <w:t>17</w:t>
      </w:r>
      <w:r w:rsidRPr="007D02CC">
        <w:rPr>
          <w:szCs w:val="22"/>
          <w:lang w:val="zh-CN"/>
        </w:rPr>
        <w:t>、</w:t>
      </w:r>
      <w:r w:rsidR="001A412C" w:rsidRPr="007D02CC">
        <w:rPr>
          <w:szCs w:val="22"/>
          <w:lang w:val="zh-CN"/>
        </w:rPr>
        <w:t>《山西省泉域水资源保护条例》</w:t>
      </w:r>
      <w:r w:rsidR="001A412C">
        <w:rPr>
          <w:rFonts w:hint="eastAsia"/>
          <w:szCs w:val="22"/>
          <w:lang w:val="zh-CN"/>
        </w:rPr>
        <w:t>（</w:t>
      </w:r>
      <w:r w:rsidR="001A412C">
        <w:rPr>
          <w:rFonts w:hint="eastAsia"/>
          <w:szCs w:val="22"/>
          <w:lang w:val="zh-CN"/>
        </w:rPr>
        <w:t>2010</w:t>
      </w:r>
      <w:r w:rsidR="001A412C">
        <w:rPr>
          <w:rFonts w:hint="eastAsia"/>
          <w:szCs w:val="22"/>
          <w:lang w:val="zh-CN"/>
        </w:rPr>
        <w:t>修订）</w:t>
      </w:r>
      <w:r w:rsidR="001A412C" w:rsidRPr="007D02CC">
        <w:rPr>
          <w:szCs w:val="22"/>
          <w:lang w:val="zh-CN"/>
        </w:rPr>
        <w:t>，</w:t>
      </w:r>
      <w:r w:rsidR="001A412C" w:rsidRPr="007D02CC">
        <w:rPr>
          <w:szCs w:val="22"/>
          <w:lang w:val="zh-CN"/>
        </w:rPr>
        <w:t>2010</w:t>
      </w:r>
      <w:r w:rsidR="001A412C" w:rsidRPr="007D02CC">
        <w:rPr>
          <w:szCs w:val="22"/>
          <w:lang w:val="zh-CN"/>
        </w:rPr>
        <w:t>年</w:t>
      </w:r>
      <w:r w:rsidR="001A412C" w:rsidRPr="007D02CC">
        <w:rPr>
          <w:szCs w:val="22"/>
          <w:lang w:val="zh-CN"/>
        </w:rPr>
        <w:t>11</w:t>
      </w:r>
      <w:r w:rsidR="001A412C" w:rsidRPr="007D02CC">
        <w:rPr>
          <w:szCs w:val="22"/>
          <w:lang w:val="zh-CN"/>
        </w:rPr>
        <w:t>月</w:t>
      </w:r>
      <w:r w:rsidR="001A412C" w:rsidRPr="007D02CC">
        <w:rPr>
          <w:szCs w:val="22"/>
          <w:lang w:val="zh-CN"/>
        </w:rPr>
        <w:t>26</w:t>
      </w:r>
      <w:r w:rsidR="001A412C" w:rsidRPr="007D02CC">
        <w:rPr>
          <w:szCs w:val="22"/>
          <w:lang w:val="zh-CN"/>
        </w:rPr>
        <w:t>日</w:t>
      </w:r>
      <w:r w:rsidRPr="007D02CC">
        <w:rPr>
          <w:szCs w:val="22"/>
          <w:lang w:val="zh-CN"/>
        </w:rPr>
        <w:t>；</w:t>
      </w:r>
    </w:p>
    <w:p w14:paraId="0F0E6B60" w14:textId="77777777" w:rsidR="00AA2184" w:rsidRPr="007D02CC" w:rsidRDefault="00B32FA7">
      <w:pPr>
        <w:spacing w:line="360" w:lineRule="auto"/>
        <w:ind w:firstLine="454"/>
        <w:rPr>
          <w:szCs w:val="22"/>
          <w:lang w:val="zh-CN"/>
        </w:rPr>
      </w:pPr>
      <w:r w:rsidRPr="007D02CC">
        <w:rPr>
          <w:szCs w:val="22"/>
          <w:lang w:val="zh-CN"/>
        </w:rPr>
        <w:t>18</w:t>
      </w:r>
      <w:r w:rsidRPr="007D02CC">
        <w:rPr>
          <w:szCs w:val="22"/>
          <w:lang w:val="zh-CN"/>
        </w:rPr>
        <w:t>、《山西省环境保护厅关于印发《山西省环境保护厅建设项目主要污染物排放总量核定办法》的通知》，晋环发</w:t>
      </w:r>
      <w:r w:rsidRPr="007D02CC">
        <w:rPr>
          <w:szCs w:val="22"/>
          <w:lang w:val="zh-CN"/>
        </w:rPr>
        <w:t>[2015]25</w:t>
      </w:r>
      <w:r w:rsidRPr="007D02CC">
        <w:rPr>
          <w:szCs w:val="22"/>
          <w:lang w:val="zh-CN"/>
        </w:rPr>
        <w:t>号；</w:t>
      </w:r>
    </w:p>
    <w:p w14:paraId="3739FFEB" w14:textId="77777777" w:rsidR="00AA2184" w:rsidRPr="007D02CC" w:rsidRDefault="00B32FA7">
      <w:pPr>
        <w:spacing w:line="360" w:lineRule="auto"/>
        <w:ind w:firstLine="454"/>
        <w:rPr>
          <w:szCs w:val="22"/>
          <w:lang w:val="zh-CN"/>
        </w:rPr>
      </w:pPr>
      <w:r w:rsidRPr="007D02CC">
        <w:rPr>
          <w:szCs w:val="22"/>
          <w:lang w:val="zh-CN"/>
        </w:rPr>
        <w:t>19</w:t>
      </w:r>
      <w:r w:rsidRPr="007D02CC">
        <w:rPr>
          <w:szCs w:val="22"/>
          <w:lang w:val="zh-CN"/>
        </w:rPr>
        <w:t>、山西省环境保护厅关于印发《山西省环境保护厅审批环境影响评价文件的</w:t>
      </w:r>
      <w:r w:rsidRPr="007D02CC">
        <w:rPr>
          <w:szCs w:val="22"/>
          <w:lang w:val="zh-CN"/>
        </w:rPr>
        <w:lastRenderedPageBreak/>
        <w:t>建设项目目录（</w:t>
      </w:r>
      <w:r w:rsidRPr="007D02CC">
        <w:rPr>
          <w:szCs w:val="22"/>
          <w:lang w:val="zh-CN"/>
        </w:rPr>
        <w:t>2015</w:t>
      </w:r>
      <w:r w:rsidRPr="007D02CC">
        <w:rPr>
          <w:szCs w:val="22"/>
          <w:lang w:val="zh-CN"/>
        </w:rPr>
        <w:t>年本）》的通知，晋环发【</w:t>
      </w:r>
      <w:r w:rsidRPr="007D02CC">
        <w:rPr>
          <w:szCs w:val="22"/>
          <w:lang w:val="zh-CN"/>
        </w:rPr>
        <w:t>2015</w:t>
      </w:r>
      <w:r w:rsidRPr="007D02CC">
        <w:rPr>
          <w:szCs w:val="22"/>
          <w:lang w:val="zh-CN"/>
        </w:rPr>
        <w:t>】</w:t>
      </w:r>
      <w:r w:rsidRPr="007D02CC">
        <w:rPr>
          <w:szCs w:val="22"/>
          <w:lang w:val="zh-CN"/>
        </w:rPr>
        <w:t>64</w:t>
      </w:r>
      <w:r w:rsidRPr="007D02CC">
        <w:rPr>
          <w:szCs w:val="22"/>
          <w:lang w:val="zh-CN"/>
        </w:rPr>
        <w:t>号，</w:t>
      </w:r>
      <w:r w:rsidRPr="007D02CC">
        <w:rPr>
          <w:szCs w:val="22"/>
          <w:lang w:val="zh-CN"/>
        </w:rPr>
        <w:t>2015</w:t>
      </w:r>
      <w:r w:rsidRPr="007D02CC">
        <w:rPr>
          <w:szCs w:val="22"/>
          <w:lang w:val="zh-CN"/>
        </w:rPr>
        <w:t>年</w:t>
      </w:r>
      <w:r w:rsidRPr="007D02CC">
        <w:rPr>
          <w:szCs w:val="22"/>
          <w:lang w:val="zh-CN"/>
        </w:rPr>
        <w:t>5</w:t>
      </w:r>
      <w:r w:rsidRPr="007D02CC">
        <w:rPr>
          <w:szCs w:val="22"/>
          <w:lang w:val="zh-CN"/>
        </w:rPr>
        <w:t>月</w:t>
      </w:r>
      <w:r w:rsidRPr="007D02CC">
        <w:rPr>
          <w:szCs w:val="22"/>
          <w:lang w:val="zh-CN"/>
        </w:rPr>
        <w:t>15</w:t>
      </w:r>
      <w:r w:rsidRPr="007D02CC">
        <w:rPr>
          <w:szCs w:val="22"/>
          <w:lang w:val="zh-CN"/>
        </w:rPr>
        <w:t>日；</w:t>
      </w:r>
    </w:p>
    <w:p w14:paraId="471B9D22" w14:textId="77777777" w:rsidR="00AA2184" w:rsidRPr="007D02CC" w:rsidRDefault="00B32FA7">
      <w:pPr>
        <w:spacing w:line="360" w:lineRule="auto"/>
        <w:ind w:firstLine="454"/>
        <w:rPr>
          <w:szCs w:val="22"/>
          <w:lang w:val="zh-CN"/>
        </w:rPr>
      </w:pPr>
      <w:r w:rsidRPr="007D02CC">
        <w:rPr>
          <w:szCs w:val="22"/>
          <w:lang w:val="zh-CN"/>
        </w:rPr>
        <w:t>20</w:t>
      </w:r>
      <w:r w:rsidRPr="007D02CC">
        <w:rPr>
          <w:szCs w:val="22"/>
          <w:lang w:val="zh-CN"/>
        </w:rPr>
        <w:t>、《大气污染防治行动计划》，国发</w:t>
      </w:r>
      <w:r w:rsidRPr="007D02CC">
        <w:rPr>
          <w:szCs w:val="22"/>
          <w:lang w:val="zh-CN"/>
        </w:rPr>
        <w:t>[2013]37</w:t>
      </w:r>
      <w:r w:rsidRPr="007D02CC">
        <w:rPr>
          <w:szCs w:val="22"/>
          <w:lang w:val="zh-CN"/>
        </w:rPr>
        <w:t>号文，</w:t>
      </w:r>
      <w:r w:rsidRPr="007D02CC">
        <w:rPr>
          <w:szCs w:val="22"/>
          <w:lang w:val="zh-CN"/>
        </w:rPr>
        <w:t>2013</w:t>
      </w:r>
      <w:r w:rsidRPr="007D02CC">
        <w:rPr>
          <w:szCs w:val="22"/>
          <w:lang w:val="zh-CN"/>
        </w:rPr>
        <w:t>年</w:t>
      </w:r>
      <w:r w:rsidRPr="007D02CC">
        <w:rPr>
          <w:szCs w:val="22"/>
          <w:lang w:val="zh-CN"/>
        </w:rPr>
        <w:t>9</w:t>
      </w:r>
      <w:r w:rsidRPr="007D02CC">
        <w:rPr>
          <w:szCs w:val="22"/>
          <w:lang w:val="zh-CN"/>
        </w:rPr>
        <w:t>月</w:t>
      </w:r>
      <w:r w:rsidRPr="007D02CC">
        <w:rPr>
          <w:szCs w:val="22"/>
          <w:lang w:val="zh-CN"/>
        </w:rPr>
        <w:t>10</w:t>
      </w:r>
      <w:r w:rsidRPr="007D02CC">
        <w:rPr>
          <w:szCs w:val="22"/>
          <w:lang w:val="zh-CN"/>
        </w:rPr>
        <w:t>；</w:t>
      </w:r>
      <w:r w:rsidRPr="007D02CC">
        <w:rPr>
          <w:szCs w:val="22"/>
          <w:lang w:val="zh-CN"/>
        </w:rPr>
        <w:t xml:space="preserve"> </w:t>
      </w:r>
    </w:p>
    <w:p w14:paraId="0967F520" w14:textId="77777777" w:rsidR="00AA2184" w:rsidRPr="007D02CC" w:rsidRDefault="00B32FA7">
      <w:pPr>
        <w:spacing w:line="360" w:lineRule="auto"/>
        <w:ind w:firstLine="454"/>
        <w:rPr>
          <w:szCs w:val="22"/>
          <w:lang w:val="zh-CN"/>
        </w:rPr>
      </w:pPr>
      <w:r w:rsidRPr="007D02CC">
        <w:rPr>
          <w:szCs w:val="22"/>
          <w:lang w:val="zh-CN"/>
        </w:rPr>
        <w:t>21</w:t>
      </w:r>
      <w:r w:rsidRPr="007D02CC">
        <w:rPr>
          <w:szCs w:val="22"/>
          <w:lang w:val="zh-CN"/>
        </w:rPr>
        <w:t>、《水污染防治行动计划》，国发</w:t>
      </w:r>
      <w:r w:rsidRPr="007D02CC">
        <w:rPr>
          <w:szCs w:val="22"/>
          <w:lang w:val="zh-CN"/>
        </w:rPr>
        <w:t>[2015]17</w:t>
      </w:r>
      <w:r w:rsidRPr="007D02CC">
        <w:rPr>
          <w:szCs w:val="22"/>
          <w:lang w:val="zh-CN"/>
        </w:rPr>
        <w:t>号，</w:t>
      </w:r>
      <w:r w:rsidRPr="007D02CC">
        <w:rPr>
          <w:szCs w:val="22"/>
          <w:lang w:val="zh-CN"/>
        </w:rPr>
        <w:t>2015</w:t>
      </w:r>
      <w:r w:rsidRPr="007D02CC">
        <w:rPr>
          <w:szCs w:val="22"/>
          <w:lang w:val="zh-CN"/>
        </w:rPr>
        <w:t>年</w:t>
      </w:r>
      <w:r w:rsidRPr="007D02CC">
        <w:rPr>
          <w:szCs w:val="22"/>
          <w:lang w:val="zh-CN"/>
        </w:rPr>
        <w:t>4</w:t>
      </w:r>
      <w:r w:rsidRPr="007D02CC">
        <w:rPr>
          <w:szCs w:val="22"/>
          <w:lang w:val="zh-CN"/>
        </w:rPr>
        <w:t>月</w:t>
      </w:r>
      <w:r w:rsidRPr="007D02CC">
        <w:rPr>
          <w:szCs w:val="22"/>
          <w:lang w:val="zh-CN"/>
        </w:rPr>
        <w:t>2</w:t>
      </w:r>
      <w:r w:rsidRPr="007D02CC">
        <w:rPr>
          <w:szCs w:val="22"/>
          <w:lang w:val="zh-CN"/>
        </w:rPr>
        <w:t>日；</w:t>
      </w:r>
    </w:p>
    <w:p w14:paraId="743382F2" w14:textId="77777777" w:rsidR="009736AF" w:rsidRPr="007D02CC" w:rsidRDefault="00B32FA7" w:rsidP="009736AF">
      <w:pPr>
        <w:spacing w:line="360" w:lineRule="auto"/>
        <w:ind w:firstLine="454"/>
        <w:rPr>
          <w:szCs w:val="22"/>
          <w:lang w:val="zh-CN"/>
        </w:rPr>
      </w:pPr>
      <w:r w:rsidRPr="007D02CC">
        <w:rPr>
          <w:szCs w:val="22"/>
          <w:lang w:val="zh-CN"/>
        </w:rPr>
        <w:t>22</w:t>
      </w:r>
      <w:r w:rsidRPr="007D02CC">
        <w:rPr>
          <w:szCs w:val="22"/>
          <w:lang w:val="zh-CN"/>
        </w:rPr>
        <w:t>、《土壤污染防治行动计划》，国发</w:t>
      </w:r>
      <w:r w:rsidRPr="007D02CC">
        <w:rPr>
          <w:szCs w:val="22"/>
          <w:lang w:val="zh-CN"/>
        </w:rPr>
        <w:t>[2016]31</w:t>
      </w:r>
      <w:r w:rsidRPr="007D02CC">
        <w:rPr>
          <w:szCs w:val="22"/>
          <w:lang w:val="zh-CN"/>
        </w:rPr>
        <w:t>号，</w:t>
      </w:r>
      <w:r w:rsidRPr="007D02CC">
        <w:rPr>
          <w:szCs w:val="22"/>
          <w:lang w:val="zh-CN"/>
        </w:rPr>
        <w:t>2016</w:t>
      </w:r>
      <w:r w:rsidRPr="007D02CC">
        <w:rPr>
          <w:szCs w:val="22"/>
          <w:lang w:val="zh-CN"/>
        </w:rPr>
        <w:t>年</w:t>
      </w:r>
      <w:r w:rsidRPr="007D02CC">
        <w:rPr>
          <w:szCs w:val="22"/>
          <w:lang w:val="zh-CN"/>
        </w:rPr>
        <w:t>5</w:t>
      </w:r>
      <w:r w:rsidRPr="007D02CC">
        <w:rPr>
          <w:szCs w:val="22"/>
          <w:lang w:val="zh-CN"/>
        </w:rPr>
        <w:t>月</w:t>
      </w:r>
      <w:r w:rsidRPr="007D02CC">
        <w:rPr>
          <w:szCs w:val="22"/>
          <w:lang w:val="zh-CN"/>
        </w:rPr>
        <w:t>28</w:t>
      </w:r>
      <w:r w:rsidRPr="007D02CC">
        <w:rPr>
          <w:szCs w:val="22"/>
          <w:lang w:val="zh-CN"/>
        </w:rPr>
        <w:t>日；</w:t>
      </w:r>
    </w:p>
    <w:p w14:paraId="77337233" w14:textId="77777777" w:rsidR="009736AF" w:rsidRPr="007D02CC" w:rsidRDefault="00B32FA7" w:rsidP="009736AF">
      <w:pPr>
        <w:spacing w:line="360" w:lineRule="auto"/>
        <w:ind w:firstLine="454"/>
      </w:pPr>
      <w:r w:rsidRPr="007D02CC">
        <w:rPr>
          <w:szCs w:val="22"/>
          <w:lang w:val="zh-CN"/>
        </w:rPr>
        <w:t>23</w:t>
      </w:r>
      <w:r w:rsidRPr="007D02CC">
        <w:rPr>
          <w:szCs w:val="22"/>
          <w:lang w:val="zh-CN"/>
        </w:rPr>
        <w:t>、</w:t>
      </w:r>
      <w:r w:rsidR="009736AF" w:rsidRPr="007D02CC">
        <w:rPr>
          <w:rFonts w:hint="eastAsia"/>
        </w:rPr>
        <w:t>《山西省打赢蓝天保卫战</w:t>
      </w:r>
      <w:r w:rsidR="009736AF" w:rsidRPr="007D02CC">
        <w:rPr>
          <w:rFonts w:hint="eastAsia"/>
        </w:rPr>
        <w:t>2019</w:t>
      </w:r>
      <w:r w:rsidR="009736AF" w:rsidRPr="007D02CC">
        <w:rPr>
          <w:rFonts w:hint="eastAsia"/>
        </w:rPr>
        <w:t>年行动计划》（</w:t>
      </w:r>
      <w:r w:rsidR="009736AF" w:rsidRPr="007D02CC">
        <w:rPr>
          <w:rFonts w:hint="eastAsia"/>
        </w:rPr>
        <w:t>2019.6.1</w:t>
      </w:r>
      <w:r w:rsidR="009736AF" w:rsidRPr="007D02CC">
        <w:rPr>
          <w:rFonts w:hint="eastAsia"/>
        </w:rPr>
        <w:t>）；</w:t>
      </w:r>
    </w:p>
    <w:p w14:paraId="0BB10B23" w14:textId="77777777" w:rsidR="00AA2184" w:rsidRPr="007D02CC" w:rsidRDefault="00B32FA7" w:rsidP="009736AF">
      <w:pPr>
        <w:spacing w:line="360" w:lineRule="auto"/>
        <w:ind w:firstLine="454"/>
        <w:rPr>
          <w:szCs w:val="22"/>
          <w:lang w:val="zh-CN"/>
        </w:rPr>
      </w:pPr>
      <w:r w:rsidRPr="007D02CC">
        <w:rPr>
          <w:szCs w:val="22"/>
          <w:lang w:val="zh-CN"/>
        </w:rPr>
        <w:t>24</w:t>
      </w:r>
      <w:r w:rsidRPr="007D02CC">
        <w:rPr>
          <w:szCs w:val="22"/>
          <w:lang w:val="zh-CN"/>
        </w:rPr>
        <w:t>、</w:t>
      </w:r>
      <w:r w:rsidR="009736AF" w:rsidRPr="007D02CC">
        <w:rPr>
          <w:rFonts w:hint="eastAsia"/>
        </w:rPr>
        <w:t>山西省人民政府办公厅关于印发山西省打赢蓝天保卫战</w:t>
      </w:r>
      <w:r w:rsidR="009736AF" w:rsidRPr="007D02CC">
        <w:rPr>
          <w:rFonts w:hint="eastAsia"/>
        </w:rPr>
        <w:t>2019</w:t>
      </w:r>
      <w:r w:rsidR="009736AF" w:rsidRPr="007D02CC">
        <w:rPr>
          <w:rFonts w:hint="eastAsia"/>
        </w:rPr>
        <w:t>年行动计划的通知（晋政办法【</w:t>
      </w:r>
      <w:r w:rsidR="009736AF" w:rsidRPr="007D02CC">
        <w:rPr>
          <w:rFonts w:hint="eastAsia"/>
        </w:rPr>
        <w:t>2019</w:t>
      </w:r>
      <w:r w:rsidR="009736AF" w:rsidRPr="007D02CC">
        <w:rPr>
          <w:rFonts w:hint="eastAsia"/>
        </w:rPr>
        <w:t>】</w:t>
      </w:r>
      <w:r w:rsidR="009736AF" w:rsidRPr="007D02CC">
        <w:rPr>
          <w:rFonts w:hint="eastAsia"/>
        </w:rPr>
        <w:t>39</w:t>
      </w:r>
      <w:r w:rsidR="009736AF" w:rsidRPr="007D02CC">
        <w:rPr>
          <w:rFonts w:hint="eastAsia"/>
        </w:rPr>
        <w:t>号），</w:t>
      </w:r>
      <w:r w:rsidR="009736AF" w:rsidRPr="007D02CC">
        <w:rPr>
          <w:rFonts w:hint="eastAsia"/>
        </w:rPr>
        <w:t>2019</w:t>
      </w:r>
      <w:r w:rsidR="009736AF" w:rsidRPr="007D02CC">
        <w:rPr>
          <w:rFonts w:hint="eastAsia"/>
        </w:rPr>
        <w:t>年</w:t>
      </w:r>
      <w:r w:rsidR="009736AF" w:rsidRPr="007D02CC">
        <w:rPr>
          <w:rFonts w:hint="eastAsia"/>
        </w:rPr>
        <w:t>5</w:t>
      </w:r>
      <w:r w:rsidR="009736AF" w:rsidRPr="007D02CC">
        <w:rPr>
          <w:rFonts w:hint="eastAsia"/>
        </w:rPr>
        <w:t>月</w:t>
      </w:r>
      <w:r w:rsidR="009736AF" w:rsidRPr="007D02CC">
        <w:rPr>
          <w:rFonts w:hint="eastAsia"/>
        </w:rPr>
        <w:t>31</w:t>
      </w:r>
      <w:r w:rsidR="009736AF" w:rsidRPr="007D02CC">
        <w:rPr>
          <w:rFonts w:hint="eastAsia"/>
        </w:rPr>
        <w:t>日；</w:t>
      </w:r>
    </w:p>
    <w:p w14:paraId="2204F3E4" w14:textId="77777777" w:rsidR="00AA2184" w:rsidRPr="007D02CC" w:rsidRDefault="00B32FA7" w:rsidP="009736AF">
      <w:pPr>
        <w:spacing w:line="360" w:lineRule="auto"/>
        <w:ind w:firstLine="454"/>
      </w:pPr>
      <w:r w:rsidRPr="007D02CC">
        <w:rPr>
          <w:szCs w:val="22"/>
          <w:lang w:val="zh-CN"/>
        </w:rPr>
        <w:t>25</w:t>
      </w:r>
      <w:r w:rsidRPr="007D02CC">
        <w:rPr>
          <w:szCs w:val="22"/>
          <w:lang w:val="zh-CN"/>
        </w:rPr>
        <w:t>、</w:t>
      </w:r>
      <w:r w:rsidRPr="007D02CC">
        <w:t>《粉煤灰综合利用管理办法》，</w:t>
      </w:r>
      <w:r w:rsidRPr="007D02CC">
        <w:t>2013</w:t>
      </w:r>
      <w:r w:rsidRPr="007D02CC">
        <w:t>年</w:t>
      </w:r>
      <w:r w:rsidRPr="007D02CC">
        <w:t>1</w:t>
      </w:r>
      <w:r w:rsidRPr="007D02CC">
        <w:t>月</w:t>
      </w:r>
      <w:r w:rsidRPr="007D02CC">
        <w:t>5</w:t>
      </w:r>
      <w:r w:rsidRPr="007D02CC">
        <w:t>日；</w:t>
      </w:r>
    </w:p>
    <w:p w14:paraId="330D31D1" w14:textId="77777777" w:rsidR="00AA2184" w:rsidRPr="007D02CC" w:rsidRDefault="00B32FA7">
      <w:pPr>
        <w:pStyle w:val="0"/>
        <w:ind w:firstLine="480"/>
      </w:pPr>
      <w:r w:rsidRPr="007D02CC">
        <w:t>27</w:t>
      </w:r>
      <w:r w:rsidRPr="007D02CC">
        <w:t>、环境保护部办公厅文件《关于落实大气污染防治行动计划严格环境影响评价准入的通知》环办</w:t>
      </w:r>
      <w:r w:rsidRPr="007D02CC">
        <w:t>[2014]30</w:t>
      </w:r>
      <w:r w:rsidRPr="007D02CC">
        <w:t>号，</w:t>
      </w:r>
      <w:r w:rsidRPr="007D02CC">
        <w:t>2014</w:t>
      </w:r>
      <w:r w:rsidRPr="007D02CC">
        <w:t>年</w:t>
      </w:r>
      <w:r w:rsidRPr="007D02CC">
        <w:t>3</w:t>
      </w:r>
      <w:r w:rsidRPr="007D02CC">
        <w:t>月</w:t>
      </w:r>
      <w:r w:rsidRPr="007D02CC">
        <w:t>25</w:t>
      </w:r>
      <w:r w:rsidRPr="007D02CC">
        <w:t>日；</w:t>
      </w:r>
    </w:p>
    <w:p w14:paraId="1C3CFD6A" w14:textId="77777777" w:rsidR="00AA2184" w:rsidRPr="007D02CC" w:rsidRDefault="00B32FA7">
      <w:pPr>
        <w:pStyle w:val="0"/>
        <w:ind w:firstLine="480"/>
      </w:pPr>
      <w:r w:rsidRPr="007D02CC">
        <w:t>28</w:t>
      </w:r>
      <w:r w:rsidRPr="007D02CC">
        <w:t>、《关于在燃煤电厂推行环境污染第三方治理的指导意见》（发改环资</w:t>
      </w:r>
      <w:r w:rsidRPr="007D02CC">
        <w:t>[2015]3191</w:t>
      </w:r>
      <w:r w:rsidRPr="007D02CC">
        <w:t>号）。</w:t>
      </w:r>
    </w:p>
    <w:p w14:paraId="6AD280DB" w14:textId="77777777" w:rsidR="00AA2184" w:rsidRPr="007D02CC" w:rsidRDefault="00B32FA7" w:rsidP="009736AF">
      <w:pPr>
        <w:pStyle w:val="a4"/>
        <w:spacing w:line="440" w:lineRule="exact"/>
        <w:ind w:firstLine="480"/>
        <w:rPr>
          <w:bCs/>
          <w:spacing w:val="4"/>
        </w:rPr>
      </w:pPr>
      <w:r w:rsidRPr="007D02CC">
        <w:t>29</w:t>
      </w:r>
      <w:r w:rsidRPr="007D02CC">
        <w:t>、</w:t>
      </w:r>
      <w:r w:rsidRPr="007D02CC">
        <w:rPr>
          <w:bCs/>
          <w:spacing w:val="4"/>
        </w:rPr>
        <w:t>《国务院关于印发打赢蓝天保卫战</w:t>
      </w:r>
      <w:r w:rsidRPr="007D02CC">
        <w:rPr>
          <w:bCs/>
          <w:spacing w:val="4"/>
        </w:rPr>
        <w:t xml:space="preserve"> </w:t>
      </w:r>
      <w:r w:rsidRPr="007D02CC">
        <w:rPr>
          <w:bCs/>
          <w:spacing w:val="4"/>
        </w:rPr>
        <w:t>三年行动计划的通知》（</w:t>
      </w:r>
      <w:r w:rsidRPr="007D02CC">
        <w:rPr>
          <w:bCs/>
          <w:spacing w:val="4"/>
        </w:rPr>
        <w:t>2018.6.27</w:t>
      </w:r>
      <w:r w:rsidRPr="007D02CC">
        <w:rPr>
          <w:bCs/>
          <w:spacing w:val="4"/>
        </w:rPr>
        <w:t>）。</w:t>
      </w:r>
    </w:p>
    <w:p w14:paraId="28A637FD" w14:textId="77777777" w:rsidR="00AA2184" w:rsidRPr="007D02CC" w:rsidRDefault="00B32FA7">
      <w:pPr>
        <w:pStyle w:val="0"/>
        <w:ind w:firstLine="480"/>
      </w:pPr>
      <w:r w:rsidRPr="007D02CC">
        <w:rPr>
          <w:lang w:val="en-US"/>
        </w:rPr>
        <w:t>3</w:t>
      </w:r>
      <w:r w:rsidR="009736AF" w:rsidRPr="007D02CC">
        <w:rPr>
          <w:lang w:val="en-US"/>
        </w:rPr>
        <w:t>0</w:t>
      </w:r>
      <w:r w:rsidRPr="007D02CC">
        <w:rPr>
          <w:lang w:val="en-US"/>
        </w:rPr>
        <w:t>、《朔州市大气污染防治</w:t>
      </w:r>
      <w:r w:rsidRPr="007D02CC">
        <w:rPr>
          <w:lang w:val="en-US"/>
        </w:rPr>
        <w:t>2018</w:t>
      </w:r>
      <w:r w:rsidRPr="007D02CC">
        <w:rPr>
          <w:lang w:val="en-US"/>
        </w:rPr>
        <w:t>年行动计划》（朔州市人民政府办公室</w:t>
      </w:r>
      <w:r w:rsidRPr="007D02CC">
        <w:rPr>
          <w:lang w:val="en-US"/>
        </w:rPr>
        <w:t xml:space="preserve">  2018</w:t>
      </w:r>
      <w:r w:rsidRPr="007D02CC">
        <w:rPr>
          <w:lang w:val="en-US"/>
        </w:rPr>
        <w:t>年</w:t>
      </w:r>
      <w:r w:rsidRPr="007D02CC">
        <w:rPr>
          <w:lang w:val="en-US"/>
        </w:rPr>
        <w:t>6</w:t>
      </w:r>
      <w:r w:rsidRPr="007D02CC">
        <w:rPr>
          <w:lang w:val="en-US"/>
        </w:rPr>
        <w:t>月</w:t>
      </w:r>
      <w:r w:rsidRPr="007D02CC">
        <w:rPr>
          <w:lang w:val="en-US"/>
        </w:rPr>
        <w:t>25</w:t>
      </w:r>
      <w:r w:rsidRPr="007D02CC">
        <w:rPr>
          <w:lang w:val="en-US"/>
        </w:rPr>
        <w:t>日）；</w:t>
      </w:r>
      <w:r w:rsidRPr="007D02CC">
        <w:t xml:space="preserve"> </w:t>
      </w:r>
    </w:p>
    <w:p w14:paraId="2BA94B77"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36" w:name="_Toc2408"/>
      <w:bookmarkStart w:id="37" w:name="_Toc38610923"/>
      <w:r w:rsidRPr="007D02CC">
        <w:rPr>
          <w:rFonts w:ascii="Times New Roman" w:hAnsi="Times New Roman"/>
          <w:bCs w:val="0"/>
          <w:spacing w:val="0"/>
          <w:kern w:val="2"/>
          <w:sz w:val="24"/>
          <w:szCs w:val="20"/>
        </w:rPr>
        <w:t>2.1.3</w:t>
      </w:r>
      <w:r w:rsidRPr="007D02CC">
        <w:rPr>
          <w:rFonts w:ascii="Times New Roman" w:hAnsi="Times New Roman"/>
          <w:bCs w:val="0"/>
          <w:spacing w:val="0"/>
          <w:kern w:val="2"/>
          <w:sz w:val="24"/>
          <w:szCs w:val="20"/>
        </w:rPr>
        <w:t>技术依据</w:t>
      </w:r>
      <w:bookmarkEnd w:id="36"/>
      <w:bookmarkEnd w:id="37"/>
    </w:p>
    <w:p w14:paraId="18C0D08D" w14:textId="77777777" w:rsidR="00AA2184" w:rsidRPr="007D02CC" w:rsidRDefault="00B32FA7">
      <w:pPr>
        <w:pStyle w:val="0"/>
        <w:ind w:firstLine="480"/>
      </w:pPr>
      <w:r w:rsidRPr="007D02CC">
        <w:t>1</w:t>
      </w:r>
      <w:r w:rsidRPr="007D02CC">
        <w:t>、《建设项目环境影响评价技术导则</w:t>
      </w:r>
      <w:r w:rsidRPr="007D02CC">
        <w:t xml:space="preserve"> </w:t>
      </w:r>
      <w:r w:rsidRPr="007D02CC">
        <w:t>总纲》（</w:t>
      </w:r>
      <w:r w:rsidRPr="007D02CC">
        <w:t>HJ2.1-2016</w:t>
      </w:r>
      <w:r w:rsidRPr="007D02CC">
        <w:t>）；</w:t>
      </w:r>
    </w:p>
    <w:p w14:paraId="380D6D2B" w14:textId="77777777" w:rsidR="00AA2184" w:rsidRPr="007D02CC" w:rsidRDefault="00B32FA7">
      <w:pPr>
        <w:pStyle w:val="0"/>
        <w:ind w:firstLine="480"/>
      </w:pPr>
      <w:r w:rsidRPr="007D02CC">
        <w:t>2</w:t>
      </w:r>
      <w:r w:rsidRPr="007D02CC">
        <w:t>、《环境影响评价技术导则</w:t>
      </w:r>
      <w:r w:rsidRPr="007D02CC">
        <w:t xml:space="preserve"> </w:t>
      </w:r>
      <w:r w:rsidRPr="007D02CC">
        <w:t>大气环境》（</w:t>
      </w:r>
      <w:r w:rsidRPr="007D02CC">
        <w:t>HJ2.2-2018</w:t>
      </w:r>
      <w:r w:rsidRPr="007D02CC">
        <w:t>）</w:t>
      </w:r>
    </w:p>
    <w:p w14:paraId="7621CA15" w14:textId="77777777" w:rsidR="00AA2184" w:rsidRPr="007D02CC" w:rsidRDefault="00B32FA7">
      <w:pPr>
        <w:pStyle w:val="0"/>
        <w:ind w:firstLine="480"/>
      </w:pPr>
      <w:r w:rsidRPr="007D02CC">
        <w:t>3</w:t>
      </w:r>
      <w:r w:rsidRPr="007D02CC">
        <w:t>、《环境影响评价技术导则</w:t>
      </w:r>
      <w:r w:rsidRPr="007D02CC">
        <w:t xml:space="preserve"> </w:t>
      </w:r>
      <w:r w:rsidRPr="007D02CC">
        <w:t>地表水环境》（</w:t>
      </w:r>
      <w:r w:rsidRPr="007D02CC">
        <w:t>HJ/T2.3-2018</w:t>
      </w:r>
      <w:r w:rsidRPr="007D02CC">
        <w:t>）</w:t>
      </w:r>
    </w:p>
    <w:p w14:paraId="09528211" w14:textId="77777777" w:rsidR="00AA2184" w:rsidRPr="007D02CC" w:rsidRDefault="00B32FA7">
      <w:pPr>
        <w:pStyle w:val="0"/>
        <w:ind w:firstLine="480"/>
      </w:pPr>
      <w:r w:rsidRPr="007D02CC">
        <w:t>4</w:t>
      </w:r>
      <w:r w:rsidRPr="007D02CC">
        <w:t>、《环境影响评价技术导则</w:t>
      </w:r>
      <w:r w:rsidRPr="007D02CC">
        <w:t xml:space="preserve"> </w:t>
      </w:r>
      <w:r w:rsidRPr="007D02CC">
        <w:t>地下水环境》（</w:t>
      </w:r>
      <w:r w:rsidRPr="007D02CC">
        <w:t>HJ610-2016</w:t>
      </w:r>
      <w:r w:rsidRPr="007D02CC">
        <w:t>）</w:t>
      </w:r>
    </w:p>
    <w:p w14:paraId="3D547229" w14:textId="77777777" w:rsidR="00AA2184" w:rsidRPr="007D02CC" w:rsidRDefault="00B32FA7">
      <w:pPr>
        <w:pStyle w:val="0"/>
        <w:ind w:firstLine="480"/>
      </w:pPr>
      <w:r w:rsidRPr="007D02CC">
        <w:t>5</w:t>
      </w:r>
      <w:r w:rsidRPr="007D02CC">
        <w:t>、《环境影响评价技术导则</w:t>
      </w:r>
      <w:r w:rsidRPr="007D02CC">
        <w:t xml:space="preserve"> </w:t>
      </w:r>
      <w:r w:rsidRPr="007D02CC">
        <w:t>声环境》（</w:t>
      </w:r>
      <w:r w:rsidRPr="007D02CC">
        <w:t>HJ2.4-2009</w:t>
      </w:r>
      <w:r w:rsidRPr="007D02CC">
        <w:t>）；</w:t>
      </w:r>
    </w:p>
    <w:p w14:paraId="6BAC5A45" w14:textId="77777777" w:rsidR="00AA2184" w:rsidRPr="007D02CC" w:rsidRDefault="00B32FA7">
      <w:pPr>
        <w:pStyle w:val="0"/>
        <w:ind w:firstLine="480"/>
      </w:pPr>
      <w:r w:rsidRPr="007D02CC">
        <w:t>6</w:t>
      </w:r>
      <w:r w:rsidRPr="007D02CC">
        <w:t>、《环境影响评价技术导则</w:t>
      </w:r>
      <w:r w:rsidRPr="007D02CC">
        <w:t xml:space="preserve"> </w:t>
      </w:r>
      <w:r w:rsidRPr="007D02CC">
        <w:t>生态影响》（</w:t>
      </w:r>
      <w:r w:rsidRPr="007D02CC">
        <w:t>HJ19-2011</w:t>
      </w:r>
      <w:r w:rsidRPr="007D02CC">
        <w:t>）；</w:t>
      </w:r>
    </w:p>
    <w:p w14:paraId="4E0FFEEE" w14:textId="77777777" w:rsidR="00AA2184" w:rsidRPr="007D02CC" w:rsidRDefault="00B32FA7">
      <w:pPr>
        <w:pStyle w:val="0"/>
        <w:ind w:firstLine="480"/>
      </w:pPr>
      <w:r w:rsidRPr="007D02CC">
        <w:t>7</w:t>
      </w:r>
      <w:r w:rsidRPr="007D02CC">
        <w:t>、《建设项目环境风险评价技术导则》（</w:t>
      </w:r>
      <w:r w:rsidRPr="007D02CC">
        <w:t>HJ169-2018-2011</w:t>
      </w:r>
      <w:r w:rsidRPr="007D02CC">
        <w:t>）；</w:t>
      </w:r>
    </w:p>
    <w:p w14:paraId="56B3BFA9" w14:textId="77777777" w:rsidR="00AA2184" w:rsidRPr="007D02CC" w:rsidRDefault="00B32FA7">
      <w:pPr>
        <w:pStyle w:val="0"/>
        <w:ind w:firstLine="480"/>
      </w:pPr>
      <w:r w:rsidRPr="007D02CC">
        <w:t>8</w:t>
      </w:r>
      <w:r w:rsidRPr="007D02CC">
        <w:t>、《环境影响评价技术导则</w:t>
      </w:r>
      <w:r w:rsidRPr="007D02CC">
        <w:t xml:space="preserve"> </w:t>
      </w:r>
      <w:r w:rsidRPr="007D02CC">
        <w:t>土壤环境》（</w:t>
      </w:r>
      <w:r w:rsidRPr="007D02CC">
        <w:t>HJ964-2018</w:t>
      </w:r>
      <w:r w:rsidRPr="007D02CC">
        <w:t>）；</w:t>
      </w:r>
    </w:p>
    <w:p w14:paraId="48CC9002" w14:textId="77777777" w:rsidR="00AA2184" w:rsidRPr="007D02CC" w:rsidRDefault="00B32FA7">
      <w:pPr>
        <w:pStyle w:val="0"/>
        <w:ind w:firstLine="480"/>
        <w:rPr>
          <w:kern w:val="0"/>
        </w:rPr>
      </w:pPr>
      <w:r w:rsidRPr="007D02CC">
        <w:t>9</w:t>
      </w:r>
      <w:r w:rsidRPr="007D02CC">
        <w:t>、《</w:t>
      </w:r>
      <w:r w:rsidRPr="007D02CC">
        <w:rPr>
          <w:kern w:val="0"/>
        </w:rPr>
        <w:t>固体废物处理处置工程技术导则》（</w:t>
      </w:r>
      <w:r w:rsidRPr="007D02CC">
        <w:rPr>
          <w:kern w:val="0"/>
        </w:rPr>
        <w:t>HJ2035-2013</w:t>
      </w:r>
      <w:r w:rsidRPr="007D02CC">
        <w:rPr>
          <w:kern w:val="0"/>
        </w:rPr>
        <w:t>）；</w:t>
      </w:r>
    </w:p>
    <w:p w14:paraId="6ABD7FDB" w14:textId="77777777" w:rsidR="00AA2184" w:rsidRPr="007D02CC" w:rsidRDefault="00B32FA7">
      <w:pPr>
        <w:pStyle w:val="0"/>
        <w:ind w:firstLine="480"/>
      </w:pPr>
      <w:r w:rsidRPr="007D02CC">
        <w:t>10</w:t>
      </w:r>
      <w:r w:rsidRPr="007D02CC">
        <w:t>、</w:t>
      </w:r>
      <w:r w:rsidRPr="007D02CC">
        <w:rPr>
          <w:kern w:val="0"/>
        </w:rPr>
        <w:t>《土地复垦质量控制标准》（</w:t>
      </w:r>
      <w:r w:rsidRPr="007D02CC">
        <w:rPr>
          <w:kern w:val="0"/>
        </w:rPr>
        <w:t>TD/T 1036-2013</w:t>
      </w:r>
      <w:r w:rsidRPr="007D02CC">
        <w:rPr>
          <w:kern w:val="0"/>
        </w:rPr>
        <w:t>）；</w:t>
      </w:r>
    </w:p>
    <w:p w14:paraId="02DEDA51" w14:textId="77777777" w:rsidR="00AA2184" w:rsidRPr="007D02CC" w:rsidRDefault="00B32FA7">
      <w:pPr>
        <w:pStyle w:val="0"/>
        <w:ind w:firstLine="480"/>
      </w:pPr>
      <w:r w:rsidRPr="007D02CC">
        <w:t>11</w:t>
      </w:r>
      <w:r w:rsidRPr="007D02CC">
        <w:t>、《矿山生态环境保护与恢复治理技术规范（试行）》（</w:t>
      </w:r>
      <w:r w:rsidRPr="007D02CC">
        <w:t>HJ651-2013</w:t>
      </w:r>
      <w:r w:rsidRPr="007D02CC">
        <w:t>）。</w:t>
      </w:r>
    </w:p>
    <w:p w14:paraId="3A69FC2A"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38" w:name="_Toc9061"/>
      <w:bookmarkStart w:id="39" w:name="_Toc38610924"/>
      <w:r w:rsidRPr="007D02CC">
        <w:rPr>
          <w:rFonts w:ascii="Times New Roman" w:hAnsi="Times New Roman"/>
          <w:bCs w:val="0"/>
          <w:spacing w:val="0"/>
          <w:kern w:val="2"/>
          <w:sz w:val="24"/>
          <w:szCs w:val="20"/>
        </w:rPr>
        <w:lastRenderedPageBreak/>
        <w:t>2.1.4</w:t>
      </w:r>
      <w:r w:rsidRPr="007D02CC">
        <w:rPr>
          <w:rFonts w:ascii="Times New Roman" w:hAnsi="Times New Roman"/>
          <w:bCs w:val="0"/>
          <w:spacing w:val="0"/>
          <w:kern w:val="2"/>
          <w:sz w:val="24"/>
          <w:szCs w:val="20"/>
        </w:rPr>
        <w:t>参考依据</w:t>
      </w:r>
      <w:bookmarkEnd w:id="38"/>
      <w:bookmarkEnd w:id="39"/>
    </w:p>
    <w:p w14:paraId="683EDAD5" w14:textId="5EA24CD0" w:rsidR="00AA2184" w:rsidRPr="007D02CC" w:rsidRDefault="00B32FA7">
      <w:pPr>
        <w:pStyle w:val="0"/>
        <w:ind w:firstLine="480"/>
      </w:pPr>
      <w:r w:rsidRPr="007D02CC">
        <w:t>1</w:t>
      </w:r>
      <w:r w:rsidRPr="007D02CC">
        <w:t>、</w:t>
      </w:r>
      <w:r w:rsidR="00275F32">
        <w:t>朔城区</w:t>
      </w:r>
      <w:r w:rsidRPr="007D02CC">
        <w:t>当地自然社会有关资料；</w:t>
      </w:r>
    </w:p>
    <w:p w14:paraId="4E5E15F0" w14:textId="4A5C8FB1" w:rsidR="00AA2184" w:rsidRPr="007D02CC" w:rsidRDefault="00883E06">
      <w:pPr>
        <w:pStyle w:val="0"/>
        <w:ind w:firstLine="480"/>
      </w:pPr>
      <w:r>
        <w:t>2</w:t>
      </w:r>
      <w:r w:rsidR="00B32FA7" w:rsidRPr="007D02CC">
        <w:t>、</w:t>
      </w:r>
      <w:r w:rsidR="00275F32">
        <w:rPr>
          <w:rFonts w:hint="eastAsia"/>
          <w:szCs w:val="24"/>
        </w:rPr>
        <w:t>朔州市凯捷煤炭销售有限公司填沟造地项目</w:t>
      </w:r>
      <w:r w:rsidR="00FF7E8B" w:rsidRPr="007D02CC">
        <w:rPr>
          <w:rFonts w:hint="eastAsia"/>
        </w:rPr>
        <w:t>可行性研究报告</w:t>
      </w:r>
      <w:r w:rsidR="00B32FA7" w:rsidRPr="007D02CC">
        <w:t>；</w:t>
      </w:r>
    </w:p>
    <w:p w14:paraId="0A7C7BFF" w14:textId="6B80E19F" w:rsidR="00AA2184" w:rsidRPr="007D02CC" w:rsidRDefault="00883E06">
      <w:pPr>
        <w:pStyle w:val="0"/>
        <w:ind w:firstLine="480"/>
      </w:pPr>
      <w:r>
        <w:t>3</w:t>
      </w:r>
      <w:r w:rsidR="00B32FA7" w:rsidRPr="007D02CC">
        <w:t>、企业提供的相关资料。</w:t>
      </w:r>
    </w:p>
    <w:p w14:paraId="64AD9703" w14:textId="77777777" w:rsidR="00AA2184" w:rsidRPr="007D02CC" w:rsidRDefault="00B32FA7">
      <w:pPr>
        <w:pStyle w:val="li2"/>
        <w:spacing w:line="480" w:lineRule="exact"/>
        <w:outlineLvl w:val="0"/>
        <w:rPr>
          <w:b w:val="0"/>
          <w:bCs w:val="0"/>
          <w:kern w:val="2"/>
          <w:szCs w:val="24"/>
        </w:rPr>
      </w:pPr>
      <w:bookmarkStart w:id="40" w:name="_Toc141680616"/>
      <w:bookmarkStart w:id="41" w:name="_Toc274235502"/>
      <w:bookmarkStart w:id="42" w:name="_Toc268786984"/>
      <w:bookmarkStart w:id="43" w:name="_Toc248544852"/>
      <w:bookmarkStart w:id="44" w:name="_Toc38610925"/>
      <w:r w:rsidRPr="007D02CC">
        <w:rPr>
          <w:rFonts w:eastAsia="宋体"/>
          <w:sz w:val="28"/>
          <w:szCs w:val="28"/>
        </w:rPr>
        <w:t>2.2</w:t>
      </w:r>
      <w:r w:rsidRPr="007D02CC">
        <w:rPr>
          <w:rFonts w:eastAsia="宋体"/>
          <w:sz w:val="28"/>
          <w:szCs w:val="28"/>
        </w:rPr>
        <w:t>评价</w:t>
      </w:r>
      <w:bookmarkEnd w:id="40"/>
      <w:bookmarkEnd w:id="41"/>
      <w:bookmarkEnd w:id="42"/>
      <w:bookmarkEnd w:id="43"/>
      <w:r w:rsidRPr="007D02CC">
        <w:rPr>
          <w:rFonts w:eastAsia="宋体"/>
          <w:sz w:val="28"/>
          <w:szCs w:val="28"/>
        </w:rPr>
        <w:t>因子</w:t>
      </w:r>
      <w:bookmarkEnd w:id="44"/>
    </w:p>
    <w:p w14:paraId="728742D3"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5" w:name="_Toc29159"/>
      <w:bookmarkStart w:id="46" w:name="_Toc38610926"/>
      <w:r w:rsidRPr="007D02CC">
        <w:rPr>
          <w:rFonts w:ascii="Times New Roman" w:hAnsi="Times New Roman"/>
          <w:bCs w:val="0"/>
          <w:spacing w:val="0"/>
          <w:kern w:val="2"/>
          <w:sz w:val="24"/>
          <w:szCs w:val="20"/>
        </w:rPr>
        <w:t>2.2.1</w:t>
      </w:r>
      <w:r w:rsidRPr="007D02CC">
        <w:rPr>
          <w:rFonts w:ascii="Times New Roman" w:hAnsi="Times New Roman"/>
          <w:bCs w:val="0"/>
          <w:spacing w:val="0"/>
          <w:kern w:val="2"/>
          <w:sz w:val="24"/>
          <w:szCs w:val="20"/>
        </w:rPr>
        <w:t>环境影响因子识别</w:t>
      </w:r>
      <w:bookmarkEnd w:id="45"/>
      <w:bookmarkEnd w:id="46"/>
    </w:p>
    <w:p w14:paraId="4A1B98B4" w14:textId="77777777" w:rsidR="00AA2184" w:rsidRPr="007D02CC" w:rsidRDefault="00B32FA7">
      <w:pPr>
        <w:pStyle w:val="0"/>
        <w:ind w:firstLine="480"/>
      </w:pPr>
      <w:r w:rsidRPr="007D02CC">
        <w:t>本次工程的施工和运行将会对周围自然环境、社会环境和人群生活质量产生一定程度的影响，只是在不同的时段影响程度和性质不尽相同。根据不同时段环境影响分析结果，结合工程分析，给出本项目环境影响因子识别矩阵，见表</w:t>
      </w:r>
      <w:r w:rsidRPr="007D02CC">
        <w:t>2.2-1</w:t>
      </w:r>
      <w:r w:rsidRPr="007D02CC">
        <w:t>。</w:t>
      </w:r>
    </w:p>
    <w:p w14:paraId="1FBE1B91" w14:textId="77777777" w:rsidR="00AA2184" w:rsidRPr="007D02CC" w:rsidRDefault="00B32FA7">
      <w:pPr>
        <w:spacing w:line="480" w:lineRule="exact"/>
        <w:jc w:val="center"/>
        <w:rPr>
          <w:b/>
        </w:rPr>
      </w:pPr>
      <w:r w:rsidRPr="007D02CC">
        <w:rPr>
          <w:b/>
        </w:rPr>
        <w:t>表</w:t>
      </w:r>
      <w:r w:rsidRPr="007D02CC">
        <w:rPr>
          <w:b/>
        </w:rPr>
        <w:t xml:space="preserve">2.2-1  </w:t>
      </w:r>
      <w:r w:rsidRPr="007D02CC">
        <w:rPr>
          <w:b/>
        </w:rPr>
        <w:t>环境影响识别矩阵</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1481"/>
        <w:gridCol w:w="685"/>
        <w:gridCol w:w="753"/>
        <w:gridCol w:w="753"/>
        <w:gridCol w:w="759"/>
        <w:gridCol w:w="927"/>
        <w:gridCol w:w="923"/>
        <w:gridCol w:w="587"/>
        <w:gridCol w:w="587"/>
        <w:gridCol w:w="585"/>
      </w:tblGrid>
      <w:tr w:rsidR="00AA2184" w:rsidRPr="007D02CC" w14:paraId="59FC99D9" w14:textId="77777777">
        <w:trPr>
          <w:trHeight w:val="397"/>
        </w:trPr>
        <w:tc>
          <w:tcPr>
            <w:tcW w:w="906" w:type="dxa"/>
            <w:vMerge w:val="restart"/>
            <w:shd w:val="clear" w:color="auto" w:fill="auto"/>
            <w:vAlign w:val="center"/>
          </w:tcPr>
          <w:p w14:paraId="5B344BE9" w14:textId="77777777" w:rsidR="00AA2184" w:rsidRPr="007D02CC" w:rsidRDefault="00B32FA7">
            <w:pPr>
              <w:pStyle w:val="aff9"/>
              <w:rPr>
                <w:color w:val="auto"/>
              </w:rPr>
            </w:pPr>
            <w:r w:rsidRPr="007D02CC">
              <w:rPr>
                <w:color w:val="auto"/>
              </w:rPr>
              <w:t>项目</w:t>
            </w:r>
          </w:p>
          <w:p w14:paraId="0051195E" w14:textId="77777777" w:rsidR="00AA2184" w:rsidRPr="007D02CC" w:rsidRDefault="00B32FA7">
            <w:pPr>
              <w:pStyle w:val="aff9"/>
              <w:rPr>
                <w:color w:val="auto"/>
              </w:rPr>
            </w:pPr>
            <w:r w:rsidRPr="007D02CC">
              <w:rPr>
                <w:color w:val="auto"/>
              </w:rPr>
              <w:t>阶段</w:t>
            </w:r>
          </w:p>
        </w:tc>
        <w:tc>
          <w:tcPr>
            <w:tcW w:w="1481" w:type="dxa"/>
            <w:vMerge w:val="restart"/>
            <w:shd w:val="clear" w:color="auto" w:fill="auto"/>
            <w:vAlign w:val="center"/>
          </w:tcPr>
          <w:p w14:paraId="4246D7F5" w14:textId="77777777" w:rsidR="00AA2184" w:rsidRPr="007D02CC" w:rsidRDefault="00B32FA7">
            <w:pPr>
              <w:pStyle w:val="aff9"/>
              <w:rPr>
                <w:color w:val="auto"/>
              </w:rPr>
            </w:pPr>
            <w:r w:rsidRPr="007D02CC">
              <w:rPr>
                <w:color w:val="auto"/>
              </w:rPr>
              <w:t>环境影响活动</w:t>
            </w:r>
          </w:p>
        </w:tc>
        <w:tc>
          <w:tcPr>
            <w:tcW w:w="3877" w:type="dxa"/>
            <w:gridSpan w:val="5"/>
            <w:shd w:val="clear" w:color="auto" w:fill="auto"/>
            <w:vAlign w:val="center"/>
          </w:tcPr>
          <w:p w14:paraId="32D79D4F" w14:textId="77777777" w:rsidR="00AA2184" w:rsidRPr="007D02CC" w:rsidRDefault="00B32FA7">
            <w:pPr>
              <w:pStyle w:val="aff9"/>
              <w:rPr>
                <w:color w:val="auto"/>
              </w:rPr>
            </w:pPr>
            <w:r w:rsidRPr="007D02CC">
              <w:rPr>
                <w:color w:val="auto"/>
              </w:rPr>
              <w:t>自然环境</w:t>
            </w:r>
          </w:p>
        </w:tc>
        <w:tc>
          <w:tcPr>
            <w:tcW w:w="2682" w:type="dxa"/>
            <w:gridSpan w:val="4"/>
            <w:shd w:val="clear" w:color="auto" w:fill="auto"/>
            <w:vAlign w:val="center"/>
          </w:tcPr>
          <w:p w14:paraId="14BAB69E" w14:textId="77777777" w:rsidR="00AA2184" w:rsidRPr="007D02CC" w:rsidRDefault="00B32FA7">
            <w:pPr>
              <w:pStyle w:val="aff9"/>
              <w:rPr>
                <w:color w:val="auto"/>
              </w:rPr>
            </w:pPr>
            <w:r w:rsidRPr="007D02CC">
              <w:rPr>
                <w:color w:val="auto"/>
              </w:rPr>
              <w:t>生态环境</w:t>
            </w:r>
          </w:p>
        </w:tc>
      </w:tr>
      <w:tr w:rsidR="00AA2184" w:rsidRPr="007D02CC" w14:paraId="09C1A117" w14:textId="77777777">
        <w:trPr>
          <w:trHeight w:val="397"/>
        </w:trPr>
        <w:tc>
          <w:tcPr>
            <w:tcW w:w="906" w:type="dxa"/>
            <w:vMerge/>
            <w:vAlign w:val="center"/>
          </w:tcPr>
          <w:p w14:paraId="4AA6FA7D" w14:textId="77777777" w:rsidR="00AA2184" w:rsidRPr="007D02CC" w:rsidRDefault="00AA2184">
            <w:pPr>
              <w:pStyle w:val="aff9"/>
              <w:rPr>
                <w:color w:val="auto"/>
              </w:rPr>
            </w:pPr>
          </w:p>
        </w:tc>
        <w:tc>
          <w:tcPr>
            <w:tcW w:w="1481" w:type="dxa"/>
            <w:vMerge/>
            <w:vAlign w:val="center"/>
          </w:tcPr>
          <w:p w14:paraId="02E47364" w14:textId="77777777" w:rsidR="00AA2184" w:rsidRPr="007D02CC" w:rsidRDefault="00AA2184">
            <w:pPr>
              <w:pStyle w:val="aff9"/>
              <w:rPr>
                <w:color w:val="auto"/>
              </w:rPr>
            </w:pPr>
          </w:p>
        </w:tc>
        <w:tc>
          <w:tcPr>
            <w:tcW w:w="685" w:type="dxa"/>
            <w:shd w:val="clear" w:color="auto" w:fill="auto"/>
            <w:vAlign w:val="center"/>
          </w:tcPr>
          <w:p w14:paraId="112B7EF9" w14:textId="77777777" w:rsidR="00AA2184" w:rsidRPr="007D02CC" w:rsidRDefault="00B32FA7">
            <w:pPr>
              <w:pStyle w:val="aff9"/>
              <w:rPr>
                <w:color w:val="auto"/>
              </w:rPr>
            </w:pPr>
            <w:r w:rsidRPr="007D02CC">
              <w:rPr>
                <w:color w:val="auto"/>
              </w:rPr>
              <w:t>环境</w:t>
            </w:r>
          </w:p>
          <w:p w14:paraId="4CB2E06A" w14:textId="77777777" w:rsidR="00AA2184" w:rsidRPr="007D02CC" w:rsidRDefault="00B32FA7">
            <w:pPr>
              <w:pStyle w:val="aff9"/>
              <w:rPr>
                <w:color w:val="auto"/>
              </w:rPr>
            </w:pPr>
            <w:r w:rsidRPr="007D02CC">
              <w:rPr>
                <w:color w:val="auto"/>
              </w:rPr>
              <w:t>空气</w:t>
            </w:r>
          </w:p>
        </w:tc>
        <w:tc>
          <w:tcPr>
            <w:tcW w:w="753" w:type="dxa"/>
            <w:shd w:val="clear" w:color="auto" w:fill="auto"/>
            <w:vAlign w:val="center"/>
          </w:tcPr>
          <w:p w14:paraId="055817B5" w14:textId="77777777" w:rsidR="00AA2184" w:rsidRPr="007D02CC" w:rsidRDefault="00B32FA7">
            <w:pPr>
              <w:pStyle w:val="aff9"/>
              <w:rPr>
                <w:color w:val="auto"/>
              </w:rPr>
            </w:pPr>
            <w:r w:rsidRPr="007D02CC">
              <w:rPr>
                <w:color w:val="auto"/>
              </w:rPr>
              <w:t>地表</w:t>
            </w:r>
          </w:p>
          <w:p w14:paraId="1F921C06" w14:textId="77777777" w:rsidR="00AA2184" w:rsidRPr="007D02CC" w:rsidRDefault="00B32FA7">
            <w:pPr>
              <w:pStyle w:val="aff9"/>
              <w:rPr>
                <w:color w:val="auto"/>
              </w:rPr>
            </w:pPr>
            <w:r w:rsidRPr="007D02CC">
              <w:rPr>
                <w:color w:val="auto"/>
              </w:rPr>
              <w:t>水</w:t>
            </w:r>
          </w:p>
        </w:tc>
        <w:tc>
          <w:tcPr>
            <w:tcW w:w="753" w:type="dxa"/>
            <w:shd w:val="clear" w:color="auto" w:fill="auto"/>
            <w:vAlign w:val="center"/>
          </w:tcPr>
          <w:p w14:paraId="4349DE88" w14:textId="77777777" w:rsidR="00AA2184" w:rsidRPr="007D02CC" w:rsidRDefault="00B32FA7">
            <w:pPr>
              <w:pStyle w:val="aff9"/>
              <w:rPr>
                <w:color w:val="auto"/>
              </w:rPr>
            </w:pPr>
            <w:r w:rsidRPr="007D02CC">
              <w:rPr>
                <w:color w:val="auto"/>
              </w:rPr>
              <w:t>地下</w:t>
            </w:r>
          </w:p>
          <w:p w14:paraId="03EAE4C5" w14:textId="77777777" w:rsidR="00AA2184" w:rsidRPr="007D02CC" w:rsidRDefault="00B32FA7">
            <w:pPr>
              <w:pStyle w:val="aff9"/>
              <w:rPr>
                <w:color w:val="auto"/>
              </w:rPr>
            </w:pPr>
            <w:r w:rsidRPr="007D02CC">
              <w:rPr>
                <w:color w:val="auto"/>
              </w:rPr>
              <w:t>水</w:t>
            </w:r>
          </w:p>
        </w:tc>
        <w:tc>
          <w:tcPr>
            <w:tcW w:w="759" w:type="dxa"/>
            <w:shd w:val="clear" w:color="auto" w:fill="auto"/>
            <w:vAlign w:val="center"/>
          </w:tcPr>
          <w:p w14:paraId="6557197A" w14:textId="77777777" w:rsidR="00AA2184" w:rsidRPr="007D02CC" w:rsidRDefault="00B32FA7">
            <w:pPr>
              <w:pStyle w:val="aff9"/>
              <w:rPr>
                <w:color w:val="auto"/>
              </w:rPr>
            </w:pPr>
            <w:r w:rsidRPr="007D02CC">
              <w:rPr>
                <w:color w:val="auto"/>
              </w:rPr>
              <w:t>声环</w:t>
            </w:r>
          </w:p>
          <w:p w14:paraId="59795B33" w14:textId="77777777" w:rsidR="00AA2184" w:rsidRPr="007D02CC" w:rsidRDefault="00B32FA7">
            <w:pPr>
              <w:pStyle w:val="aff9"/>
              <w:rPr>
                <w:color w:val="auto"/>
              </w:rPr>
            </w:pPr>
            <w:r w:rsidRPr="007D02CC">
              <w:rPr>
                <w:color w:val="auto"/>
              </w:rPr>
              <w:t>境</w:t>
            </w:r>
          </w:p>
        </w:tc>
        <w:tc>
          <w:tcPr>
            <w:tcW w:w="927" w:type="dxa"/>
            <w:vAlign w:val="center"/>
          </w:tcPr>
          <w:p w14:paraId="1FAC935D" w14:textId="77777777" w:rsidR="00AA2184" w:rsidRPr="007D02CC" w:rsidRDefault="00B32FA7">
            <w:pPr>
              <w:pStyle w:val="aff9"/>
              <w:rPr>
                <w:color w:val="auto"/>
              </w:rPr>
            </w:pPr>
            <w:r w:rsidRPr="007D02CC">
              <w:rPr>
                <w:color w:val="auto"/>
              </w:rPr>
              <w:t>固体</w:t>
            </w:r>
          </w:p>
          <w:p w14:paraId="3A9E167A" w14:textId="77777777" w:rsidR="00AA2184" w:rsidRPr="007D02CC" w:rsidRDefault="00B32FA7">
            <w:pPr>
              <w:pStyle w:val="aff9"/>
              <w:rPr>
                <w:color w:val="auto"/>
              </w:rPr>
            </w:pPr>
            <w:r w:rsidRPr="007D02CC">
              <w:rPr>
                <w:color w:val="auto"/>
              </w:rPr>
              <w:t>废物</w:t>
            </w:r>
          </w:p>
        </w:tc>
        <w:tc>
          <w:tcPr>
            <w:tcW w:w="923" w:type="dxa"/>
            <w:shd w:val="clear" w:color="auto" w:fill="auto"/>
            <w:vAlign w:val="center"/>
          </w:tcPr>
          <w:p w14:paraId="5DD108EE" w14:textId="77777777" w:rsidR="00AA2184" w:rsidRPr="007D02CC" w:rsidRDefault="00B32FA7">
            <w:pPr>
              <w:pStyle w:val="aff9"/>
              <w:rPr>
                <w:color w:val="auto"/>
              </w:rPr>
            </w:pPr>
            <w:r w:rsidRPr="007D02CC">
              <w:rPr>
                <w:color w:val="auto"/>
              </w:rPr>
              <w:t>水土</w:t>
            </w:r>
          </w:p>
          <w:p w14:paraId="37507EA9" w14:textId="77777777" w:rsidR="00AA2184" w:rsidRPr="007D02CC" w:rsidRDefault="00B32FA7">
            <w:pPr>
              <w:pStyle w:val="aff9"/>
              <w:rPr>
                <w:color w:val="auto"/>
              </w:rPr>
            </w:pPr>
            <w:r w:rsidRPr="007D02CC">
              <w:rPr>
                <w:color w:val="auto"/>
              </w:rPr>
              <w:t>流失</w:t>
            </w:r>
          </w:p>
        </w:tc>
        <w:tc>
          <w:tcPr>
            <w:tcW w:w="587" w:type="dxa"/>
            <w:shd w:val="clear" w:color="auto" w:fill="auto"/>
            <w:vAlign w:val="center"/>
          </w:tcPr>
          <w:p w14:paraId="2617D7F6" w14:textId="77777777" w:rsidR="00AA2184" w:rsidRPr="007D02CC" w:rsidRDefault="00B32FA7">
            <w:pPr>
              <w:pStyle w:val="aff9"/>
              <w:rPr>
                <w:color w:val="auto"/>
              </w:rPr>
            </w:pPr>
            <w:r w:rsidRPr="007D02CC">
              <w:rPr>
                <w:color w:val="auto"/>
              </w:rPr>
              <w:t>植</w:t>
            </w:r>
          </w:p>
          <w:p w14:paraId="7BC4C58A" w14:textId="77777777" w:rsidR="00AA2184" w:rsidRPr="007D02CC" w:rsidRDefault="00B32FA7">
            <w:pPr>
              <w:pStyle w:val="aff9"/>
              <w:rPr>
                <w:color w:val="auto"/>
              </w:rPr>
            </w:pPr>
            <w:r w:rsidRPr="007D02CC">
              <w:rPr>
                <w:color w:val="auto"/>
              </w:rPr>
              <w:t>被</w:t>
            </w:r>
          </w:p>
        </w:tc>
        <w:tc>
          <w:tcPr>
            <w:tcW w:w="587" w:type="dxa"/>
            <w:shd w:val="clear" w:color="auto" w:fill="auto"/>
            <w:vAlign w:val="center"/>
          </w:tcPr>
          <w:p w14:paraId="46DB42C8" w14:textId="77777777" w:rsidR="00AA2184" w:rsidRPr="007D02CC" w:rsidRDefault="00B32FA7">
            <w:pPr>
              <w:pStyle w:val="aff9"/>
              <w:rPr>
                <w:color w:val="auto"/>
              </w:rPr>
            </w:pPr>
            <w:r w:rsidRPr="007D02CC">
              <w:rPr>
                <w:color w:val="auto"/>
              </w:rPr>
              <w:t>土</w:t>
            </w:r>
          </w:p>
          <w:p w14:paraId="649DD20A" w14:textId="77777777" w:rsidR="00AA2184" w:rsidRPr="007D02CC" w:rsidRDefault="00B32FA7">
            <w:pPr>
              <w:pStyle w:val="aff9"/>
              <w:rPr>
                <w:color w:val="auto"/>
              </w:rPr>
            </w:pPr>
            <w:r w:rsidRPr="007D02CC">
              <w:rPr>
                <w:color w:val="auto"/>
              </w:rPr>
              <w:t>壤</w:t>
            </w:r>
          </w:p>
        </w:tc>
        <w:tc>
          <w:tcPr>
            <w:tcW w:w="585" w:type="dxa"/>
            <w:shd w:val="clear" w:color="auto" w:fill="auto"/>
            <w:vAlign w:val="center"/>
          </w:tcPr>
          <w:p w14:paraId="158FAC3E" w14:textId="77777777" w:rsidR="00AA2184" w:rsidRPr="007D02CC" w:rsidRDefault="00B32FA7">
            <w:pPr>
              <w:pStyle w:val="aff9"/>
              <w:rPr>
                <w:color w:val="auto"/>
              </w:rPr>
            </w:pPr>
            <w:r w:rsidRPr="007D02CC">
              <w:rPr>
                <w:color w:val="auto"/>
              </w:rPr>
              <w:t>景</w:t>
            </w:r>
          </w:p>
          <w:p w14:paraId="43CF7B7F" w14:textId="77777777" w:rsidR="00AA2184" w:rsidRPr="007D02CC" w:rsidRDefault="00B32FA7">
            <w:pPr>
              <w:pStyle w:val="aff9"/>
              <w:rPr>
                <w:color w:val="auto"/>
              </w:rPr>
            </w:pPr>
            <w:r w:rsidRPr="007D02CC">
              <w:rPr>
                <w:color w:val="auto"/>
              </w:rPr>
              <w:t>观</w:t>
            </w:r>
          </w:p>
        </w:tc>
      </w:tr>
      <w:tr w:rsidR="00AA2184" w:rsidRPr="007D02CC" w14:paraId="4555EF86" w14:textId="77777777">
        <w:trPr>
          <w:trHeight w:val="397"/>
        </w:trPr>
        <w:tc>
          <w:tcPr>
            <w:tcW w:w="906" w:type="dxa"/>
            <w:vMerge w:val="restart"/>
            <w:shd w:val="clear" w:color="auto" w:fill="auto"/>
            <w:vAlign w:val="center"/>
          </w:tcPr>
          <w:p w14:paraId="644D9CAF" w14:textId="77777777" w:rsidR="00AA2184" w:rsidRPr="007D02CC" w:rsidRDefault="00AC3015">
            <w:pPr>
              <w:pStyle w:val="aff9"/>
              <w:rPr>
                <w:color w:val="auto"/>
              </w:rPr>
            </w:pPr>
            <w:r w:rsidRPr="007D02CC">
              <w:rPr>
                <w:rFonts w:hint="eastAsia"/>
                <w:color w:val="auto"/>
              </w:rPr>
              <w:t>建设期</w:t>
            </w:r>
          </w:p>
        </w:tc>
        <w:tc>
          <w:tcPr>
            <w:tcW w:w="1481" w:type="dxa"/>
            <w:shd w:val="clear" w:color="auto" w:fill="auto"/>
            <w:vAlign w:val="center"/>
          </w:tcPr>
          <w:p w14:paraId="1080E1A9" w14:textId="77777777" w:rsidR="00AA2184" w:rsidRPr="007D02CC" w:rsidRDefault="00B32FA7">
            <w:pPr>
              <w:pStyle w:val="aff9"/>
              <w:rPr>
                <w:color w:val="auto"/>
              </w:rPr>
            </w:pPr>
            <w:r w:rsidRPr="007D02CC">
              <w:rPr>
                <w:color w:val="auto"/>
              </w:rPr>
              <w:t>场地修整</w:t>
            </w:r>
          </w:p>
        </w:tc>
        <w:tc>
          <w:tcPr>
            <w:tcW w:w="685" w:type="dxa"/>
            <w:shd w:val="clear" w:color="auto" w:fill="auto"/>
            <w:vAlign w:val="center"/>
          </w:tcPr>
          <w:p w14:paraId="3B5DBC14" w14:textId="77777777" w:rsidR="00AA2184" w:rsidRPr="007D02CC" w:rsidRDefault="00B32FA7">
            <w:pPr>
              <w:pStyle w:val="aff9"/>
              <w:rPr>
                <w:color w:val="auto"/>
              </w:rPr>
            </w:pPr>
            <w:r w:rsidRPr="007D02CC">
              <w:rPr>
                <w:color w:val="auto"/>
              </w:rPr>
              <w:t>-2S</w:t>
            </w:r>
          </w:p>
        </w:tc>
        <w:tc>
          <w:tcPr>
            <w:tcW w:w="753" w:type="dxa"/>
            <w:shd w:val="clear" w:color="auto" w:fill="auto"/>
            <w:vAlign w:val="center"/>
          </w:tcPr>
          <w:p w14:paraId="16052123" w14:textId="77777777" w:rsidR="00AA2184" w:rsidRPr="007D02CC" w:rsidRDefault="00AA2184">
            <w:pPr>
              <w:pStyle w:val="aff9"/>
              <w:rPr>
                <w:color w:val="auto"/>
              </w:rPr>
            </w:pPr>
          </w:p>
        </w:tc>
        <w:tc>
          <w:tcPr>
            <w:tcW w:w="753" w:type="dxa"/>
            <w:shd w:val="clear" w:color="auto" w:fill="auto"/>
            <w:vAlign w:val="center"/>
          </w:tcPr>
          <w:p w14:paraId="5DD4F555" w14:textId="77777777" w:rsidR="00AA2184" w:rsidRPr="007D02CC" w:rsidRDefault="00AA2184">
            <w:pPr>
              <w:pStyle w:val="aff9"/>
              <w:rPr>
                <w:color w:val="auto"/>
              </w:rPr>
            </w:pPr>
          </w:p>
        </w:tc>
        <w:tc>
          <w:tcPr>
            <w:tcW w:w="759" w:type="dxa"/>
            <w:shd w:val="clear" w:color="auto" w:fill="auto"/>
            <w:vAlign w:val="center"/>
          </w:tcPr>
          <w:p w14:paraId="4DD4B1DE" w14:textId="77777777" w:rsidR="00AA2184" w:rsidRPr="007D02CC" w:rsidRDefault="00AA2184">
            <w:pPr>
              <w:pStyle w:val="aff9"/>
              <w:rPr>
                <w:color w:val="auto"/>
              </w:rPr>
            </w:pPr>
          </w:p>
        </w:tc>
        <w:tc>
          <w:tcPr>
            <w:tcW w:w="927" w:type="dxa"/>
            <w:vAlign w:val="center"/>
          </w:tcPr>
          <w:p w14:paraId="73B87261" w14:textId="77777777" w:rsidR="00AA2184" w:rsidRPr="007D02CC" w:rsidRDefault="00B32FA7">
            <w:pPr>
              <w:pStyle w:val="aff9"/>
              <w:rPr>
                <w:color w:val="auto"/>
              </w:rPr>
            </w:pPr>
            <w:r w:rsidRPr="007D02CC">
              <w:rPr>
                <w:color w:val="auto"/>
              </w:rPr>
              <w:t>-1S</w:t>
            </w:r>
          </w:p>
        </w:tc>
        <w:tc>
          <w:tcPr>
            <w:tcW w:w="923" w:type="dxa"/>
            <w:shd w:val="clear" w:color="auto" w:fill="auto"/>
            <w:vAlign w:val="center"/>
          </w:tcPr>
          <w:p w14:paraId="0608E030" w14:textId="77777777" w:rsidR="00AA2184" w:rsidRPr="007D02CC" w:rsidRDefault="00B32FA7">
            <w:pPr>
              <w:pStyle w:val="aff9"/>
              <w:rPr>
                <w:color w:val="auto"/>
              </w:rPr>
            </w:pPr>
            <w:r w:rsidRPr="007D02CC">
              <w:rPr>
                <w:color w:val="auto"/>
              </w:rPr>
              <w:t>-2L</w:t>
            </w:r>
          </w:p>
        </w:tc>
        <w:tc>
          <w:tcPr>
            <w:tcW w:w="587" w:type="dxa"/>
            <w:shd w:val="clear" w:color="auto" w:fill="auto"/>
            <w:vAlign w:val="center"/>
          </w:tcPr>
          <w:p w14:paraId="1D8D491D" w14:textId="77777777" w:rsidR="00AA2184" w:rsidRPr="007D02CC" w:rsidRDefault="00B32FA7">
            <w:pPr>
              <w:pStyle w:val="aff9"/>
              <w:rPr>
                <w:color w:val="auto"/>
              </w:rPr>
            </w:pPr>
            <w:r w:rsidRPr="007D02CC">
              <w:rPr>
                <w:color w:val="auto"/>
              </w:rPr>
              <w:t>-3L</w:t>
            </w:r>
          </w:p>
        </w:tc>
        <w:tc>
          <w:tcPr>
            <w:tcW w:w="587" w:type="dxa"/>
            <w:shd w:val="clear" w:color="auto" w:fill="auto"/>
            <w:vAlign w:val="center"/>
          </w:tcPr>
          <w:p w14:paraId="503A8F70" w14:textId="77777777" w:rsidR="00AA2184" w:rsidRPr="007D02CC" w:rsidRDefault="00AA2184">
            <w:pPr>
              <w:pStyle w:val="aff9"/>
              <w:rPr>
                <w:color w:val="auto"/>
              </w:rPr>
            </w:pPr>
          </w:p>
        </w:tc>
        <w:tc>
          <w:tcPr>
            <w:tcW w:w="585" w:type="dxa"/>
            <w:shd w:val="clear" w:color="auto" w:fill="auto"/>
            <w:noWrap/>
            <w:vAlign w:val="center"/>
          </w:tcPr>
          <w:p w14:paraId="719D947A" w14:textId="77777777" w:rsidR="00AA2184" w:rsidRPr="007D02CC" w:rsidRDefault="00B32FA7">
            <w:pPr>
              <w:pStyle w:val="aff9"/>
              <w:rPr>
                <w:color w:val="auto"/>
                <w:sz w:val="22"/>
                <w:szCs w:val="22"/>
              </w:rPr>
            </w:pPr>
            <w:r w:rsidRPr="007D02CC">
              <w:rPr>
                <w:color w:val="auto"/>
                <w:sz w:val="22"/>
                <w:szCs w:val="22"/>
              </w:rPr>
              <w:t>-3L</w:t>
            </w:r>
          </w:p>
        </w:tc>
      </w:tr>
      <w:tr w:rsidR="00AA2184" w:rsidRPr="007D02CC" w14:paraId="48CA669A" w14:textId="77777777">
        <w:trPr>
          <w:trHeight w:val="397"/>
        </w:trPr>
        <w:tc>
          <w:tcPr>
            <w:tcW w:w="906" w:type="dxa"/>
            <w:vMerge/>
            <w:shd w:val="clear" w:color="auto" w:fill="auto"/>
            <w:vAlign w:val="center"/>
          </w:tcPr>
          <w:p w14:paraId="0CD2D467" w14:textId="77777777" w:rsidR="00AA2184" w:rsidRPr="007D02CC" w:rsidRDefault="00AA2184">
            <w:pPr>
              <w:pStyle w:val="aff9"/>
              <w:rPr>
                <w:color w:val="auto"/>
              </w:rPr>
            </w:pPr>
          </w:p>
        </w:tc>
        <w:tc>
          <w:tcPr>
            <w:tcW w:w="1481" w:type="dxa"/>
            <w:shd w:val="clear" w:color="auto" w:fill="auto"/>
            <w:vAlign w:val="center"/>
          </w:tcPr>
          <w:p w14:paraId="0F2B3C67" w14:textId="77777777" w:rsidR="00AA2184" w:rsidRPr="007D02CC" w:rsidRDefault="00B32FA7">
            <w:pPr>
              <w:pStyle w:val="aff9"/>
              <w:rPr>
                <w:color w:val="auto"/>
              </w:rPr>
            </w:pPr>
            <w:r w:rsidRPr="007D02CC">
              <w:rPr>
                <w:color w:val="auto"/>
              </w:rPr>
              <w:t>坝体、防渗系统建设</w:t>
            </w:r>
          </w:p>
        </w:tc>
        <w:tc>
          <w:tcPr>
            <w:tcW w:w="685" w:type="dxa"/>
            <w:shd w:val="clear" w:color="auto" w:fill="auto"/>
            <w:vAlign w:val="center"/>
          </w:tcPr>
          <w:p w14:paraId="08B8EBC0" w14:textId="77777777" w:rsidR="00AA2184" w:rsidRPr="007D02CC" w:rsidRDefault="00B32FA7">
            <w:pPr>
              <w:pStyle w:val="aff9"/>
              <w:rPr>
                <w:color w:val="auto"/>
              </w:rPr>
            </w:pPr>
            <w:r w:rsidRPr="007D02CC">
              <w:rPr>
                <w:color w:val="auto"/>
              </w:rPr>
              <w:t>-1S</w:t>
            </w:r>
          </w:p>
        </w:tc>
        <w:tc>
          <w:tcPr>
            <w:tcW w:w="753" w:type="dxa"/>
            <w:shd w:val="clear" w:color="auto" w:fill="auto"/>
            <w:vAlign w:val="center"/>
          </w:tcPr>
          <w:p w14:paraId="3938DE4C" w14:textId="77777777" w:rsidR="00AA2184" w:rsidRPr="007D02CC" w:rsidRDefault="00AA2184">
            <w:pPr>
              <w:pStyle w:val="aff9"/>
              <w:rPr>
                <w:color w:val="auto"/>
              </w:rPr>
            </w:pPr>
          </w:p>
        </w:tc>
        <w:tc>
          <w:tcPr>
            <w:tcW w:w="753" w:type="dxa"/>
            <w:shd w:val="clear" w:color="auto" w:fill="auto"/>
            <w:vAlign w:val="center"/>
          </w:tcPr>
          <w:p w14:paraId="55B4D044" w14:textId="77777777" w:rsidR="00AA2184" w:rsidRPr="007D02CC" w:rsidRDefault="00AA2184">
            <w:pPr>
              <w:pStyle w:val="aff9"/>
              <w:rPr>
                <w:color w:val="auto"/>
              </w:rPr>
            </w:pPr>
          </w:p>
        </w:tc>
        <w:tc>
          <w:tcPr>
            <w:tcW w:w="759" w:type="dxa"/>
            <w:shd w:val="clear" w:color="auto" w:fill="auto"/>
            <w:vAlign w:val="center"/>
          </w:tcPr>
          <w:p w14:paraId="14A6A58F" w14:textId="77777777" w:rsidR="00AA2184" w:rsidRPr="007D02CC" w:rsidRDefault="00AA2184">
            <w:pPr>
              <w:pStyle w:val="aff9"/>
              <w:rPr>
                <w:color w:val="auto"/>
              </w:rPr>
            </w:pPr>
          </w:p>
        </w:tc>
        <w:tc>
          <w:tcPr>
            <w:tcW w:w="927" w:type="dxa"/>
            <w:vAlign w:val="center"/>
          </w:tcPr>
          <w:p w14:paraId="582A2528" w14:textId="77777777" w:rsidR="00AA2184" w:rsidRPr="007D02CC" w:rsidRDefault="00B32FA7">
            <w:pPr>
              <w:pStyle w:val="aff9"/>
              <w:rPr>
                <w:color w:val="auto"/>
              </w:rPr>
            </w:pPr>
            <w:r w:rsidRPr="007D02CC">
              <w:rPr>
                <w:color w:val="auto"/>
              </w:rPr>
              <w:t>-1S</w:t>
            </w:r>
          </w:p>
        </w:tc>
        <w:tc>
          <w:tcPr>
            <w:tcW w:w="923" w:type="dxa"/>
            <w:shd w:val="clear" w:color="auto" w:fill="auto"/>
            <w:vAlign w:val="center"/>
          </w:tcPr>
          <w:p w14:paraId="63E050F0" w14:textId="77777777" w:rsidR="00AA2184" w:rsidRPr="007D02CC" w:rsidRDefault="00B32FA7">
            <w:pPr>
              <w:pStyle w:val="aff9"/>
              <w:rPr>
                <w:color w:val="auto"/>
              </w:rPr>
            </w:pPr>
            <w:r w:rsidRPr="007D02CC">
              <w:rPr>
                <w:color w:val="auto"/>
              </w:rPr>
              <w:t>-1S</w:t>
            </w:r>
          </w:p>
        </w:tc>
        <w:tc>
          <w:tcPr>
            <w:tcW w:w="587" w:type="dxa"/>
            <w:shd w:val="clear" w:color="auto" w:fill="auto"/>
            <w:vAlign w:val="center"/>
          </w:tcPr>
          <w:p w14:paraId="2F8DE61F" w14:textId="77777777" w:rsidR="00AA2184" w:rsidRPr="007D02CC" w:rsidRDefault="00AA2184">
            <w:pPr>
              <w:pStyle w:val="aff9"/>
              <w:rPr>
                <w:color w:val="auto"/>
              </w:rPr>
            </w:pPr>
          </w:p>
        </w:tc>
        <w:tc>
          <w:tcPr>
            <w:tcW w:w="587" w:type="dxa"/>
            <w:shd w:val="clear" w:color="auto" w:fill="auto"/>
            <w:vAlign w:val="center"/>
          </w:tcPr>
          <w:p w14:paraId="71C2126B" w14:textId="77777777" w:rsidR="00AA2184" w:rsidRPr="007D02CC" w:rsidRDefault="00B32FA7">
            <w:pPr>
              <w:pStyle w:val="aff9"/>
              <w:rPr>
                <w:color w:val="auto"/>
              </w:rPr>
            </w:pPr>
            <w:r w:rsidRPr="007D02CC">
              <w:rPr>
                <w:color w:val="auto"/>
              </w:rPr>
              <w:t>-2L</w:t>
            </w:r>
          </w:p>
        </w:tc>
        <w:tc>
          <w:tcPr>
            <w:tcW w:w="585" w:type="dxa"/>
            <w:shd w:val="clear" w:color="auto" w:fill="auto"/>
            <w:noWrap/>
            <w:vAlign w:val="center"/>
          </w:tcPr>
          <w:p w14:paraId="3D4986EF" w14:textId="77777777" w:rsidR="00AA2184" w:rsidRPr="007D02CC" w:rsidRDefault="00B32FA7">
            <w:pPr>
              <w:pStyle w:val="aff9"/>
              <w:rPr>
                <w:color w:val="auto"/>
                <w:sz w:val="22"/>
                <w:szCs w:val="22"/>
              </w:rPr>
            </w:pPr>
            <w:r w:rsidRPr="007D02CC">
              <w:rPr>
                <w:color w:val="auto"/>
                <w:sz w:val="22"/>
                <w:szCs w:val="22"/>
              </w:rPr>
              <w:t>-1L</w:t>
            </w:r>
          </w:p>
        </w:tc>
      </w:tr>
      <w:tr w:rsidR="00AA2184" w:rsidRPr="007D02CC" w14:paraId="3CE4FC8A" w14:textId="77777777">
        <w:trPr>
          <w:trHeight w:val="397"/>
        </w:trPr>
        <w:tc>
          <w:tcPr>
            <w:tcW w:w="906" w:type="dxa"/>
            <w:vMerge/>
            <w:shd w:val="clear" w:color="auto" w:fill="auto"/>
            <w:vAlign w:val="center"/>
          </w:tcPr>
          <w:p w14:paraId="17CEEB61" w14:textId="77777777" w:rsidR="00AA2184" w:rsidRPr="007D02CC" w:rsidRDefault="00AA2184">
            <w:pPr>
              <w:pStyle w:val="aff9"/>
              <w:rPr>
                <w:color w:val="auto"/>
              </w:rPr>
            </w:pPr>
          </w:p>
        </w:tc>
        <w:tc>
          <w:tcPr>
            <w:tcW w:w="1481" w:type="dxa"/>
            <w:shd w:val="clear" w:color="auto" w:fill="auto"/>
            <w:vAlign w:val="center"/>
          </w:tcPr>
          <w:p w14:paraId="78289C03" w14:textId="77777777" w:rsidR="00AA2184" w:rsidRPr="007D02CC" w:rsidRDefault="00B32FA7">
            <w:pPr>
              <w:pStyle w:val="aff9"/>
              <w:rPr>
                <w:color w:val="auto"/>
              </w:rPr>
            </w:pPr>
            <w:r w:rsidRPr="007D02CC">
              <w:rPr>
                <w:color w:val="auto"/>
              </w:rPr>
              <w:t>粉煤灰充填</w:t>
            </w:r>
          </w:p>
        </w:tc>
        <w:tc>
          <w:tcPr>
            <w:tcW w:w="685" w:type="dxa"/>
            <w:shd w:val="clear" w:color="auto" w:fill="auto"/>
            <w:vAlign w:val="center"/>
          </w:tcPr>
          <w:p w14:paraId="48F60CA3" w14:textId="77777777" w:rsidR="00AA2184" w:rsidRPr="007D02CC" w:rsidRDefault="00B32FA7">
            <w:pPr>
              <w:pStyle w:val="aff9"/>
              <w:rPr>
                <w:color w:val="auto"/>
              </w:rPr>
            </w:pPr>
            <w:r w:rsidRPr="007D02CC">
              <w:rPr>
                <w:color w:val="auto"/>
              </w:rPr>
              <w:t>-3L</w:t>
            </w:r>
          </w:p>
        </w:tc>
        <w:tc>
          <w:tcPr>
            <w:tcW w:w="753" w:type="dxa"/>
            <w:shd w:val="clear" w:color="auto" w:fill="auto"/>
            <w:vAlign w:val="center"/>
          </w:tcPr>
          <w:p w14:paraId="224F9246" w14:textId="77777777" w:rsidR="00AA2184" w:rsidRPr="007D02CC" w:rsidRDefault="00B32FA7">
            <w:pPr>
              <w:pStyle w:val="aff9"/>
              <w:rPr>
                <w:color w:val="auto"/>
              </w:rPr>
            </w:pPr>
            <w:r w:rsidRPr="007D02CC">
              <w:rPr>
                <w:color w:val="auto"/>
              </w:rPr>
              <w:t>-1L</w:t>
            </w:r>
          </w:p>
        </w:tc>
        <w:tc>
          <w:tcPr>
            <w:tcW w:w="753" w:type="dxa"/>
            <w:shd w:val="clear" w:color="auto" w:fill="auto"/>
            <w:vAlign w:val="center"/>
          </w:tcPr>
          <w:p w14:paraId="61AB3EBA" w14:textId="77777777" w:rsidR="00AA2184" w:rsidRPr="007D02CC" w:rsidRDefault="00B32FA7">
            <w:pPr>
              <w:pStyle w:val="aff9"/>
              <w:rPr>
                <w:color w:val="auto"/>
              </w:rPr>
            </w:pPr>
            <w:r w:rsidRPr="007D02CC">
              <w:rPr>
                <w:color w:val="auto"/>
              </w:rPr>
              <w:t>-2L</w:t>
            </w:r>
          </w:p>
        </w:tc>
        <w:tc>
          <w:tcPr>
            <w:tcW w:w="759" w:type="dxa"/>
            <w:shd w:val="clear" w:color="auto" w:fill="auto"/>
            <w:vAlign w:val="center"/>
          </w:tcPr>
          <w:p w14:paraId="0192415D" w14:textId="77777777" w:rsidR="00AA2184" w:rsidRPr="007D02CC" w:rsidRDefault="00AA2184">
            <w:pPr>
              <w:pStyle w:val="aff9"/>
              <w:rPr>
                <w:color w:val="auto"/>
              </w:rPr>
            </w:pPr>
          </w:p>
        </w:tc>
        <w:tc>
          <w:tcPr>
            <w:tcW w:w="927" w:type="dxa"/>
            <w:vAlign w:val="center"/>
          </w:tcPr>
          <w:p w14:paraId="62E22D74" w14:textId="77777777" w:rsidR="00AA2184" w:rsidRPr="007D02CC" w:rsidRDefault="00AA2184">
            <w:pPr>
              <w:pStyle w:val="aff9"/>
              <w:rPr>
                <w:color w:val="auto"/>
              </w:rPr>
            </w:pPr>
          </w:p>
        </w:tc>
        <w:tc>
          <w:tcPr>
            <w:tcW w:w="923" w:type="dxa"/>
            <w:shd w:val="clear" w:color="auto" w:fill="auto"/>
            <w:vAlign w:val="center"/>
          </w:tcPr>
          <w:p w14:paraId="19F69C7A" w14:textId="77777777" w:rsidR="00AA2184" w:rsidRPr="007D02CC" w:rsidRDefault="00AA2184">
            <w:pPr>
              <w:pStyle w:val="aff9"/>
              <w:rPr>
                <w:color w:val="auto"/>
              </w:rPr>
            </w:pPr>
          </w:p>
        </w:tc>
        <w:tc>
          <w:tcPr>
            <w:tcW w:w="587" w:type="dxa"/>
            <w:shd w:val="clear" w:color="auto" w:fill="auto"/>
            <w:vAlign w:val="center"/>
          </w:tcPr>
          <w:p w14:paraId="24DDB164" w14:textId="77777777" w:rsidR="00AA2184" w:rsidRPr="007D02CC" w:rsidRDefault="00AA2184">
            <w:pPr>
              <w:pStyle w:val="aff9"/>
              <w:rPr>
                <w:color w:val="auto"/>
              </w:rPr>
            </w:pPr>
          </w:p>
        </w:tc>
        <w:tc>
          <w:tcPr>
            <w:tcW w:w="587" w:type="dxa"/>
            <w:shd w:val="clear" w:color="auto" w:fill="auto"/>
            <w:vAlign w:val="center"/>
          </w:tcPr>
          <w:p w14:paraId="67EAFE3A" w14:textId="77777777" w:rsidR="00AA2184" w:rsidRPr="007D02CC" w:rsidRDefault="00B32FA7">
            <w:pPr>
              <w:pStyle w:val="aff9"/>
              <w:rPr>
                <w:color w:val="auto"/>
              </w:rPr>
            </w:pPr>
            <w:r w:rsidRPr="007D02CC">
              <w:rPr>
                <w:color w:val="auto"/>
              </w:rPr>
              <w:t>-1L</w:t>
            </w:r>
          </w:p>
        </w:tc>
        <w:tc>
          <w:tcPr>
            <w:tcW w:w="585" w:type="dxa"/>
            <w:shd w:val="clear" w:color="auto" w:fill="auto"/>
            <w:noWrap/>
            <w:vAlign w:val="center"/>
          </w:tcPr>
          <w:p w14:paraId="3D27DA0D" w14:textId="77777777" w:rsidR="00AA2184" w:rsidRPr="007D02CC" w:rsidRDefault="00B32FA7">
            <w:pPr>
              <w:pStyle w:val="aff9"/>
              <w:rPr>
                <w:color w:val="auto"/>
                <w:sz w:val="22"/>
                <w:szCs w:val="22"/>
              </w:rPr>
            </w:pPr>
            <w:r w:rsidRPr="007D02CC">
              <w:rPr>
                <w:color w:val="auto"/>
                <w:sz w:val="22"/>
                <w:szCs w:val="22"/>
              </w:rPr>
              <w:t>-1S</w:t>
            </w:r>
          </w:p>
        </w:tc>
      </w:tr>
      <w:tr w:rsidR="00AA2184" w:rsidRPr="007D02CC" w14:paraId="0DAA924E" w14:textId="77777777">
        <w:trPr>
          <w:trHeight w:val="397"/>
        </w:trPr>
        <w:tc>
          <w:tcPr>
            <w:tcW w:w="906" w:type="dxa"/>
            <w:vMerge/>
            <w:shd w:val="clear" w:color="auto" w:fill="auto"/>
            <w:vAlign w:val="center"/>
          </w:tcPr>
          <w:p w14:paraId="37B90F7A" w14:textId="77777777" w:rsidR="00AA2184" w:rsidRPr="007D02CC" w:rsidRDefault="00AA2184">
            <w:pPr>
              <w:pStyle w:val="aff9"/>
              <w:rPr>
                <w:color w:val="auto"/>
              </w:rPr>
            </w:pPr>
          </w:p>
        </w:tc>
        <w:tc>
          <w:tcPr>
            <w:tcW w:w="1481" w:type="dxa"/>
            <w:shd w:val="clear" w:color="auto" w:fill="auto"/>
            <w:vAlign w:val="center"/>
          </w:tcPr>
          <w:p w14:paraId="519390E3" w14:textId="77777777" w:rsidR="00AA2184" w:rsidRPr="007D02CC" w:rsidRDefault="00B32FA7">
            <w:pPr>
              <w:pStyle w:val="aff9"/>
              <w:rPr>
                <w:color w:val="auto"/>
              </w:rPr>
            </w:pPr>
            <w:r w:rsidRPr="007D02CC">
              <w:rPr>
                <w:color w:val="auto"/>
              </w:rPr>
              <w:t>洒水</w:t>
            </w:r>
          </w:p>
        </w:tc>
        <w:tc>
          <w:tcPr>
            <w:tcW w:w="685" w:type="dxa"/>
            <w:shd w:val="clear" w:color="auto" w:fill="auto"/>
            <w:vAlign w:val="center"/>
          </w:tcPr>
          <w:p w14:paraId="252A3EF1" w14:textId="77777777" w:rsidR="00AA2184" w:rsidRPr="007D02CC" w:rsidRDefault="00B32FA7">
            <w:pPr>
              <w:pStyle w:val="aff9"/>
              <w:rPr>
                <w:color w:val="auto"/>
              </w:rPr>
            </w:pPr>
            <w:r w:rsidRPr="007D02CC">
              <w:rPr>
                <w:color w:val="auto"/>
              </w:rPr>
              <w:t>+3S</w:t>
            </w:r>
          </w:p>
        </w:tc>
        <w:tc>
          <w:tcPr>
            <w:tcW w:w="753" w:type="dxa"/>
            <w:shd w:val="clear" w:color="auto" w:fill="auto"/>
            <w:vAlign w:val="center"/>
          </w:tcPr>
          <w:p w14:paraId="60BD5B4C" w14:textId="77777777" w:rsidR="00AA2184" w:rsidRPr="007D02CC" w:rsidRDefault="00B32FA7">
            <w:pPr>
              <w:pStyle w:val="aff9"/>
              <w:rPr>
                <w:color w:val="auto"/>
              </w:rPr>
            </w:pPr>
            <w:r w:rsidRPr="007D02CC">
              <w:rPr>
                <w:color w:val="auto"/>
              </w:rPr>
              <w:t>-1S</w:t>
            </w:r>
          </w:p>
        </w:tc>
        <w:tc>
          <w:tcPr>
            <w:tcW w:w="753" w:type="dxa"/>
            <w:shd w:val="clear" w:color="auto" w:fill="auto"/>
            <w:vAlign w:val="center"/>
          </w:tcPr>
          <w:p w14:paraId="5B6451D8" w14:textId="77777777" w:rsidR="00AA2184" w:rsidRPr="007D02CC" w:rsidRDefault="00B32FA7">
            <w:pPr>
              <w:pStyle w:val="aff9"/>
              <w:rPr>
                <w:color w:val="auto"/>
              </w:rPr>
            </w:pPr>
            <w:r w:rsidRPr="007D02CC">
              <w:rPr>
                <w:color w:val="auto"/>
              </w:rPr>
              <w:t>-1S</w:t>
            </w:r>
          </w:p>
        </w:tc>
        <w:tc>
          <w:tcPr>
            <w:tcW w:w="759" w:type="dxa"/>
            <w:shd w:val="clear" w:color="auto" w:fill="auto"/>
            <w:vAlign w:val="center"/>
          </w:tcPr>
          <w:p w14:paraId="32A4A024" w14:textId="77777777" w:rsidR="00AA2184" w:rsidRPr="007D02CC" w:rsidRDefault="00AA2184">
            <w:pPr>
              <w:pStyle w:val="aff9"/>
              <w:rPr>
                <w:color w:val="auto"/>
              </w:rPr>
            </w:pPr>
          </w:p>
        </w:tc>
        <w:tc>
          <w:tcPr>
            <w:tcW w:w="927" w:type="dxa"/>
            <w:vAlign w:val="center"/>
          </w:tcPr>
          <w:p w14:paraId="70A0424B" w14:textId="77777777" w:rsidR="00AA2184" w:rsidRPr="007D02CC" w:rsidRDefault="00AA2184">
            <w:pPr>
              <w:pStyle w:val="aff9"/>
              <w:rPr>
                <w:color w:val="auto"/>
              </w:rPr>
            </w:pPr>
          </w:p>
        </w:tc>
        <w:tc>
          <w:tcPr>
            <w:tcW w:w="923" w:type="dxa"/>
            <w:shd w:val="clear" w:color="auto" w:fill="auto"/>
            <w:vAlign w:val="center"/>
          </w:tcPr>
          <w:p w14:paraId="4F1C2072" w14:textId="77777777" w:rsidR="00AA2184" w:rsidRPr="007D02CC" w:rsidRDefault="00AA2184">
            <w:pPr>
              <w:pStyle w:val="aff9"/>
              <w:rPr>
                <w:color w:val="auto"/>
              </w:rPr>
            </w:pPr>
          </w:p>
        </w:tc>
        <w:tc>
          <w:tcPr>
            <w:tcW w:w="587" w:type="dxa"/>
            <w:shd w:val="clear" w:color="auto" w:fill="auto"/>
            <w:vAlign w:val="center"/>
          </w:tcPr>
          <w:p w14:paraId="05159028" w14:textId="77777777" w:rsidR="00AA2184" w:rsidRPr="007D02CC" w:rsidRDefault="00AA2184">
            <w:pPr>
              <w:pStyle w:val="aff9"/>
              <w:rPr>
                <w:color w:val="auto"/>
              </w:rPr>
            </w:pPr>
          </w:p>
        </w:tc>
        <w:tc>
          <w:tcPr>
            <w:tcW w:w="587" w:type="dxa"/>
            <w:shd w:val="clear" w:color="auto" w:fill="auto"/>
            <w:vAlign w:val="center"/>
          </w:tcPr>
          <w:p w14:paraId="274800BC" w14:textId="77777777" w:rsidR="00AA2184" w:rsidRPr="007D02CC" w:rsidRDefault="00AA2184">
            <w:pPr>
              <w:pStyle w:val="aff9"/>
              <w:rPr>
                <w:color w:val="auto"/>
              </w:rPr>
            </w:pPr>
          </w:p>
        </w:tc>
        <w:tc>
          <w:tcPr>
            <w:tcW w:w="585" w:type="dxa"/>
            <w:shd w:val="clear" w:color="auto" w:fill="auto"/>
            <w:noWrap/>
            <w:vAlign w:val="center"/>
          </w:tcPr>
          <w:p w14:paraId="1050FA9A" w14:textId="77777777" w:rsidR="00AA2184" w:rsidRPr="007D02CC" w:rsidRDefault="00AA2184">
            <w:pPr>
              <w:pStyle w:val="aff9"/>
              <w:rPr>
                <w:color w:val="auto"/>
                <w:sz w:val="22"/>
                <w:szCs w:val="22"/>
              </w:rPr>
            </w:pPr>
          </w:p>
        </w:tc>
      </w:tr>
      <w:tr w:rsidR="00AA2184" w:rsidRPr="007D02CC" w14:paraId="7CFA48DC" w14:textId="77777777">
        <w:trPr>
          <w:trHeight w:val="397"/>
        </w:trPr>
        <w:tc>
          <w:tcPr>
            <w:tcW w:w="906" w:type="dxa"/>
            <w:vMerge/>
            <w:shd w:val="clear" w:color="auto" w:fill="auto"/>
            <w:vAlign w:val="center"/>
          </w:tcPr>
          <w:p w14:paraId="63BB8231" w14:textId="77777777" w:rsidR="00AA2184" w:rsidRPr="007D02CC" w:rsidRDefault="00AA2184">
            <w:pPr>
              <w:pStyle w:val="aff9"/>
              <w:rPr>
                <w:color w:val="auto"/>
              </w:rPr>
            </w:pPr>
          </w:p>
        </w:tc>
        <w:tc>
          <w:tcPr>
            <w:tcW w:w="1481" w:type="dxa"/>
            <w:shd w:val="clear" w:color="auto" w:fill="auto"/>
            <w:vAlign w:val="center"/>
          </w:tcPr>
          <w:p w14:paraId="2B7E730F" w14:textId="77777777" w:rsidR="00AA2184" w:rsidRPr="007D02CC" w:rsidRDefault="00B32FA7">
            <w:pPr>
              <w:pStyle w:val="aff9"/>
              <w:rPr>
                <w:color w:val="auto"/>
              </w:rPr>
            </w:pPr>
            <w:r w:rsidRPr="007D02CC">
              <w:rPr>
                <w:color w:val="auto"/>
              </w:rPr>
              <w:t>运输</w:t>
            </w:r>
          </w:p>
        </w:tc>
        <w:tc>
          <w:tcPr>
            <w:tcW w:w="685" w:type="dxa"/>
            <w:shd w:val="clear" w:color="auto" w:fill="auto"/>
            <w:vAlign w:val="center"/>
          </w:tcPr>
          <w:p w14:paraId="2D10D773" w14:textId="77777777" w:rsidR="00AA2184" w:rsidRPr="007D02CC" w:rsidRDefault="00B32FA7">
            <w:pPr>
              <w:pStyle w:val="aff9"/>
              <w:rPr>
                <w:color w:val="auto"/>
              </w:rPr>
            </w:pPr>
            <w:r w:rsidRPr="007D02CC">
              <w:rPr>
                <w:color w:val="auto"/>
              </w:rPr>
              <w:t>-2S</w:t>
            </w:r>
          </w:p>
        </w:tc>
        <w:tc>
          <w:tcPr>
            <w:tcW w:w="753" w:type="dxa"/>
            <w:shd w:val="clear" w:color="auto" w:fill="auto"/>
            <w:vAlign w:val="center"/>
          </w:tcPr>
          <w:p w14:paraId="7A2617D0" w14:textId="77777777" w:rsidR="00AA2184" w:rsidRPr="007D02CC" w:rsidRDefault="00AA2184">
            <w:pPr>
              <w:pStyle w:val="aff9"/>
              <w:rPr>
                <w:color w:val="auto"/>
              </w:rPr>
            </w:pPr>
          </w:p>
        </w:tc>
        <w:tc>
          <w:tcPr>
            <w:tcW w:w="753" w:type="dxa"/>
            <w:shd w:val="clear" w:color="auto" w:fill="auto"/>
            <w:vAlign w:val="center"/>
          </w:tcPr>
          <w:p w14:paraId="226C79E1" w14:textId="77777777" w:rsidR="00AA2184" w:rsidRPr="007D02CC" w:rsidRDefault="00AA2184">
            <w:pPr>
              <w:pStyle w:val="aff9"/>
              <w:rPr>
                <w:color w:val="auto"/>
              </w:rPr>
            </w:pPr>
          </w:p>
        </w:tc>
        <w:tc>
          <w:tcPr>
            <w:tcW w:w="759" w:type="dxa"/>
            <w:shd w:val="clear" w:color="auto" w:fill="auto"/>
            <w:vAlign w:val="center"/>
          </w:tcPr>
          <w:p w14:paraId="368C7532" w14:textId="77777777" w:rsidR="00AA2184" w:rsidRPr="007D02CC" w:rsidRDefault="00B32FA7">
            <w:pPr>
              <w:pStyle w:val="aff9"/>
              <w:rPr>
                <w:color w:val="auto"/>
              </w:rPr>
            </w:pPr>
            <w:r w:rsidRPr="007D02CC">
              <w:rPr>
                <w:color w:val="auto"/>
              </w:rPr>
              <w:t>-2S</w:t>
            </w:r>
          </w:p>
        </w:tc>
        <w:tc>
          <w:tcPr>
            <w:tcW w:w="927" w:type="dxa"/>
            <w:vAlign w:val="center"/>
          </w:tcPr>
          <w:p w14:paraId="4578CB71" w14:textId="77777777" w:rsidR="00AA2184" w:rsidRPr="007D02CC" w:rsidRDefault="00AA2184">
            <w:pPr>
              <w:pStyle w:val="aff9"/>
              <w:rPr>
                <w:color w:val="auto"/>
              </w:rPr>
            </w:pPr>
          </w:p>
        </w:tc>
        <w:tc>
          <w:tcPr>
            <w:tcW w:w="923" w:type="dxa"/>
            <w:shd w:val="clear" w:color="auto" w:fill="auto"/>
            <w:vAlign w:val="center"/>
          </w:tcPr>
          <w:p w14:paraId="46218471" w14:textId="77777777" w:rsidR="00AA2184" w:rsidRPr="007D02CC" w:rsidRDefault="00AA2184">
            <w:pPr>
              <w:pStyle w:val="aff9"/>
              <w:rPr>
                <w:color w:val="auto"/>
              </w:rPr>
            </w:pPr>
          </w:p>
        </w:tc>
        <w:tc>
          <w:tcPr>
            <w:tcW w:w="587" w:type="dxa"/>
            <w:shd w:val="clear" w:color="auto" w:fill="auto"/>
            <w:vAlign w:val="center"/>
          </w:tcPr>
          <w:p w14:paraId="0EE2CD74" w14:textId="77777777" w:rsidR="00AA2184" w:rsidRPr="007D02CC" w:rsidRDefault="00AA2184">
            <w:pPr>
              <w:pStyle w:val="aff9"/>
              <w:rPr>
                <w:color w:val="auto"/>
              </w:rPr>
            </w:pPr>
          </w:p>
        </w:tc>
        <w:tc>
          <w:tcPr>
            <w:tcW w:w="587" w:type="dxa"/>
            <w:shd w:val="clear" w:color="auto" w:fill="auto"/>
            <w:vAlign w:val="center"/>
          </w:tcPr>
          <w:p w14:paraId="2DF08BEC" w14:textId="77777777" w:rsidR="00AA2184" w:rsidRPr="007D02CC" w:rsidRDefault="00AA2184">
            <w:pPr>
              <w:pStyle w:val="aff9"/>
              <w:rPr>
                <w:color w:val="auto"/>
              </w:rPr>
            </w:pPr>
          </w:p>
        </w:tc>
        <w:tc>
          <w:tcPr>
            <w:tcW w:w="585" w:type="dxa"/>
            <w:shd w:val="clear" w:color="auto" w:fill="auto"/>
            <w:noWrap/>
            <w:vAlign w:val="center"/>
          </w:tcPr>
          <w:p w14:paraId="003499BB" w14:textId="77777777" w:rsidR="00AA2184" w:rsidRPr="007D02CC" w:rsidRDefault="00AA2184">
            <w:pPr>
              <w:pStyle w:val="aff9"/>
              <w:rPr>
                <w:color w:val="auto"/>
                <w:sz w:val="22"/>
                <w:szCs w:val="22"/>
              </w:rPr>
            </w:pPr>
          </w:p>
        </w:tc>
      </w:tr>
      <w:tr w:rsidR="00AA2184" w:rsidRPr="007D02CC" w14:paraId="46BE1763" w14:textId="77777777">
        <w:trPr>
          <w:trHeight w:val="397"/>
        </w:trPr>
        <w:tc>
          <w:tcPr>
            <w:tcW w:w="906" w:type="dxa"/>
            <w:vMerge/>
            <w:shd w:val="clear" w:color="auto" w:fill="auto"/>
            <w:vAlign w:val="center"/>
          </w:tcPr>
          <w:p w14:paraId="28CA2D64" w14:textId="77777777" w:rsidR="00AA2184" w:rsidRPr="007D02CC" w:rsidRDefault="00AA2184">
            <w:pPr>
              <w:pStyle w:val="aff9"/>
              <w:rPr>
                <w:color w:val="auto"/>
              </w:rPr>
            </w:pPr>
          </w:p>
        </w:tc>
        <w:tc>
          <w:tcPr>
            <w:tcW w:w="1481" w:type="dxa"/>
            <w:shd w:val="clear" w:color="auto" w:fill="auto"/>
            <w:vAlign w:val="center"/>
          </w:tcPr>
          <w:p w14:paraId="6F3C14CA" w14:textId="77777777" w:rsidR="00AA2184" w:rsidRPr="007D02CC" w:rsidRDefault="00B32FA7">
            <w:pPr>
              <w:pStyle w:val="aff9"/>
              <w:rPr>
                <w:color w:val="auto"/>
              </w:rPr>
            </w:pPr>
            <w:r w:rsidRPr="007D02CC">
              <w:rPr>
                <w:color w:val="auto"/>
              </w:rPr>
              <w:t>取土</w:t>
            </w:r>
          </w:p>
        </w:tc>
        <w:tc>
          <w:tcPr>
            <w:tcW w:w="685" w:type="dxa"/>
            <w:shd w:val="clear" w:color="auto" w:fill="auto"/>
            <w:vAlign w:val="center"/>
          </w:tcPr>
          <w:p w14:paraId="6EF683D0" w14:textId="77777777" w:rsidR="00AA2184" w:rsidRPr="007D02CC" w:rsidRDefault="00B32FA7">
            <w:pPr>
              <w:pStyle w:val="aff9"/>
              <w:rPr>
                <w:color w:val="auto"/>
              </w:rPr>
            </w:pPr>
            <w:r w:rsidRPr="007D02CC">
              <w:rPr>
                <w:color w:val="auto"/>
              </w:rPr>
              <w:t>-2S</w:t>
            </w:r>
          </w:p>
        </w:tc>
        <w:tc>
          <w:tcPr>
            <w:tcW w:w="753" w:type="dxa"/>
            <w:shd w:val="clear" w:color="auto" w:fill="auto"/>
            <w:vAlign w:val="center"/>
          </w:tcPr>
          <w:p w14:paraId="022BBB47" w14:textId="77777777" w:rsidR="00AA2184" w:rsidRPr="007D02CC" w:rsidRDefault="00AA2184">
            <w:pPr>
              <w:pStyle w:val="aff9"/>
              <w:rPr>
                <w:color w:val="auto"/>
              </w:rPr>
            </w:pPr>
          </w:p>
        </w:tc>
        <w:tc>
          <w:tcPr>
            <w:tcW w:w="753" w:type="dxa"/>
            <w:shd w:val="clear" w:color="auto" w:fill="auto"/>
            <w:vAlign w:val="center"/>
          </w:tcPr>
          <w:p w14:paraId="62BC37E1" w14:textId="77777777" w:rsidR="00AA2184" w:rsidRPr="007D02CC" w:rsidRDefault="00AA2184">
            <w:pPr>
              <w:pStyle w:val="aff9"/>
              <w:rPr>
                <w:color w:val="auto"/>
              </w:rPr>
            </w:pPr>
          </w:p>
        </w:tc>
        <w:tc>
          <w:tcPr>
            <w:tcW w:w="759" w:type="dxa"/>
            <w:shd w:val="clear" w:color="auto" w:fill="auto"/>
            <w:vAlign w:val="center"/>
          </w:tcPr>
          <w:p w14:paraId="69B8AF92" w14:textId="77777777" w:rsidR="00AA2184" w:rsidRPr="007D02CC" w:rsidRDefault="00B32FA7">
            <w:pPr>
              <w:pStyle w:val="aff9"/>
              <w:rPr>
                <w:color w:val="auto"/>
              </w:rPr>
            </w:pPr>
            <w:r w:rsidRPr="007D02CC">
              <w:rPr>
                <w:color w:val="auto"/>
              </w:rPr>
              <w:t>-1S</w:t>
            </w:r>
          </w:p>
        </w:tc>
        <w:tc>
          <w:tcPr>
            <w:tcW w:w="927" w:type="dxa"/>
            <w:vAlign w:val="center"/>
          </w:tcPr>
          <w:p w14:paraId="6D34560B" w14:textId="77777777" w:rsidR="00AA2184" w:rsidRPr="007D02CC" w:rsidRDefault="00AA2184">
            <w:pPr>
              <w:pStyle w:val="aff9"/>
              <w:rPr>
                <w:color w:val="auto"/>
              </w:rPr>
            </w:pPr>
          </w:p>
        </w:tc>
        <w:tc>
          <w:tcPr>
            <w:tcW w:w="923" w:type="dxa"/>
            <w:shd w:val="clear" w:color="auto" w:fill="auto"/>
            <w:vAlign w:val="center"/>
          </w:tcPr>
          <w:p w14:paraId="0BD5D451" w14:textId="77777777" w:rsidR="00AA2184" w:rsidRPr="007D02CC" w:rsidRDefault="00B32FA7">
            <w:pPr>
              <w:pStyle w:val="aff9"/>
              <w:rPr>
                <w:color w:val="auto"/>
              </w:rPr>
            </w:pPr>
            <w:r w:rsidRPr="007D02CC">
              <w:rPr>
                <w:color w:val="auto"/>
              </w:rPr>
              <w:t>-2S</w:t>
            </w:r>
          </w:p>
        </w:tc>
        <w:tc>
          <w:tcPr>
            <w:tcW w:w="587" w:type="dxa"/>
            <w:shd w:val="clear" w:color="auto" w:fill="auto"/>
            <w:vAlign w:val="center"/>
          </w:tcPr>
          <w:p w14:paraId="253EE5B1" w14:textId="77777777" w:rsidR="00AA2184" w:rsidRPr="007D02CC" w:rsidRDefault="00B32FA7">
            <w:pPr>
              <w:pStyle w:val="aff9"/>
              <w:rPr>
                <w:color w:val="auto"/>
              </w:rPr>
            </w:pPr>
            <w:r w:rsidRPr="007D02CC">
              <w:rPr>
                <w:color w:val="auto"/>
              </w:rPr>
              <w:t>-3L</w:t>
            </w:r>
          </w:p>
        </w:tc>
        <w:tc>
          <w:tcPr>
            <w:tcW w:w="587" w:type="dxa"/>
            <w:shd w:val="clear" w:color="auto" w:fill="auto"/>
            <w:vAlign w:val="center"/>
          </w:tcPr>
          <w:p w14:paraId="78FE8EF7" w14:textId="77777777" w:rsidR="00AA2184" w:rsidRPr="007D02CC" w:rsidRDefault="00B32FA7">
            <w:pPr>
              <w:pStyle w:val="aff9"/>
              <w:rPr>
                <w:color w:val="auto"/>
              </w:rPr>
            </w:pPr>
            <w:r w:rsidRPr="007D02CC">
              <w:rPr>
                <w:color w:val="auto"/>
              </w:rPr>
              <w:t>-3L</w:t>
            </w:r>
          </w:p>
        </w:tc>
        <w:tc>
          <w:tcPr>
            <w:tcW w:w="585" w:type="dxa"/>
            <w:shd w:val="clear" w:color="auto" w:fill="auto"/>
            <w:noWrap/>
            <w:vAlign w:val="center"/>
          </w:tcPr>
          <w:p w14:paraId="58BF8780" w14:textId="77777777" w:rsidR="00AA2184" w:rsidRPr="007D02CC" w:rsidRDefault="00B32FA7">
            <w:pPr>
              <w:pStyle w:val="aff9"/>
              <w:rPr>
                <w:color w:val="auto"/>
                <w:sz w:val="22"/>
                <w:szCs w:val="22"/>
              </w:rPr>
            </w:pPr>
            <w:r w:rsidRPr="007D02CC">
              <w:rPr>
                <w:color w:val="auto"/>
                <w:sz w:val="22"/>
                <w:szCs w:val="22"/>
              </w:rPr>
              <w:t>-1S</w:t>
            </w:r>
          </w:p>
        </w:tc>
      </w:tr>
      <w:tr w:rsidR="00AA2184" w:rsidRPr="007D02CC" w14:paraId="189EFC70" w14:textId="77777777">
        <w:trPr>
          <w:trHeight w:val="397"/>
        </w:trPr>
        <w:tc>
          <w:tcPr>
            <w:tcW w:w="906" w:type="dxa"/>
            <w:vMerge w:val="restart"/>
            <w:shd w:val="clear" w:color="auto" w:fill="auto"/>
            <w:vAlign w:val="center"/>
          </w:tcPr>
          <w:p w14:paraId="0593FB4C" w14:textId="77777777" w:rsidR="00AA2184" w:rsidRPr="007D02CC" w:rsidRDefault="00B32FA7">
            <w:pPr>
              <w:pStyle w:val="aff9"/>
              <w:rPr>
                <w:color w:val="auto"/>
              </w:rPr>
            </w:pPr>
            <w:r w:rsidRPr="007D02CC">
              <w:rPr>
                <w:color w:val="auto"/>
              </w:rPr>
              <w:t>运营期</w:t>
            </w:r>
          </w:p>
        </w:tc>
        <w:tc>
          <w:tcPr>
            <w:tcW w:w="1481" w:type="dxa"/>
            <w:shd w:val="clear" w:color="auto" w:fill="auto"/>
            <w:vAlign w:val="center"/>
          </w:tcPr>
          <w:p w14:paraId="191C4D48" w14:textId="77777777" w:rsidR="00AA2184" w:rsidRPr="007D02CC" w:rsidRDefault="00B32FA7">
            <w:pPr>
              <w:pStyle w:val="aff9"/>
              <w:rPr>
                <w:color w:val="auto"/>
              </w:rPr>
            </w:pPr>
            <w:r w:rsidRPr="007D02CC">
              <w:rPr>
                <w:color w:val="auto"/>
              </w:rPr>
              <w:t>生态修复后</w:t>
            </w:r>
          </w:p>
        </w:tc>
        <w:tc>
          <w:tcPr>
            <w:tcW w:w="685" w:type="dxa"/>
            <w:shd w:val="clear" w:color="auto" w:fill="auto"/>
            <w:vAlign w:val="center"/>
          </w:tcPr>
          <w:p w14:paraId="6DCD7F3F" w14:textId="77777777" w:rsidR="00AA2184" w:rsidRPr="007D02CC" w:rsidRDefault="00B32FA7">
            <w:pPr>
              <w:pStyle w:val="aff9"/>
              <w:rPr>
                <w:color w:val="auto"/>
              </w:rPr>
            </w:pPr>
            <w:r w:rsidRPr="007D02CC">
              <w:rPr>
                <w:color w:val="auto"/>
              </w:rPr>
              <w:t>-1S</w:t>
            </w:r>
          </w:p>
        </w:tc>
        <w:tc>
          <w:tcPr>
            <w:tcW w:w="753" w:type="dxa"/>
            <w:shd w:val="clear" w:color="auto" w:fill="auto"/>
            <w:vAlign w:val="center"/>
          </w:tcPr>
          <w:p w14:paraId="7F9787A6" w14:textId="77777777" w:rsidR="00AA2184" w:rsidRPr="007D02CC" w:rsidRDefault="00AA2184">
            <w:pPr>
              <w:pStyle w:val="aff9"/>
              <w:rPr>
                <w:color w:val="auto"/>
              </w:rPr>
            </w:pPr>
          </w:p>
        </w:tc>
        <w:tc>
          <w:tcPr>
            <w:tcW w:w="753" w:type="dxa"/>
            <w:shd w:val="clear" w:color="auto" w:fill="auto"/>
            <w:vAlign w:val="center"/>
          </w:tcPr>
          <w:p w14:paraId="733BDD91" w14:textId="77777777" w:rsidR="00AA2184" w:rsidRPr="007D02CC" w:rsidRDefault="00AA2184">
            <w:pPr>
              <w:pStyle w:val="aff9"/>
              <w:rPr>
                <w:color w:val="auto"/>
              </w:rPr>
            </w:pPr>
          </w:p>
        </w:tc>
        <w:tc>
          <w:tcPr>
            <w:tcW w:w="759" w:type="dxa"/>
            <w:shd w:val="clear" w:color="auto" w:fill="auto"/>
            <w:vAlign w:val="center"/>
          </w:tcPr>
          <w:p w14:paraId="5AB00407" w14:textId="77777777" w:rsidR="00AA2184" w:rsidRPr="007D02CC" w:rsidRDefault="00AA2184">
            <w:pPr>
              <w:pStyle w:val="aff9"/>
              <w:rPr>
                <w:color w:val="auto"/>
              </w:rPr>
            </w:pPr>
          </w:p>
        </w:tc>
        <w:tc>
          <w:tcPr>
            <w:tcW w:w="927" w:type="dxa"/>
            <w:vAlign w:val="center"/>
          </w:tcPr>
          <w:p w14:paraId="2D97603A" w14:textId="77777777" w:rsidR="00AA2184" w:rsidRPr="007D02CC" w:rsidRDefault="00AA2184">
            <w:pPr>
              <w:pStyle w:val="aff9"/>
              <w:rPr>
                <w:color w:val="auto"/>
              </w:rPr>
            </w:pPr>
          </w:p>
        </w:tc>
        <w:tc>
          <w:tcPr>
            <w:tcW w:w="923" w:type="dxa"/>
            <w:shd w:val="clear" w:color="auto" w:fill="auto"/>
            <w:vAlign w:val="center"/>
          </w:tcPr>
          <w:p w14:paraId="23536930" w14:textId="77777777" w:rsidR="00AA2184" w:rsidRPr="007D02CC" w:rsidRDefault="00B32FA7">
            <w:pPr>
              <w:pStyle w:val="aff9"/>
              <w:rPr>
                <w:color w:val="auto"/>
              </w:rPr>
            </w:pPr>
            <w:r w:rsidRPr="007D02CC">
              <w:rPr>
                <w:color w:val="auto"/>
              </w:rPr>
              <w:t>-1S</w:t>
            </w:r>
          </w:p>
        </w:tc>
        <w:tc>
          <w:tcPr>
            <w:tcW w:w="587" w:type="dxa"/>
            <w:shd w:val="clear" w:color="auto" w:fill="auto"/>
            <w:vAlign w:val="center"/>
          </w:tcPr>
          <w:p w14:paraId="51F7214A" w14:textId="77777777" w:rsidR="00AA2184" w:rsidRPr="007D02CC" w:rsidRDefault="00B32FA7">
            <w:pPr>
              <w:pStyle w:val="aff9"/>
              <w:rPr>
                <w:color w:val="auto"/>
              </w:rPr>
            </w:pPr>
            <w:r w:rsidRPr="007D02CC">
              <w:rPr>
                <w:color w:val="auto"/>
              </w:rPr>
              <w:t>+2L</w:t>
            </w:r>
          </w:p>
        </w:tc>
        <w:tc>
          <w:tcPr>
            <w:tcW w:w="587" w:type="dxa"/>
            <w:shd w:val="clear" w:color="auto" w:fill="auto"/>
            <w:vAlign w:val="center"/>
          </w:tcPr>
          <w:p w14:paraId="10C4FF55" w14:textId="77777777" w:rsidR="00AA2184" w:rsidRPr="007D02CC" w:rsidRDefault="00B32FA7">
            <w:pPr>
              <w:pStyle w:val="aff9"/>
              <w:rPr>
                <w:color w:val="auto"/>
              </w:rPr>
            </w:pPr>
            <w:r w:rsidRPr="007D02CC">
              <w:rPr>
                <w:color w:val="auto"/>
              </w:rPr>
              <w:t>+1L</w:t>
            </w:r>
          </w:p>
        </w:tc>
        <w:tc>
          <w:tcPr>
            <w:tcW w:w="585" w:type="dxa"/>
            <w:shd w:val="clear" w:color="auto" w:fill="auto"/>
            <w:noWrap/>
            <w:vAlign w:val="center"/>
          </w:tcPr>
          <w:p w14:paraId="7084257C" w14:textId="77777777" w:rsidR="00AA2184" w:rsidRPr="007D02CC" w:rsidRDefault="00B32FA7">
            <w:pPr>
              <w:pStyle w:val="aff9"/>
              <w:rPr>
                <w:color w:val="auto"/>
                <w:sz w:val="22"/>
                <w:szCs w:val="22"/>
              </w:rPr>
            </w:pPr>
            <w:r w:rsidRPr="007D02CC">
              <w:rPr>
                <w:color w:val="auto"/>
              </w:rPr>
              <w:t>+2L</w:t>
            </w:r>
          </w:p>
        </w:tc>
      </w:tr>
      <w:tr w:rsidR="00AA2184" w:rsidRPr="007D02CC" w14:paraId="529AF9E4" w14:textId="77777777">
        <w:trPr>
          <w:trHeight w:val="397"/>
        </w:trPr>
        <w:tc>
          <w:tcPr>
            <w:tcW w:w="906" w:type="dxa"/>
            <w:vMerge/>
            <w:shd w:val="clear" w:color="auto" w:fill="auto"/>
            <w:vAlign w:val="center"/>
          </w:tcPr>
          <w:p w14:paraId="264707DE" w14:textId="77777777" w:rsidR="00AA2184" w:rsidRPr="007D02CC" w:rsidRDefault="00AA2184">
            <w:pPr>
              <w:pStyle w:val="aff9"/>
              <w:rPr>
                <w:color w:val="auto"/>
              </w:rPr>
            </w:pPr>
          </w:p>
        </w:tc>
        <w:tc>
          <w:tcPr>
            <w:tcW w:w="1481" w:type="dxa"/>
            <w:shd w:val="clear" w:color="auto" w:fill="auto"/>
            <w:vAlign w:val="center"/>
          </w:tcPr>
          <w:p w14:paraId="0E058573" w14:textId="77777777" w:rsidR="00AA2184" w:rsidRPr="007D02CC" w:rsidRDefault="00B32FA7">
            <w:pPr>
              <w:pStyle w:val="aff9"/>
              <w:rPr>
                <w:color w:val="auto"/>
              </w:rPr>
            </w:pPr>
            <w:r w:rsidRPr="007D02CC">
              <w:rPr>
                <w:color w:val="auto"/>
              </w:rPr>
              <w:t>防渗系统运行</w:t>
            </w:r>
          </w:p>
        </w:tc>
        <w:tc>
          <w:tcPr>
            <w:tcW w:w="685" w:type="dxa"/>
            <w:shd w:val="clear" w:color="auto" w:fill="auto"/>
            <w:vAlign w:val="center"/>
          </w:tcPr>
          <w:p w14:paraId="04DD504B" w14:textId="77777777" w:rsidR="00AA2184" w:rsidRPr="007D02CC" w:rsidRDefault="00AA2184">
            <w:pPr>
              <w:pStyle w:val="aff9"/>
              <w:rPr>
                <w:color w:val="auto"/>
              </w:rPr>
            </w:pPr>
          </w:p>
        </w:tc>
        <w:tc>
          <w:tcPr>
            <w:tcW w:w="753" w:type="dxa"/>
            <w:shd w:val="clear" w:color="auto" w:fill="auto"/>
            <w:vAlign w:val="center"/>
          </w:tcPr>
          <w:p w14:paraId="395DF39C" w14:textId="77777777" w:rsidR="00AA2184" w:rsidRPr="007D02CC" w:rsidRDefault="00AA2184">
            <w:pPr>
              <w:pStyle w:val="aff9"/>
              <w:rPr>
                <w:color w:val="auto"/>
              </w:rPr>
            </w:pPr>
          </w:p>
        </w:tc>
        <w:tc>
          <w:tcPr>
            <w:tcW w:w="753" w:type="dxa"/>
            <w:shd w:val="clear" w:color="auto" w:fill="auto"/>
            <w:vAlign w:val="center"/>
          </w:tcPr>
          <w:p w14:paraId="64578182" w14:textId="77777777" w:rsidR="00AA2184" w:rsidRPr="007D02CC" w:rsidRDefault="00B32FA7">
            <w:pPr>
              <w:pStyle w:val="aff9"/>
              <w:rPr>
                <w:color w:val="auto"/>
              </w:rPr>
            </w:pPr>
            <w:r w:rsidRPr="007D02CC">
              <w:rPr>
                <w:color w:val="auto"/>
              </w:rPr>
              <w:t>+3L</w:t>
            </w:r>
          </w:p>
        </w:tc>
        <w:tc>
          <w:tcPr>
            <w:tcW w:w="759" w:type="dxa"/>
            <w:shd w:val="clear" w:color="auto" w:fill="auto"/>
            <w:vAlign w:val="center"/>
          </w:tcPr>
          <w:p w14:paraId="0C105044" w14:textId="77777777" w:rsidR="00AA2184" w:rsidRPr="007D02CC" w:rsidRDefault="00AA2184">
            <w:pPr>
              <w:pStyle w:val="aff9"/>
              <w:rPr>
                <w:color w:val="auto"/>
              </w:rPr>
            </w:pPr>
          </w:p>
        </w:tc>
        <w:tc>
          <w:tcPr>
            <w:tcW w:w="927" w:type="dxa"/>
            <w:vAlign w:val="center"/>
          </w:tcPr>
          <w:p w14:paraId="68E3F3BA" w14:textId="77777777" w:rsidR="00AA2184" w:rsidRPr="007D02CC" w:rsidRDefault="00AA2184">
            <w:pPr>
              <w:pStyle w:val="aff9"/>
              <w:rPr>
                <w:color w:val="auto"/>
              </w:rPr>
            </w:pPr>
          </w:p>
        </w:tc>
        <w:tc>
          <w:tcPr>
            <w:tcW w:w="923" w:type="dxa"/>
            <w:shd w:val="clear" w:color="auto" w:fill="auto"/>
            <w:vAlign w:val="center"/>
          </w:tcPr>
          <w:p w14:paraId="0C0A1B2A" w14:textId="77777777" w:rsidR="00AA2184" w:rsidRPr="007D02CC" w:rsidRDefault="00AA2184">
            <w:pPr>
              <w:pStyle w:val="aff9"/>
              <w:rPr>
                <w:color w:val="auto"/>
              </w:rPr>
            </w:pPr>
          </w:p>
        </w:tc>
        <w:tc>
          <w:tcPr>
            <w:tcW w:w="587" w:type="dxa"/>
            <w:shd w:val="clear" w:color="auto" w:fill="auto"/>
            <w:vAlign w:val="center"/>
          </w:tcPr>
          <w:p w14:paraId="7AC0BFA5" w14:textId="77777777" w:rsidR="00AA2184" w:rsidRPr="007D02CC" w:rsidRDefault="00AA2184">
            <w:pPr>
              <w:pStyle w:val="aff9"/>
              <w:rPr>
                <w:color w:val="auto"/>
              </w:rPr>
            </w:pPr>
          </w:p>
        </w:tc>
        <w:tc>
          <w:tcPr>
            <w:tcW w:w="587" w:type="dxa"/>
            <w:shd w:val="clear" w:color="auto" w:fill="auto"/>
            <w:vAlign w:val="center"/>
          </w:tcPr>
          <w:p w14:paraId="4F850F48" w14:textId="77777777" w:rsidR="00AA2184" w:rsidRPr="007D02CC" w:rsidRDefault="00B32FA7">
            <w:pPr>
              <w:pStyle w:val="aff9"/>
              <w:rPr>
                <w:color w:val="auto"/>
              </w:rPr>
            </w:pPr>
            <w:r w:rsidRPr="007D02CC">
              <w:rPr>
                <w:color w:val="auto"/>
              </w:rPr>
              <w:t>+2L</w:t>
            </w:r>
          </w:p>
        </w:tc>
        <w:tc>
          <w:tcPr>
            <w:tcW w:w="585" w:type="dxa"/>
            <w:shd w:val="clear" w:color="auto" w:fill="auto"/>
            <w:noWrap/>
            <w:vAlign w:val="center"/>
          </w:tcPr>
          <w:p w14:paraId="3EA81E30" w14:textId="77777777" w:rsidR="00AA2184" w:rsidRPr="007D02CC" w:rsidRDefault="00AA2184">
            <w:pPr>
              <w:pStyle w:val="aff9"/>
              <w:rPr>
                <w:color w:val="auto"/>
                <w:sz w:val="22"/>
                <w:szCs w:val="22"/>
              </w:rPr>
            </w:pPr>
          </w:p>
        </w:tc>
      </w:tr>
      <w:tr w:rsidR="00AA2184" w:rsidRPr="007D02CC" w14:paraId="78AAD1EA" w14:textId="77777777">
        <w:trPr>
          <w:trHeight w:val="397"/>
        </w:trPr>
        <w:tc>
          <w:tcPr>
            <w:tcW w:w="906" w:type="dxa"/>
            <w:vMerge/>
            <w:shd w:val="clear" w:color="auto" w:fill="auto"/>
            <w:vAlign w:val="center"/>
          </w:tcPr>
          <w:p w14:paraId="1E719398" w14:textId="77777777" w:rsidR="00AA2184" w:rsidRPr="007D02CC" w:rsidRDefault="00AA2184">
            <w:pPr>
              <w:pStyle w:val="aff9"/>
              <w:rPr>
                <w:color w:val="auto"/>
              </w:rPr>
            </w:pPr>
          </w:p>
        </w:tc>
        <w:tc>
          <w:tcPr>
            <w:tcW w:w="1481" w:type="dxa"/>
            <w:shd w:val="clear" w:color="auto" w:fill="auto"/>
            <w:vAlign w:val="center"/>
          </w:tcPr>
          <w:p w14:paraId="0637FA0D" w14:textId="77777777" w:rsidR="00AA2184" w:rsidRPr="007D02CC" w:rsidRDefault="00B32FA7">
            <w:pPr>
              <w:pStyle w:val="aff9"/>
              <w:rPr>
                <w:color w:val="auto"/>
              </w:rPr>
            </w:pPr>
            <w:r w:rsidRPr="007D02CC">
              <w:rPr>
                <w:color w:val="auto"/>
              </w:rPr>
              <w:t>排水系统运行</w:t>
            </w:r>
          </w:p>
        </w:tc>
        <w:tc>
          <w:tcPr>
            <w:tcW w:w="685" w:type="dxa"/>
            <w:shd w:val="clear" w:color="auto" w:fill="auto"/>
            <w:vAlign w:val="center"/>
          </w:tcPr>
          <w:p w14:paraId="2C80714E" w14:textId="77777777" w:rsidR="00AA2184" w:rsidRPr="007D02CC" w:rsidRDefault="00AA2184">
            <w:pPr>
              <w:pStyle w:val="aff9"/>
              <w:rPr>
                <w:color w:val="auto"/>
              </w:rPr>
            </w:pPr>
          </w:p>
        </w:tc>
        <w:tc>
          <w:tcPr>
            <w:tcW w:w="753" w:type="dxa"/>
            <w:shd w:val="clear" w:color="auto" w:fill="auto"/>
            <w:vAlign w:val="center"/>
          </w:tcPr>
          <w:p w14:paraId="56879A19" w14:textId="77777777" w:rsidR="00AA2184" w:rsidRPr="007D02CC" w:rsidRDefault="00B32FA7">
            <w:pPr>
              <w:pStyle w:val="aff9"/>
              <w:rPr>
                <w:color w:val="auto"/>
              </w:rPr>
            </w:pPr>
            <w:r w:rsidRPr="007D02CC">
              <w:rPr>
                <w:color w:val="auto"/>
              </w:rPr>
              <w:t>+2L</w:t>
            </w:r>
          </w:p>
        </w:tc>
        <w:tc>
          <w:tcPr>
            <w:tcW w:w="753" w:type="dxa"/>
            <w:shd w:val="clear" w:color="auto" w:fill="auto"/>
            <w:vAlign w:val="center"/>
          </w:tcPr>
          <w:p w14:paraId="2B2F85FA" w14:textId="77777777" w:rsidR="00AA2184" w:rsidRPr="007D02CC" w:rsidRDefault="00B32FA7">
            <w:pPr>
              <w:pStyle w:val="aff9"/>
              <w:rPr>
                <w:color w:val="auto"/>
              </w:rPr>
            </w:pPr>
            <w:r w:rsidRPr="007D02CC">
              <w:rPr>
                <w:color w:val="auto"/>
              </w:rPr>
              <w:t>+2L</w:t>
            </w:r>
          </w:p>
        </w:tc>
        <w:tc>
          <w:tcPr>
            <w:tcW w:w="759" w:type="dxa"/>
            <w:shd w:val="clear" w:color="auto" w:fill="auto"/>
            <w:vAlign w:val="center"/>
          </w:tcPr>
          <w:p w14:paraId="593399F1" w14:textId="77777777" w:rsidR="00AA2184" w:rsidRPr="007D02CC" w:rsidRDefault="00AA2184">
            <w:pPr>
              <w:pStyle w:val="aff9"/>
              <w:rPr>
                <w:color w:val="auto"/>
              </w:rPr>
            </w:pPr>
          </w:p>
        </w:tc>
        <w:tc>
          <w:tcPr>
            <w:tcW w:w="927" w:type="dxa"/>
            <w:vAlign w:val="center"/>
          </w:tcPr>
          <w:p w14:paraId="2BA58F63" w14:textId="77777777" w:rsidR="00AA2184" w:rsidRPr="007D02CC" w:rsidRDefault="00AA2184">
            <w:pPr>
              <w:pStyle w:val="aff9"/>
              <w:rPr>
                <w:color w:val="auto"/>
              </w:rPr>
            </w:pPr>
          </w:p>
        </w:tc>
        <w:tc>
          <w:tcPr>
            <w:tcW w:w="923" w:type="dxa"/>
            <w:shd w:val="clear" w:color="auto" w:fill="auto"/>
            <w:vAlign w:val="center"/>
          </w:tcPr>
          <w:p w14:paraId="097AA4D5" w14:textId="77777777" w:rsidR="00AA2184" w:rsidRPr="007D02CC" w:rsidRDefault="00AA2184">
            <w:pPr>
              <w:pStyle w:val="aff9"/>
              <w:rPr>
                <w:color w:val="auto"/>
              </w:rPr>
            </w:pPr>
          </w:p>
        </w:tc>
        <w:tc>
          <w:tcPr>
            <w:tcW w:w="587" w:type="dxa"/>
            <w:shd w:val="clear" w:color="auto" w:fill="auto"/>
            <w:vAlign w:val="center"/>
          </w:tcPr>
          <w:p w14:paraId="41122704" w14:textId="77777777" w:rsidR="00AA2184" w:rsidRPr="007D02CC" w:rsidRDefault="00AA2184">
            <w:pPr>
              <w:pStyle w:val="aff9"/>
              <w:rPr>
                <w:color w:val="auto"/>
              </w:rPr>
            </w:pPr>
          </w:p>
        </w:tc>
        <w:tc>
          <w:tcPr>
            <w:tcW w:w="587" w:type="dxa"/>
            <w:shd w:val="clear" w:color="auto" w:fill="auto"/>
            <w:vAlign w:val="center"/>
          </w:tcPr>
          <w:p w14:paraId="706FA1A9" w14:textId="77777777" w:rsidR="00AA2184" w:rsidRPr="007D02CC" w:rsidRDefault="00B32FA7">
            <w:pPr>
              <w:pStyle w:val="aff9"/>
              <w:rPr>
                <w:color w:val="auto"/>
              </w:rPr>
            </w:pPr>
            <w:r w:rsidRPr="007D02CC">
              <w:rPr>
                <w:color w:val="auto"/>
              </w:rPr>
              <w:t>+2L</w:t>
            </w:r>
          </w:p>
        </w:tc>
        <w:tc>
          <w:tcPr>
            <w:tcW w:w="585" w:type="dxa"/>
            <w:shd w:val="clear" w:color="auto" w:fill="auto"/>
            <w:noWrap/>
            <w:vAlign w:val="center"/>
          </w:tcPr>
          <w:p w14:paraId="0599CF1A" w14:textId="77777777" w:rsidR="00AA2184" w:rsidRPr="007D02CC" w:rsidRDefault="00AA2184">
            <w:pPr>
              <w:pStyle w:val="aff9"/>
              <w:rPr>
                <w:color w:val="auto"/>
                <w:sz w:val="22"/>
                <w:szCs w:val="22"/>
              </w:rPr>
            </w:pPr>
          </w:p>
        </w:tc>
      </w:tr>
      <w:tr w:rsidR="00AA2184" w:rsidRPr="007D02CC" w14:paraId="4B2CC971" w14:textId="77777777">
        <w:trPr>
          <w:trHeight w:val="397"/>
        </w:trPr>
        <w:tc>
          <w:tcPr>
            <w:tcW w:w="906" w:type="dxa"/>
            <w:vMerge/>
            <w:vAlign w:val="center"/>
          </w:tcPr>
          <w:p w14:paraId="4C43E40F" w14:textId="77777777" w:rsidR="00AA2184" w:rsidRPr="007D02CC" w:rsidRDefault="00AA2184">
            <w:pPr>
              <w:pStyle w:val="aff9"/>
              <w:rPr>
                <w:color w:val="auto"/>
              </w:rPr>
            </w:pPr>
          </w:p>
        </w:tc>
        <w:tc>
          <w:tcPr>
            <w:tcW w:w="1481" w:type="dxa"/>
            <w:shd w:val="clear" w:color="auto" w:fill="auto"/>
            <w:vAlign w:val="center"/>
          </w:tcPr>
          <w:p w14:paraId="6390FC92" w14:textId="77777777" w:rsidR="00AA2184" w:rsidRPr="007D02CC" w:rsidRDefault="00B32FA7">
            <w:pPr>
              <w:pStyle w:val="aff9"/>
              <w:rPr>
                <w:color w:val="auto"/>
              </w:rPr>
            </w:pPr>
            <w:r w:rsidRPr="007D02CC">
              <w:rPr>
                <w:color w:val="auto"/>
              </w:rPr>
              <w:t>系统绿化</w:t>
            </w:r>
          </w:p>
        </w:tc>
        <w:tc>
          <w:tcPr>
            <w:tcW w:w="685" w:type="dxa"/>
            <w:shd w:val="clear" w:color="auto" w:fill="auto"/>
            <w:vAlign w:val="center"/>
          </w:tcPr>
          <w:p w14:paraId="4C36672C" w14:textId="77777777" w:rsidR="00AA2184" w:rsidRPr="007D02CC" w:rsidRDefault="00B32FA7">
            <w:pPr>
              <w:pStyle w:val="aff9"/>
              <w:rPr>
                <w:color w:val="auto"/>
              </w:rPr>
            </w:pPr>
            <w:r w:rsidRPr="007D02CC">
              <w:rPr>
                <w:color w:val="auto"/>
              </w:rPr>
              <w:t>+3L</w:t>
            </w:r>
          </w:p>
        </w:tc>
        <w:tc>
          <w:tcPr>
            <w:tcW w:w="753" w:type="dxa"/>
            <w:shd w:val="clear" w:color="auto" w:fill="auto"/>
            <w:vAlign w:val="center"/>
          </w:tcPr>
          <w:p w14:paraId="5E20DFAB" w14:textId="77777777" w:rsidR="00AA2184" w:rsidRPr="007D02CC" w:rsidRDefault="00B32FA7">
            <w:pPr>
              <w:pStyle w:val="aff9"/>
              <w:rPr>
                <w:color w:val="auto"/>
              </w:rPr>
            </w:pPr>
            <w:r w:rsidRPr="007D02CC">
              <w:rPr>
                <w:color w:val="auto"/>
              </w:rPr>
              <w:t>+2L</w:t>
            </w:r>
          </w:p>
        </w:tc>
        <w:tc>
          <w:tcPr>
            <w:tcW w:w="753" w:type="dxa"/>
            <w:shd w:val="clear" w:color="auto" w:fill="auto"/>
            <w:vAlign w:val="center"/>
          </w:tcPr>
          <w:p w14:paraId="2E319769" w14:textId="77777777" w:rsidR="00AA2184" w:rsidRPr="007D02CC" w:rsidRDefault="00AA2184">
            <w:pPr>
              <w:pStyle w:val="aff9"/>
              <w:rPr>
                <w:color w:val="auto"/>
              </w:rPr>
            </w:pPr>
          </w:p>
        </w:tc>
        <w:tc>
          <w:tcPr>
            <w:tcW w:w="759" w:type="dxa"/>
            <w:shd w:val="clear" w:color="auto" w:fill="auto"/>
            <w:vAlign w:val="center"/>
          </w:tcPr>
          <w:p w14:paraId="3F8A6D63" w14:textId="77777777" w:rsidR="00AA2184" w:rsidRPr="007D02CC" w:rsidRDefault="00AA2184">
            <w:pPr>
              <w:pStyle w:val="aff9"/>
              <w:rPr>
                <w:color w:val="auto"/>
              </w:rPr>
            </w:pPr>
          </w:p>
        </w:tc>
        <w:tc>
          <w:tcPr>
            <w:tcW w:w="927" w:type="dxa"/>
            <w:vAlign w:val="center"/>
          </w:tcPr>
          <w:p w14:paraId="3C934B6D" w14:textId="77777777" w:rsidR="00AA2184" w:rsidRPr="007D02CC" w:rsidRDefault="00AA2184">
            <w:pPr>
              <w:pStyle w:val="aff9"/>
              <w:rPr>
                <w:color w:val="auto"/>
              </w:rPr>
            </w:pPr>
          </w:p>
        </w:tc>
        <w:tc>
          <w:tcPr>
            <w:tcW w:w="923" w:type="dxa"/>
            <w:shd w:val="clear" w:color="auto" w:fill="auto"/>
            <w:vAlign w:val="center"/>
          </w:tcPr>
          <w:p w14:paraId="79C173FA" w14:textId="77777777" w:rsidR="00AA2184" w:rsidRPr="007D02CC" w:rsidRDefault="00B32FA7">
            <w:pPr>
              <w:pStyle w:val="aff9"/>
              <w:rPr>
                <w:color w:val="auto"/>
              </w:rPr>
            </w:pPr>
            <w:r w:rsidRPr="007D02CC">
              <w:rPr>
                <w:color w:val="auto"/>
              </w:rPr>
              <w:t>+3L</w:t>
            </w:r>
          </w:p>
        </w:tc>
        <w:tc>
          <w:tcPr>
            <w:tcW w:w="587" w:type="dxa"/>
            <w:shd w:val="clear" w:color="auto" w:fill="auto"/>
            <w:vAlign w:val="center"/>
          </w:tcPr>
          <w:p w14:paraId="0D8B46CB" w14:textId="77777777" w:rsidR="00AA2184" w:rsidRPr="007D02CC" w:rsidRDefault="00B32FA7">
            <w:pPr>
              <w:pStyle w:val="aff9"/>
              <w:rPr>
                <w:color w:val="auto"/>
              </w:rPr>
            </w:pPr>
            <w:r w:rsidRPr="007D02CC">
              <w:rPr>
                <w:color w:val="auto"/>
              </w:rPr>
              <w:t>+3L</w:t>
            </w:r>
          </w:p>
        </w:tc>
        <w:tc>
          <w:tcPr>
            <w:tcW w:w="587" w:type="dxa"/>
            <w:shd w:val="clear" w:color="auto" w:fill="auto"/>
            <w:vAlign w:val="center"/>
          </w:tcPr>
          <w:p w14:paraId="33278EB9" w14:textId="77777777" w:rsidR="00AA2184" w:rsidRPr="007D02CC" w:rsidRDefault="00B32FA7">
            <w:pPr>
              <w:pStyle w:val="aff9"/>
              <w:rPr>
                <w:color w:val="auto"/>
              </w:rPr>
            </w:pPr>
            <w:r w:rsidRPr="007D02CC">
              <w:rPr>
                <w:color w:val="auto"/>
              </w:rPr>
              <w:t>+1L</w:t>
            </w:r>
          </w:p>
        </w:tc>
        <w:tc>
          <w:tcPr>
            <w:tcW w:w="585" w:type="dxa"/>
            <w:shd w:val="clear" w:color="auto" w:fill="auto"/>
            <w:noWrap/>
            <w:vAlign w:val="center"/>
          </w:tcPr>
          <w:p w14:paraId="0F9B12CC" w14:textId="77777777" w:rsidR="00AA2184" w:rsidRPr="007D02CC" w:rsidRDefault="00B32FA7">
            <w:pPr>
              <w:pStyle w:val="aff9"/>
              <w:rPr>
                <w:color w:val="auto"/>
                <w:sz w:val="22"/>
                <w:szCs w:val="22"/>
              </w:rPr>
            </w:pPr>
            <w:r w:rsidRPr="007D02CC">
              <w:rPr>
                <w:color w:val="auto"/>
                <w:sz w:val="22"/>
                <w:szCs w:val="22"/>
              </w:rPr>
              <w:t>+3L</w:t>
            </w:r>
          </w:p>
        </w:tc>
      </w:tr>
    </w:tbl>
    <w:p w14:paraId="1038C9C6" w14:textId="77777777" w:rsidR="00AA2184" w:rsidRPr="007D02CC" w:rsidRDefault="00B32FA7">
      <w:pPr>
        <w:spacing w:line="0" w:lineRule="atLeast"/>
        <w:ind w:firstLineChars="200" w:firstLine="420"/>
        <w:rPr>
          <w:bCs/>
          <w:sz w:val="21"/>
          <w:szCs w:val="21"/>
        </w:rPr>
      </w:pPr>
      <w:r w:rsidRPr="007D02CC">
        <w:rPr>
          <w:bCs/>
          <w:sz w:val="21"/>
          <w:szCs w:val="21"/>
        </w:rPr>
        <w:t>注：</w:t>
      </w:r>
      <w:r w:rsidRPr="007D02CC">
        <w:rPr>
          <w:bCs/>
          <w:sz w:val="21"/>
          <w:szCs w:val="21"/>
        </w:rPr>
        <w:t xml:space="preserve">+ </w:t>
      </w:r>
      <w:r w:rsidRPr="007D02CC">
        <w:rPr>
          <w:bCs/>
          <w:sz w:val="21"/>
          <w:szCs w:val="21"/>
        </w:rPr>
        <w:t>：正效应；</w:t>
      </w:r>
      <w:r w:rsidRPr="007D02CC">
        <w:rPr>
          <w:bCs/>
          <w:sz w:val="21"/>
          <w:szCs w:val="21"/>
        </w:rPr>
        <w:t>-</w:t>
      </w:r>
      <w:r w:rsidRPr="007D02CC">
        <w:rPr>
          <w:bCs/>
          <w:sz w:val="21"/>
          <w:szCs w:val="21"/>
        </w:rPr>
        <w:t>：负效应；</w:t>
      </w:r>
      <w:r w:rsidRPr="007D02CC">
        <w:rPr>
          <w:bCs/>
          <w:sz w:val="21"/>
          <w:szCs w:val="21"/>
        </w:rPr>
        <w:t>L</w:t>
      </w:r>
      <w:r w:rsidRPr="007D02CC">
        <w:rPr>
          <w:bCs/>
          <w:sz w:val="21"/>
          <w:szCs w:val="21"/>
        </w:rPr>
        <w:t>：长期影响；</w:t>
      </w:r>
      <w:r w:rsidRPr="007D02CC">
        <w:rPr>
          <w:bCs/>
          <w:sz w:val="21"/>
          <w:szCs w:val="21"/>
        </w:rPr>
        <w:t>S</w:t>
      </w:r>
      <w:r w:rsidRPr="007D02CC">
        <w:rPr>
          <w:bCs/>
          <w:sz w:val="21"/>
          <w:szCs w:val="21"/>
        </w:rPr>
        <w:t>：短期影响；</w:t>
      </w:r>
      <w:r w:rsidRPr="007D02CC">
        <w:rPr>
          <w:bCs/>
          <w:sz w:val="21"/>
          <w:szCs w:val="21"/>
        </w:rPr>
        <w:t>↑</w:t>
      </w:r>
      <w:r w:rsidRPr="007D02CC">
        <w:rPr>
          <w:bCs/>
          <w:sz w:val="21"/>
          <w:szCs w:val="21"/>
        </w:rPr>
        <w:t>：可逆影响；</w:t>
      </w:r>
      <w:r w:rsidRPr="007D02CC">
        <w:rPr>
          <w:bCs/>
          <w:sz w:val="21"/>
          <w:szCs w:val="21"/>
        </w:rPr>
        <w:t>↓</w:t>
      </w:r>
      <w:r w:rsidRPr="007D02CC">
        <w:rPr>
          <w:bCs/>
          <w:sz w:val="21"/>
          <w:szCs w:val="21"/>
        </w:rPr>
        <w:t>：不可逆影响；</w:t>
      </w:r>
      <w:r w:rsidRPr="007D02CC">
        <w:rPr>
          <w:bCs/>
          <w:sz w:val="21"/>
          <w:szCs w:val="21"/>
        </w:rPr>
        <w:t>3</w:t>
      </w:r>
      <w:r w:rsidRPr="007D02CC">
        <w:rPr>
          <w:bCs/>
          <w:sz w:val="21"/>
          <w:szCs w:val="21"/>
        </w:rPr>
        <w:t>、</w:t>
      </w:r>
      <w:r w:rsidRPr="007D02CC">
        <w:rPr>
          <w:bCs/>
          <w:sz w:val="21"/>
          <w:szCs w:val="21"/>
        </w:rPr>
        <w:t>2</w:t>
      </w:r>
      <w:r w:rsidRPr="007D02CC">
        <w:rPr>
          <w:bCs/>
          <w:sz w:val="21"/>
          <w:szCs w:val="21"/>
        </w:rPr>
        <w:t>、</w:t>
      </w:r>
      <w:r w:rsidRPr="007D02CC">
        <w:rPr>
          <w:bCs/>
          <w:sz w:val="21"/>
          <w:szCs w:val="21"/>
        </w:rPr>
        <w:t>1</w:t>
      </w:r>
      <w:r w:rsidRPr="007D02CC">
        <w:rPr>
          <w:bCs/>
          <w:sz w:val="21"/>
          <w:szCs w:val="21"/>
        </w:rPr>
        <w:t>：影响程度由大到小。</w:t>
      </w:r>
    </w:p>
    <w:p w14:paraId="6DA15C9C" w14:textId="77777777" w:rsidR="00AA2184" w:rsidRPr="007D02CC" w:rsidRDefault="00B32FA7">
      <w:pPr>
        <w:pStyle w:val="0"/>
        <w:ind w:firstLine="480"/>
      </w:pPr>
      <w:r w:rsidRPr="007D02CC">
        <w:t>由表</w:t>
      </w:r>
      <w:r w:rsidRPr="007D02CC">
        <w:t>2.2-1</w:t>
      </w:r>
      <w:r w:rsidRPr="007D02CC">
        <w:t>可知，本项目的建设期对环境的影响较大，伴随着</w:t>
      </w:r>
      <w:r w:rsidR="000A1894" w:rsidRPr="007D02CC">
        <w:rPr>
          <w:rFonts w:hint="eastAsia"/>
        </w:rPr>
        <w:t>建设</w:t>
      </w:r>
      <w:r w:rsidRPr="007D02CC">
        <w:t>期的结束，环境影响也将结束。</w:t>
      </w:r>
      <w:r w:rsidR="000A1894" w:rsidRPr="007D02CC">
        <w:rPr>
          <w:rFonts w:hint="eastAsia"/>
        </w:rPr>
        <w:t>建设期（基础设施建设及填充期）</w:t>
      </w:r>
      <w:r w:rsidRPr="007D02CC">
        <w:t>主要环境影响因素为环境空气、生态环境和声环境，随着</w:t>
      </w:r>
      <w:r w:rsidR="000A1894" w:rsidRPr="007D02CC">
        <w:rPr>
          <w:rFonts w:hint="eastAsia"/>
        </w:rPr>
        <w:t>建设</w:t>
      </w:r>
      <w:r w:rsidRPr="007D02CC">
        <w:t>活动的结束，对环境空气、声环境的影响随即消失；运营期主要为生态修复后的绿化抚育过程，对环境基本不会产生不利影响，对生态环境的影响由负面逐步转为正面影响；总体上对环境的影响是长期正面、有利的。项目对当地的土地利用状况及区域环境改善均起到一定的积极作用，有利于当地经</w:t>
      </w:r>
      <w:r w:rsidRPr="007D02CC">
        <w:lastRenderedPageBreak/>
        <w:t>济发展。</w:t>
      </w:r>
    </w:p>
    <w:p w14:paraId="626AC8E7"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7" w:name="_Toc14647"/>
      <w:bookmarkStart w:id="48" w:name="_Toc38610927"/>
      <w:r w:rsidRPr="007D02CC">
        <w:rPr>
          <w:rFonts w:ascii="Times New Roman" w:hAnsi="Times New Roman"/>
          <w:bCs w:val="0"/>
          <w:spacing w:val="0"/>
          <w:kern w:val="2"/>
          <w:sz w:val="24"/>
          <w:szCs w:val="20"/>
        </w:rPr>
        <w:t>2.2.2</w:t>
      </w:r>
      <w:r w:rsidRPr="007D02CC">
        <w:rPr>
          <w:rFonts w:ascii="Times New Roman" w:hAnsi="Times New Roman"/>
          <w:bCs w:val="0"/>
          <w:spacing w:val="0"/>
          <w:kern w:val="2"/>
          <w:sz w:val="24"/>
          <w:szCs w:val="20"/>
        </w:rPr>
        <w:t>评价因子的筛选</w:t>
      </w:r>
      <w:bookmarkEnd w:id="47"/>
      <w:bookmarkEnd w:id="48"/>
    </w:p>
    <w:p w14:paraId="35AA260D" w14:textId="77777777" w:rsidR="00AA2184" w:rsidRPr="007D02CC" w:rsidRDefault="00B32FA7">
      <w:pPr>
        <w:pStyle w:val="0"/>
        <w:ind w:firstLine="480"/>
      </w:pPr>
      <w:r w:rsidRPr="007D02CC">
        <w:t>根据项目所在区域环境特征及本项目排污特点，对评价因子进行筛选。</w:t>
      </w:r>
    </w:p>
    <w:p w14:paraId="5B829C49" w14:textId="77777777" w:rsidR="00AA2184" w:rsidRPr="007D02CC" w:rsidRDefault="00B32FA7">
      <w:pPr>
        <w:pStyle w:val="0"/>
        <w:ind w:firstLine="480"/>
        <w:outlineLvl w:val="0"/>
        <w:rPr>
          <w:snapToGrid w:val="0"/>
        </w:rPr>
      </w:pPr>
      <w:bookmarkStart w:id="49" w:name="_Toc12207"/>
      <w:bookmarkStart w:id="50" w:name="_Toc38610928"/>
      <w:r w:rsidRPr="007D02CC">
        <w:rPr>
          <w:snapToGrid w:val="0"/>
        </w:rPr>
        <w:t>2.2.2.1</w:t>
      </w:r>
      <w:r w:rsidRPr="007D02CC">
        <w:rPr>
          <w:snapToGrid w:val="0"/>
        </w:rPr>
        <w:t>筛选方法</w:t>
      </w:r>
      <w:bookmarkEnd w:id="49"/>
      <w:bookmarkEnd w:id="50"/>
    </w:p>
    <w:p w14:paraId="3CB27503" w14:textId="77777777" w:rsidR="00AA2184" w:rsidRPr="007D02CC" w:rsidRDefault="00B32FA7">
      <w:pPr>
        <w:pStyle w:val="0"/>
        <w:ind w:firstLine="480"/>
      </w:pPr>
      <w:r w:rsidRPr="007D02CC">
        <w:t>本项目对环境的不利影响主要表现在粉煤灰综合治理开发造地、覆土还田过程废气、噪声和渗滤液对环境的影响。评价的主要环境要素是生态环境、环境空气、声环境、水环境。</w:t>
      </w:r>
    </w:p>
    <w:p w14:paraId="253FBB6C" w14:textId="77777777" w:rsidR="00AA2184" w:rsidRPr="007D02CC" w:rsidRDefault="00B32FA7">
      <w:pPr>
        <w:pStyle w:val="0"/>
        <w:ind w:firstLine="480"/>
        <w:rPr>
          <w:snapToGrid w:val="0"/>
        </w:rPr>
      </w:pPr>
      <w:r w:rsidRPr="007D02CC">
        <w:rPr>
          <w:snapToGrid w:val="0"/>
        </w:rPr>
        <w:t>2.2.2.2</w:t>
      </w:r>
      <w:r w:rsidRPr="007D02CC">
        <w:rPr>
          <w:snapToGrid w:val="0"/>
        </w:rPr>
        <w:t>筛选结果</w:t>
      </w:r>
    </w:p>
    <w:p w14:paraId="1905F514" w14:textId="77777777" w:rsidR="00AA2184" w:rsidRPr="007D02CC" w:rsidRDefault="00B32FA7">
      <w:pPr>
        <w:pStyle w:val="0"/>
        <w:ind w:firstLine="480"/>
      </w:pPr>
      <w:r w:rsidRPr="007D02CC">
        <w:t>（</w:t>
      </w:r>
      <w:r w:rsidRPr="007D02CC">
        <w:t>1</w:t>
      </w:r>
      <w:r w:rsidRPr="007D02CC">
        <w:t>）环境空气评价因子</w:t>
      </w:r>
    </w:p>
    <w:p w14:paraId="1497C7C0" w14:textId="77777777" w:rsidR="00AA2184" w:rsidRPr="007D02CC" w:rsidRDefault="00B32FA7">
      <w:pPr>
        <w:pStyle w:val="0"/>
        <w:ind w:firstLine="480"/>
      </w:pPr>
      <w:r w:rsidRPr="007D02CC">
        <w:t>现状评价因子为</w:t>
      </w:r>
      <w:r w:rsidRPr="007D02CC">
        <w:t>TSP</w:t>
      </w:r>
      <w:r w:rsidRPr="007D02CC">
        <w:t>、</w:t>
      </w:r>
      <w:r w:rsidRPr="007D02CC">
        <w:t>PM</w:t>
      </w:r>
      <w:r w:rsidRPr="007D02CC">
        <w:rPr>
          <w:vertAlign w:val="subscript"/>
        </w:rPr>
        <w:t>10</w:t>
      </w:r>
      <w:r w:rsidRPr="007D02CC">
        <w:t>、</w:t>
      </w:r>
      <w:r w:rsidRPr="007D02CC">
        <w:t>PM</w:t>
      </w:r>
      <w:r w:rsidRPr="007D02CC">
        <w:rPr>
          <w:vertAlign w:val="subscript"/>
        </w:rPr>
        <w:t>2.5</w:t>
      </w:r>
      <w:r w:rsidRPr="007D02CC">
        <w:t>、</w:t>
      </w:r>
      <w:r w:rsidRPr="007D02CC">
        <w:t>SO</w:t>
      </w:r>
      <w:r w:rsidRPr="007D02CC">
        <w:rPr>
          <w:vertAlign w:val="subscript"/>
        </w:rPr>
        <w:t>2</w:t>
      </w:r>
      <w:r w:rsidRPr="007D02CC">
        <w:t>、</w:t>
      </w:r>
      <w:r w:rsidRPr="007D02CC">
        <w:t>NO</w:t>
      </w:r>
      <w:r w:rsidRPr="007D02CC">
        <w:rPr>
          <w:vertAlign w:val="subscript"/>
        </w:rPr>
        <w:t>2</w:t>
      </w:r>
      <w:r w:rsidRPr="007D02CC">
        <w:t>、</w:t>
      </w:r>
      <w:r w:rsidRPr="007D02CC">
        <w:t>CO</w:t>
      </w:r>
      <w:r w:rsidRPr="007D02CC">
        <w:t>、</w:t>
      </w:r>
      <w:r w:rsidRPr="007D02CC">
        <w:t>O</w:t>
      </w:r>
      <w:r w:rsidRPr="007D02CC">
        <w:rPr>
          <w:vertAlign w:val="subscript"/>
        </w:rPr>
        <w:t>3</w:t>
      </w:r>
      <w:r w:rsidRPr="007D02CC">
        <w:rPr>
          <w:rFonts w:hint="eastAsia"/>
        </w:rPr>
        <w:t>；</w:t>
      </w:r>
    </w:p>
    <w:p w14:paraId="1DD6CF2B" w14:textId="77777777" w:rsidR="00AA2184" w:rsidRDefault="00B32FA7">
      <w:pPr>
        <w:pStyle w:val="0"/>
        <w:ind w:firstLine="480"/>
      </w:pPr>
      <w:r w:rsidRPr="007D02CC">
        <w:t>预测因子为</w:t>
      </w:r>
      <w:r w:rsidRPr="007D02CC">
        <w:t>TSP</w:t>
      </w:r>
      <w:r w:rsidRPr="007D02CC">
        <w:t>、</w:t>
      </w:r>
      <w:r w:rsidRPr="007D02CC">
        <w:t>PM</w:t>
      </w:r>
      <w:r w:rsidRPr="007D02CC">
        <w:rPr>
          <w:vertAlign w:val="subscript"/>
        </w:rPr>
        <w:t>10</w:t>
      </w:r>
      <w:r w:rsidRPr="007D02CC">
        <w:t>。</w:t>
      </w:r>
    </w:p>
    <w:p w14:paraId="30AA0921" w14:textId="0F497A08" w:rsidR="002F47F3" w:rsidRDefault="002F47F3">
      <w:pPr>
        <w:pStyle w:val="0"/>
        <w:ind w:firstLine="480"/>
      </w:pPr>
      <w:r>
        <w:rPr>
          <w:rFonts w:hint="eastAsia"/>
        </w:rPr>
        <w:t>（</w:t>
      </w:r>
      <w:r>
        <w:rPr>
          <w:rFonts w:hint="eastAsia"/>
        </w:rPr>
        <w:t>2</w:t>
      </w:r>
      <w:r>
        <w:rPr>
          <w:rFonts w:hint="eastAsia"/>
        </w:rPr>
        <w:t>）地表水评价因子</w:t>
      </w:r>
    </w:p>
    <w:p w14:paraId="10DB40C7" w14:textId="64AD0793" w:rsidR="002F47F3" w:rsidRPr="007D02CC" w:rsidRDefault="002F47F3">
      <w:pPr>
        <w:pStyle w:val="0"/>
        <w:ind w:firstLine="480"/>
      </w:pPr>
      <w:r w:rsidRPr="002F47F3">
        <w:rPr>
          <w:rFonts w:hint="eastAsia"/>
        </w:rPr>
        <w:t>现状评价因子为</w:t>
      </w:r>
      <w:r w:rsidRPr="002F47F3">
        <w:rPr>
          <w:rFonts w:hint="eastAsia"/>
        </w:rPr>
        <w:t>pH</w:t>
      </w:r>
      <w:r w:rsidRPr="002F47F3">
        <w:rPr>
          <w:rFonts w:hint="eastAsia"/>
        </w:rPr>
        <w:t>、</w:t>
      </w:r>
      <w:r w:rsidRPr="002F47F3">
        <w:rPr>
          <w:rFonts w:hint="eastAsia"/>
        </w:rPr>
        <w:t>CODcr</w:t>
      </w:r>
      <w:r w:rsidRPr="002F47F3">
        <w:rPr>
          <w:rFonts w:hint="eastAsia"/>
        </w:rPr>
        <w:t>、</w:t>
      </w:r>
      <w:r w:rsidRPr="002F47F3">
        <w:rPr>
          <w:rFonts w:hint="eastAsia"/>
        </w:rPr>
        <w:t>BOD</w:t>
      </w:r>
      <w:r w:rsidRPr="002F47F3">
        <w:rPr>
          <w:rFonts w:hint="eastAsia"/>
          <w:vertAlign w:val="subscript"/>
        </w:rPr>
        <w:t>5</w:t>
      </w:r>
      <w:r w:rsidRPr="002F47F3">
        <w:rPr>
          <w:rFonts w:hint="eastAsia"/>
        </w:rPr>
        <w:t>、氨氮、硫化物。</w:t>
      </w:r>
    </w:p>
    <w:p w14:paraId="0A001E57" w14:textId="7C219DA7" w:rsidR="00AA2184" w:rsidRPr="007D02CC" w:rsidRDefault="00B32FA7">
      <w:pPr>
        <w:pStyle w:val="0"/>
        <w:ind w:firstLine="480"/>
      </w:pPr>
      <w:r w:rsidRPr="007D02CC">
        <w:t>（</w:t>
      </w:r>
      <w:r w:rsidR="002F47F3">
        <w:rPr>
          <w:rFonts w:hint="eastAsia"/>
        </w:rPr>
        <w:t>3</w:t>
      </w:r>
      <w:r w:rsidRPr="007D02CC">
        <w:t>）地下水评价因子</w:t>
      </w:r>
    </w:p>
    <w:p w14:paraId="4198ABEC" w14:textId="77777777" w:rsidR="00AA2184" w:rsidRPr="007D02CC" w:rsidRDefault="00B32FA7">
      <w:pPr>
        <w:pStyle w:val="0"/>
        <w:ind w:firstLine="480"/>
      </w:pPr>
      <w:r w:rsidRPr="007D02CC">
        <w:rPr>
          <w:rFonts w:hint="eastAsia"/>
        </w:rPr>
        <w:t>现状评价因子为：</w:t>
      </w:r>
      <w:r w:rsidRPr="007D02CC">
        <w:rPr>
          <w:rFonts w:hint="eastAsia"/>
        </w:rPr>
        <w:t>pH</w:t>
      </w:r>
      <w:r w:rsidRPr="007D02CC">
        <w:rPr>
          <w:rFonts w:hint="eastAsia"/>
        </w:rPr>
        <w:t>、总硬度、挥发酚、氰化物、硫酸盐、氟化物、氯化物、氨氮、</w:t>
      </w:r>
      <w:r w:rsidRPr="007D02CC">
        <w:rPr>
          <w:rFonts w:hint="eastAsia"/>
        </w:rPr>
        <w:t>NO3-N</w:t>
      </w:r>
      <w:r w:rsidRPr="007D02CC">
        <w:rPr>
          <w:rFonts w:hint="eastAsia"/>
        </w:rPr>
        <w:t>、</w:t>
      </w:r>
      <w:r w:rsidRPr="007D02CC">
        <w:rPr>
          <w:rFonts w:hint="eastAsia"/>
        </w:rPr>
        <w:t>NO2-N</w:t>
      </w:r>
      <w:r w:rsidRPr="007D02CC">
        <w:rPr>
          <w:rFonts w:hint="eastAsia"/>
        </w:rPr>
        <w:t>、</w:t>
      </w:r>
      <w:r w:rsidRPr="007D02CC">
        <w:rPr>
          <w:rFonts w:hint="eastAsia"/>
        </w:rPr>
        <w:t>Hg</w:t>
      </w:r>
      <w:r w:rsidRPr="007D02CC">
        <w:rPr>
          <w:rFonts w:hint="eastAsia"/>
        </w:rPr>
        <w:t>、</w:t>
      </w:r>
      <w:r w:rsidRPr="007D02CC">
        <w:rPr>
          <w:rFonts w:hint="eastAsia"/>
        </w:rPr>
        <w:t>As</w:t>
      </w:r>
      <w:r w:rsidRPr="007D02CC">
        <w:rPr>
          <w:rFonts w:hint="eastAsia"/>
        </w:rPr>
        <w:t>、六价铬、</w:t>
      </w:r>
      <w:r w:rsidRPr="007D02CC">
        <w:rPr>
          <w:rFonts w:hint="eastAsia"/>
        </w:rPr>
        <w:t>Mn</w:t>
      </w:r>
      <w:r w:rsidRPr="007D02CC">
        <w:rPr>
          <w:rFonts w:hint="eastAsia"/>
        </w:rPr>
        <w:t>、</w:t>
      </w:r>
      <w:r w:rsidRPr="007D02CC">
        <w:rPr>
          <w:rFonts w:hint="eastAsia"/>
        </w:rPr>
        <w:t>Fe</w:t>
      </w:r>
      <w:r w:rsidRPr="007D02CC">
        <w:rPr>
          <w:rFonts w:hint="eastAsia"/>
        </w:rPr>
        <w:t>、</w:t>
      </w:r>
      <w:r w:rsidRPr="007D02CC">
        <w:rPr>
          <w:rFonts w:hint="eastAsia"/>
        </w:rPr>
        <w:t>Pb</w:t>
      </w:r>
      <w:r w:rsidRPr="007D02CC">
        <w:rPr>
          <w:rFonts w:hint="eastAsia"/>
        </w:rPr>
        <w:t>、</w:t>
      </w:r>
      <w:r w:rsidRPr="007D02CC">
        <w:rPr>
          <w:rFonts w:hint="eastAsia"/>
        </w:rPr>
        <w:t>Cd</w:t>
      </w:r>
      <w:r w:rsidRPr="007D02CC">
        <w:rPr>
          <w:rFonts w:hint="eastAsia"/>
        </w:rPr>
        <w:t>、溶解性总固体、高锰酸盐指数、细菌总数、总大肠菌群。</w:t>
      </w:r>
    </w:p>
    <w:p w14:paraId="19085F0B" w14:textId="77777777" w:rsidR="00AA2184" w:rsidRPr="007D02CC" w:rsidRDefault="00B32FA7">
      <w:pPr>
        <w:pStyle w:val="0"/>
        <w:ind w:firstLine="480"/>
      </w:pPr>
      <w:r w:rsidRPr="007D02CC">
        <w:rPr>
          <w:rFonts w:hint="eastAsia"/>
        </w:rPr>
        <w:t>地下水化学类型分析因子：</w:t>
      </w:r>
      <w:r w:rsidRPr="007D02CC">
        <w:rPr>
          <w:rFonts w:hint="eastAsia"/>
        </w:rPr>
        <w:t>K+</w:t>
      </w:r>
      <w:r w:rsidRPr="007D02CC">
        <w:rPr>
          <w:rFonts w:hint="eastAsia"/>
        </w:rPr>
        <w:t>、</w:t>
      </w:r>
      <w:r w:rsidRPr="007D02CC">
        <w:rPr>
          <w:rFonts w:hint="eastAsia"/>
        </w:rPr>
        <w:t>Na+</w:t>
      </w:r>
      <w:r w:rsidRPr="007D02CC">
        <w:rPr>
          <w:rFonts w:hint="eastAsia"/>
        </w:rPr>
        <w:t>、</w:t>
      </w:r>
      <w:r w:rsidRPr="007D02CC">
        <w:rPr>
          <w:rFonts w:hint="eastAsia"/>
        </w:rPr>
        <w:t>Ca2+</w:t>
      </w:r>
      <w:r w:rsidRPr="007D02CC">
        <w:rPr>
          <w:rFonts w:hint="eastAsia"/>
        </w:rPr>
        <w:t>、</w:t>
      </w:r>
      <w:r w:rsidRPr="007D02CC">
        <w:rPr>
          <w:rFonts w:hint="eastAsia"/>
        </w:rPr>
        <w:t>Mg2+</w:t>
      </w:r>
      <w:r w:rsidRPr="007D02CC">
        <w:rPr>
          <w:rFonts w:hint="eastAsia"/>
        </w:rPr>
        <w:t>、</w:t>
      </w:r>
      <w:r w:rsidRPr="007D02CC">
        <w:rPr>
          <w:rFonts w:hint="eastAsia"/>
        </w:rPr>
        <w:t>CO32-</w:t>
      </w:r>
      <w:r w:rsidRPr="007D02CC">
        <w:rPr>
          <w:rFonts w:hint="eastAsia"/>
        </w:rPr>
        <w:t>、</w:t>
      </w:r>
      <w:r w:rsidRPr="007D02CC">
        <w:rPr>
          <w:rFonts w:hint="eastAsia"/>
        </w:rPr>
        <w:t>HCO3-</w:t>
      </w:r>
      <w:r w:rsidRPr="007D02CC">
        <w:rPr>
          <w:rFonts w:hint="eastAsia"/>
        </w:rPr>
        <w:t>、</w:t>
      </w:r>
      <w:r w:rsidRPr="007D02CC">
        <w:rPr>
          <w:rFonts w:hint="eastAsia"/>
        </w:rPr>
        <w:t>Cl-</w:t>
      </w:r>
      <w:r w:rsidRPr="007D02CC">
        <w:rPr>
          <w:rFonts w:hint="eastAsia"/>
        </w:rPr>
        <w:t>、</w:t>
      </w:r>
      <w:r w:rsidRPr="007D02CC">
        <w:rPr>
          <w:rFonts w:hint="eastAsia"/>
        </w:rPr>
        <w:t>SO42-</w:t>
      </w:r>
      <w:r w:rsidRPr="007D02CC">
        <w:rPr>
          <w:rFonts w:hint="eastAsia"/>
        </w:rPr>
        <w:t>等</w:t>
      </w:r>
      <w:r w:rsidRPr="007D02CC">
        <w:rPr>
          <w:rFonts w:hint="eastAsia"/>
        </w:rPr>
        <w:t>8</w:t>
      </w:r>
      <w:r w:rsidRPr="007D02CC">
        <w:rPr>
          <w:rFonts w:hint="eastAsia"/>
        </w:rPr>
        <w:t>项。</w:t>
      </w:r>
    </w:p>
    <w:p w14:paraId="7132E875" w14:textId="77777777" w:rsidR="00AA2184" w:rsidRPr="007D02CC" w:rsidRDefault="00B32FA7">
      <w:pPr>
        <w:pStyle w:val="0"/>
        <w:ind w:firstLine="480"/>
      </w:pPr>
      <w:r w:rsidRPr="007D02CC">
        <w:t>预测因子为氟化物。</w:t>
      </w:r>
    </w:p>
    <w:p w14:paraId="490CCAF0" w14:textId="24807F93" w:rsidR="00AA2184" w:rsidRPr="007D02CC" w:rsidRDefault="00B32FA7">
      <w:pPr>
        <w:pStyle w:val="0"/>
        <w:ind w:firstLine="480"/>
      </w:pPr>
      <w:r w:rsidRPr="007D02CC">
        <w:t>（</w:t>
      </w:r>
      <w:r w:rsidR="002F47F3">
        <w:rPr>
          <w:rFonts w:hint="eastAsia"/>
        </w:rPr>
        <w:t>4</w:t>
      </w:r>
      <w:r w:rsidRPr="007D02CC">
        <w:t>）噪声评价因子</w:t>
      </w:r>
    </w:p>
    <w:p w14:paraId="0AD22B8A" w14:textId="77777777" w:rsidR="00AA2184" w:rsidRPr="007D02CC" w:rsidRDefault="00B32FA7">
      <w:pPr>
        <w:pStyle w:val="0"/>
        <w:ind w:firstLine="480"/>
      </w:pPr>
      <w:r w:rsidRPr="007D02CC">
        <w:rPr>
          <w:rFonts w:hint="eastAsia"/>
        </w:rPr>
        <w:t>现状评价因子为：</w:t>
      </w:r>
      <w:r w:rsidRPr="007D02CC">
        <w:t>L</w:t>
      </w:r>
      <w:r w:rsidRPr="007D02CC">
        <w:rPr>
          <w:rFonts w:hint="eastAsia"/>
        </w:rPr>
        <w:t>eq</w:t>
      </w:r>
      <w:r w:rsidRPr="007D02CC">
        <w:rPr>
          <w:rFonts w:hint="eastAsia"/>
        </w:rPr>
        <w:t>。</w:t>
      </w:r>
    </w:p>
    <w:p w14:paraId="3BDCF226" w14:textId="77777777" w:rsidR="00AA2184" w:rsidRPr="007D02CC" w:rsidRDefault="00B32FA7">
      <w:pPr>
        <w:pStyle w:val="0"/>
        <w:ind w:firstLine="480"/>
      </w:pPr>
      <w:r w:rsidRPr="007D02CC">
        <w:t>预测因子为</w:t>
      </w:r>
      <w:r w:rsidRPr="007D02CC">
        <w:t>L</w:t>
      </w:r>
      <w:r w:rsidRPr="007D02CC">
        <w:rPr>
          <w:rFonts w:hint="eastAsia"/>
        </w:rPr>
        <w:t>eq</w:t>
      </w:r>
      <w:r w:rsidRPr="007D02CC">
        <w:t>。</w:t>
      </w:r>
    </w:p>
    <w:p w14:paraId="26426B4E" w14:textId="6A9AFE08" w:rsidR="00AA2184" w:rsidRPr="007D02CC" w:rsidRDefault="00B32FA7">
      <w:pPr>
        <w:pStyle w:val="0"/>
        <w:ind w:firstLine="480"/>
      </w:pPr>
      <w:r w:rsidRPr="007D02CC">
        <w:t>（</w:t>
      </w:r>
      <w:r w:rsidR="002F47F3">
        <w:rPr>
          <w:rFonts w:hint="eastAsia"/>
        </w:rPr>
        <w:t>5</w:t>
      </w:r>
      <w:r w:rsidRPr="007D02CC">
        <w:t>）固体废物评价因子</w:t>
      </w:r>
    </w:p>
    <w:p w14:paraId="5D1B5E75" w14:textId="77777777" w:rsidR="00AA2184" w:rsidRPr="007D02CC" w:rsidRDefault="00B32FA7">
      <w:pPr>
        <w:pStyle w:val="0"/>
        <w:ind w:firstLine="480"/>
      </w:pPr>
      <w:r w:rsidRPr="007D02CC">
        <w:t>固体废物评价因子为粉煤灰，分析固体废物对生态环境的影响。</w:t>
      </w:r>
    </w:p>
    <w:p w14:paraId="7E03A782" w14:textId="2B0C1AFD" w:rsidR="00AA2184" w:rsidRPr="007D02CC" w:rsidRDefault="00B32FA7">
      <w:pPr>
        <w:pStyle w:val="0"/>
        <w:ind w:firstLine="480"/>
      </w:pPr>
      <w:r w:rsidRPr="007D02CC">
        <w:t>（</w:t>
      </w:r>
      <w:r w:rsidR="002F47F3">
        <w:rPr>
          <w:rFonts w:hint="eastAsia"/>
        </w:rPr>
        <w:t>6</w:t>
      </w:r>
      <w:r w:rsidRPr="007D02CC">
        <w:t>）土壤评价因子</w:t>
      </w:r>
    </w:p>
    <w:p w14:paraId="6D3E33D7" w14:textId="77777777" w:rsidR="00AA2184" w:rsidRPr="007D02CC" w:rsidRDefault="00B32FA7">
      <w:pPr>
        <w:pStyle w:val="0"/>
        <w:ind w:firstLine="480"/>
      </w:pPr>
      <w:r w:rsidRPr="007D02CC">
        <w:t>土壤评价因子为</w:t>
      </w:r>
      <w:r w:rsidR="00D8747F" w:rsidRPr="007D02CC">
        <w:rPr>
          <w:rFonts w:hint="eastAsia"/>
        </w:rPr>
        <w:t>P</w:t>
      </w:r>
      <w:r w:rsidR="00D8747F" w:rsidRPr="007D02CC">
        <w:t>H</w:t>
      </w:r>
      <w:r w:rsidR="00D8747F" w:rsidRPr="007D02CC">
        <w:rPr>
          <w:rFonts w:hint="eastAsia"/>
        </w:rPr>
        <w:t>、</w:t>
      </w:r>
      <w:r w:rsidRPr="007D02CC">
        <w:t>镉、汞、砷、铅、铬、铜、镍、锌。</w:t>
      </w:r>
    </w:p>
    <w:p w14:paraId="0657A4A3" w14:textId="237EC39E" w:rsidR="00AA2184" w:rsidRPr="007D02CC" w:rsidRDefault="00B32FA7">
      <w:pPr>
        <w:pStyle w:val="0"/>
        <w:ind w:firstLine="480"/>
      </w:pPr>
      <w:r w:rsidRPr="007D02CC">
        <w:t>（</w:t>
      </w:r>
      <w:r w:rsidR="002F47F3">
        <w:rPr>
          <w:rFonts w:hint="eastAsia"/>
        </w:rPr>
        <w:t>7</w:t>
      </w:r>
      <w:r w:rsidRPr="007D02CC">
        <w:t>）生态环境</w:t>
      </w:r>
      <w:r w:rsidR="00D8747F" w:rsidRPr="007D02CC">
        <w:rPr>
          <w:rFonts w:hint="eastAsia"/>
        </w:rPr>
        <w:t>评价因子</w:t>
      </w:r>
    </w:p>
    <w:p w14:paraId="6B53B97C" w14:textId="77777777" w:rsidR="00AA2184" w:rsidRPr="007D02CC" w:rsidRDefault="00B32FA7">
      <w:pPr>
        <w:pStyle w:val="0"/>
        <w:ind w:firstLine="480"/>
      </w:pPr>
      <w:r w:rsidRPr="007D02CC">
        <w:lastRenderedPageBreak/>
        <w:t>利用粉煤灰开发造地、覆土还田过程占用土地、影响植被、水土流失、环境空气等。</w:t>
      </w:r>
    </w:p>
    <w:p w14:paraId="05FFB3B3" w14:textId="77777777" w:rsidR="00AA2184" w:rsidRPr="007D02CC" w:rsidRDefault="00B32FA7">
      <w:pPr>
        <w:outlineLvl w:val="0"/>
        <w:rPr>
          <w:b/>
          <w:bCs/>
          <w:kern w:val="44"/>
          <w:sz w:val="28"/>
          <w:szCs w:val="28"/>
        </w:rPr>
      </w:pPr>
      <w:bookmarkStart w:id="51" w:name="_Toc38610929"/>
      <w:r w:rsidRPr="007D02CC">
        <w:rPr>
          <w:b/>
          <w:bCs/>
          <w:kern w:val="44"/>
          <w:sz w:val="28"/>
          <w:szCs w:val="28"/>
        </w:rPr>
        <w:t>2.3</w:t>
      </w:r>
      <w:r w:rsidRPr="007D02CC">
        <w:rPr>
          <w:b/>
          <w:bCs/>
          <w:kern w:val="44"/>
          <w:sz w:val="28"/>
          <w:szCs w:val="28"/>
        </w:rPr>
        <w:t>评价标准</w:t>
      </w:r>
      <w:bookmarkEnd w:id="51"/>
    </w:p>
    <w:p w14:paraId="3D9D9200"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52" w:name="_Toc476835948"/>
      <w:bookmarkStart w:id="53" w:name="_Toc476835794"/>
      <w:bookmarkStart w:id="54" w:name="_Toc292"/>
      <w:bookmarkStart w:id="55" w:name="_Toc38610930"/>
      <w:r w:rsidRPr="007D02CC">
        <w:rPr>
          <w:rFonts w:ascii="Times New Roman" w:hAnsi="Times New Roman"/>
          <w:bCs w:val="0"/>
          <w:spacing w:val="0"/>
          <w:kern w:val="2"/>
          <w:sz w:val="24"/>
          <w:szCs w:val="20"/>
        </w:rPr>
        <w:t>2.3.1</w:t>
      </w:r>
      <w:r w:rsidRPr="007D02CC">
        <w:rPr>
          <w:rFonts w:ascii="Times New Roman" w:hAnsi="Times New Roman"/>
          <w:bCs w:val="0"/>
          <w:spacing w:val="0"/>
          <w:kern w:val="2"/>
          <w:sz w:val="24"/>
          <w:szCs w:val="20"/>
        </w:rPr>
        <w:t>环境质量标准</w:t>
      </w:r>
      <w:bookmarkEnd w:id="52"/>
      <w:bookmarkEnd w:id="53"/>
      <w:bookmarkEnd w:id="54"/>
      <w:bookmarkEnd w:id="55"/>
    </w:p>
    <w:p w14:paraId="60F6D7C6" w14:textId="77777777" w:rsidR="00AA2184" w:rsidRPr="007D02CC" w:rsidRDefault="00B32FA7">
      <w:pPr>
        <w:pStyle w:val="0"/>
        <w:ind w:firstLine="480"/>
      </w:pPr>
      <w:r w:rsidRPr="007D02CC">
        <w:t>1</w:t>
      </w:r>
      <w:r w:rsidRPr="007D02CC">
        <w:t>、环境空气</w:t>
      </w:r>
    </w:p>
    <w:p w14:paraId="78C0B598" w14:textId="77777777" w:rsidR="00AA2184" w:rsidRPr="007D02CC" w:rsidRDefault="00B32FA7">
      <w:pPr>
        <w:pStyle w:val="0"/>
        <w:ind w:firstLine="480"/>
      </w:pPr>
      <w:r w:rsidRPr="007D02CC">
        <w:t>执行《环境空气质量标准》（</w:t>
      </w:r>
      <w:r w:rsidRPr="007D02CC">
        <w:t>GB3095-2012</w:t>
      </w:r>
      <w:r w:rsidRPr="007D02CC">
        <w:t>）中二级标准，见表</w:t>
      </w:r>
      <w:r w:rsidRPr="007D02CC">
        <w:t>2.2-2</w:t>
      </w:r>
      <w:r w:rsidRPr="007D02CC">
        <w:t>。</w:t>
      </w:r>
    </w:p>
    <w:p w14:paraId="1403934A" w14:textId="77777777" w:rsidR="00AA2184" w:rsidRPr="007D02CC" w:rsidRDefault="00B32FA7">
      <w:pPr>
        <w:spacing w:line="480" w:lineRule="exact"/>
        <w:jc w:val="center"/>
        <w:rPr>
          <w:b/>
        </w:rPr>
      </w:pPr>
      <w:r w:rsidRPr="007D02CC">
        <w:rPr>
          <w:b/>
        </w:rPr>
        <w:t>表</w:t>
      </w:r>
      <w:r w:rsidRPr="007D02CC">
        <w:rPr>
          <w:b/>
        </w:rPr>
        <w:t xml:space="preserve">2.2-2    </w:t>
      </w:r>
      <w:r w:rsidRPr="007D02CC">
        <w:rPr>
          <w:b/>
        </w:rPr>
        <w:t>《环境空气质量标准》（</w:t>
      </w:r>
      <w:r w:rsidRPr="007D02CC">
        <w:rPr>
          <w:b/>
        </w:rPr>
        <w:t>GB3095-2012</w:t>
      </w:r>
      <w:r w:rsidRPr="007D02CC">
        <w:rPr>
          <w:b/>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1457"/>
        <w:gridCol w:w="929"/>
        <w:gridCol w:w="803"/>
        <w:gridCol w:w="977"/>
        <w:gridCol w:w="929"/>
        <w:gridCol w:w="1040"/>
        <w:gridCol w:w="929"/>
        <w:gridCol w:w="1882"/>
      </w:tblGrid>
      <w:tr w:rsidR="007D02CC" w:rsidRPr="007D02CC" w14:paraId="276C694E" w14:textId="77777777" w:rsidTr="00FF7E8B">
        <w:trPr>
          <w:cantSplit/>
          <w:trHeight w:val="340"/>
          <w:jc w:val="center"/>
        </w:trPr>
        <w:tc>
          <w:tcPr>
            <w:tcW w:w="815" w:type="pct"/>
            <w:tcBorders>
              <w:tl2br w:val="nil"/>
              <w:tr2bl w:val="nil"/>
            </w:tcBorders>
            <w:vAlign w:val="center"/>
          </w:tcPr>
          <w:p w14:paraId="68363627" w14:textId="77777777" w:rsidR="00AA2184" w:rsidRPr="007D02CC" w:rsidRDefault="00B32FA7">
            <w:pPr>
              <w:jc w:val="center"/>
              <w:rPr>
                <w:sz w:val="21"/>
                <w:szCs w:val="21"/>
              </w:rPr>
            </w:pPr>
            <w:r w:rsidRPr="007D02CC">
              <w:rPr>
                <w:sz w:val="21"/>
                <w:szCs w:val="21"/>
              </w:rPr>
              <w:t>项目</w:t>
            </w:r>
          </w:p>
        </w:tc>
        <w:tc>
          <w:tcPr>
            <w:tcW w:w="519" w:type="pct"/>
            <w:tcBorders>
              <w:tl2br w:val="nil"/>
              <w:tr2bl w:val="nil"/>
            </w:tcBorders>
            <w:vAlign w:val="center"/>
          </w:tcPr>
          <w:p w14:paraId="02C85FD2" w14:textId="77777777" w:rsidR="00AA2184" w:rsidRPr="007D02CC" w:rsidRDefault="00B32FA7">
            <w:pPr>
              <w:jc w:val="center"/>
              <w:rPr>
                <w:sz w:val="21"/>
                <w:szCs w:val="21"/>
              </w:rPr>
            </w:pPr>
            <w:r w:rsidRPr="007D02CC">
              <w:rPr>
                <w:sz w:val="21"/>
                <w:szCs w:val="21"/>
              </w:rPr>
              <w:t>TSP</w:t>
            </w:r>
          </w:p>
        </w:tc>
        <w:tc>
          <w:tcPr>
            <w:tcW w:w="449" w:type="pct"/>
            <w:tcBorders>
              <w:tl2br w:val="nil"/>
              <w:tr2bl w:val="nil"/>
            </w:tcBorders>
            <w:vAlign w:val="center"/>
          </w:tcPr>
          <w:p w14:paraId="5C10B31C" w14:textId="77777777" w:rsidR="00AA2184" w:rsidRPr="007D02CC" w:rsidRDefault="00B32FA7">
            <w:pPr>
              <w:jc w:val="center"/>
              <w:rPr>
                <w:sz w:val="21"/>
                <w:szCs w:val="21"/>
              </w:rPr>
            </w:pPr>
            <w:r w:rsidRPr="007D02CC">
              <w:rPr>
                <w:sz w:val="21"/>
                <w:szCs w:val="21"/>
              </w:rPr>
              <w:t>PM</w:t>
            </w:r>
            <w:r w:rsidRPr="007D02CC">
              <w:rPr>
                <w:sz w:val="21"/>
                <w:szCs w:val="21"/>
                <w:vertAlign w:val="subscript"/>
              </w:rPr>
              <w:t>10</w:t>
            </w:r>
          </w:p>
        </w:tc>
        <w:tc>
          <w:tcPr>
            <w:tcW w:w="546" w:type="pct"/>
            <w:tcBorders>
              <w:tl2br w:val="nil"/>
              <w:tr2bl w:val="nil"/>
            </w:tcBorders>
            <w:vAlign w:val="center"/>
          </w:tcPr>
          <w:p w14:paraId="07B41F61" w14:textId="77777777" w:rsidR="00AA2184" w:rsidRPr="007D02CC" w:rsidRDefault="00B32FA7">
            <w:pPr>
              <w:jc w:val="center"/>
              <w:rPr>
                <w:sz w:val="21"/>
                <w:szCs w:val="21"/>
              </w:rPr>
            </w:pPr>
            <w:r w:rsidRPr="007D02CC">
              <w:rPr>
                <w:sz w:val="21"/>
                <w:szCs w:val="21"/>
              </w:rPr>
              <w:t>PM</w:t>
            </w:r>
            <w:r w:rsidRPr="007D02CC">
              <w:rPr>
                <w:sz w:val="21"/>
                <w:szCs w:val="21"/>
                <w:vertAlign w:val="subscript"/>
              </w:rPr>
              <w:t>2.5</w:t>
            </w:r>
          </w:p>
        </w:tc>
        <w:tc>
          <w:tcPr>
            <w:tcW w:w="519" w:type="pct"/>
            <w:tcBorders>
              <w:tl2br w:val="nil"/>
              <w:tr2bl w:val="nil"/>
            </w:tcBorders>
            <w:vAlign w:val="center"/>
          </w:tcPr>
          <w:p w14:paraId="24248D6E" w14:textId="77777777" w:rsidR="00AA2184" w:rsidRPr="007D02CC" w:rsidRDefault="00B32FA7">
            <w:pPr>
              <w:jc w:val="center"/>
              <w:rPr>
                <w:sz w:val="21"/>
                <w:szCs w:val="21"/>
              </w:rPr>
            </w:pPr>
            <w:r w:rsidRPr="007D02CC">
              <w:rPr>
                <w:sz w:val="21"/>
                <w:szCs w:val="21"/>
              </w:rPr>
              <w:t>SO</w:t>
            </w:r>
            <w:r w:rsidRPr="007D02CC">
              <w:rPr>
                <w:sz w:val="21"/>
                <w:szCs w:val="21"/>
                <w:vertAlign w:val="subscript"/>
              </w:rPr>
              <w:t>2</w:t>
            </w:r>
          </w:p>
        </w:tc>
        <w:tc>
          <w:tcPr>
            <w:tcW w:w="581" w:type="pct"/>
            <w:tcBorders>
              <w:tl2br w:val="nil"/>
              <w:tr2bl w:val="nil"/>
            </w:tcBorders>
            <w:vAlign w:val="center"/>
          </w:tcPr>
          <w:p w14:paraId="2952697D" w14:textId="77777777" w:rsidR="00AA2184" w:rsidRPr="007D02CC" w:rsidRDefault="00B32FA7">
            <w:pPr>
              <w:jc w:val="center"/>
              <w:rPr>
                <w:sz w:val="21"/>
                <w:szCs w:val="21"/>
              </w:rPr>
            </w:pPr>
            <w:r w:rsidRPr="007D02CC">
              <w:rPr>
                <w:sz w:val="21"/>
                <w:szCs w:val="21"/>
              </w:rPr>
              <w:t>NO</w:t>
            </w:r>
            <w:r w:rsidRPr="007D02CC">
              <w:rPr>
                <w:sz w:val="21"/>
                <w:szCs w:val="21"/>
                <w:vertAlign w:val="subscript"/>
              </w:rPr>
              <w:t>2</w:t>
            </w:r>
          </w:p>
        </w:tc>
        <w:tc>
          <w:tcPr>
            <w:tcW w:w="519" w:type="pct"/>
            <w:tcBorders>
              <w:tl2br w:val="nil"/>
              <w:tr2bl w:val="nil"/>
            </w:tcBorders>
            <w:vAlign w:val="center"/>
          </w:tcPr>
          <w:p w14:paraId="59A5A08C" w14:textId="77777777" w:rsidR="00AA2184" w:rsidRPr="007D02CC" w:rsidRDefault="00B32FA7">
            <w:pPr>
              <w:jc w:val="center"/>
              <w:rPr>
                <w:sz w:val="21"/>
                <w:szCs w:val="21"/>
              </w:rPr>
            </w:pPr>
            <w:r w:rsidRPr="007D02CC">
              <w:rPr>
                <w:sz w:val="21"/>
                <w:szCs w:val="21"/>
              </w:rPr>
              <w:t>CO</w:t>
            </w:r>
          </w:p>
        </w:tc>
        <w:tc>
          <w:tcPr>
            <w:tcW w:w="1052" w:type="pct"/>
            <w:tcBorders>
              <w:tl2br w:val="nil"/>
              <w:tr2bl w:val="nil"/>
            </w:tcBorders>
            <w:vAlign w:val="center"/>
          </w:tcPr>
          <w:p w14:paraId="420D0748" w14:textId="77777777" w:rsidR="00AA2184" w:rsidRPr="007D02CC" w:rsidRDefault="00B32FA7">
            <w:pPr>
              <w:jc w:val="center"/>
              <w:rPr>
                <w:sz w:val="21"/>
                <w:szCs w:val="21"/>
              </w:rPr>
            </w:pPr>
            <w:r w:rsidRPr="007D02CC">
              <w:rPr>
                <w:sz w:val="21"/>
                <w:szCs w:val="21"/>
              </w:rPr>
              <w:t>臭氧</w:t>
            </w:r>
          </w:p>
          <w:p w14:paraId="08DD28A1" w14:textId="77777777" w:rsidR="00AA2184" w:rsidRPr="007D02CC" w:rsidRDefault="00B32FA7">
            <w:pPr>
              <w:jc w:val="center"/>
              <w:rPr>
                <w:sz w:val="21"/>
                <w:szCs w:val="21"/>
              </w:rPr>
            </w:pPr>
            <w:r w:rsidRPr="007D02CC">
              <w:rPr>
                <w:sz w:val="21"/>
                <w:szCs w:val="21"/>
              </w:rPr>
              <w:t>（日最大</w:t>
            </w:r>
            <w:r w:rsidRPr="007D02CC">
              <w:rPr>
                <w:sz w:val="21"/>
                <w:szCs w:val="21"/>
              </w:rPr>
              <w:t>8</w:t>
            </w:r>
            <w:r w:rsidRPr="007D02CC">
              <w:rPr>
                <w:sz w:val="21"/>
                <w:szCs w:val="21"/>
              </w:rPr>
              <w:t>小时）</w:t>
            </w:r>
          </w:p>
        </w:tc>
      </w:tr>
      <w:tr w:rsidR="007D02CC" w:rsidRPr="007D02CC" w14:paraId="281BCF72" w14:textId="77777777" w:rsidTr="00FF7E8B">
        <w:trPr>
          <w:cantSplit/>
          <w:trHeight w:val="340"/>
          <w:jc w:val="center"/>
        </w:trPr>
        <w:tc>
          <w:tcPr>
            <w:tcW w:w="815" w:type="pct"/>
            <w:tcBorders>
              <w:tl2br w:val="nil"/>
              <w:tr2bl w:val="nil"/>
            </w:tcBorders>
            <w:vAlign w:val="center"/>
          </w:tcPr>
          <w:p w14:paraId="05108D63" w14:textId="77777777" w:rsidR="00AA2184" w:rsidRPr="007D02CC" w:rsidRDefault="00B32FA7">
            <w:pPr>
              <w:jc w:val="center"/>
              <w:rPr>
                <w:sz w:val="21"/>
                <w:szCs w:val="21"/>
              </w:rPr>
            </w:pPr>
            <w:r w:rsidRPr="007D02CC">
              <w:rPr>
                <w:sz w:val="21"/>
                <w:szCs w:val="21"/>
              </w:rPr>
              <w:t>年平均</w:t>
            </w:r>
          </w:p>
        </w:tc>
        <w:tc>
          <w:tcPr>
            <w:tcW w:w="519" w:type="pct"/>
            <w:tcBorders>
              <w:tl2br w:val="nil"/>
              <w:tr2bl w:val="nil"/>
            </w:tcBorders>
            <w:vAlign w:val="center"/>
          </w:tcPr>
          <w:p w14:paraId="670CBD58" w14:textId="77777777" w:rsidR="00AA2184" w:rsidRPr="007D02CC" w:rsidRDefault="00B32FA7">
            <w:pPr>
              <w:jc w:val="center"/>
              <w:rPr>
                <w:sz w:val="21"/>
                <w:szCs w:val="21"/>
              </w:rPr>
            </w:pPr>
            <w:r w:rsidRPr="007D02CC">
              <w:rPr>
                <w:sz w:val="21"/>
                <w:szCs w:val="21"/>
              </w:rPr>
              <w:t>200</w:t>
            </w:r>
          </w:p>
        </w:tc>
        <w:tc>
          <w:tcPr>
            <w:tcW w:w="449" w:type="pct"/>
            <w:tcBorders>
              <w:tl2br w:val="nil"/>
              <w:tr2bl w:val="nil"/>
            </w:tcBorders>
            <w:vAlign w:val="center"/>
          </w:tcPr>
          <w:p w14:paraId="6EC8C384" w14:textId="77777777" w:rsidR="00AA2184" w:rsidRPr="007D02CC" w:rsidRDefault="00B32FA7">
            <w:pPr>
              <w:jc w:val="center"/>
              <w:rPr>
                <w:sz w:val="21"/>
                <w:szCs w:val="21"/>
              </w:rPr>
            </w:pPr>
            <w:r w:rsidRPr="007D02CC">
              <w:rPr>
                <w:sz w:val="21"/>
                <w:szCs w:val="21"/>
              </w:rPr>
              <w:t>70</w:t>
            </w:r>
          </w:p>
        </w:tc>
        <w:tc>
          <w:tcPr>
            <w:tcW w:w="546" w:type="pct"/>
            <w:tcBorders>
              <w:tl2br w:val="nil"/>
              <w:tr2bl w:val="nil"/>
            </w:tcBorders>
            <w:vAlign w:val="center"/>
          </w:tcPr>
          <w:p w14:paraId="27018409" w14:textId="77777777" w:rsidR="00AA2184" w:rsidRPr="007D02CC" w:rsidRDefault="00B32FA7">
            <w:pPr>
              <w:jc w:val="center"/>
              <w:rPr>
                <w:sz w:val="21"/>
                <w:szCs w:val="21"/>
              </w:rPr>
            </w:pPr>
            <w:r w:rsidRPr="007D02CC">
              <w:rPr>
                <w:sz w:val="21"/>
                <w:szCs w:val="21"/>
              </w:rPr>
              <w:t>35</w:t>
            </w:r>
          </w:p>
        </w:tc>
        <w:tc>
          <w:tcPr>
            <w:tcW w:w="519" w:type="pct"/>
            <w:tcBorders>
              <w:tl2br w:val="nil"/>
              <w:tr2bl w:val="nil"/>
            </w:tcBorders>
            <w:vAlign w:val="center"/>
          </w:tcPr>
          <w:p w14:paraId="00330219" w14:textId="77777777" w:rsidR="00AA2184" w:rsidRPr="007D02CC" w:rsidRDefault="00B32FA7">
            <w:pPr>
              <w:jc w:val="center"/>
              <w:rPr>
                <w:sz w:val="21"/>
                <w:szCs w:val="21"/>
              </w:rPr>
            </w:pPr>
            <w:r w:rsidRPr="007D02CC">
              <w:rPr>
                <w:sz w:val="21"/>
                <w:szCs w:val="21"/>
              </w:rPr>
              <w:t>60</w:t>
            </w:r>
          </w:p>
        </w:tc>
        <w:tc>
          <w:tcPr>
            <w:tcW w:w="581" w:type="pct"/>
            <w:tcBorders>
              <w:tl2br w:val="nil"/>
              <w:tr2bl w:val="nil"/>
            </w:tcBorders>
            <w:vAlign w:val="center"/>
          </w:tcPr>
          <w:p w14:paraId="3FE42EBB" w14:textId="77777777" w:rsidR="00AA2184" w:rsidRPr="007D02CC" w:rsidRDefault="00B32FA7">
            <w:pPr>
              <w:jc w:val="center"/>
              <w:rPr>
                <w:sz w:val="21"/>
                <w:szCs w:val="21"/>
              </w:rPr>
            </w:pPr>
            <w:r w:rsidRPr="007D02CC">
              <w:rPr>
                <w:sz w:val="21"/>
                <w:szCs w:val="21"/>
              </w:rPr>
              <w:t>40</w:t>
            </w:r>
          </w:p>
        </w:tc>
        <w:tc>
          <w:tcPr>
            <w:tcW w:w="519" w:type="pct"/>
            <w:tcBorders>
              <w:tl2br w:val="nil"/>
              <w:tr2bl w:val="nil"/>
            </w:tcBorders>
            <w:vAlign w:val="center"/>
          </w:tcPr>
          <w:p w14:paraId="2FE197E0" w14:textId="77777777" w:rsidR="00AA2184" w:rsidRPr="007D02CC" w:rsidRDefault="00B32FA7">
            <w:pPr>
              <w:jc w:val="center"/>
              <w:rPr>
                <w:sz w:val="21"/>
                <w:szCs w:val="21"/>
              </w:rPr>
            </w:pPr>
            <w:r w:rsidRPr="007D02CC">
              <w:rPr>
                <w:sz w:val="21"/>
                <w:szCs w:val="21"/>
              </w:rPr>
              <w:t>--</w:t>
            </w:r>
          </w:p>
        </w:tc>
        <w:tc>
          <w:tcPr>
            <w:tcW w:w="1052" w:type="pct"/>
            <w:tcBorders>
              <w:tl2br w:val="nil"/>
              <w:tr2bl w:val="nil"/>
            </w:tcBorders>
            <w:vAlign w:val="center"/>
          </w:tcPr>
          <w:p w14:paraId="7C8C295D" w14:textId="77777777" w:rsidR="00AA2184" w:rsidRPr="007D02CC" w:rsidRDefault="00B32FA7">
            <w:pPr>
              <w:jc w:val="center"/>
              <w:rPr>
                <w:sz w:val="21"/>
                <w:szCs w:val="21"/>
              </w:rPr>
            </w:pPr>
            <w:r w:rsidRPr="007D02CC">
              <w:rPr>
                <w:sz w:val="21"/>
                <w:szCs w:val="21"/>
              </w:rPr>
              <w:t>--</w:t>
            </w:r>
          </w:p>
        </w:tc>
      </w:tr>
      <w:tr w:rsidR="007D02CC" w:rsidRPr="007D02CC" w14:paraId="5DD6D50B" w14:textId="77777777" w:rsidTr="00FF7E8B">
        <w:trPr>
          <w:cantSplit/>
          <w:trHeight w:val="340"/>
          <w:jc w:val="center"/>
        </w:trPr>
        <w:tc>
          <w:tcPr>
            <w:tcW w:w="815" w:type="pct"/>
            <w:tcBorders>
              <w:tl2br w:val="nil"/>
              <w:tr2bl w:val="nil"/>
            </w:tcBorders>
            <w:vAlign w:val="center"/>
          </w:tcPr>
          <w:p w14:paraId="4DF2093A" w14:textId="77777777" w:rsidR="00AA2184" w:rsidRPr="007D02CC" w:rsidRDefault="00B32FA7">
            <w:pPr>
              <w:jc w:val="center"/>
              <w:rPr>
                <w:sz w:val="21"/>
                <w:szCs w:val="21"/>
              </w:rPr>
            </w:pPr>
            <w:r w:rsidRPr="007D02CC">
              <w:rPr>
                <w:sz w:val="21"/>
                <w:szCs w:val="21"/>
              </w:rPr>
              <w:t>24</w:t>
            </w:r>
            <w:r w:rsidRPr="007D02CC">
              <w:rPr>
                <w:sz w:val="21"/>
                <w:szCs w:val="21"/>
              </w:rPr>
              <w:t>小时平均</w:t>
            </w:r>
          </w:p>
        </w:tc>
        <w:tc>
          <w:tcPr>
            <w:tcW w:w="519" w:type="pct"/>
            <w:tcBorders>
              <w:tl2br w:val="nil"/>
              <w:tr2bl w:val="nil"/>
            </w:tcBorders>
            <w:vAlign w:val="center"/>
          </w:tcPr>
          <w:p w14:paraId="5958D47B" w14:textId="77777777" w:rsidR="00AA2184" w:rsidRPr="007D02CC" w:rsidRDefault="00B32FA7">
            <w:pPr>
              <w:jc w:val="center"/>
              <w:rPr>
                <w:sz w:val="21"/>
                <w:szCs w:val="21"/>
              </w:rPr>
            </w:pPr>
            <w:r w:rsidRPr="007D02CC">
              <w:rPr>
                <w:sz w:val="21"/>
                <w:szCs w:val="21"/>
              </w:rPr>
              <w:t>300</w:t>
            </w:r>
          </w:p>
        </w:tc>
        <w:tc>
          <w:tcPr>
            <w:tcW w:w="449" w:type="pct"/>
            <w:tcBorders>
              <w:tl2br w:val="nil"/>
              <w:tr2bl w:val="nil"/>
            </w:tcBorders>
            <w:vAlign w:val="center"/>
          </w:tcPr>
          <w:p w14:paraId="3FDC476E" w14:textId="77777777" w:rsidR="00AA2184" w:rsidRPr="007D02CC" w:rsidRDefault="00B32FA7">
            <w:pPr>
              <w:jc w:val="center"/>
              <w:rPr>
                <w:sz w:val="21"/>
                <w:szCs w:val="21"/>
              </w:rPr>
            </w:pPr>
            <w:r w:rsidRPr="007D02CC">
              <w:rPr>
                <w:sz w:val="21"/>
                <w:szCs w:val="21"/>
              </w:rPr>
              <w:t>150</w:t>
            </w:r>
          </w:p>
        </w:tc>
        <w:tc>
          <w:tcPr>
            <w:tcW w:w="546" w:type="pct"/>
            <w:tcBorders>
              <w:tl2br w:val="nil"/>
              <w:tr2bl w:val="nil"/>
            </w:tcBorders>
            <w:vAlign w:val="center"/>
          </w:tcPr>
          <w:p w14:paraId="00AD0B26" w14:textId="77777777" w:rsidR="00AA2184" w:rsidRPr="007D02CC" w:rsidRDefault="00B32FA7">
            <w:pPr>
              <w:jc w:val="center"/>
              <w:rPr>
                <w:sz w:val="21"/>
                <w:szCs w:val="21"/>
              </w:rPr>
            </w:pPr>
            <w:r w:rsidRPr="007D02CC">
              <w:rPr>
                <w:sz w:val="21"/>
                <w:szCs w:val="21"/>
              </w:rPr>
              <w:t>75</w:t>
            </w:r>
          </w:p>
        </w:tc>
        <w:tc>
          <w:tcPr>
            <w:tcW w:w="519" w:type="pct"/>
            <w:tcBorders>
              <w:tl2br w:val="nil"/>
              <w:tr2bl w:val="nil"/>
            </w:tcBorders>
            <w:vAlign w:val="center"/>
          </w:tcPr>
          <w:p w14:paraId="09916F86" w14:textId="77777777" w:rsidR="00AA2184" w:rsidRPr="007D02CC" w:rsidRDefault="00B32FA7">
            <w:pPr>
              <w:jc w:val="center"/>
              <w:rPr>
                <w:sz w:val="21"/>
                <w:szCs w:val="21"/>
              </w:rPr>
            </w:pPr>
            <w:r w:rsidRPr="007D02CC">
              <w:rPr>
                <w:sz w:val="21"/>
                <w:szCs w:val="21"/>
              </w:rPr>
              <w:t>150</w:t>
            </w:r>
          </w:p>
        </w:tc>
        <w:tc>
          <w:tcPr>
            <w:tcW w:w="581" w:type="pct"/>
            <w:tcBorders>
              <w:tl2br w:val="nil"/>
              <w:tr2bl w:val="nil"/>
            </w:tcBorders>
            <w:vAlign w:val="center"/>
          </w:tcPr>
          <w:p w14:paraId="2B701C6F" w14:textId="77777777" w:rsidR="00AA2184" w:rsidRPr="007D02CC" w:rsidRDefault="00B32FA7">
            <w:pPr>
              <w:jc w:val="center"/>
              <w:rPr>
                <w:sz w:val="21"/>
                <w:szCs w:val="21"/>
              </w:rPr>
            </w:pPr>
            <w:r w:rsidRPr="007D02CC">
              <w:rPr>
                <w:sz w:val="21"/>
                <w:szCs w:val="21"/>
              </w:rPr>
              <w:t>80</w:t>
            </w:r>
          </w:p>
        </w:tc>
        <w:tc>
          <w:tcPr>
            <w:tcW w:w="519" w:type="pct"/>
            <w:tcBorders>
              <w:tl2br w:val="nil"/>
              <w:tr2bl w:val="nil"/>
            </w:tcBorders>
            <w:vAlign w:val="center"/>
          </w:tcPr>
          <w:p w14:paraId="06FF8883" w14:textId="77777777" w:rsidR="00AA2184" w:rsidRPr="007D02CC" w:rsidRDefault="00B32FA7">
            <w:pPr>
              <w:jc w:val="center"/>
              <w:rPr>
                <w:sz w:val="21"/>
                <w:szCs w:val="21"/>
              </w:rPr>
            </w:pPr>
            <w:r w:rsidRPr="007D02CC">
              <w:rPr>
                <w:sz w:val="21"/>
                <w:szCs w:val="21"/>
              </w:rPr>
              <w:t>4</w:t>
            </w:r>
          </w:p>
        </w:tc>
        <w:tc>
          <w:tcPr>
            <w:tcW w:w="1052" w:type="pct"/>
            <w:tcBorders>
              <w:tl2br w:val="nil"/>
              <w:tr2bl w:val="nil"/>
            </w:tcBorders>
            <w:vAlign w:val="center"/>
          </w:tcPr>
          <w:p w14:paraId="1424AB93" w14:textId="77777777" w:rsidR="00AA2184" w:rsidRPr="007D02CC" w:rsidRDefault="00B32FA7">
            <w:pPr>
              <w:jc w:val="center"/>
              <w:rPr>
                <w:sz w:val="21"/>
                <w:szCs w:val="21"/>
              </w:rPr>
            </w:pPr>
            <w:r w:rsidRPr="007D02CC">
              <w:rPr>
                <w:sz w:val="21"/>
                <w:szCs w:val="21"/>
              </w:rPr>
              <w:t>160</w:t>
            </w:r>
          </w:p>
        </w:tc>
      </w:tr>
      <w:tr w:rsidR="007D02CC" w:rsidRPr="007D02CC" w14:paraId="4166746A" w14:textId="77777777" w:rsidTr="00FF7E8B">
        <w:trPr>
          <w:cantSplit/>
          <w:trHeight w:val="340"/>
          <w:jc w:val="center"/>
        </w:trPr>
        <w:tc>
          <w:tcPr>
            <w:tcW w:w="815" w:type="pct"/>
            <w:tcBorders>
              <w:tl2br w:val="nil"/>
              <w:tr2bl w:val="nil"/>
            </w:tcBorders>
            <w:vAlign w:val="center"/>
          </w:tcPr>
          <w:p w14:paraId="15B7F6C1" w14:textId="77777777" w:rsidR="00AA2184" w:rsidRPr="007D02CC" w:rsidRDefault="00B32FA7">
            <w:pPr>
              <w:jc w:val="center"/>
              <w:rPr>
                <w:sz w:val="21"/>
                <w:szCs w:val="21"/>
              </w:rPr>
            </w:pPr>
            <w:r w:rsidRPr="007D02CC">
              <w:rPr>
                <w:sz w:val="21"/>
                <w:szCs w:val="21"/>
              </w:rPr>
              <w:t>1</w:t>
            </w:r>
            <w:r w:rsidRPr="007D02CC">
              <w:rPr>
                <w:sz w:val="21"/>
                <w:szCs w:val="21"/>
              </w:rPr>
              <w:t>小时平均</w:t>
            </w:r>
          </w:p>
        </w:tc>
        <w:tc>
          <w:tcPr>
            <w:tcW w:w="519" w:type="pct"/>
            <w:tcBorders>
              <w:tl2br w:val="nil"/>
              <w:tr2bl w:val="nil"/>
            </w:tcBorders>
            <w:vAlign w:val="center"/>
          </w:tcPr>
          <w:p w14:paraId="4D820D8C" w14:textId="77777777" w:rsidR="00AA2184" w:rsidRPr="007D02CC" w:rsidRDefault="00B32FA7">
            <w:pPr>
              <w:jc w:val="center"/>
              <w:rPr>
                <w:sz w:val="21"/>
                <w:szCs w:val="21"/>
              </w:rPr>
            </w:pPr>
            <w:r w:rsidRPr="007D02CC">
              <w:rPr>
                <w:sz w:val="21"/>
                <w:szCs w:val="21"/>
              </w:rPr>
              <w:t>--</w:t>
            </w:r>
          </w:p>
        </w:tc>
        <w:tc>
          <w:tcPr>
            <w:tcW w:w="449" w:type="pct"/>
            <w:tcBorders>
              <w:tl2br w:val="nil"/>
              <w:tr2bl w:val="nil"/>
            </w:tcBorders>
            <w:vAlign w:val="center"/>
          </w:tcPr>
          <w:p w14:paraId="114E9FFC" w14:textId="77777777" w:rsidR="00AA2184" w:rsidRPr="007D02CC" w:rsidRDefault="00B32FA7">
            <w:pPr>
              <w:jc w:val="center"/>
              <w:rPr>
                <w:sz w:val="21"/>
                <w:szCs w:val="21"/>
              </w:rPr>
            </w:pPr>
            <w:r w:rsidRPr="007D02CC">
              <w:rPr>
                <w:sz w:val="21"/>
                <w:szCs w:val="21"/>
              </w:rPr>
              <w:t>--</w:t>
            </w:r>
          </w:p>
        </w:tc>
        <w:tc>
          <w:tcPr>
            <w:tcW w:w="546" w:type="pct"/>
            <w:tcBorders>
              <w:tl2br w:val="nil"/>
              <w:tr2bl w:val="nil"/>
            </w:tcBorders>
            <w:vAlign w:val="center"/>
          </w:tcPr>
          <w:p w14:paraId="105C3E26" w14:textId="77777777" w:rsidR="00AA2184" w:rsidRPr="007D02CC" w:rsidRDefault="00B32FA7">
            <w:pPr>
              <w:jc w:val="center"/>
              <w:rPr>
                <w:sz w:val="21"/>
                <w:szCs w:val="21"/>
              </w:rPr>
            </w:pPr>
            <w:r w:rsidRPr="007D02CC">
              <w:rPr>
                <w:sz w:val="21"/>
                <w:szCs w:val="21"/>
              </w:rPr>
              <w:t>--</w:t>
            </w:r>
          </w:p>
        </w:tc>
        <w:tc>
          <w:tcPr>
            <w:tcW w:w="519" w:type="pct"/>
            <w:tcBorders>
              <w:tl2br w:val="nil"/>
              <w:tr2bl w:val="nil"/>
            </w:tcBorders>
            <w:vAlign w:val="center"/>
          </w:tcPr>
          <w:p w14:paraId="3DC8E2BD" w14:textId="77777777" w:rsidR="00AA2184" w:rsidRPr="007D02CC" w:rsidRDefault="00B32FA7">
            <w:pPr>
              <w:jc w:val="center"/>
              <w:rPr>
                <w:sz w:val="21"/>
                <w:szCs w:val="21"/>
              </w:rPr>
            </w:pPr>
            <w:r w:rsidRPr="007D02CC">
              <w:rPr>
                <w:sz w:val="21"/>
                <w:szCs w:val="21"/>
              </w:rPr>
              <w:t>500</w:t>
            </w:r>
          </w:p>
        </w:tc>
        <w:tc>
          <w:tcPr>
            <w:tcW w:w="581" w:type="pct"/>
            <w:tcBorders>
              <w:tl2br w:val="nil"/>
              <w:tr2bl w:val="nil"/>
            </w:tcBorders>
            <w:vAlign w:val="center"/>
          </w:tcPr>
          <w:p w14:paraId="5EAF4992" w14:textId="77777777" w:rsidR="00AA2184" w:rsidRPr="007D02CC" w:rsidRDefault="00B32FA7">
            <w:pPr>
              <w:jc w:val="center"/>
              <w:rPr>
                <w:sz w:val="21"/>
                <w:szCs w:val="21"/>
              </w:rPr>
            </w:pPr>
            <w:r w:rsidRPr="007D02CC">
              <w:rPr>
                <w:sz w:val="21"/>
                <w:szCs w:val="21"/>
              </w:rPr>
              <w:t>200</w:t>
            </w:r>
          </w:p>
        </w:tc>
        <w:tc>
          <w:tcPr>
            <w:tcW w:w="519" w:type="pct"/>
            <w:tcBorders>
              <w:tl2br w:val="nil"/>
              <w:tr2bl w:val="nil"/>
            </w:tcBorders>
            <w:vAlign w:val="center"/>
          </w:tcPr>
          <w:p w14:paraId="05A648E0" w14:textId="77777777" w:rsidR="00AA2184" w:rsidRPr="007D02CC" w:rsidRDefault="00B32FA7">
            <w:pPr>
              <w:jc w:val="center"/>
              <w:rPr>
                <w:sz w:val="21"/>
                <w:szCs w:val="21"/>
              </w:rPr>
            </w:pPr>
            <w:r w:rsidRPr="007D02CC">
              <w:rPr>
                <w:sz w:val="21"/>
                <w:szCs w:val="21"/>
              </w:rPr>
              <w:t>10</w:t>
            </w:r>
          </w:p>
        </w:tc>
        <w:tc>
          <w:tcPr>
            <w:tcW w:w="1052" w:type="pct"/>
            <w:tcBorders>
              <w:tl2br w:val="nil"/>
              <w:tr2bl w:val="nil"/>
            </w:tcBorders>
            <w:vAlign w:val="center"/>
          </w:tcPr>
          <w:p w14:paraId="57465CE4" w14:textId="77777777" w:rsidR="00AA2184" w:rsidRPr="007D02CC" w:rsidRDefault="00B32FA7">
            <w:pPr>
              <w:jc w:val="center"/>
              <w:rPr>
                <w:sz w:val="21"/>
                <w:szCs w:val="21"/>
              </w:rPr>
            </w:pPr>
            <w:r w:rsidRPr="007D02CC">
              <w:rPr>
                <w:sz w:val="21"/>
                <w:szCs w:val="21"/>
              </w:rPr>
              <w:t>200</w:t>
            </w:r>
          </w:p>
        </w:tc>
      </w:tr>
    </w:tbl>
    <w:p w14:paraId="128CDB54" w14:textId="77777777" w:rsidR="00AA2184" w:rsidRPr="007D02CC" w:rsidRDefault="00B32FA7">
      <w:pPr>
        <w:pStyle w:val="0"/>
        <w:ind w:firstLine="480"/>
      </w:pPr>
      <w:r w:rsidRPr="007D02CC">
        <w:t>2</w:t>
      </w:r>
      <w:r w:rsidRPr="007D02CC">
        <w:t>、水环境</w:t>
      </w:r>
    </w:p>
    <w:p w14:paraId="40C6F0AB" w14:textId="77777777" w:rsidR="00AA2184" w:rsidRPr="007D02CC" w:rsidRDefault="00B32FA7">
      <w:pPr>
        <w:pStyle w:val="0"/>
        <w:ind w:firstLine="480"/>
      </w:pPr>
      <w:r w:rsidRPr="007D02CC">
        <w:t>（</w:t>
      </w:r>
      <w:r w:rsidRPr="007D02CC">
        <w:t>1</w:t>
      </w:r>
      <w:r w:rsidRPr="007D02CC">
        <w:t>）地表水：本项目场址地表水环境所在区域属于桑干河梵王寺</w:t>
      </w:r>
      <w:r w:rsidRPr="007D02CC">
        <w:t>-</w:t>
      </w:r>
      <w:r w:rsidRPr="007D02CC">
        <w:t>固定桥河段，水环境功能为工业及景观娱乐用水保护，水质要求为《地表水环境质量标准》（</w:t>
      </w:r>
      <w:r w:rsidRPr="007D02CC">
        <w:t>GB3838-2002</w:t>
      </w:r>
      <w:r w:rsidRPr="007D02CC">
        <w:t>）中</w:t>
      </w:r>
      <w:r w:rsidRPr="007D02CC">
        <w:t>Ⅳ</w:t>
      </w:r>
      <w:r w:rsidRPr="007D02CC">
        <w:t>类标准，具体标准值见表</w:t>
      </w:r>
      <w:r w:rsidRPr="007D02CC">
        <w:t>2.2-3</w:t>
      </w:r>
      <w:r w:rsidRPr="007D02CC">
        <w:t>。</w:t>
      </w:r>
    </w:p>
    <w:p w14:paraId="2B0BB114" w14:textId="77777777" w:rsidR="00AA2184" w:rsidRPr="007D02CC" w:rsidRDefault="00B32FA7">
      <w:pPr>
        <w:pStyle w:val="0"/>
        <w:ind w:firstLine="482"/>
        <w:rPr>
          <w:b/>
        </w:rPr>
      </w:pPr>
      <w:r w:rsidRPr="007D02CC">
        <w:rPr>
          <w:b/>
        </w:rPr>
        <w:t>表</w:t>
      </w:r>
      <w:r w:rsidRPr="007D02CC">
        <w:rPr>
          <w:b/>
        </w:rPr>
        <w:t xml:space="preserve">2.2-3     </w:t>
      </w:r>
      <w:r w:rsidRPr="007D02CC">
        <w:rPr>
          <w:b/>
        </w:rPr>
        <w:t>《地表水环境质量标准》（</w:t>
      </w:r>
      <w:r w:rsidRPr="007D02CC">
        <w:rPr>
          <w:b/>
        </w:rPr>
        <w:t>GB3838-2002</w:t>
      </w:r>
      <w:r w:rsidRPr="007D02CC">
        <w:rPr>
          <w:b/>
        </w:rPr>
        <w:t>）</w:t>
      </w:r>
      <w:r w:rsidRPr="007D02CC">
        <w:t>Ⅳ</w:t>
      </w:r>
      <w:r w:rsidRPr="007D02CC">
        <w:rPr>
          <w:b/>
        </w:rPr>
        <w:t>类</w:t>
      </w:r>
      <w:r w:rsidRPr="007D02CC">
        <w:rPr>
          <w:b/>
        </w:rPr>
        <w:t xml:space="preserve">  </w:t>
      </w:r>
      <w:r w:rsidRPr="007D02CC">
        <w:rPr>
          <w:b/>
        </w:rPr>
        <w:t>单位：</w:t>
      </w:r>
      <w:r w:rsidRPr="007D02CC">
        <w:rPr>
          <w:b/>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2"/>
        <w:gridCol w:w="1074"/>
        <w:gridCol w:w="1251"/>
        <w:gridCol w:w="1251"/>
        <w:gridCol w:w="1555"/>
        <w:gridCol w:w="945"/>
      </w:tblGrid>
      <w:tr w:rsidR="007D02CC" w:rsidRPr="007D02CC" w14:paraId="42C77EEE" w14:textId="77777777" w:rsidTr="00FF7E8B">
        <w:trPr>
          <w:trHeight w:hRule="exact" w:val="397"/>
          <w:jc w:val="center"/>
        </w:trPr>
        <w:tc>
          <w:tcPr>
            <w:tcW w:w="804" w:type="pct"/>
            <w:vAlign w:val="center"/>
          </w:tcPr>
          <w:p w14:paraId="7A9527C0" w14:textId="77777777" w:rsidR="00AA2184" w:rsidRPr="007D02CC" w:rsidRDefault="00B32FA7">
            <w:pPr>
              <w:pStyle w:val="63"/>
            </w:pPr>
            <w:r w:rsidRPr="007D02CC">
              <w:t>项目</w:t>
            </w:r>
          </w:p>
        </w:tc>
        <w:tc>
          <w:tcPr>
            <w:tcW w:w="801" w:type="pct"/>
            <w:vAlign w:val="center"/>
          </w:tcPr>
          <w:p w14:paraId="4722E8A3" w14:textId="77777777" w:rsidR="00AA2184" w:rsidRPr="007D02CC" w:rsidRDefault="00B32FA7">
            <w:pPr>
              <w:pStyle w:val="63"/>
            </w:pPr>
            <w:r w:rsidRPr="007D02CC">
              <w:t>pH</w:t>
            </w:r>
          </w:p>
        </w:tc>
        <w:tc>
          <w:tcPr>
            <w:tcW w:w="600" w:type="pct"/>
            <w:vAlign w:val="center"/>
          </w:tcPr>
          <w:p w14:paraId="214380AB" w14:textId="77777777" w:rsidR="00AA2184" w:rsidRPr="007D02CC" w:rsidRDefault="00B32FA7">
            <w:pPr>
              <w:pStyle w:val="63"/>
            </w:pPr>
            <w:r w:rsidRPr="007D02CC">
              <w:t>COD</w:t>
            </w:r>
          </w:p>
        </w:tc>
        <w:tc>
          <w:tcPr>
            <w:tcW w:w="699" w:type="pct"/>
            <w:vAlign w:val="center"/>
          </w:tcPr>
          <w:p w14:paraId="35ABF697" w14:textId="77777777" w:rsidR="00AA2184" w:rsidRPr="007D02CC" w:rsidRDefault="00B32FA7">
            <w:pPr>
              <w:pStyle w:val="63"/>
            </w:pPr>
            <w:r w:rsidRPr="007D02CC">
              <w:t>BOD</w:t>
            </w:r>
            <w:r w:rsidRPr="007D02CC">
              <w:rPr>
                <w:vertAlign w:val="subscript"/>
              </w:rPr>
              <w:t>5</w:t>
            </w:r>
          </w:p>
        </w:tc>
        <w:tc>
          <w:tcPr>
            <w:tcW w:w="699" w:type="pct"/>
            <w:vAlign w:val="center"/>
          </w:tcPr>
          <w:p w14:paraId="211FC9DC" w14:textId="77777777" w:rsidR="00AA2184" w:rsidRPr="007D02CC" w:rsidRDefault="00B32FA7">
            <w:pPr>
              <w:pStyle w:val="63"/>
            </w:pPr>
            <w:r w:rsidRPr="007D02CC">
              <w:t>NH</w:t>
            </w:r>
            <w:r w:rsidRPr="007D02CC">
              <w:rPr>
                <w:vertAlign w:val="subscript"/>
              </w:rPr>
              <w:t>3</w:t>
            </w:r>
            <w:r w:rsidRPr="007D02CC">
              <w:t>-N</w:t>
            </w:r>
          </w:p>
        </w:tc>
        <w:tc>
          <w:tcPr>
            <w:tcW w:w="869" w:type="pct"/>
            <w:vAlign w:val="center"/>
          </w:tcPr>
          <w:p w14:paraId="5B8FCFF1" w14:textId="77777777" w:rsidR="00AA2184" w:rsidRPr="007D02CC" w:rsidRDefault="00B32FA7">
            <w:pPr>
              <w:pStyle w:val="63"/>
            </w:pPr>
            <w:r w:rsidRPr="007D02CC">
              <w:t>总磷</w:t>
            </w:r>
          </w:p>
        </w:tc>
        <w:tc>
          <w:tcPr>
            <w:tcW w:w="528" w:type="pct"/>
            <w:vAlign w:val="center"/>
          </w:tcPr>
          <w:p w14:paraId="37293448" w14:textId="77777777" w:rsidR="00AA2184" w:rsidRPr="007D02CC" w:rsidRDefault="00B32FA7">
            <w:pPr>
              <w:pStyle w:val="63"/>
            </w:pPr>
            <w:r w:rsidRPr="007D02CC">
              <w:t>总氮</w:t>
            </w:r>
          </w:p>
        </w:tc>
      </w:tr>
      <w:tr w:rsidR="007D02CC" w:rsidRPr="007D02CC" w14:paraId="2B75D2D8" w14:textId="77777777" w:rsidTr="00FF7E8B">
        <w:trPr>
          <w:trHeight w:hRule="exact" w:val="397"/>
          <w:jc w:val="center"/>
        </w:trPr>
        <w:tc>
          <w:tcPr>
            <w:tcW w:w="804" w:type="pct"/>
            <w:vAlign w:val="center"/>
          </w:tcPr>
          <w:p w14:paraId="7A5D42F4" w14:textId="77777777" w:rsidR="00AA2184" w:rsidRPr="007D02CC" w:rsidRDefault="00B32FA7">
            <w:pPr>
              <w:pStyle w:val="63"/>
            </w:pPr>
            <w:r w:rsidRPr="007D02CC">
              <w:t>标准值</w:t>
            </w:r>
          </w:p>
        </w:tc>
        <w:tc>
          <w:tcPr>
            <w:tcW w:w="801" w:type="pct"/>
            <w:vAlign w:val="center"/>
          </w:tcPr>
          <w:p w14:paraId="66DE8A51" w14:textId="77777777" w:rsidR="00AA2184" w:rsidRPr="007D02CC" w:rsidRDefault="00B32FA7">
            <w:pPr>
              <w:pStyle w:val="63"/>
            </w:pPr>
            <w:r w:rsidRPr="007D02CC">
              <w:t>6-9</w:t>
            </w:r>
          </w:p>
        </w:tc>
        <w:tc>
          <w:tcPr>
            <w:tcW w:w="600" w:type="pct"/>
            <w:vAlign w:val="center"/>
          </w:tcPr>
          <w:p w14:paraId="026D330D" w14:textId="77777777" w:rsidR="00AA2184" w:rsidRPr="007D02CC" w:rsidRDefault="00B32FA7">
            <w:pPr>
              <w:pStyle w:val="63"/>
            </w:pPr>
            <w:r w:rsidRPr="007D02CC">
              <w:t>≤30</w:t>
            </w:r>
          </w:p>
        </w:tc>
        <w:tc>
          <w:tcPr>
            <w:tcW w:w="699" w:type="pct"/>
            <w:vAlign w:val="center"/>
          </w:tcPr>
          <w:p w14:paraId="324C233C" w14:textId="77777777" w:rsidR="00AA2184" w:rsidRPr="007D02CC" w:rsidRDefault="00B32FA7">
            <w:pPr>
              <w:pStyle w:val="63"/>
            </w:pPr>
            <w:r w:rsidRPr="007D02CC">
              <w:t>≤6</w:t>
            </w:r>
          </w:p>
        </w:tc>
        <w:tc>
          <w:tcPr>
            <w:tcW w:w="699" w:type="pct"/>
            <w:vAlign w:val="center"/>
          </w:tcPr>
          <w:p w14:paraId="2DF08067" w14:textId="77777777" w:rsidR="00AA2184" w:rsidRPr="007D02CC" w:rsidRDefault="00B32FA7">
            <w:pPr>
              <w:pStyle w:val="63"/>
            </w:pPr>
            <w:r w:rsidRPr="007D02CC">
              <w:t>≤1.5</w:t>
            </w:r>
          </w:p>
        </w:tc>
        <w:tc>
          <w:tcPr>
            <w:tcW w:w="869" w:type="pct"/>
            <w:vAlign w:val="center"/>
          </w:tcPr>
          <w:p w14:paraId="7E7AC475" w14:textId="77777777" w:rsidR="00AA2184" w:rsidRPr="007D02CC" w:rsidRDefault="00B32FA7">
            <w:pPr>
              <w:pStyle w:val="63"/>
            </w:pPr>
            <w:r w:rsidRPr="007D02CC">
              <w:t>≤0.3</w:t>
            </w:r>
          </w:p>
        </w:tc>
        <w:tc>
          <w:tcPr>
            <w:tcW w:w="528" w:type="pct"/>
            <w:vAlign w:val="center"/>
          </w:tcPr>
          <w:p w14:paraId="46CFC2ED" w14:textId="77777777" w:rsidR="00AA2184" w:rsidRPr="007D02CC" w:rsidRDefault="00B32FA7">
            <w:pPr>
              <w:pStyle w:val="63"/>
            </w:pPr>
            <w:r w:rsidRPr="007D02CC">
              <w:t>≤1.5</w:t>
            </w:r>
          </w:p>
        </w:tc>
      </w:tr>
      <w:tr w:rsidR="007D02CC" w:rsidRPr="007D02CC" w14:paraId="40140553" w14:textId="77777777" w:rsidTr="00FF7E8B">
        <w:trPr>
          <w:trHeight w:hRule="exact" w:val="397"/>
          <w:jc w:val="center"/>
        </w:trPr>
        <w:tc>
          <w:tcPr>
            <w:tcW w:w="804" w:type="pct"/>
            <w:vAlign w:val="center"/>
          </w:tcPr>
          <w:p w14:paraId="62266CA7" w14:textId="77777777" w:rsidR="00AA2184" w:rsidRPr="007D02CC" w:rsidRDefault="00B32FA7">
            <w:pPr>
              <w:pStyle w:val="63"/>
            </w:pPr>
            <w:r w:rsidRPr="007D02CC">
              <w:t>项目</w:t>
            </w:r>
          </w:p>
        </w:tc>
        <w:tc>
          <w:tcPr>
            <w:tcW w:w="801" w:type="pct"/>
            <w:vAlign w:val="center"/>
          </w:tcPr>
          <w:p w14:paraId="772327BE" w14:textId="77777777" w:rsidR="00AA2184" w:rsidRPr="007D02CC" w:rsidRDefault="00B32FA7">
            <w:pPr>
              <w:pStyle w:val="63"/>
            </w:pPr>
            <w:r w:rsidRPr="007D02CC">
              <w:t>氟化物</w:t>
            </w:r>
          </w:p>
        </w:tc>
        <w:tc>
          <w:tcPr>
            <w:tcW w:w="600" w:type="pct"/>
            <w:vAlign w:val="center"/>
          </w:tcPr>
          <w:p w14:paraId="1AB8A581" w14:textId="77777777" w:rsidR="00AA2184" w:rsidRPr="007D02CC" w:rsidRDefault="00B32FA7">
            <w:pPr>
              <w:pStyle w:val="63"/>
            </w:pPr>
            <w:r w:rsidRPr="007D02CC">
              <w:t>挥发酚</w:t>
            </w:r>
          </w:p>
        </w:tc>
        <w:tc>
          <w:tcPr>
            <w:tcW w:w="699" w:type="pct"/>
            <w:vAlign w:val="center"/>
          </w:tcPr>
          <w:p w14:paraId="38B1F48B" w14:textId="77777777" w:rsidR="00AA2184" w:rsidRPr="007D02CC" w:rsidRDefault="00B32FA7">
            <w:pPr>
              <w:pStyle w:val="63"/>
            </w:pPr>
            <w:r w:rsidRPr="007D02CC">
              <w:t>石油类</w:t>
            </w:r>
          </w:p>
        </w:tc>
        <w:tc>
          <w:tcPr>
            <w:tcW w:w="699" w:type="pct"/>
            <w:vAlign w:val="center"/>
          </w:tcPr>
          <w:p w14:paraId="1DFF588E" w14:textId="77777777" w:rsidR="00AA2184" w:rsidRPr="007D02CC" w:rsidRDefault="00B32FA7">
            <w:pPr>
              <w:pStyle w:val="63"/>
            </w:pPr>
            <w:r w:rsidRPr="007D02CC">
              <w:t>硫化物</w:t>
            </w:r>
          </w:p>
        </w:tc>
        <w:tc>
          <w:tcPr>
            <w:tcW w:w="1397" w:type="pct"/>
            <w:gridSpan w:val="2"/>
            <w:vAlign w:val="center"/>
          </w:tcPr>
          <w:p w14:paraId="67F5142E" w14:textId="77777777" w:rsidR="00AA2184" w:rsidRPr="007D02CC" w:rsidRDefault="00B32FA7">
            <w:pPr>
              <w:pStyle w:val="63"/>
            </w:pPr>
            <w:r w:rsidRPr="007D02CC">
              <w:t>粪大肠菌群（个</w:t>
            </w:r>
            <w:r w:rsidRPr="007D02CC">
              <w:t>/L</w:t>
            </w:r>
            <w:r w:rsidRPr="007D02CC">
              <w:t>）</w:t>
            </w:r>
          </w:p>
        </w:tc>
      </w:tr>
      <w:tr w:rsidR="007D02CC" w:rsidRPr="007D02CC" w14:paraId="7D21E420" w14:textId="77777777" w:rsidTr="00FF7E8B">
        <w:trPr>
          <w:trHeight w:hRule="exact" w:val="397"/>
          <w:jc w:val="center"/>
        </w:trPr>
        <w:tc>
          <w:tcPr>
            <w:tcW w:w="804" w:type="pct"/>
            <w:vAlign w:val="center"/>
          </w:tcPr>
          <w:p w14:paraId="5B1D081C" w14:textId="77777777" w:rsidR="00AA2184" w:rsidRPr="007D02CC" w:rsidRDefault="00B32FA7">
            <w:pPr>
              <w:pStyle w:val="63"/>
            </w:pPr>
            <w:r w:rsidRPr="007D02CC">
              <w:t>标准值</w:t>
            </w:r>
          </w:p>
        </w:tc>
        <w:tc>
          <w:tcPr>
            <w:tcW w:w="801" w:type="pct"/>
            <w:vAlign w:val="center"/>
          </w:tcPr>
          <w:p w14:paraId="03CCF48A" w14:textId="77777777" w:rsidR="00AA2184" w:rsidRPr="007D02CC" w:rsidRDefault="00B32FA7">
            <w:pPr>
              <w:pStyle w:val="63"/>
            </w:pPr>
            <w:r w:rsidRPr="007D02CC">
              <w:t>≤1.5</w:t>
            </w:r>
          </w:p>
        </w:tc>
        <w:tc>
          <w:tcPr>
            <w:tcW w:w="600" w:type="pct"/>
            <w:vAlign w:val="center"/>
          </w:tcPr>
          <w:p w14:paraId="68CE07DB" w14:textId="77777777" w:rsidR="00AA2184" w:rsidRPr="007D02CC" w:rsidRDefault="00B32FA7">
            <w:pPr>
              <w:pStyle w:val="63"/>
            </w:pPr>
            <w:r w:rsidRPr="007D02CC">
              <w:t>≤0.005</w:t>
            </w:r>
          </w:p>
        </w:tc>
        <w:tc>
          <w:tcPr>
            <w:tcW w:w="699" w:type="pct"/>
            <w:vAlign w:val="center"/>
          </w:tcPr>
          <w:p w14:paraId="43103F77" w14:textId="77777777" w:rsidR="00AA2184" w:rsidRPr="007D02CC" w:rsidRDefault="00B32FA7">
            <w:pPr>
              <w:pStyle w:val="63"/>
            </w:pPr>
            <w:r w:rsidRPr="007D02CC">
              <w:t>≤0.5</w:t>
            </w:r>
          </w:p>
        </w:tc>
        <w:tc>
          <w:tcPr>
            <w:tcW w:w="699" w:type="pct"/>
            <w:vAlign w:val="center"/>
          </w:tcPr>
          <w:p w14:paraId="615F8914" w14:textId="77777777" w:rsidR="00AA2184" w:rsidRPr="007D02CC" w:rsidRDefault="00B32FA7">
            <w:pPr>
              <w:pStyle w:val="63"/>
            </w:pPr>
            <w:r w:rsidRPr="007D02CC">
              <w:t>≤0.5</w:t>
            </w:r>
          </w:p>
        </w:tc>
        <w:tc>
          <w:tcPr>
            <w:tcW w:w="1397" w:type="pct"/>
            <w:gridSpan w:val="2"/>
            <w:vAlign w:val="center"/>
          </w:tcPr>
          <w:p w14:paraId="291A9DBB" w14:textId="77777777" w:rsidR="00AA2184" w:rsidRPr="007D02CC" w:rsidRDefault="00B32FA7">
            <w:pPr>
              <w:pStyle w:val="63"/>
            </w:pPr>
            <w:r w:rsidRPr="007D02CC">
              <w:t>≤20000</w:t>
            </w:r>
          </w:p>
        </w:tc>
      </w:tr>
    </w:tbl>
    <w:p w14:paraId="18398D9F" w14:textId="77777777" w:rsidR="00AA2184" w:rsidRPr="007D02CC" w:rsidRDefault="00B32FA7">
      <w:pPr>
        <w:pStyle w:val="0"/>
        <w:ind w:firstLine="480"/>
      </w:pPr>
      <w:r w:rsidRPr="007D02CC">
        <w:t>（</w:t>
      </w:r>
      <w:r w:rsidRPr="007D02CC">
        <w:t>2</w:t>
      </w:r>
      <w:r w:rsidRPr="007D02CC">
        <w:t>）地下水：根据《地下水质量标准》（</w:t>
      </w:r>
      <w:r w:rsidRPr="007D02CC">
        <w:t>GB/T14848-2017</w:t>
      </w:r>
      <w:r w:rsidRPr="007D02CC">
        <w:t>），项目所在区域地下水主要适用于集中式生活饮用水水源及工、农业用水的地下水，执行</w:t>
      </w:r>
      <w:r w:rsidRPr="007D02CC">
        <w:rPr>
          <w:bCs/>
        </w:rPr>
        <w:t>Ⅲ</w:t>
      </w:r>
      <w:r w:rsidRPr="007D02CC">
        <w:t>类标准，见表</w:t>
      </w:r>
      <w:r w:rsidRPr="007D02CC">
        <w:t>2.2-4</w:t>
      </w:r>
      <w:r w:rsidRPr="007D02CC">
        <w:t>。</w:t>
      </w:r>
    </w:p>
    <w:p w14:paraId="72FAD91C" w14:textId="77777777" w:rsidR="00AA2184" w:rsidRPr="007D02CC" w:rsidRDefault="00B32FA7">
      <w:pPr>
        <w:spacing w:line="480" w:lineRule="exact"/>
        <w:jc w:val="center"/>
        <w:rPr>
          <w:b/>
        </w:rPr>
      </w:pPr>
      <w:r w:rsidRPr="007D02CC">
        <w:rPr>
          <w:b/>
        </w:rPr>
        <w:t>表</w:t>
      </w:r>
      <w:r w:rsidRPr="007D02CC">
        <w:rPr>
          <w:b/>
        </w:rPr>
        <w:t xml:space="preserve">2.2-4     </w:t>
      </w:r>
      <w:r w:rsidRPr="007D02CC">
        <w:rPr>
          <w:b/>
        </w:rPr>
        <w:t>《地下水质量标准》（</w:t>
      </w:r>
      <w:r w:rsidRPr="007D02CC">
        <w:rPr>
          <w:b/>
        </w:rPr>
        <w:t>GB/T14848-2017</w:t>
      </w:r>
      <w:r w:rsidRPr="007D02CC">
        <w:rPr>
          <w:b/>
        </w:rPr>
        <w:t>）</w:t>
      </w:r>
      <w:r w:rsidRPr="007D02CC">
        <w:rPr>
          <w:b/>
        </w:rPr>
        <w:t>Ⅲ</w:t>
      </w:r>
      <w:r w:rsidRPr="007D02CC">
        <w:rPr>
          <w:b/>
        </w:rPr>
        <w:t>类</w:t>
      </w:r>
      <w:r w:rsidRPr="007D02CC">
        <w:rPr>
          <w:b/>
        </w:rPr>
        <w:t xml:space="preserve">  </w:t>
      </w:r>
      <w:r w:rsidRPr="007D02CC">
        <w:rPr>
          <w:b/>
        </w:rPr>
        <w:t>单位：</w:t>
      </w:r>
      <w:r w:rsidRPr="007D02CC">
        <w:rPr>
          <w:b/>
        </w:rPr>
        <w:t>mg/L</w:t>
      </w:r>
    </w:p>
    <w:tbl>
      <w:tblPr>
        <w:tblW w:w="89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0"/>
        <w:gridCol w:w="2074"/>
        <w:gridCol w:w="1319"/>
        <w:gridCol w:w="944"/>
        <w:gridCol w:w="2256"/>
        <w:gridCol w:w="1692"/>
      </w:tblGrid>
      <w:tr w:rsidR="00AA2184" w:rsidRPr="007D02CC" w14:paraId="76758DB1" w14:textId="77777777">
        <w:trPr>
          <w:cantSplit/>
          <w:trHeight w:val="91"/>
          <w:jc w:val="center"/>
        </w:trPr>
        <w:tc>
          <w:tcPr>
            <w:tcW w:w="640" w:type="dxa"/>
            <w:tcBorders>
              <w:top w:val="single" w:sz="12" w:space="0" w:color="auto"/>
              <w:left w:val="single" w:sz="12" w:space="0" w:color="auto"/>
              <w:bottom w:val="single" w:sz="6" w:space="0" w:color="auto"/>
              <w:right w:val="single" w:sz="6" w:space="0" w:color="auto"/>
            </w:tcBorders>
            <w:vAlign w:val="center"/>
          </w:tcPr>
          <w:p w14:paraId="1C680AE6" w14:textId="77777777" w:rsidR="00AA2184" w:rsidRPr="007D02CC" w:rsidRDefault="00B32FA7">
            <w:pPr>
              <w:spacing w:line="240" w:lineRule="exact"/>
              <w:jc w:val="center"/>
              <w:rPr>
                <w:spacing w:val="-12"/>
                <w:szCs w:val="21"/>
              </w:rPr>
            </w:pPr>
            <w:r w:rsidRPr="007D02CC">
              <w:rPr>
                <w:spacing w:val="-12"/>
                <w:szCs w:val="21"/>
              </w:rPr>
              <w:t>序号</w:t>
            </w:r>
          </w:p>
        </w:tc>
        <w:tc>
          <w:tcPr>
            <w:tcW w:w="2074" w:type="dxa"/>
            <w:tcBorders>
              <w:top w:val="single" w:sz="12" w:space="0" w:color="auto"/>
              <w:left w:val="single" w:sz="6" w:space="0" w:color="auto"/>
              <w:bottom w:val="single" w:sz="6" w:space="0" w:color="auto"/>
              <w:right w:val="single" w:sz="6" w:space="0" w:color="auto"/>
            </w:tcBorders>
            <w:vAlign w:val="center"/>
          </w:tcPr>
          <w:p w14:paraId="5E76D99E" w14:textId="77777777" w:rsidR="00AA2184" w:rsidRPr="007D02CC" w:rsidRDefault="00B32FA7">
            <w:pPr>
              <w:spacing w:line="240" w:lineRule="exact"/>
              <w:jc w:val="center"/>
              <w:rPr>
                <w:szCs w:val="21"/>
              </w:rPr>
            </w:pPr>
            <w:r w:rsidRPr="007D02CC">
              <w:rPr>
                <w:szCs w:val="21"/>
              </w:rPr>
              <w:t>污染物</w:t>
            </w:r>
          </w:p>
        </w:tc>
        <w:tc>
          <w:tcPr>
            <w:tcW w:w="1319" w:type="dxa"/>
            <w:tcBorders>
              <w:top w:val="single" w:sz="12" w:space="0" w:color="auto"/>
              <w:left w:val="single" w:sz="6" w:space="0" w:color="auto"/>
              <w:bottom w:val="single" w:sz="6" w:space="0" w:color="auto"/>
              <w:right w:val="single" w:sz="6" w:space="0" w:color="auto"/>
            </w:tcBorders>
            <w:vAlign w:val="center"/>
          </w:tcPr>
          <w:p w14:paraId="108767DB" w14:textId="77777777" w:rsidR="00AA2184" w:rsidRPr="007D02CC" w:rsidRDefault="00B32FA7">
            <w:pPr>
              <w:spacing w:line="240" w:lineRule="exact"/>
              <w:jc w:val="center"/>
              <w:rPr>
                <w:szCs w:val="21"/>
              </w:rPr>
            </w:pPr>
            <w:r w:rsidRPr="007D02CC">
              <w:rPr>
                <w:szCs w:val="21"/>
              </w:rPr>
              <w:t>标准值</w:t>
            </w:r>
          </w:p>
        </w:tc>
        <w:tc>
          <w:tcPr>
            <w:tcW w:w="944" w:type="dxa"/>
            <w:tcBorders>
              <w:top w:val="single" w:sz="12" w:space="0" w:color="auto"/>
              <w:left w:val="single" w:sz="6" w:space="0" w:color="auto"/>
              <w:bottom w:val="single" w:sz="6" w:space="0" w:color="auto"/>
              <w:right w:val="single" w:sz="6" w:space="0" w:color="auto"/>
            </w:tcBorders>
            <w:vAlign w:val="center"/>
          </w:tcPr>
          <w:p w14:paraId="35A7EDCA" w14:textId="77777777" w:rsidR="00AA2184" w:rsidRPr="007D02CC" w:rsidRDefault="00B32FA7">
            <w:pPr>
              <w:spacing w:line="240" w:lineRule="exact"/>
              <w:jc w:val="center"/>
              <w:rPr>
                <w:szCs w:val="21"/>
              </w:rPr>
            </w:pPr>
            <w:r w:rsidRPr="007D02CC">
              <w:rPr>
                <w:spacing w:val="-12"/>
                <w:szCs w:val="21"/>
              </w:rPr>
              <w:t>序号</w:t>
            </w:r>
          </w:p>
        </w:tc>
        <w:tc>
          <w:tcPr>
            <w:tcW w:w="2256" w:type="dxa"/>
            <w:tcBorders>
              <w:top w:val="single" w:sz="12" w:space="0" w:color="auto"/>
              <w:left w:val="single" w:sz="6" w:space="0" w:color="auto"/>
              <w:bottom w:val="single" w:sz="6" w:space="0" w:color="auto"/>
              <w:right w:val="single" w:sz="6" w:space="0" w:color="auto"/>
            </w:tcBorders>
            <w:vAlign w:val="center"/>
          </w:tcPr>
          <w:p w14:paraId="065A1ED3" w14:textId="77777777" w:rsidR="00AA2184" w:rsidRPr="007D02CC" w:rsidRDefault="00B32FA7">
            <w:pPr>
              <w:spacing w:line="240" w:lineRule="exact"/>
              <w:jc w:val="center"/>
              <w:rPr>
                <w:szCs w:val="21"/>
              </w:rPr>
            </w:pPr>
            <w:r w:rsidRPr="007D02CC">
              <w:rPr>
                <w:szCs w:val="21"/>
              </w:rPr>
              <w:t>污染物</w:t>
            </w:r>
          </w:p>
        </w:tc>
        <w:tc>
          <w:tcPr>
            <w:tcW w:w="1692" w:type="dxa"/>
            <w:tcBorders>
              <w:top w:val="single" w:sz="12" w:space="0" w:color="auto"/>
              <w:left w:val="single" w:sz="6" w:space="0" w:color="auto"/>
              <w:bottom w:val="single" w:sz="6" w:space="0" w:color="auto"/>
              <w:right w:val="single" w:sz="12" w:space="0" w:color="auto"/>
            </w:tcBorders>
            <w:vAlign w:val="center"/>
          </w:tcPr>
          <w:p w14:paraId="4A5D4038" w14:textId="77777777" w:rsidR="00AA2184" w:rsidRPr="007D02CC" w:rsidRDefault="00B32FA7">
            <w:pPr>
              <w:spacing w:line="240" w:lineRule="exact"/>
              <w:jc w:val="center"/>
              <w:rPr>
                <w:szCs w:val="21"/>
              </w:rPr>
            </w:pPr>
            <w:r w:rsidRPr="007D02CC">
              <w:rPr>
                <w:szCs w:val="21"/>
              </w:rPr>
              <w:t>标准值</w:t>
            </w:r>
          </w:p>
        </w:tc>
      </w:tr>
      <w:tr w:rsidR="00AA2184" w:rsidRPr="007D02CC" w14:paraId="6C171E3F" w14:textId="77777777">
        <w:trPr>
          <w:cantSplit/>
          <w:trHeight w:val="255"/>
          <w:jc w:val="center"/>
        </w:trPr>
        <w:tc>
          <w:tcPr>
            <w:tcW w:w="640" w:type="dxa"/>
            <w:tcBorders>
              <w:top w:val="single" w:sz="6" w:space="0" w:color="auto"/>
              <w:left w:val="single" w:sz="12" w:space="0" w:color="auto"/>
              <w:bottom w:val="single" w:sz="6" w:space="0" w:color="auto"/>
              <w:right w:val="single" w:sz="6" w:space="0" w:color="auto"/>
            </w:tcBorders>
            <w:vAlign w:val="center"/>
          </w:tcPr>
          <w:p w14:paraId="16C9A7FA" w14:textId="77777777" w:rsidR="00AA2184" w:rsidRPr="007D02CC" w:rsidRDefault="00B32FA7">
            <w:pPr>
              <w:spacing w:line="240" w:lineRule="exact"/>
              <w:jc w:val="center"/>
              <w:rPr>
                <w:szCs w:val="21"/>
              </w:rPr>
            </w:pPr>
            <w:r w:rsidRPr="007D02CC">
              <w:rPr>
                <w:szCs w:val="21"/>
              </w:rPr>
              <w:t>1</w:t>
            </w:r>
          </w:p>
        </w:tc>
        <w:tc>
          <w:tcPr>
            <w:tcW w:w="2074" w:type="dxa"/>
            <w:tcBorders>
              <w:top w:val="single" w:sz="6" w:space="0" w:color="auto"/>
              <w:left w:val="single" w:sz="6" w:space="0" w:color="auto"/>
              <w:bottom w:val="single" w:sz="6" w:space="0" w:color="auto"/>
              <w:right w:val="single" w:sz="6" w:space="0" w:color="auto"/>
            </w:tcBorders>
            <w:vAlign w:val="center"/>
          </w:tcPr>
          <w:p w14:paraId="513DF238" w14:textId="77777777" w:rsidR="00AA2184" w:rsidRPr="007D02CC" w:rsidRDefault="00B32FA7">
            <w:pPr>
              <w:spacing w:line="240" w:lineRule="exact"/>
              <w:jc w:val="center"/>
              <w:rPr>
                <w:szCs w:val="21"/>
              </w:rPr>
            </w:pPr>
            <w:r w:rsidRPr="007D02CC">
              <w:rPr>
                <w:szCs w:val="21"/>
              </w:rPr>
              <w:t>pH</w:t>
            </w:r>
            <w:r w:rsidRPr="007D02CC">
              <w:rPr>
                <w:szCs w:val="21"/>
              </w:rPr>
              <w:t>值</w:t>
            </w:r>
          </w:p>
        </w:tc>
        <w:tc>
          <w:tcPr>
            <w:tcW w:w="1319" w:type="dxa"/>
            <w:tcBorders>
              <w:top w:val="single" w:sz="6" w:space="0" w:color="auto"/>
              <w:left w:val="single" w:sz="6" w:space="0" w:color="auto"/>
              <w:bottom w:val="single" w:sz="6" w:space="0" w:color="auto"/>
              <w:right w:val="single" w:sz="6" w:space="0" w:color="auto"/>
            </w:tcBorders>
            <w:vAlign w:val="center"/>
          </w:tcPr>
          <w:p w14:paraId="5082245C" w14:textId="77777777" w:rsidR="00AA2184" w:rsidRPr="007D02CC" w:rsidRDefault="00B32FA7">
            <w:pPr>
              <w:spacing w:line="240" w:lineRule="exact"/>
              <w:jc w:val="center"/>
              <w:rPr>
                <w:szCs w:val="21"/>
              </w:rPr>
            </w:pPr>
            <w:r w:rsidRPr="007D02CC">
              <w:rPr>
                <w:szCs w:val="21"/>
              </w:rPr>
              <w:t>6.5-8.5</w:t>
            </w:r>
          </w:p>
        </w:tc>
        <w:tc>
          <w:tcPr>
            <w:tcW w:w="944" w:type="dxa"/>
            <w:tcBorders>
              <w:top w:val="single" w:sz="6" w:space="0" w:color="auto"/>
              <w:left w:val="single" w:sz="6" w:space="0" w:color="auto"/>
              <w:bottom w:val="single" w:sz="6" w:space="0" w:color="auto"/>
              <w:right w:val="single" w:sz="6" w:space="0" w:color="auto"/>
            </w:tcBorders>
            <w:vAlign w:val="center"/>
          </w:tcPr>
          <w:p w14:paraId="2BB9CB58" w14:textId="77777777" w:rsidR="00AA2184" w:rsidRPr="007D02CC" w:rsidRDefault="00B32FA7">
            <w:pPr>
              <w:spacing w:line="240" w:lineRule="exact"/>
              <w:jc w:val="center"/>
              <w:rPr>
                <w:szCs w:val="21"/>
              </w:rPr>
            </w:pPr>
            <w:r w:rsidRPr="007D02CC">
              <w:rPr>
                <w:szCs w:val="21"/>
              </w:rPr>
              <w:t>12</w:t>
            </w:r>
          </w:p>
        </w:tc>
        <w:tc>
          <w:tcPr>
            <w:tcW w:w="2256" w:type="dxa"/>
            <w:tcBorders>
              <w:top w:val="single" w:sz="6" w:space="0" w:color="auto"/>
              <w:left w:val="single" w:sz="6" w:space="0" w:color="auto"/>
              <w:bottom w:val="single" w:sz="6" w:space="0" w:color="auto"/>
              <w:right w:val="single" w:sz="6" w:space="0" w:color="auto"/>
            </w:tcBorders>
            <w:vAlign w:val="center"/>
          </w:tcPr>
          <w:p w14:paraId="11BAB45B" w14:textId="77777777" w:rsidR="00AA2184" w:rsidRPr="007D02CC" w:rsidRDefault="00B32FA7">
            <w:pPr>
              <w:spacing w:line="240" w:lineRule="exact"/>
              <w:jc w:val="center"/>
              <w:rPr>
                <w:szCs w:val="21"/>
              </w:rPr>
            </w:pPr>
            <w:r w:rsidRPr="007D02CC">
              <w:rPr>
                <w:szCs w:val="21"/>
              </w:rPr>
              <w:t>硝酸盐</w:t>
            </w:r>
            <w:r w:rsidRPr="007D02CC">
              <w:rPr>
                <w:szCs w:val="21"/>
              </w:rPr>
              <w:t>(mg/L)</w:t>
            </w:r>
          </w:p>
        </w:tc>
        <w:tc>
          <w:tcPr>
            <w:tcW w:w="1692" w:type="dxa"/>
            <w:tcBorders>
              <w:top w:val="single" w:sz="6" w:space="0" w:color="auto"/>
              <w:left w:val="single" w:sz="6" w:space="0" w:color="auto"/>
              <w:bottom w:val="single" w:sz="6" w:space="0" w:color="auto"/>
              <w:right w:val="single" w:sz="12" w:space="0" w:color="auto"/>
            </w:tcBorders>
            <w:vAlign w:val="center"/>
          </w:tcPr>
          <w:p w14:paraId="42A5C22D" w14:textId="77777777" w:rsidR="00AA2184" w:rsidRPr="007D02CC" w:rsidRDefault="00B32FA7">
            <w:pPr>
              <w:spacing w:line="240" w:lineRule="exact"/>
              <w:jc w:val="center"/>
              <w:rPr>
                <w:szCs w:val="21"/>
              </w:rPr>
            </w:pPr>
            <w:r w:rsidRPr="007D02CC">
              <w:rPr>
                <w:szCs w:val="21"/>
              </w:rPr>
              <w:t>≤20.0</w:t>
            </w:r>
          </w:p>
        </w:tc>
      </w:tr>
      <w:tr w:rsidR="00AA2184" w:rsidRPr="007D02CC" w14:paraId="1BB37EF2" w14:textId="77777777">
        <w:trPr>
          <w:cantSplit/>
          <w:trHeight w:val="255"/>
          <w:jc w:val="center"/>
        </w:trPr>
        <w:tc>
          <w:tcPr>
            <w:tcW w:w="640" w:type="dxa"/>
            <w:tcBorders>
              <w:top w:val="single" w:sz="6" w:space="0" w:color="auto"/>
              <w:left w:val="single" w:sz="12" w:space="0" w:color="auto"/>
              <w:bottom w:val="single" w:sz="6" w:space="0" w:color="auto"/>
              <w:right w:val="single" w:sz="6" w:space="0" w:color="auto"/>
            </w:tcBorders>
            <w:vAlign w:val="center"/>
          </w:tcPr>
          <w:p w14:paraId="4DF0584A" w14:textId="77777777" w:rsidR="00AA2184" w:rsidRPr="007D02CC" w:rsidRDefault="00B32FA7">
            <w:pPr>
              <w:spacing w:line="240" w:lineRule="exact"/>
              <w:jc w:val="center"/>
              <w:rPr>
                <w:szCs w:val="21"/>
              </w:rPr>
            </w:pPr>
            <w:r w:rsidRPr="007D02CC">
              <w:rPr>
                <w:szCs w:val="21"/>
              </w:rPr>
              <w:t>2</w:t>
            </w:r>
          </w:p>
        </w:tc>
        <w:tc>
          <w:tcPr>
            <w:tcW w:w="2074" w:type="dxa"/>
            <w:tcBorders>
              <w:top w:val="single" w:sz="6" w:space="0" w:color="auto"/>
              <w:left w:val="single" w:sz="6" w:space="0" w:color="auto"/>
              <w:bottom w:val="single" w:sz="6" w:space="0" w:color="auto"/>
              <w:right w:val="single" w:sz="6" w:space="0" w:color="auto"/>
            </w:tcBorders>
            <w:vAlign w:val="center"/>
          </w:tcPr>
          <w:p w14:paraId="1877DD09" w14:textId="77777777" w:rsidR="00AA2184" w:rsidRPr="007D02CC" w:rsidRDefault="00B32FA7">
            <w:pPr>
              <w:spacing w:line="240" w:lineRule="exact"/>
              <w:jc w:val="center"/>
              <w:rPr>
                <w:szCs w:val="21"/>
              </w:rPr>
            </w:pPr>
            <w:r w:rsidRPr="007D02CC">
              <w:rPr>
                <w:szCs w:val="21"/>
              </w:rPr>
              <w:t>总硬度</w:t>
            </w:r>
            <w:r w:rsidRPr="007D02CC">
              <w:rPr>
                <w:szCs w:val="21"/>
              </w:rPr>
              <w:t>(mg/L)</w:t>
            </w:r>
          </w:p>
        </w:tc>
        <w:tc>
          <w:tcPr>
            <w:tcW w:w="1319" w:type="dxa"/>
            <w:tcBorders>
              <w:top w:val="single" w:sz="6" w:space="0" w:color="auto"/>
              <w:left w:val="single" w:sz="6" w:space="0" w:color="auto"/>
              <w:bottom w:val="single" w:sz="6" w:space="0" w:color="auto"/>
              <w:right w:val="single" w:sz="6" w:space="0" w:color="auto"/>
            </w:tcBorders>
            <w:vAlign w:val="center"/>
          </w:tcPr>
          <w:p w14:paraId="4967670E" w14:textId="77777777" w:rsidR="00AA2184" w:rsidRPr="007D02CC" w:rsidRDefault="00B32FA7">
            <w:pPr>
              <w:spacing w:line="240" w:lineRule="exact"/>
              <w:jc w:val="center"/>
              <w:rPr>
                <w:szCs w:val="21"/>
              </w:rPr>
            </w:pPr>
            <w:r w:rsidRPr="007D02CC">
              <w:rPr>
                <w:szCs w:val="21"/>
              </w:rPr>
              <w:t>≤450</w:t>
            </w:r>
          </w:p>
        </w:tc>
        <w:tc>
          <w:tcPr>
            <w:tcW w:w="944" w:type="dxa"/>
            <w:tcBorders>
              <w:top w:val="single" w:sz="6" w:space="0" w:color="auto"/>
              <w:left w:val="single" w:sz="6" w:space="0" w:color="auto"/>
              <w:bottom w:val="single" w:sz="6" w:space="0" w:color="auto"/>
              <w:right w:val="single" w:sz="6" w:space="0" w:color="auto"/>
            </w:tcBorders>
            <w:vAlign w:val="center"/>
          </w:tcPr>
          <w:p w14:paraId="1EE95430" w14:textId="77777777" w:rsidR="00AA2184" w:rsidRPr="007D02CC" w:rsidRDefault="00B32FA7">
            <w:pPr>
              <w:spacing w:line="240" w:lineRule="exact"/>
              <w:jc w:val="center"/>
              <w:rPr>
                <w:szCs w:val="21"/>
              </w:rPr>
            </w:pPr>
            <w:r w:rsidRPr="007D02CC">
              <w:rPr>
                <w:szCs w:val="21"/>
              </w:rPr>
              <w:t>13</w:t>
            </w:r>
          </w:p>
        </w:tc>
        <w:tc>
          <w:tcPr>
            <w:tcW w:w="2256" w:type="dxa"/>
            <w:tcBorders>
              <w:top w:val="single" w:sz="6" w:space="0" w:color="auto"/>
              <w:left w:val="single" w:sz="6" w:space="0" w:color="auto"/>
              <w:bottom w:val="single" w:sz="6" w:space="0" w:color="auto"/>
              <w:right w:val="single" w:sz="6" w:space="0" w:color="auto"/>
            </w:tcBorders>
            <w:vAlign w:val="center"/>
          </w:tcPr>
          <w:p w14:paraId="784F6F94" w14:textId="77777777" w:rsidR="00AA2184" w:rsidRPr="007D02CC" w:rsidRDefault="00B32FA7">
            <w:pPr>
              <w:spacing w:line="240" w:lineRule="exact"/>
              <w:jc w:val="center"/>
              <w:rPr>
                <w:szCs w:val="21"/>
              </w:rPr>
            </w:pPr>
            <w:r w:rsidRPr="007D02CC">
              <w:rPr>
                <w:szCs w:val="21"/>
              </w:rPr>
              <w:t>亚硝酸盐</w:t>
            </w:r>
            <w:r w:rsidRPr="007D02CC">
              <w:rPr>
                <w:szCs w:val="21"/>
              </w:rPr>
              <w:t>(mg/L)</w:t>
            </w:r>
          </w:p>
        </w:tc>
        <w:tc>
          <w:tcPr>
            <w:tcW w:w="1692" w:type="dxa"/>
            <w:tcBorders>
              <w:top w:val="single" w:sz="6" w:space="0" w:color="auto"/>
              <w:left w:val="single" w:sz="6" w:space="0" w:color="auto"/>
              <w:bottom w:val="single" w:sz="6" w:space="0" w:color="auto"/>
              <w:right w:val="single" w:sz="12" w:space="0" w:color="auto"/>
            </w:tcBorders>
            <w:vAlign w:val="center"/>
          </w:tcPr>
          <w:p w14:paraId="1A787F2C" w14:textId="77777777" w:rsidR="00AA2184" w:rsidRPr="007D02CC" w:rsidRDefault="00B32FA7">
            <w:pPr>
              <w:spacing w:line="240" w:lineRule="exact"/>
              <w:jc w:val="center"/>
              <w:rPr>
                <w:szCs w:val="21"/>
              </w:rPr>
            </w:pPr>
            <w:r w:rsidRPr="007D02CC">
              <w:rPr>
                <w:szCs w:val="21"/>
              </w:rPr>
              <w:t>≤1.00</w:t>
            </w:r>
          </w:p>
        </w:tc>
      </w:tr>
      <w:tr w:rsidR="00AA2184" w:rsidRPr="007D02CC" w14:paraId="0F7DAC10" w14:textId="77777777">
        <w:trPr>
          <w:cantSplit/>
          <w:trHeight w:val="255"/>
          <w:jc w:val="center"/>
        </w:trPr>
        <w:tc>
          <w:tcPr>
            <w:tcW w:w="640" w:type="dxa"/>
            <w:tcBorders>
              <w:top w:val="single" w:sz="6" w:space="0" w:color="auto"/>
              <w:left w:val="single" w:sz="12" w:space="0" w:color="auto"/>
              <w:bottom w:val="single" w:sz="6" w:space="0" w:color="auto"/>
              <w:right w:val="single" w:sz="6" w:space="0" w:color="auto"/>
            </w:tcBorders>
            <w:vAlign w:val="center"/>
          </w:tcPr>
          <w:p w14:paraId="5019DA16" w14:textId="77777777" w:rsidR="00AA2184" w:rsidRPr="007D02CC" w:rsidRDefault="00B32FA7">
            <w:pPr>
              <w:spacing w:line="240" w:lineRule="exact"/>
              <w:jc w:val="center"/>
              <w:rPr>
                <w:szCs w:val="21"/>
              </w:rPr>
            </w:pPr>
            <w:r w:rsidRPr="007D02CC">
              <w:rPr>
                <w:szCs w:val="21"/>
              </w:rPr>
              <w:t>3</w:t>
            </w:r>
          </w:p>
        </w:tc>
        <w:tc>
          <w:tcPr>
            <w:tcW w:w="2074" w:type="dxa"/>
            <w:tcBorders>
              <w:top w:val="single" w:sz="6" w:space="0" w:color="auto"/>
              <w:left w:val="single" w:sz="6" w:space="0" w:color="auto"/>
              <w:bottom w:val="single" w:sz="6" w:space="0" w:color="auto"/>
              <w:right w:val="single" w:sz="6" w:space="0" w:color="auto"/>
            </w:tcBorders>
            <w:vAlign w:val="center"/>
          </w:tcPr>
          <w:p w14:paraId="0AD06579" w14:textId="77777777" w:rsidR="00AA2184" w:rsidRPr="007D02CC" w:rsidRDefault="00B32FA7">
            <w:pPr>
              <w:spacing w:line="240" w:lineRule="exact"/>
              <w:jc w:val="center"/>
              <w:rPr>
                <w:szCs w:val="21"/>
              </w:rPr>
            </w:pPr>
            <w:r w:rsidRPr="007D02CC">
              <w:rPr>
                <w:szCs w:val="21"/>
              </w:rPr>
              <w:t>氨氮</w:t>
            </w:r>
            <w:r w:rsidRPr="007D02CC">
              <w:rPr>
                <w:szCs w:val="21"/>
              </w:rPr>
              <w:t>(mg/L)</w:t>
            </w:r>
          </w:p>
        </w:tc>
        <w:tc>
          <w:tcPr>
            <w:tcW w:w="1319" w:type="dxa"/>
            <w:tcBorders>
              <w:top w:val="single" w:sz="6" w:space="0" w:color="auto"/>
              <w:left w:val="single" w:sz="6" w:space="0" w:color="auto"/>
              <w:bottom w:val="single" w:sz="6" w:space="0" w:color="auto"/>
              <w:right w:val="single" w:sz="6" w:space="0" w:color="auto"/>
            </w:tcBorders>
            <w:vAlign w:val="center"/>
          </w:tcPr>
          <w:p w14:paraId="77D18083" w14:textId="77777777" w:rsidR="00AA2184" w:rsidRPr="007D02CC" w:rsidRDefault="00B32FA7">
            <w:pPr>
              <w:spacing w:line="240" w:lineRule="exact"/>
              <w:jc w:val="center"/>
              <w:rPr>
                <w:szCs w:val="21"/>
              </w:rPr>
            </w:pPr>
            <w:r w:rsidRPr="007D02CC">
              <w:rPr>
                <w:szCs w:val="21"/>
              </w:rPr>
              <w:t>≤0.50</w:t>
            </w:r>
          </w:p>
        </w:tc>
        <w:tc>
          <w:tcPr>
            <w:tcW w:w="944" w:type="dxa"/>
            <w:tcBorders>
              <w:top w:val="single" w:sz="6" w:space="0" w:color="auto"/>
              <w:left w:val="single" w:sz="6" w:space="0" w:color="auto"/>
              <w:bottom w:val="single" w:sz="6" w:space="0" w:color="auto"/>
              <w:right w:val="single" w:sz="6" w:space="0" w:color="auto"/>
            </w:tcBorders>
            <w:vAlign w:val="center"/>
          </w:tcPr>
          <w:p w14:paraId="3B3C0C37" w14:textId="77777777" w:rsidR="00AA2184" w:rsidRPr="007D02CC" w:rsidRDefault="00B32FA7">
            <w:pPr>
              <w:spacing w:line="240" w:lineRule="exact"/>
              <w:jc w:val="center"/>
              <w:rPr>
                <w:szCs w:val="21"/>
              </w:rPr>
            </w:pPr>
            <w:r w:rsidRPr="007D02CC">
              <w:rPr>
                <w:szCs w:val="21"/>
              </w:rPr>
              <w:t>14</w:t>
            </w:r>
          </w:p>
        </w:tc>
        <w:tc>
          <w:tcPr>
            <w:tcW w:w="2256" w:type="dxa"/>
            <w:tcBorders>
              <w:top w:val="single" w:sz="6" w:space="0" w:color="auto"/>
              <w:left w:val="single" w:sz="6" w:space="0" w:color="auto"/>
              <w:bottom w:val="single" w:sz="6" w:space="0" w:color="auto"/>
              <w:right w:val="single" w:sz="6" w:space="0" w:color="auto"/>
            </w:tcBorders>
            <w:vAlign w:val="center"/>
          </w:tcPr>
          <w:p w14:paraId="09AD5FBE" w14:textId="77777777" w:rsidR="00AA2184" w:rsidRPr="007D02CC" w:rsidRDefault="00B32FA7">
            <w:pPr>
              <w:spacing w:line="240" w:lineRule="exact"/>
              <w:jc w:val="center"/>
              <w:rPr>
                <w:szCs w:val="21"/>
              </w:rPr>
            </w:pPr>
            <w:r w:rsidRPr="007D02CC">
              <w:rPr>
                <w:szCs w:val="21"/>
              </w:rPr>
              <w:t>氯化物</w:t>
            </w:r>
            <w:r w:rsidRPr="007D02CC">
              <w:rPr>
                <w:szCs w:val="21"/>
              </w:rPr>
              <w:t>(mg/L)</w:t>
            </w:r>
          </w:p>
        </w:tc>
        <w:tc>
          <w:tcPr>
            <w:tcW w:w="1692" w:type="dxa"/>
            <w:tcBorders>
              <w:top w:val="single" w:sz="6" w:space="0" w:color="auto"/>
              <w:left w:val="single" w:sz="6" w:space="0" w:color="auto"/>
              <w:bottom w:val="single" w:sz="6" w:space="0" w:color="auto"/>
              <w:right w:val="single" w:sz="12" w:space="0" w:color="auto"/>
            </w:tcBorders>
            <w:vAlign w:val="center"/>
          </w:tcPr>
          <w:p w14:paraId="5B3EB39E" w14:textId="77777777" w:rsidR="00AA2184" w:rsidRPr="007D02CC" w:rsidRDefault="00B32FA7">
            <w:pPr>
              <w:spacing w:line="240" w:lineRule="exact"/>
              <w:jc w:val="center"/>
              <w:rPr>
                <w:szCs w:val="21"/>
              </w:rPr>
            </w:pPr>
            <w:r w:rsidRPr="007D02CC">
              <w:rPr>
                <w:szCs w:val="21"/>
              </w:rPr>
              <w:t>≤250</w:t>
            </w:r>
          </w:p>
        </w:tc>
      </w:tr>
      <w:tr w:rsidR="00AA2184" w:rsidRPr="007D02CC" w14:paraId="68DF8D19" w14:textId="77777777">
        <w:trPr>
          <w:cantSplit/>
          <w:trHeight w:val="255"/>
          <w:jc w:val="center"/>
        </w:trPr>
        <w:tc>
          <w:tcPr>
            <w:tcW w:w="640" w:type="dxa"/>
            <w:tcBorders>
              <w:top w:val="single" w:sz="6" w:space="0" w:color="auto"/>
              <w:left w:val="single" w:sz="12" w:space="0" w:color="auto"/>
              <w:bottom w:val="single" w:sz="6" w:space="0" w:color="auto"/>
              <w:right w:val="single" w:sz="6" w:space="0" w:color="auto"/>
            </w:tcBorders>
            <w:vAlign w:val="center"/>
          </w:tcPr>
          <w:p w14:paraId="633E985C" w14:textId="77777777" w:rsidR="00AA2184" w:rsidRPr="007D02CC" w:rsidRDefault="00B32FA7">
            <w:pPr>
              <w:spacing w:line="240" w:lineRule="exact"/>
              <w:jc w:val="center"/>
              <w:rPr>
                <w:szCs w:val="21"/>
              </w:rPr>
            </w:pPr>
            <w:r w:rsidRPr="007D02CC">
              <w:rPr>
                <w:szCs w:val="21"/>
              </w:rPr>
              <w:t>4</w:t>
            </w:r>
          </w:p>
        </w:tc>
        <w:tc>
          <w:tcPr>
            <w:tcW w:w="2074" w:type="dxa"/>
            <w:tcBorders>
              <w:top w:val="single" w:sz="6" w:space="0" w:color="auto"/>
              <w:left w:val="single" w:sz="6" w:space="0" w:color="auto"/>
              <w:bottom w:val="single" w:sz="6" w:space="0" w:color="auto"/>
              <w:right w:val="single" w:sz="6" w:space="0" w:color="auto"/>
            </w:tcBorders>
            <w:vAlign w:val="center"/>
          </w:tcPr>
          <w:p w14:paraId="7367E440" w14:textId="77777777" w:rsidR="00AA2184" w:rsidRPr="007D02CC" w:rsidRDefault="00B32FA7">
            <w:pPr>
              <w:spacing w:line="240" w:lineRule="exact"/>
              <w:jc w:val="center"/>
              <w:rPr>
                <w:szCs w:val="21"/>
              </w:rPr>
            </w:pPr>
            <w:r w:rsidRPr="007D02CC">
              <w:rPr>
                <w:szCs w:val="21"/>
              </w:rPr>
              <w:t>挥发酚</w:t>
            </w:r>
            <w:r w:rsidRPr="007D02CC">
              <w:rPr>
                <w:szCs w:val="21"/>
              </w:rPr>
              <w:t>(mg/L)</w:t>
            </w:r>
          </w:p>
        </w:tc>
        <w:tc>
          <w:tcPr>
            <w:tcW w:w="1319" w:type="dxa"/>
            <w:tcBorders>
              <w:top w:val="single" w:sz="6" w:space="0" w:color="auto"/>
              <w:left w:val="single" w:sz="6" w:space="0" w:color="auto"/>
              <w:bottom w:val="single" w:sz="6" w:space="0" w:color="auto"/>
              <w:right w:val="single" w:sz="6" w:space="0" w:color="auto"/>
            </w:tcBorders>
            <w:vAlign w:val="center"/>
          </w:tcPr>
          <w:p w14:paraId="73AC5B7D" w14:textId="77777777" w:rsidR="00AA2184" w:rsidRPr="007D02CC" w:rsidRDefault="00B32FA7">
            <w:pPr>
              <w:spacing w:line="240" w:lineRule="exact"/>
              <w:jc w:val="center"/>
              <w:rPr>
                <w:szCs w:val="21"/>
              </w:rPr>
            </w:pPr>
            <w:r w:rsidRPr="007D02CC">
              <w:rPr>
                <w:szCs w:val="21"/>
              </w:rPr>
              <w:t>≤0.002</w:t>
            </w:r>
          </w:p>
        </w:tc>
        <w:tc>
          <w:tcPr>
            <w:tcW w:w="944" w:type="dxa"/>
            <w:tcBorders>
              <w:top w:val="single" w:sz="6" w:space="0" w:color="auto"/>
              <w:left w:val="single" w:sz="6" w:space="0" w:color="auto"/>
              <w:bottom w:val="single" w:sz="6" w:space="0" w:color="auto"/>
              <w:right w:val="single" w:sz="6" w:space="0" w:color="auto"/>
            </w:tcBorders>
            <w:vAlign w:val="center"/>
          </w:tcPr>
          <w:p w14:paraId="363ECE82" w14:textId="77777777" w:rsidR="00AA2184" w:rsidRPr="007D02CC" w:rsidRDefault="00B32FA7">
            <w:pPr>
              <w:spacing w:line="240" w:lineRule="exact"/>
              <w:jc w:val="center"/>
              <w:rPr>
                <w:szCs w:val="21"/>
              </w:rPr>
            </w:pPr>
            <w:r w:rsidRPr="007D02CC">
              <w:rPr>
                <w:szCs w:val="21"/>
              </w:rPr>
              <w:t>15</w:t>
            </w:r>
          </w:p>
        </w:tc>
        <w:tc>
          <w:tcPr>
            <w:tcW w:w="2256" w:type="dxa"/>
            <w:tcBorders>
              <w:top w:val="single" w:sz="6" w:space="0" w:color="auto"/>
              <w:left w:val="single" w:sz="6" w:space="0" w:color="auto"/>
              <w:bottom w:val="single" w:sz="6" w:space="0" w:color="auto"/>
              <w:right w:val="single" w:sz="6" w:space="0" w:color="auto"/>
            </w:tcBorders>
            <w:vAlign w:val="center"/>
          </w:tcPr>
          <w:p w14:paraId="2285340F" w14:textId="77777777" w:rsidR="00AA2184" w:rsidRPr="007D02CC" w:rsidRDefault="00B32FA7">
            <w:pPr>
              <w:spacing w:line="240" w:lineRule="exact"/>
              <w:jc w:val="center"/>
              <w:rPr>
                <w:szCs w:val="21"/>
              </w:rPr>
            </w:pPr>
            <w:r w:rsidRPr="007D02CC">
              <w:rPr>
                <w:szCs w:val="21"/>
              </w:rPr>
              <w:t>氟化物</w:t>
            </w:r>
            <w:r w:rsidRPr="007D02CC">
              <w:rPr>
                <w:szCs w:val="21"/>
              </w:rPr>
              <w:t>(mg/L)</w:t>
            </w:r>
          </w:p>
        </w:tc>
        <w:tc>
          <w:tcPr>
            <w:tcW w:w="1692" w:type="dxa"/>
            <w:tcBorders>
              <w:top w:val="single" w:sz="6" w:space="0" w:color="auto"/>
              <w:left w:val="single" w:sz="6" w:space="0" w:color="auto"/>
              <w:bottom w:val="single" w:sz="6" w:space="0" w:color="auto"/>
              <w:right w:val="single" w:sz="12" w:space="0" w:color="auto"/>
            </w:tcBorders>
            <w:vAlign w:val="center"/>
          </w:tcPr>
          <w:p w14:paraId="6B2AED54" w14:textId="77777777" w:rsidR="00AA2184" w:rsidRPr="007D02CC" w:rsidRDefault="00B32FA7">
            <w:pPr>
              <w:spacing w:line="240" w:lineRule="exact"/>
              <w:jc w:val="center"/>
              <w:rPr>
                <w:szCs w:val="21"/>
              </w:rPr>
            </w:pPr>
            <w:r w:rsidRPr="007D02CC">
              <w:rPr>
                <w:szCs w:val="21"/>
              </w:rPr>
              <w:t>≤1.0</w:t>
            </w:r>
          </w:p>
        </w:tc>
      </w:tr>
      <w:tr w:rsidR="00AA2184" w:rsidRPr="007D02CC" w14:paraId="7387FB54" w14:textId="77777777">
        <w:trPr>
          <w:cantSplit/>
          <w:trHeight w:val="255"/>
          <w:jc w:val="center"/>
        </w:trPr>
        <w:tc>
          <w:tcPr>
            <w:tcW w:w="640" w:type="dxa"/>
            <w:tcBorders>
              <w:top w:val="single" w:sz="6" w:space="0" w:color="auto"/>
              <w:left w:val="single" w:sz="12" w:space="0" w:color="auto"/>
              <w:bottom w:val="single" w:sz="6" w:space="0" w:color="auto"/>
              <w:right w:val="single" w:sz="6" w:space="0" w:color="auto"/>
            </w:tcBorders>
            <w:vAlign w:val="center"/>
          </w:tcPr>
          <w:p w14:paraId="6334F356" w14:textId="77777777" w:rsidR="00AA2184" w:rsidRPr="007D02CC" w:rsidRDefault="00B32FA7">
            <w:pPr>
              <w:spacing w:line="240" w:lineRule="exact"/>
              <w:jc w:val="center"/>
              <w:rPr>
                <w:szCs w:val="21"/>
              </w:rPr>
            </w:pPr>
            <w:r w:rsidRPr="007D02CC">
              <w:rPr>
                <w:szCs w:val="21"/>
              </w:rPr>
              <w:t>5</w:t>
            </w:r>
          </w:p>
        </w:tc>
        <w:tc>
          <w:tcPr>
            <w:tcW w:w="2074" w:type="dxa"/>
            <w:tcBorders>
              <w:top w:val="single" w:sz="6" w:space="0" w:color="auto"/>
              <w:left w:val="single" w:sz="6" w:space="0" w:color="auto"/>
              <w:bottom w:val="single" w:sz="6" w:space="0" w:color="auto"/>
              <w:right w:val="single" w:sz="6" w:space="0" w:color="auto"/>
            </w:tcBorders>
            <w:vAlign w:val="center"/>
          </w:tcPr>
          <w:p w14:paraId="016822BB" w14:textId="77777777" w:rsidR="00AA2184" w:rsidRPr="007D02CC" w:rsidRDefault="00B32FA7">
            <w:pPr>
              <w:spacing w:line="240" w:lineRule="exact"/>
              <w:jc w:val="center"/>
              <w:rPr>
                <w:szCs w:val="21"/>
              </w:rPr>
            </w:pPr>
            <w:r w:rsidRPr="007D02CC">
              <w:rPr>
                <w:szCs w:val="21"/>
              </w:rPr>
              <w:t>砷</w:t>
            </w:r>
            <w:r w:rsidRPr="007D02CC">
              <w:rPr>
                <w:szCs w:val="21"/>
              </w:rPr>
              <w:t>(mg/L)</w:t>
            </w:r>
          </w:p>
        </w:tc>
        <w:tc>
          <w:tcPr>
            <w:tcW w:w="1319" w:type="dxa"/>
            <w:tcBorders>
              <w:top w:val="single" w:sz="6" w:space="0" w:color="auto"/>
              <w:left w:val="single" w:sz="6" w:space="0" w:color="auto"/>
              <w:bottom w:val="single" w:sz="6" w:space="0" w:color="auto"/>
              <w:right w:val="single" w:sz="6" w:space="0" w:color="auto"/>
            </w:tcBorders>
            <w:vAlign w:val="center"/>
          </w:tcPr>
          <w:p w14:paraId="13091669" w14:textId="77777777" w:rsidR="00AA2184" w:rsidRPr="007D02CC" w:rsidRDefault="00B32FA7">
            <w:pPr>
              <w:spacing w:line="240" w:lineRule="exact"/>
              <w:jc w:val="center"/>
              <w:rPr>
                <w:szCs w:val="21"/>
              </w:rPr>
            </w:pPr>
            <w:r w:rsidRPr="007D02CC">
              <w:rPr>
                <w:szCs w:val="21"/>
              </w:rPr>
              <w:t>≤0.01</w:t>
            </w:r>
          </w:p>
        </w:tc>
        <w:tc>
          <w:tcPr>
            <w:tcW w:w="944" w:type="dxa"/>
            <w:tcBorders>
              <w:top w:val="single" w:sz="6" w:space="0" w:color="auto"/>
              <w:left w:val="single" w:sz="6" w:space="0" w:color="auto"/>
              <w:bottom w:val="single" w:sz="6" w:space="0" w:color="auto"/>
              <w:right w:val="single" w:sz="6" w:space="0" w:color="auto"/>
            </w:tcBorders>
            <w:vAlign w:val="center"/>
          </w:tcPr>
          <w:p w14:paraId="5EAD6FA5" w14:textId="77777777" w:rsidR="00AA2184" w:rsidRPr="007D02CC" w:rsidRDefault="00B32FA7">
            <w:pPr>
              <w:spacing w:line="240" w:lineRule="exact"/>
              <w:jc w:val="center"/>
              <w:rPr>
                <w:szCs w:val="21"/>
              </w:rPr>
            </w:pPr>
            <w:r w:rsidRPr="007D02CC">
              <w:rPr>
                <w:szCs w:val="21"/>
              </w:rPr>
              <w:t>16</w:t>
            </w:r>
          </w:p>
        </w:tc>
        <w:tc>
          <w:tcPr>
            <w:tcW w:w="2256" w:type="dxa"/>
            <w:tcBorders>
              <w:top w:val="single" w:sz="6" w:space="0" w:color="auto"/>
              <w:left w:val="single" w:sz="6" w:space="0" w:color="auto"/>
              <w:bottom w:val="single" w:sz="6" w:space="0" w:color="auto"/>
              <w:right w:val="single" w:sz="6" w:space="0" w:color="auto"/>
            </w:tcBorders>
            <w:vAlign w:val="center"/>
          </w:tcPr>
          <w:p w14:paraId="3EA0E672" w14:textId="77777777" w:rsidR="00AA2184" w:rsidRPr="007D02CC" w:rsidRDefault="00B32FA7">
            <w:pPr>
              <w:spacing w:line="240" w:lineRule="exact"/>
              <w:jc w:val="center"/>
              <w:rPr>
                <w:szCs w:val="21"/>
              </w:rPr>
            </w:pPr>
            <w:r w:rsidRPr="007D02CC">
              <w:rPr>
                <w:szCs w:val="21"/>
              </w:rPr>
              <w:t>硫酸盐</w:t>
            </w:r>
            <w:r w:rsidRPr="007D02CC">
              <w:rPr>
                <w:szCs w:val="21"/>
              </w:rPr>
              <w:t>(mg/L)</w:t>
            </w:r>
          </w:p>
        </w:tc>
        <w:tc>
          <w:tcPr>
            <w:tcW w:w="1692" w:type="dxa"/>
            <w:tcBorders>
              <w:top w:val="single" w:sz="6" w:space="0" w:color="auto"/>
              <w:left w:val="single" w:sz="6" w:space="0" w:color="auto"/>
              <w:bottom w:val="single" w:sz="6" w:space="0" w:color="auto"/>
              <w:right w:val="single" w:sz="12" w:space="0" w:color="auto"/>
            </w:tcBorders>
            <w:vAlign w:val="center"/>
          </w:tcPr>
          <w:p w14:paraId="3DB568F3" w14:textId="77777777" w:rsidR="00AA2184" w:rsidRPr="007D02CC" w:rsidRDefault="00B32FA7">
            <w:pPr>
              <w:spacing w:line="240" w:lineRule="exact"/>
              <w:jc w:val="center"/>
              <w:rPr>
                <w:szCs w:val="21"/>
              </w:rPr>
            </w:pPr>
            <w:r w:rsidRPr="007D02CC">
              <w:rPr>
                <w:szCs w:val="21"/>
              </w:rPr>
              <w:t>≤250</w:t>
            </w:r>
          </w:p>
        </w:tc>
      </w:tr>
      <w:tr w:rsidR="00AA2184" w:rsidRPr="007D02CC" w14:paraId="0FEBA4E8" w14:textId="77777777">
        <w:trPr>
          <w:cantSplit/>
          <w:trHeight w:val="255"/>
          <w:jc w:val="center"/>
        </w:trPr>
        <w:tc>
          <w:tcPr>
            <w:tcW w:w="640" w:type="dxa"/>
            <w:tcBorders>
              <w:top w:val="single" w:sz="6" w:space="0" w:color="auto"/>
              <w:left w:val="single" w:sz="12" w:space="0" w:color="auto"/>
              <w:bottom w:val="single" w:sz="6" w:space="0" w:color="auto"/>
              <w:right w:val="single" w:sz="6" w:space="0" w:color="auto"/>
            </w:tcBorders>
            <w:vAlign w:val="center"/>
          </w:tcPr>
          <w:p w14:paraId="42C1C98A" w14:textId="77777777" w:rsidR="00AA2184" w:rsidRPr="007D02CC" w:rsidRDefault="00B32FA7">
            <w:pPr>
              <w:spacing w:line="240" w:lineRule="exact"/>
              <w:jc w:val="center"/>
              <w:rPr>
                <w:szCs w:val="21"/>
              </w:rPr>
            </w:pPr>
            <w:r w:rsidRPr="007D02CC">
              <w:rPr>
                <w:szCs w:val="21"/>
              </w:rPr>
              <w:t>6</w:t>
            </w:r>
          </w:p>
        </w:tc>
        <w:tc>
          <w:tcPr>
            <w:tcW w:w="2074" w:type="dxa"/>
            <w:tcBorders>
              <w:top w:val="single" w:sz="6" w:space="0" w:color="auto"/>
              <w:left w:val="single" w:sz="6" w:space="0" w:color="auto"/>
              <w:bottom w:val="single" w:sz="6" w:space="0" w:color="auto"/>
              <w:right w:val="single" w:sz="6" w:space="0" w:color="auto"/>
            </w:tcBorders>
            <w:vAlign w:val="center"/>
          </w:tcPr>
          <w:p w14:paraId="1F5D8F12" w14:textId="77777777" w:rsidR="00AA2184" w:rsidRPr="007D02CC" w:rsidRDefault="00B32FA7">
            <w:pPr>
              <w:spacing w:line="240" w:lineRule="exact"/>
              <w:jc w:val="center"/>
              <w:rPr>
                <w:szCs w:val="21"/>
              </w:rPr>
            </w:pPr>
            <w:r w:rsidRPr="007D02CC">
              <w:rPr>
                <w:szCs w:val="21"/>
              </w:rPr>
              <w:t>铅</w:t>
            </w:r>
            <w:r w:rsidRPr="007D02CC">
              <w:rPr>
                <w:szCs w:val="21"/>
              </w:rPr>
              <w:t>(mg/L)</w:t>
            </w:r>
          </w:p>
        </w:tc>
        <w:tc>
          <w:tcPr>
            <w:tcW w:w="1319" w:type="dxa"/>
            <w:tcBorders>
              <w:top w:val="single" w:sz="6" w:space="0" w:color="auto"/>
              <w:left w:val="single" w:sz="6" w:space="0" w:color="auto"/>
              <w:bottom w:val="single" w:sz="6" w:space="0" w:color="auto"/>
              <w:right w:val="single" w:sz="6" w:space="0" w:color="auto"/>
            </w:tcBorders>
            <w:vAlign w:val="center"/>
          </w:tcPr>
          <w:p w14:paraId="63467A82" w14:textId="77777777" w:rsidR="00AA2184" w:rsidRPr="007D02CC" w:rsidRDefault="00B32FA7">
            <w:pPr>
              <w:spacing w:line="240" w:lineRule="exact"/>
              <w:jc w:val="center"/>
              <w:rPr>
                <w:szCs w:val="21"/>
              </w:rPr>
            </w:pPr>
            <w:r w:rsidRPr="007D02CC">
              <w:rPr>
                <w:szCs w:val="21"/>
              </w:rPr>
              <w:t>≤0.01</w:t>
            </w:r>
          </w:p>
        </w:tc>
        <w:tc>
          <w:tcPr>
            <w:tcW w:w="944" w:type="dxa"/>
            <w:tcBorders>
              <w:top w:val="single" w:sz="6" w:space="0" w:color="auto"/>
              <w:left w:val="single" w:sz="6" w:space="0" w:color="auto"/>
              <w:bottom w:val="single" w:sz="6" w:space="0" w:color="auto"/>
              <w:right w:val="single" w:sz="6" w:space="0" w:color="auto"/>
            </w:tcBorders>
            <w:vAlign w:val="center"/>
          </w:tcPr>
          <w:p w14:paraId="21D6A652" w14:textId="77777777" w:rsidR="00AA2184" w:rsidRPr="007D02CC" w:rsidRDefault="00B32FA7">
            <w:pPr>
              <w:spacing w:line="240" w:lineRule="exact"/>
              <w:jc w:val="center"/>
              <w:rPr>
                <w:szCs w:val="21"/>
              </w:rPr>
            </w:pPr>
            <w:r w:rsidRPr="007D02CC">
              <w:rPr>
                <w:szCs w:val="21"/>
              </w:rPr>
              <w:t>17</w:t>
            </w:r>
          </w:p>
        </w:tc>
        <w:tc>
          <w:tcPr>
            <w:tcW w:w="2256" w:type="dxa"/>
            <w:tcBorders>
              <w:top w:val="single" w:sz="6" w:space="0" w:color="auto"/>
              <w:left w:val="single" w:sz="6" w:space="0" w:color="auto"/>
              <w:bottom w:val="single" w:sz="6" w:space="0" w:color="auto"/>
              <w:right w:val="single" w:sz="6" w:space="0" w:color="auto"/>
            </w:tcBorders>
            <w:vAlign w:val="center"/>
          </w:tcPr>
          <w:p w14:paraId="42B74A24" w14:textId="77777777" w:rsidR="00AA2184" w:rsidRPr="007D02CC" w:rsidRDefault="00B32FA7">
            <w:pPr>
              <w:spacing w:line="240" w:lineRule="exact"/>
              <w:jc w:val="center"/>
              <w:rPr>
                <w:szCs w:val="21"/>
              </w:rPr>
            </w:pPr>
            <w:r w:rsidRPr="007D02CC">
              <w:rPr>
                <w:szCs w:val="21"/>
              </w:rPr>
              <w:t>菌落总数</w:t>
            </w:r>
            <w:r w:rsidRPr="007D02CC">
              <w:rPr>
                <w:szCs w:val="21"/>
              </w:rPr>
              <w:t>(CFU/mL)</w:t>
            </w:r>
          </w:p>
        </w:tc>
        <w:tc>
          <w:tcPr>
            <w:tcW w:w="1692" w:type="dxa"/>
            <w:tcBorders>
              <w:top w:val="single" w:sz="6" w:space="0" w:color="auto"/>
              <w:left w:val="single" w:sz="6" w:space="0" w:color="auto"/>
              <w:bottom w:val="single" w:sz="6" w:space="0" w:color="auto"/>
              <w:right w:val="single" w:sz="12" w:space="0" w:color="auto"/>
            </w:tcBorders>
            <w:vAlign w:val="center"/>
          </w:tcPr>
          <w:p w14:paraId="0CA42351" w14:textId="77777777" w:rsidR="00AA2184" w:rsidRPr="007D02CC" w:rsidRDefault="00B32FA7">
            <w:pPr>
              <w:spacing w:line="240" w:lineRule="exact"/>
              <w:jc w:val="center"/>
              <w:rPr>
                <w:szCs w:val="21"/>
              </w:rPr>
            </w:pPr>
            <w:r w:rsidRPr="007D02CC">
              <w:rPr>
                <w:szCs w:val="21"/>
              </w:rPr>
              <w:t>≤100</w:t>
            </w:r>
          </w:p>
        </w:tc>
      </w:tr>
      <w:tr w:rsidR="00AA2184" w:rsidRPr="007D02CC" w14:paraId="4F5979C0" w14:textId="77777777">
        <w:trPr>
          <w:cantSplit/>
          <w:trHeight w:val="255"/>
          <w:jc w:val="center"/>
        </w:trPr>
        <w:tc>
          <w:tcPr>
            <w:tcW w:w="640" w:type="dxa"/>
            <w:tcBorders>
              <w:top w:val="single" w:sz="6" w:space="0" w:color="auto"/>
              <w:left w:val="single" w:sz="12" w:space="0" w:color="auto"/>
              <w:bottom w:val="single" w:sz="6" w:space="0" w:color="auto"/>
              <w:right w:val="single" w:sz="6" w:space="0" w:color="auto"/>
            </w:tcBorders>
            <w:vAlign w:val="center"/>
          </w:tcPr>
          <w:p w14:paraId="5E2220E3" w14:textId="77777777" w:rsidR="00AA2184" w:rsidRPr="007D02CC" w:rsidRDefault="00B32FA7">
            <w:pPr>
              <w:spacing w:line="240" w:lineRule="exact"/>
              <w:jc w:val="center"/>
              <w:rPr>
                <w:szCs w:val="21"/>
              </w:rPr>
            </w:pPr>
            <w:r w:rsidRPr="007D02CC">
              <w:rPr>
                <w:szCs w:val="21"/>
              </w:rPr>
              <w:t>7</w:t>
            </w:r>
          </w:p>
        </w:tc>
        <w:tc>
          <w:tcPr>
            <w:tcW w:w="2074" w:type="dxa"/>
            <w:tcBorders>
              <w:top w:val="single" w:sz="6" w:space="0" w:color="auto"/>
              <w:left w:val="single" w:sz="6" w:space="0" w:color="auto"/>
              <w:bottom w:val="single" w:sz="6" w:space="0" w:color="auto"/>
              <w:right w:val="single" w:sz="6" w:space="0" w:color="auto"/>
            </w:tcBorders>
            <w:vAlign w:val="center"/>
          </w:tcPr>
          <w:p w14:paraId="5E547EAD" w14:textId="77777777" w:rsidR="00AA2184" w:rsidRPr="007D02CC" w:rsidRDefault="00B32FA7">
            <w:pPr>
              <w:spacing w:line="240" w:lineRule="exact"/>
              <w:jc w:val="center"/>
              <w:rPr>
                <w:szCs w:val="21"/>
              </w:rPr>
            </w:pPr>
            <w:r w:rsidRPr="007D02CC">
              <w:rPr>
                <w:szCs w:val="21"/>
              </w:rPr>
              <w:t>镉</w:t>
            </w:r>
            <w:r w:rsidRPr="007D02CC">
              <w:rPr>
                <w:szCs w:val="21"/>
              </w:rPr>
              <w:t>(mg/L)</w:t>
            </w:r>
          </w:p>
        </w:tc>
        <w:tc>
          <w:tcPr>
            <w:tcW w:w="1319" w:type="dxa"/>
            <w:tcBorders>
              <w:top w:val="single" w:sz="6" w:space="0" w:color="auto"/>
              <w:left w:val="single" w:sz="6" w:space="0" w:color="auto"/>
              <w:bottom w:val="single" w:sz="6" w:space="0" w:color="auto"/>
              <w:right w:val="single" w:sz="6" w:space="0" w:color="auto"/>
            </w:tcBorders>
            <w:vAlign w:val="center"/>
          </w:tcPr>
          <w:p w14:paraId="6A8CA75C" w14:textId="77777777" w:rsidR="00AA2184" w:rsidRPr="007D02CC" w:rsidRDefault="00B32FA7">
            <w:pPr>
              <w:spacing w:line="240" w:lineRule="exact"/>
              <w:jc w:val="center"/>
              <w:rPr>
                <w:szCs w:val="21"/>
              </w:rPr>
            </w:pPr>
            <w:r w:rsidRPr="007D02CC">
              <w:rPr>
                <w:szCs w:val="21"/>
              </w:rPr>
              <w:t>≤0.005</w:t>
            </w:r>
          </w:p>
        </w:tc>
        <w:tc>
          <w:tcPr>
            <w:tcW w:w="944" w:type="dxa"/>
            <w:tcBorders>
              <w:top w:val="single" w:sz="6" w:space="0" w:color="auto"/>
              <w:left w:val="single" w:sz="6" w:space="0" w:color="auto"/>
              <w:bottom w:val="single" w:sz="6" w:space="0" w:color="auto"/>
              <w:right w:val="single" w:sz="6" w:space="0" w:color="auto"/>
            </w:tcBorders>
            <w:vAlign w:val="center"/>
          </w:tcPr>
          <w:p w14:paraId="30FD5F92" w14:textId="77777777" w:rsidR="00AA2184" w:rsidRPr="007D02CC" w:rsidRDefault="00B32FA7">
            <w:pPr>
              <w:spacing w:line="240" w:lineRule="exact"/>
              <w:jc w:val="center"/>
              <w:rPr>
                <w:szCs w:val="21"/>
              </w:rPr>
            </w:pPr>
            <w:r w:rsidRPr="007D02CC">
              <w:rPr>
                <w:szCs w:val="21"/>
              </w:rPr>
              <w:t>18</w:t>
            </w:r>
          </w:p>
        </w:tc>
        <w:tc>
          <w:tcPr>
            <w:tcW w:w="2256" w:type="dxa"/>
            <w:tcBorders>
              <w:top w:val="single" w:sz="6" w:space="0" w:color="auto"/>
              <w:left w:val="single" w:sz="6" w:space="0" w:color="auto"/>
              <w:bottom w:val="single" w:sz="6" w:space="0" w:color="auto"/>
              <w:right w:val="single" w:sz="6" w:space="0" w:color="auto"/>
            </w:tcBorders>
            <w:vAlign w:val="center"/>
          </w:tcPr>
          <w:p w14:paraId="03483424" w14:textId="77777777" w:rsidR="00AA2184" w:rsidRPr="007D02CC" w:rsidRDefault="00B32FA7">
            <w:pPr>
              <w:spacing w:line="240" w:lineRule="exact"/>
              <w:jc w:val="center"/>
              <w:rPr>
                <w:szCs w:val="21"/>
              </w:rPr>
            </w:pPr>
            <w:r w:rsidRPr="007D02CC">
              <w:rPr>
                <w:szCs w:val="21"/>
              </w:rPr>
              <w:t>总大肠菌群</w:t>
            </w:r>
            <w:r w:rsidRPr="007D02CC">
              <w:rPr>
                <w:szCs w:val="21"/>
              </w:rPr>
              <w:t>(CFU/ 100mL)</w:t>
            </w:r>
          </w:p>
        </w:tc>
        <w:tc>
          <w:tcPr>
            <w:tcW w:w="1692" w:type="dxa"/>
            <w:tcBorders>
              <w:top w:val="single" w:sz="6" w:space="0" w:color="auto"/>
              <w:left w:val="single" w:sz="6" w:space="0" w:color="auto"/>
              <w:bottom w:val="single" w:sz="6" w:space="0" w:color="auto"/>
              <w:right w:val="single" w:sz="12" w:space="0" w:color="auto"/>
            </w:tcBorders>
            <w:vAlign w:val="center"/>
          </w:tcPr>
          <w:p w14:paraId="0405033A" w14:textId="77777777" w:rsidR="00AA2184" w:rsidRPr="007D02CC" w:rsidRDefault="00B32FA7">
            <w:pPr>
              <w:spacing w:line="240" w:lineRule="exact"/>
              <w:jc w:val="center"/>
              <w:rPr>
                <w:szCs w:val="21"/>
              </w:rPr>
            </w:pPr>
            <w:r w:rsidRPr="007D02CC">
              <w:rPr>
                <w:szCs w:val="21"/>
              </w:rPr>
              <w:t>≤3.0</w:t>
            </w:r>
          </w:p>
        </w:tc>
      </w:tr>
      <w:tr w:rsidR="00AA2184" w:rsidRPr="007D02CC" w14:paraId="7148CC0B" w14:textId="77777777">
        <w:trPr>
          <w:cantSplit/>
          <w:trHeight w:val="255"/>
          <w:jc w:val="center"/>
        </w:trPr>
        <w:tc>
          <w:tcPr>
            <w:tcW w:w="640" w:type="dxa"/>
            <w:tcBorders>
              <w:top w:val="single" w:sz="6" w:space="0" w:color="auto"/>
              <w:left w:val="single" w:sz="12" w:space="0" w:color="auto"/>
              <w:bottom w:val="single" w:sz="6" w:space="0" w:color="auto"/>
              <w:right w:val="single" w:sz="6" w:space="0" w:color="auto"/>
            </w:tcBorders>
            <w:vAlign w:val="center"/>
          </w:tcPr>
          <w:p w14:paraId="36A095A1" w14:textId="77777777" w:rsidR="00AA2184" w:rsidRPr="007D02CC" w:rsidRDefault="00B32FA7">
            <w:pPr>
              <w:spacing w:line="240" w:lineRule="exact"/>
              <w:jc w:val="center"/>
              <w:rPr>
                <w:szCs w:val="21"/>
              </w:rPr>
            </w:pPr>
            <w:r w:rsidRPr="007D02CC">
              <w:rPr>
                <w:szCs w:val="21"/>
              </w:rPr>
              <w:lastRenderedPageBreak/>
              <w:t>8</w:t>
            </w:r>
          </w:p>
        </w:tc>
        <w:tc>
          <w:tcPr>
            <w:tcW w:w="2074" w:type="dxa"/>
            <w:tcBorders>
              <w:top w:val="single" w:sz="6" w:space="0" w:color="auto"/>
              <w:left w:val="single" w:sz="6" w:space="0" w:color="auto"/>
              <w:bottom w:val="single" w:sz="6" w:space="0" w:color="auto"/>
              <w:right w:val="single" w:sz="6" w:space="0" w:color="auto"/>
            </w:tcBorders>
            <w:vAlign w:val="center"/>
          </w:tcPr>
          <w:p w14:paraId="499918B4" w14:textId="77777777" w:rsidR="00AA2184" w:rsidRPr="007D02CC" w:rsidRDefault="00B32FA7">
            <w:pPr>
              <w:spacing w:line="240" w:lineRule="exact"/>
              <w:jc w:val="center"/>
              <w:rPr>
                <w:szCs w:val="21"/>
              </w:rPr>
            </w:pPr>
            <w:r w:rsidRPr="007D02CC">
              <w:rPr>
                <w:szCs w:val="21"/>
              </w:rPr>
              <w:t>铬（六价）</w:t>
            </w:r>
            <w:r w:rsidRPr="007D02CC">
              <w:rPr>
                <w:szCs w:val="21"/>
              </w:rPr>
              <w:t>(mg/L)</w:t>
            </w:r>
          </w:p>
        </w:tc>
        <w:tc>
          <w:tcPr>
            <w:tcW w:w="1319" w:type="dxa"/>
            <w:tcBorders>
              <w:top w:val="single" w:sz="6" w:space="0" w:color="auto"/>
              <w:left w:val="single" w:sz="6" w:space="0" w:color="auto"/>
              <w:bottom w:val="single" w:sz="6" w:space="0" w:color="auto"/>
              <w:right w:val="single" w:sz="6" w:space="0" w:color="auto"/>
            </w:tcBorders>
            <w:vAlign w:val="center"/>
          </w:tcPr>
          <w:p w14:paraId="11559BB8" w14:textId="77777777" w:rsidR="00AA2184" w:rsidRPr="007D02CC" w:rsidRDefault="00B32FA7">
            <w:pPr>
              <w:spacing w:line="240" w:lineRule="exact"/>
              <w:jc w:val="center"/>
              <w:rPr>
                <w:szCs w:val="21"/>
              </w:rPr>
            </w:pPr>
            <w:r w:rsidRPr="007D02CC">
              <w:rPr>
                <w:szCs w:val="21"/>
              </w:rPr>
              <w:t>≤0.05</w:t>
            </w:r>
          </w:p>
        </w:tc>
        <w:tc>
          <w:tcPr>
            <w:tcW w:w="944" w:type="dxa"/>
            <w:tcBorders>
              <w:top w:val="single" w:sz="6" w:space="0" w:color="auto"/>
              <w:left w:val="single" w:sz="6" w:space="0" w:color="auto"/>
              <w:bottom w:val="single" w:sz="6" w:space="0" w:color="auto"/>
              <w:right w:val="single" w:sz="6" w:space="0" w:color="auto"/>
            </w:tcBorders>
            <w:vAlign w:val="center"/>
          </w:tcPr>
          <w:p w14:paraId="1C438BA8" w14:textId="77777777" w:rsidR="00AA2184" w:rsidRPr="007D02CC" w:rsidRDefault="00B32FA7">
            <w:pPr>
              <w:spacing w:line="240" w:lineRule="exact"/>
              <w:jc w:val="center"/>
              <w:rPr>
                <w:szCs w:val="21"/>
              </w:rPr>
            </w:pPr>
            <w:r w:rsidRPr="007D02CC">
              <w:rPr>
                <w:szCs w:val="21"/>
              </w:rPr>
              <w:t>19</w:t>
            </w:r>
          </w:p>
        </w:tc>
        <w:tc>
          <w:tcPr>
            <w:tcW w:w="2256" w:type="dxa"/>
            <w:tcBorders>
              <w:top w:val="single" w:sz="6" w:space="0" w:color="auto"/>
              <w:left w:val="single" w:sz="6" w:space="0" w:color="auto"/>
              <w:bottom w:val="single" w:sz="6" w:space="0" w:color="auto"/>
              <w:right w:val="single" w:sz="6" w:space="0" w:color="auto"/>
            </w:tcBorders>
            <w:vAlign w:val="center"/>
          </w:tcPr>
          <w:p w14:paraId="66516D24" w14:textId="77777777" w:rsidR="00AA2184" w:rsidRPr="007D02CC" w:rsidRDefault="00B32FA7">
            <w:pPr>
              <w:spacing w:line="240" w:lineRule="exact"/>
              <w:jc w:val="center"/>
              <w:rPr>
                <w:szCs w:val="21"/>
              </w:rPr>
            </w:pPr>
            <w:r w:rsidRPr="007D02CC">
              <w:rPr>
                <w:szCs w:val="21"/>
              </w:rPr>
              <w:t>氰化物</w:t>
            </w:r>
          </w:p>
        </w:tc>
        <w:tc>
          <w:tcPr>
            <w:tcW w:w="1692" w:type="dxa"/>
            <w:tcBorders>
              <w:top w:val="single" w:sz="6" w:space="0" w:color="auto"/>
              <w:left w:val="single" w:sz="6" w:space="0" w:color="auto"/>
              <w:bottom w:val="single" w:sz="6" w:space="0" w:color="auto"/>
              <w:right w:val="single" w:sz="12" w:space="0" w:color="auto"/>
            </w:tcBorders>
            <w:vAlign w:val="center"/>
          </w:tcPr>
          <w:p w14:paraId="5CD4F85C" w14:textId="77777777" w:rsidR="00AA2184" w:rsidRPr="007D02CC" w:rsidRDefault="00B32FA7">
            <w:pPr>
              <w:spacing w:line="240" w:lineRule="exact"/>
              <w:jc w:val="center"/>
              <w:rPr>
                <w:szCs w:val="21"/>
              </w:rPr>
            </w:pPr>
            <w:r w:rsidRPr="007D02CC">
              <w:rPr>
                <w:szCs w:val="21"/>
              </w:rPr>
              <w:t>≤0.05</w:t>
            </w:r>
          </w:p>
        </w:tc>
      </w:tr>
      <w:tr w:rsidR="00AA2184" w:rsidRPr="007D02CC" w14:paraId="384DABE5" w14:textId="77777777">
        <w:trPr>
          <w:cantSplit/>
          <w:trHeight w:val="106"/>
          <w:jc w:val="center"/>
        </w:trPr>
        <w:tc>
          <w:tcPr>
            <w:tcW w:w="640" w:type="dxa"/>
            <w:tcBorders>
              <w:top w:val="single" w:sz="6" w:space="0" w:color="auto"/>
              <w:left w:val="single" w:sz="12" w:space="0" w:color="auto"/>
              <w:bottom w:val="single" w:sz="6" w:space="0" w:color="auto"/>
              <w:right w:val="single" w:sz="6" w:space="0" w:color="auto"/>
            </w:tcBorders>
            <w:vAlign w:val="center"/>
          </w:tcPr>
          <w:p w14:paraId="10C8AE0C" w14:textId="77777777" w:rsidR="00AA2184" w:rsidRPr="007D02CC" w:rsidRDefault="00B32FA7">
            <w:pPr>
              <w:spacing w:line="240" w:lineRule="exact"/>
              <w:jc w:val="center"/>
              <w:rPr>
                <w:szCs w:val="21"/>
              </w:rPr>
            </w:pPr>
            <w:r w:rsidRPr="007D02CC">
              <w:rPr>
                <w:szCs w:val="21"/>
              </w:rPr>
              <w:t>9</w:t>
            </w:r>
          </w:p>
        </w:tc>
        <w:tc>
          <w:tcPr>
            <w:tcW w:w="2074" w:type="dxa"/>
            <w:tcBorders>
              <w:top w:val="single" w:sz="6" w:space="0" w:color="auto"/>
              <w:left w:val="single" w:sz="6" w:space="0" w:color="auto"/>
              <w:bottom w:val="single" w:sz="6" w:space="0" w:color="auto"/>
              <w:right w:val="single" w:sz="6" w:space="0" w:color="auto"/>
            </w:tcBorders>
            <w:vAlign w:val="center"/>
          </w:tcPr>
          <w:p w14:paraId="7DC9B322" w14:textId="77777777" w:rsidR="00AA2184" w:rsidRPr="007D02CC" w:rsidRDefault="00B32FA7">
            <w:pPr>
              <w:spacing w:line="240" w:lineRule="exact"/>
              <w:jc w:val="center"/>
              <w:rPr>
                <w:szCs w:val="21"/>
              </w:rPr>
            </w:pPr>
            <w:r w:rsidRPr="007D02CC">
              <w:rPr>
                <w:szCs w:val="21"/>
              </w:rPr>
              <w:t>铁</w:t>
            </w:r>
          </w:p>
        </w:tc>
        <w:tc>
          <w:tcPr>
            <w:tcW w:w="1319" w:type="dxa"/>
            <w:tcBorders>
              <w:top w:val="single" w:sz="6" w:space="0" w:color="auto"/>
              <w:left w:val="single" w:sz="6" w:space="0" w:color="auto"/>
              <w:bottom w:val="single" w:sz="6" w:space="0" w:color="auto"/>
              <w:right w:val="single" w:sz="6" w:space="0" w:color="auto"/>
            </w:tcBorders>
            <w:vAlign w:val="center"/>
          </w:tcPr>
          <w:p w14:paraId="3DEA2912" w14:textId="77777777" w:rsidR="00AA2184" w:rsidRPr="007D02CC" w:rsidRDefault="00B32FA7">
            <w:pPr>
              <w:spacing w:line="240" w:lineRule="exact"/>
              <w:jc w:val="center"/>
              <w:rPr>
                <w:szCs w:val="21"/>
              </w:rPr>
            </w:pPr>
            <w:r w:rsidRPr="007D02CC">
              <w:rPr>
                <w:szCs w:val="21"/>
              </w:rPr>
              <w:t>≤0.3</w:t>
            </w:r>
          </w:p>
        </w:tc>
        <w:tc>
          <w:tcPr>
            <w:tcW w:w="944" w:type="dxa"/>
            <w:tcBorders>
              <w:top w:val="single" w:sz="6" w:space="0" w:color="auto"/>
              <w:left w:val="single" w:sz="6" w:space="0" w:color="auto"/>
              <w:bottom w:val="single" w:sz="6" w:space="0" w:color="auto"/>
              <w:right w:val="single" w:sz="6" w:space="0" w:color="auto"/>
            </w:tcBorders>
            <w:vAlign w:val="center"/>
          </w:tcPr>
          <w:p w14:paraId="5B366BFB" w14:textId="77777777" w:rsidR="00AA2184" w:rsidRPr="007D02CC" w:rsidRDefault="00B32FA7">
            <w:pPr>
              <w:spacing w:line="240" w:lineRule="exact"/>
              <w:jc w:val="center"/>
              <w:rPr>
                <w:szCs w:val="21"/>
              </w:rPr>
            </w:pPr>
            <w:r w:rsidRPr="007D02CC">
              <w:rPr>
                <w:szCs w:val="21"/>
              </w:rPr>
              <w:t>20</w:t>
            </w:r>
          </w:p>
        </w:tc>
        <w:tc>
          <w:tcPr>
            <w:tcW w:w="2256" w:type="dxa"/>
            <w:tcBorders>
              <w:top w:val="single" w:sz="6" w:space="0" w:color="auto"/>
              <w:left w:val="single" w:sz="6" w:space="0" w:color="auto"/>
              <w:bottom w:val="single" w:sz="6" w:space="0" w:color="auto"/>
              <w:right w:val="single" w:sz="6" w:space="0" w:color="auto"/>
            </w:tcBorders>
            <w:vAlign w:val="center"/>
          </w:tcPr>
          <w:p w14:paraId="51D97139" w14:textId="77777777" w:rsidR="00AA2184" w:rsidRPr="007D02CC" w:rsidRDefault="00B32FA7">
            <w:pPr>
              <w:spacing w:line="240" w:lineRule="exact"/>
              <w:jc w:val="center"/>
              <w:rPr>
                <w:szCs w:val="21"/>
              </w:rPr>
            </w:pPr>
            <w:r w:rsidRPr="007D02CC">
              <w:rPr>
                <w:szCs w:val="21"/>
              </w:rPr>
              <w:t>锰</w:t>
            </w:r>
          </w:p>
        </w:tc>
        <w:tc>
          <w:tcPr>
            <w:tcW w:w="1692" w:type="dxa"/>
            <w:tcBorders>
              <w:top w:val="single" w:sz="6" w:space="0" w:color="auto"/>
              <w:left w:val="single" w:sz="6" w:space="0" w:color="auto"/>
              <w:bottom w:val="single" w:sz="6" w:space="0" w:color="auto"/>
              <w:right w:val="single" w:sz="12" w:space="0" w:color="auto"/>
            </w:tcBorders>
            <w:vAlign w:val="center"/>
          </w:tcPr>
          <w:p w14:paraId="1DD966E9" w14:textId="77777777" w:rsidR="00AA2184" w:rsidRPr="007D02CC" w:rsidRDefault="00B32FA7">
            <w:pPr>
              <w:spacing w:line="240" w:lineRule="exact"/>
              <w:jc w:val="center"/>
              <w:rPr>
                <w:szCs w:val="21"/>
              </w:rPr>
            </w:pPr>
            <w:r w:rsidRPr="007D02CC">
              <w:rPr>
                <w:szCs w:val="21"/>
              </w:rPr>
              <w:t>≤0.10</w:t>
            </w:r>
          </w:p>
        </w:tc>
      </w:tr>
      <w:tr w:rsidR="00AA2184" w:rsidRPr="007D02CC" w14:paraId="15BDD62F" w14:textId="77777777">
        <w:trPr>
          <w:cantSplit/>
          <w:trHeight w:val="255"/>
          <w:jc w:val="center"/>
        </w:trPr>
        <w:tc>
          <w:tcPr>
            <w:tcW w:w="640" w:type="dxa"/>
            <w:tcBorders>
              <w:top w:val="single" w:sz="6" w:space="0" w:color="auto"/>
              <w:left w:val="single" w:sz="12" w:space="0" w:color="auto"/>
              <w:bottom w:val="single" w:sz="6" w:space="0" w:color="auto"/>
              <w:right w:val="single" w:sz="6" w:space="0" w:color="auto"/>
            </w:tcBorders>
            <w:vAlign w:val="center"/>
          </w:tcPr>
          <w:p w14:paraId="16C85353" w14:textId="77777777" w:rsidR="00AA2184" w:rsidRPr="007D02CC" w:rsidRDefault="00B32FA7">
            <w:pPr>
              <w:spacing w:line="240" w:lineRule="exact"/>
              <w:jc w:val="center"/>
              <w:rPr>
                <w:szCs w:val="21"/>
              </w:rPr>
            </w:pPr>
            <w:r w:rsidRPr="007D02CC">
              <w:rPr>
                <w:szCs w:val="21"/>
              </w:rPr>
              <w:t>10</w:t>
            </w:r>
          </w:p>
        </w:tc>
        <w:tc>
          <w:tcPr>
            <w:tcW w:w="2074" w:type="dxa"/>
            <w:tcBorders>
              <w:top w:val="single" w:sz="6" w:space="0" w:color="auto"/>
              <w:left w:val="single" w:sz="6" w:space="0" w:color="auto"/>
              <w:bottom w:val="single" w:sz="6" w:space="0" w:color="auto"/>
              <w:right w:val="single" w:sz="6" w:space="0" w:color="auto"/>
            </w:tcBorders>
            <w:vAlign w:val="center"/>
          </w:tcPr>
          <w:p w14:paraId="1E31568B" w14:textId="77777777" w:rsidR="00AA2184" w:rsidRPr="007D02CC" w:rsidRDefault="00B32FA7">
            <w:pPr>
              <w:spacing w:line="240" w:lineRule="exact"/>
              <w:jc w:val="center"/>
              <w:rPr>
                <w:szCs w:val="21"/>
              </w:rPr>
            </w:pPr>
            <w:r w:rsidRPr="007D02CC">
              <w:rPr>
                <w:szCs w:val="21"/>
              </w:rPr>
              <w:t>溶解性总固体</w:t>
            </w:r>
          </w:p>
        </w:tc>
        <w:tc>
          <w:tcPr>
            <w:tcW w:w="1319" w:type="dxa"/>
            <w:tcBorders>
              <w:top w:val="single" w:sz="6" w:space="0" w:color="auto"/>
              <w:left w:val="single" w:sz="6" w:space="0" w:color="auto"/>
              <w:bottom w:val="single" w:sz="6" w:space="0" w:color="auto"/>
              <w:right w:val="single" w:sz="6" w:space="0" w:color="auto"/>
            </w:tcBorders>
            <w:vAlign w:val="center"/>
          </w:tcPr>
          <w:p w14:paraId="65D1DF98" w14:textId="77777777" w:rsidR="00AA2184" w:rsidRPr="007D02CC" w:rsidRDefault="00B32FA7">
            <w:pPr>
              <w:spacing w:line="240" w:lineRule="exact"/>
              <w:jc w:val="center"/>
              <w:rPr>
                <w:szCs w:val="21"/>
              </w:rPr>
            </w:pPr>
            <w:r w:rsidRPr="007D02CC">
              <w:rPr>
                <w:szCs w:val="21"/>
              </w:rPr>
              <w:t>≤1000</w:t>
            </w:r>
          </w:p>
        </w:tc>
        <w:tc>
          <w:tcPr>
            <w:tcW w:w="944" w:type="dxa"/>
            <w:tcBorders>
              <w:top w:val="single" w:sz="6" w:space="0" w:color="auto"/>
              <w:left w:val="single" w:sz="6" w:space="0" w:color="auto"/>
              <w:bottom w:val="single" w:sz="6" w:space="0" w:color="auto"/>
              <w:right w:val="single" w:sz="6" w:space="0" w:color="auto"/>
            </w:tcBorders>
            <w:vAlign w:val="center"/>
          </w:tcPr>
          <w:p w14:paraId="3F7BC6E6" w14:textId="77777777" w:rsidR="00AA2184" w:rsidRPr="007D02CC" w:rsidRDefault="00B32FA7">
            <w:pPr>
              <w:spacing w:line="240" w:lineRule="exact"/>
              <w:jc w:val="center"/>
              <w:rPr>
                <w:szCs w:val="21"/>
              </w:rPr>
            </w:pPr>
            <w:r w:rsidRPr="007D02CC">
              <w:rPr>
                <w:szCs w:val="21"/>
              </w:rPr>
              <w:t>21</w:t>
            </w:r>
          </w:p>
        </w:tc>
        <w:tc>
          <w:tcPr>
            <w:tcW w:w="2256" w:type="dxa"/>
            <w:tcBorders>
              <w:top w:val="single" w:sz="6" w:space="0" w:color="auto"/>
              <w:left w:val="single" w:sz="6" w:space="0" w:color="auto"/>
              <w:bottom w:val="single" w:sz="6" w:space="0" w:color="auto"/>
              <w:right w:val="single" w:sz="6" w:space="0" w:color="auto"/>
            </w:tcBorders>
            <w:vAlign w:val="center"/>
          </w:tcPr>
          <w:p w14:paraId="0A8A48FD" w14:textId="77777777" w:rsidR="00AA2184" w:rsidRPr="007D02CC" w:rsidRDefault="00B32FA7">
            <w:pPr>
              <w:spacing w:line="240" w:lineRule="exact"/>
              <w:jc w:val="center"/>
              <w:rPr>
                <w:szCs w:val="21"/>
              </w:rPr>
            </w:pPr>
            <w:r w:rsidRPr="007D02CC">
              <w:rPr>
                <w:szCs w:val="21"/>
              </w:rPr>
              <w:t>耗氧量</w:t>
            </w:r>
          </w:p>
        </w:tc>
        <w:tc>
          <w:tcPr>
            <w:tcW w:w="1692" w:type="dxa"/>
            <w:tcBorders>
              <w:top w:val="single" w:sz="6" w:space="0" w:color="auto"/>
              <w:left w:val="single" w:sz="6" w:space="0" w:color="auto"/>
              <w:bottom w:val="single" w:sz="6" w:space="0" w:color="auto"/>
              <w:right w:val="single" w:sz="12" w:space="0" w:color="auto"/>
            </w:tcBorders>
            <w:vAlign w:val="center"/>
          </w:tcPr>
          <w:p w14:paraId="761EC6CE" w14:textId="77777777" w:rsidR="00AA2184" w:rsidRPr="007D02CC" w:rsidRDefault="00B32FA7">
            <w:pPr>
              <w:spacing w:line="240" w:lineRule="exact"/>
              <w:jc w:val="center"/>
              <w:rPr>
                <w:szCs w:val="21"/>
              </w:rPr>
            </w:pPr>
            <w:r w:rsidRPr="007D02CC">
              <w:rPr>
                <w:szCs w:val="21"/>
              </w:rPr>
              <w:t>≤3.0</w:t>
            </w:r>
          </w:p>
        </w:tc>
      </w:tr>
      <w:tr w:rsidR="00AA2184" w:rsidRPr="007D02CC" w14:paraId="17C7B64D" w14:textId="77777777">
        <w:trPr>
          <w:cantSplit/>
          <w:trHeight w:val="255"/>
          <w:jc w:val="center"/>
        </w:trPr>
        <w:tc>
          <w:tcPr>
            <w:tcW w:w="640" w:type="dxa"/>
            <w:tcBorders>
              <w:top w:val="single" w:sz="6" w:space="0" w:color="auto"/>
              <w:left w:val="single" w:sz="12" w:space="0" w:color="auto"/>
              <w:bottom w:val="single" w:sz="12" w:space="0" w:color="auto"/>
              <w:right w:val="single" w:sz="6" w:space="0" w:color="auto"/>
            </w:tcBorders>
            <w:vAlign w:val="center"/>
          </w:tcPr>
          <w:p w14:paraId="2ECE7A9A" w14:textId="77777777" w:rsidR="00AA2184" w:rsidRPr="007D02CC" w:rsidRDefault="00B32FA7">
            <w:pPr>
              <w:spacing w:line="240" w:lineRule="exact"/>
              <w:jc w:val="center"/>
              <w:rPr>
                <w:szCs w:val="21"/>
              </w:rPr>
            </w:pPr>
            <w:r w:rsidRPr="007D02CC">
              <w:rPr>
                <w:szCs w:val="21"/>
              </w:rPr>
              <w:t>11</w:t>
            </w:r>
          </w:p>
        </w:tc>
        <w:tc>
          <w:tcPr>
            <w:tcW w:w="2074" w:type="dxa"/>
            <w:tcBorders>
              <w:top w:val="single" w:sz="6" w:space="0" w:color="auto"/>
              <w:left w:val="single" w:sz="6" w:space="0" w:color="auto"/>
              <w:bottom w:val="single" w:sz="12" w:space="0" w:color="auto"/>
              <w:right w:val="single" w:sz="6" w:space="0" w:color="auto"/>
            </w:tcBorders>
            <w:vAlign w:val="center"/>
          </w:tcPr>
          <w:p w14:paraId="42424242" w14:textId="77777777" w:rsidR="00AA2184" w:rsidRPr="007D02CC" w:rsidRDefault="00B32FA7">
            <w:pPr>
              <w:spacing w:line="240" w:lineRule="exact"/>
              <w:jc w:val="center"/>
              <w:rPr>
                <w:szCs w:val="21"/>
              </w:rPr>
            </w:pPr>
            <w:r w:rsidRPr="007D02CC">
              <w:rPr>
                <w:szCs w:val="21"/>
              </w:rPr>
              <w:t>汞</w:t>
            </w:r>
          </w:p>
        </w:tc>
        <w:tc>
          <w:tcPr>
            <w:tcW w:w="1319" w:type="dxa"/>
            <w:tcBorders>
              <w:top w:val="single" w:sz="6" w:space="0" w:color="auto"/>
              <w:left w:val="single" w:sz="6" w:space="0" w:color="auto"/>
              <w:bottom w:val="single" w:sz="12" w:space="0" w:color="auto"/>
              <w:right w:val="single" w:sz="6" w:space="0" w:color="auto"/>
            </w:tcBorders>
            <w:vAlign w:val="center"/>
          </w:tcPr>
          <w:p w14:paraId="02F4AF6D" w14:textId="77777777" w:rsidR="00AA2184" w:rsidRPr="007D02CC" w:rsidRDefault="00B32FA7">
            <w:pPr>
              <w:spacing w:line="240" w:lineRule="exact"/>
              <w:jc w:val="center"/>
              <w:rPr>
                <w:szCs w:val="21"/>
              </w:rPr>
            </w:pPr>
            <w:r w:rsidRPr="007D02CC">
              <w:rPr>
                <w:szCs w:val="21"/>
              </w:rPr>
              <w:t>≤0.001</w:t>
            </w:r>
          </w:p>
        </w:tc>
        <w:tc>
          <w:tcPr>
            <w:tcW w:w="944" w:type="dxa"/>
            <w:tcBorders>
              <w:top w:val="single" w:sz="6" w:space="0" w:color="auto"/>
              <w:left w:val="single" w:sz="6" w:space="0" w:color="auto"/>
              <w:bottom w:val="single" w:sz="12" w:space="0" w:color="auto"/>
              <w:right w:val="single" w:sz="6" w:space="0" w:color="auto"/>
            </w:tcBorders>
            <w:vAlign w:val="center"/>
          </w:tcPr>
          <w:p w14:paraId="7FFAAD14" w14:textId="77777777" w:rsidR="00AA2184" w:rsidRPr="007D02CC" w:rsidRDefault="00AA2184">
            <w:pPr>
              <w:spacing w:line="240" w:lineRule="exact"/>
              <w:jc w:val="center"/>
              <w:rPr>
                <w:szCs w:val="21"/>
              </w:rPr>
            </w:pPr>
          </w:p>
        </w:tc>
        <w:tc>
          <w:tcPr>
            <w:tcW w:w="2256" w:type="dxa"/>
            <w:tcBorders>
              <w:top w:val="single" w:sz="6" w:space="0" w:color="auto"/>
              <w:left w:val="single" w:sz="6" w:space="0" w:color="auto"/>
              <w:bottom w:val="single" w:sz="12" w:space="0" w:color="auto"/>
              <w:right w:val="single" w:sz="6" w:space="0" w:color="auto"/>
            </w:tcBorders>
            <w:vAlign w:val="center"/>
          </w:tcPr>
          <w:p w14:paraId="4ECED938" w14:textId="77777777" w:rsidR="00AA2184" w:rsidRPr="007D02CC" w:rsidRDefault="00AA2184">
            <w:pPr>
              <w:spacing w:line="240" w:lineRule="exact"/>
              <w:jc w:val="center"/>
              <w:rPr>
                <w:szCs w:val="21"/>
              </w:rPr>
            </w:pPr>
          </w:p>
        </w:tc>
        <w:tc>
          <w:tcPr>
            <w:tcW w:w="1692" w:type="dxa"/>
            <w:tcBorders>
              <w:top w:val="single" w:sz="6" w:space="0" w:color="auto"/>
              <w:left w:val="single" w:sz="6" w:space="0" w:color="auto"/>
              <w:bottom w:val="single" w:sz="12" w:space="0" w:color="auto"/>
              <w:right w:val="single" w:sz="12" w:space="0" w:color="auto"/>
            </w:tcBorders>
            <w:vAlign w:val="center"/>
          </w:tcPr>
          <w:p w14:paraId="70701AF9" w14:textId="77777777" w:rsidR="00AA2184" w:rsidRPr="007D02CC" w:rsidRDefault="00AA2184">
            <w:pPr>
              <w:spacing w:line="240" w:lineRule="exact"/>
              <w:jc w:val="center"/>
              <w:rPr>
                <w:szCs w:val="21"/>
              </w:rPr>
            </w:pPr>
          </w:p>
        </w:tc>
      </w:tr>
    </w:tbl>
    <w:p w14:paraId="63A9548E" w14:textId="77777777" w:rsidR="00AA2184" w:rsidRPr="007D02CC" w:rsidRDefault="00FF7E8B">
      <w:pPr>
        <w:pStyle w:val="0"/>
        <w:ind w:firstLine="480"/>
      </w:pPr>
      <w:r w:rsidRPr="007D02CC">
        <w:rPr>
          <w:rFonts w:hint="eastAsia"/>
        </w:rPr>
        <w:t>（</w:t>
      </w:r>
      <w:r w:rsidRPr="007D02CC">
        <w:rPr>
          <w:rFonts w:hint="eastAsia"/>
        </w:rPr>
        <w:t>3</w:t>
      </w:r>
      <w:r w:rsidRPr="007D02CC">
        <w:rPr>
          <w:rFonts w:hint="eastAsia"/>
        </w:rPr>
        <w:t>）</w:t>
      </w:r>
      <w:r w:rsidR="00B32FA7" w:rsidRPr="007D02CC">
        <w:t>声环境</w:t>
      </w:r>
    </w:p>
    <w:p w14:paraId="721DA858" w14:textId="77777777" w:rsidR="00AA2184" w:rsidRPr="007D02CC" w:rsidRDefault="00B32FA7">
      <w:pPr>
        <w:pStyle w:val="0"/>
        <w:ind w:firstLine="480"/>
      </w:pPr>
      <w:r w:rsidRPr="007D02CC">
        <w:t>根据《声环境质量标准》（</w:t>
      </w:r>
      <w:r w:rsidRPr="007D02CC">
        <w:t>GB3096-2008</w:t>
      </w:r>
      <w:r w:rsidRPr="007D02CC">
        <w:t>），本项目所在区域执行</w:t>
      </w:r>
      <w:r w:rsidRPr="007D02CC">
        <w:t>1</w:t>
      </w:r>
      <w:r w:rsidRPr="007D02CC">
        <w:t>类标准，运输路线沿线执行</w:t>
      </w:r>
      <w:r w:rsidRPr="007D02CC">
        <w:t>2</w:t>
      </w:r>
      <w:r w:rsidRPr="007D02CC">
        <w:t>类标准。见表</w:t>
      </w:r>
      <w:r w:rsidRPr="007D02CC">
        <w:t>2.2-5</w:t>
      </w:r>
      <w:r w:rsidRPr="007D02CC">
        <w:t>。</w:t>
      </w:r>
    </w:p>
    <w:p w14:paraId="76D03339" w14:textId="77777777" w:rsidR="00AA2184" w:rsidRPr="007D02CC" w:rsidRDefault="00B32FA7">
      <w:pPr>
        <w:spacing w:line="480" w:lineRule="exact"/>
        <w:jc w:val="center"/>
        <w:rPr>
          <w:b/>
        </w:rPr>
      </w:pPr>
      <w:r w:rsidRPr="007D02CC">
        <w:rPr>
          <w:b/>
        </w:rPr>
        <w:t>表</w:t>
      </w:r>
      <w:r w:rsidRPr="007D02CC">
        <w:rPr>
          <w:b/>
        </w:rPr>
        <w:t xml:space="preserve">2.2-5  </w:t>
      </w:r>
      <w:r w:rsidRPr="007D02CC">
        <w:rPr>
          <w:b/>
        </w:rPr>
        <w:t>《声环境质量标准》（</w:t>
      </w:r>
      <w:r w:rsidRPr="007D02CC">
        <w:rPr>
          <w:b/>
        </w:rPr>
        <w:t>GB3096-2008</w:t>
      </w:r>
      <w:r w:rsidRPr="007D02CC">
        <w:rPr>
          <w:b/>
        </w:rPr>
        <w:t>）单位：</w:t>
      </w:r>
      <w:r w:rsidRPr="007D02CC">
        <w:rPr>
          <w:b/>
        </w:rPr>
        <w:t>dB</w:t>
      </w:r>
      <w:r w:rsidRPr="007D02CC">
        <w:rPr>
          <w:b/>
        </w:rPr>
        <w:t>（</w:t>
      </w:r>
      <w:r w:rsidRPr="007D02CC">
        <w:rPr>
          <w:b/>
        </w:rPr>
        <w:t>A</w:t>
      </w:r>
      <w:r w:rsidRPr="007D02CC">
        <w:rPr>
          <w:b/>
        </w:rPr>
        <w:t>）</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6"/>
        <w:gridCol w:w="3305"/>
        <w:gridCol w:w="3405"/>
      </w:tblGrid>
      <w:tr w:rsidR="00AA2184" w:rsidRPr="007D02CC" w14:paraId="5E87125C" w14:textId="77777777">
        <w:trPr>
          <w:trHeight w:val="312"/>
        </w:trPr>
        <w:tc>
          <w:tcPr>
            <w:tcW w:w="2236" w:type="dxa"/>
            <w:vAlign w:val="center"/>
          </w:tcPr>
          <w:p w14:paraId="2C4A0A45" w14:textId="77777777" w:rsidR="00AA2184" w:rsidRPr="007D02CC" w:rsidRDefault="00B32FA7">
            <w:pPr>
              <w:pStyle w:val="ae"/>
              <w:tabs>
                <w:tab w:val="left" w:pos="1365"/>
              </w:tabs>
              <w:spacing w:line="360" w:lineRule="exact"/>
              <w:jc w:val="center"/>
              <w:rPr>
                <w:rFonts w:ascii="Times New Roman" w:hAnsi="Times New Roman" w:cs="Times New Roman"/>
              </w:rPr>
            </w:pPr>
            <w:r w:rsidRPr="007D02CC">
              <w:rPr>
                <w:rFonts w:ascii="Times New Roman" w:hAnsi="Times New Roman" w:cs="Times New Roman"/>
              </w:rPr>
              <w:t>类别</w:t>
            </w:r>
          </w:p>
        </w:tc>
        <w:tc>
          <w:tcPr>
            <w:tcW w:w="3305" w:type="dxa"/>
            <w:vAlign w:val="center"/>
          </w:tcPr>
          <w:p w14:paraId="2F78B695" w14:textId="77777777" w:rsidR="00AA2184" w:rsidRPr="007D02CC" w:rsidRDefault="00B32FA7">
            <w:pPr>
              <w:pStyle w:val="ae"/>
              <w:tabs>
                <w:tab w:val="left" w:pos="1365"/>
              </w:tabs>
              <w:spacing w:line="360" w:lineRule="exact"/>
              <w:jc w:val="center"/>
              <w:rPr>
                <w:rFonts w:ascii="Times New Roman" w:hAnsi="Times New Roman" w:cs="Times New Roman"/>
              </w:rPr>
            </w:pPr>
            <w:r w:rsidRPr="007D02CC">
              <w:rPr>
                <w:rFonts w:ascii="Times New Roman" w:hAnsi="Times New Roman" w:cs="Times New Roman"/>
              </w:rPr>
              <w:t>昼间</w:t>
            </w:r>
            <w:r w:rsidRPr="007D02CC">
              <w:rPr>
                <w:rFonts w:ascii="Times New Roman" w:hAnsi="Times New Roman" w:cs="Times New Roman"/>
              </w:rPr>
              <w:t>dB(A)</w:t>
            </w:r>
          </w:p>
        </w:tc>
        <w:tc>
          <w:tcPr>
            <w:tcW w:w="3405" w:type="dxa"/>
            <w:vAlign w:val="center"/>
          </w:tcPr>
          <w:p w14:paraId="450150D7" w14:textId="77777777" w:rsidR="00AA2184" w:rsidRPr="007D02CC" w:rsidRDefault="00B32FA7">
            <w:pPr>
              <w:pStyle w:val="ae"/>
              <w:tabs>
                <w:tab w:val="left" w:pos="1365"/>
              </w:tabs>
              <w:spacing w:line="360" w:lineRule="exact"/>
              <w:jc w:val="center"/>
              <w:rPr>
                <w:rFonts w:ascii="Times New Roman" w:hAnsi="Times New Roman" w:cs="Times New Roman"/>
              </w:rPr>
            </w:pPr>
            <w:r w:rsidRPr="007D02CC">
              <w:rPr>
                <w:rFonts w:ascii="Times New Roman" w:hAnsi="Times New Roman" w:cs="Times New Roman"/>
              </w:rPr>
              <w:t>夜间</w:t>
            </w:r>
            <w:r w:rsidRPr="007D02CC">
              <w:rPr>
                <w:rFonts w:ascii="Times New Roman" w:hAnsi="Times New Roman" w:cs="Times New Roman"/>
              </w:rPr>
              <w:t>dB(A)</w:t>
            </w:r>
          </w:p>
        </w:tc>
      </w:tr>
      <w:tr w:rsidR="00AA2184" w:rsidRPr="007D02CC" w14:paraId="2FE34664" w14:textId="77777777">
        <w:trPr>
          <w:trHeight w:val="311"/>
        </w:trPr>
        <w:tc>
          <w:tcPr>
            <w:tcW w:w="2236" w:type="dxa"/>
            <w:vAlign w:val="center"/>
          </w:tcPr>
          <w:p w14:paraId="7ED82D7B" w14:textId="77777777" w:rsidR="00AA2184" w:rsidRPr="007D02CC" w:rsidRDefault="00B32FA7">
            <w:pPr>
              <w:pStyle w:val="ae"/>
              <w:tabs>
                <w:tab w:val="left" w:pos="1365"/>
              </w:tabs>
              <w:spacing w:line="360" w:lineRule="exact"/>
              <w:jc w:val="center"/>
              <w:rPr>
                <w:rFonts w:ascii="Times New Roman" w:hAnsi="Times New Roman" w:cs="Times New Roman"/>
              </w:rPr>
            </w:pPr>
            <w:r w:rsidRPr="007D02CC">
              <w:rPr>
                <w:rFonts w:ascii="Times New Roman" w:hAnsi="Times New Roman" w:cs="Times New Roman"/>
              </w:rPr>
              <w:t>1</w:t>
            </w:r>
            <w:r w:rsidRPr="007D02CC">
              <w:rPr>
                <w:rFonts w:ascii="Times New Roman" w:hAnsi="Times New Roman" w:cs="Times New Roman"/>
              </w:rPr>
              <w:t>类</w:t>
            </w:r>
          </w:p>
        </w:tc>
        <w:tc>
          <w:tcPr>
            <w:tcW w:w="3305" w:type="dxa"/>
            <w:vAlign w:val="center"/>
          </w:tcPr>
          <w:p w14:paraId="4655D4A0" w14:textId="77777777" w:rsidR="00AA2184" w:rsidRPr="007D02CC" w:rsidRDefault="00B32FA7">
            <w:pPr>
              <w:pStyle w:val="ae"/>
              <w:tabs>
                <w:tab w:val="left" w:pos="1365"/>
              </w:tabs>
              <w:spacing w:line="360" w:lineRule="exact"/>
              <w:jc w:val="center"/>
              <w:rPr>
                <w:rFonts w:ascii="Times New Roman" w:hAnsi="Times New Roman" w:cs="Times New Roman"/>
              </w:rPr>
            </w:pPr>
            <w:r w:rsidRPr="007D02CC">
              <w:rPr>
                <w:rFonts w:ascii="Times New Roman" w:hAnsi="Times New Roman" w:cs="Times New Roman"/>
              </w:rPr>
              <w:t>55</w:t>
            </w:r>
          </w:p>
        </w:tc>
        <w:tc>
          <w:tcPr>
            <w:tcW w:w="3405" w:type="dxa"/>
            <w:vAlign w:val="center"/>
          </w:tcPr>
          <w:p w14:paraId="65CACB39" w14:textId="77777777" w:rsidR="00AA2184" w:rsidRPr="007D02CC" w:rsidRDefault="00B32FA7">
            <w:pPr>
              <w:pStyle w:val="ae"/>
              <w:tabs>
                <w:tab w:val="left" w:pos="1365"/>
              </w:tabs>
              <w:spacing w:line="360" w:lineRule="exact"/>
              <w:jc w:val="center"/>
              <w:rPr>
                <w:rFonts w:ascii="Times New Roman" w:hAnsi="Times New Roman" w:cs="Times New Roman"/>
              </w:rPr>
            </w:pPr>
            <w:r w:rsidRPr="007D02CC">
              <w:rPr>
                <w:rFonts w:ascii="Times New Roman" w:hAnsi="Times New Roman" w:cs="Times New Roman"/>
              </w:rPr>
              <w:t>45</w:t>
            </w:r>
          </w:p>
        </w:tc>
      </w:tr>
      <w:tr w:rsidR="00AA2184" w:rsidRPr="007D02CC" w14:paraId="7DB8DA93" w14:textId="77777777">
        <w:trPr>
          <w:trHeight w:val="311"/>
        </w:trPr>
        <w:tc>
          <w:tcPr>
            <w:tcW w:w="2236" w:type="dxa"/>
            <w:vAlign w:val="center"/>
          </w:tcPr>
          <w:p w14:paraId="3D102765" w14:textId="77777777" w:rsidR="00AA2184" w:rsidRPr="007D02CC" w:rsidRDefault="00B32FA7">
            <w:pPr>
              <w:pStyle w:val="ae"/>
              <w:tabs>
                <w:tab w:val="left" w:pos="1365"/>
              </w:tabs>
              <w:spacing w:line="360" w:lineRule="exact"/>
              <w:jc w:val="center"/>
              <w:rPr>
                <w:rFonts w:ascii="Times New Roman" w:hAnsi="Times New Roman" w:cs="Times New Roman"/>
              </w:rPr>
            </w:pPr>
            <w:r w:rsidRPr="007D02CC">
              <w:rPr>
                <w:rFonts w:ascii="Times New Roman" w:hAnsi="Times New Roman" w:cs="Times New Roman"/>
              </w:rPr>
              <w:t>2</w:t>
            </w:r>
            <w:r w:rsidRPr="007D02CC">
              <w:rPr>
                <w:rFonts w:ascii="Times New Roman" w:hAnsi="Times New Roman" w:cs="Times New Roman"/>
              </w:rPr>
              <w:t>类</w:t>
            </w:r>
          </w:p>
        </w:tc>
        <w:tc>
          <w:tcPr>
            <w:tcW w:w="3305" w:type="dxa"/>
            <w:vAlign w:val="center"/>
          </w:tcPr>
          <w:p w14:paraId="2FC428F5" w14:textId="77777777" w:rsidR="00AA2184" w:rsidRPr="007D02CC" w:rsidRDefault="00B32FA7">
            <w:pPr>
              <w:pStyle w:val="ae"/>
              <w:tabs>
                <w:tab w:val="left" w:pos="1365"/>
              </w:tabs>
              <w:spacing w:line="360" w:lineRule="exact"/>
              <w:jc w:val="center"/>
              <w:rPr>
                <w:rFonts w:ascii="Times New Roman" w:hAnsi="Times New Roman" w:cs="Times New Roman"/>
              </w:rPr>
            </w:pPr>
            <w:r w:rsidRPr="007D02CC">
              <w:rPr>
                <w:rFonts w:ascii="Times New Roman" w:hAnsi="Times New Roman" w:cs="Times New Roman"/>
              </w:rPr>
              <w:t>60</w:t>
            </w:r>
          </w:p>
        </w:tc>
        <w:tc>
          <w:tcPr>
            <w:tcW w:w="3405" w:type="dxa"/>
            <w:vAlign w:val="center"/>
          </w:tcPr>
          <w:p w14:paraId="1363FBA0" w14:textId="77777777" w:rsidR="00AA2184" w:rsidRPr="007D02CC" w:rsidRDefault="00B32FA7">
            <w:pPr>
              <w:pStyle w:val="ae"/>
              <w:tabs>
                <w:tab w:val="left" w:pos="1365"/>
              </w:tabs>
              <w:spacing w:line="360" w:lineRule="exact"/>
              <w:jc w:val="center"/>
              <w:rPr>
                <w:rFonts w:ascii="Times New Roman" w:hAnsi="Times New Roman" w:cs="Times New Roman"/>
              </w:rPr>
            </w:pPr>
            <w:r w:rsidRPr="007D02CC">
              <w:rPr>
                <w:rFonts w:ascii="Times New Roman" w:hAnsi="Times New Roman" w:cs="Times New Roman"/>
              </w:rPr>
              <w:t>50</w:t>
            </w:r>
          </w:p>
        </w:tc>
      </w:tr>
    </w:tbl>
    <w:p w14:paraId="37A6351C" w14:textId="77777777" w:rsidR="00AA2184" w:rsidRPr="007D02CC" w:rsidRDefault="00FF7E8B">
      <w:pPr>
        <w:pStyle w:val="0"/>
        <w:spacing w:line="360" w:lineRule="auto"/>
        <w:ind w:firstLine="480"/>
        <w:rPr>
          <w:szCs w:val="24"/>
          <w:lang w:val="en-US"/>
        </w:rPr>
      </w:pPr>
      <w:bookmarkStart w:id="56" w:name="_Toc476835949"/>
      <w:bookmarkStart w:id="57" w:name="_Toc476835795"/>
      <w:r w:rsidRPr="007D02CC">
        <w:rPr>
          <w:rFonts w:hint="eastAsia"/>
          <w:szCs w:val="24"/>
          <w:lang w:val="en-US"/>
        </w:rPr>
        <w:t>（</w:t>
      </w:r>
      <w:r w:rsidRPr="007D02CC">
        <w:rPr>
          <w:rFonts w:hint="eastAsia"/>
          <w:szCs w:val="24"/>
          <w:lang w:val="en-US"/>
        </w:rPr>
        <w:t>4</w:t>
      </w:r>
      <w:r w:rsidRPr="007D02CC">
        <w:rPr>
          <w:rFonts w:hint="eastAsia"/>
          <w:szCs w:val="24"/>
          <w:lang w:val="en-US"/>
        </w:rPr>
        <w:t>）</w:t>
      </w:r>
      <w:r w:rsidR="00B32FA7" w:rsidRPr="007D02CC">
        <w:rPr>
          <w:szCs w:val="24"/>
          <w:lang w:val="en-US"/>
        </w:rPr>
        <w:t>土壤环境</w:t>
      </w:r>
    </w:p>
    <w:p w14:paraId="7E5048D0" w14:textId="77777777" w:rsidR="00AA2184" w:rsidRPr="007D02CC" w:rsidRDefault="00B32FA7">
      <w:pPr>
        <w:spacing w:line="360" w:lineRule="auto"/>
        <w:ind w:firstLine="200"/>
      </w:pPr>
      <w:r w:rsidRPr="007D02CC">
        <w:t>场地周边土壤执行《土壤环境质量</w:t>
      </w:r>
      <w:r w:rsidRPr="007D02CC">
        <w:t xml:space="preserve"> </w:t>
      </w:r>
      <w:r w:rsidRPr="007D02CC">
        <w:t>农用地土壤污染风险管控标准</w:t>
      </w:r>
      <w:r w:rsidRPr="007D02CC">
        <w:t>(</w:t>
      </w:r>
      <w:r w:rsidRPr="007D02CC">
        <w:t>试行</w:t>
      </w:r>
      <w:r w:rsidRPr="007D02CC">
        <w:t>)</w:t>
      </w:r>
      <w:r w:rsidRPr="007D02CC">
        <w:t>》</w:t>
      </w:r>
      <w:r w:rsidRPr="007D02CC">
        <w:t>(GB 15618-2018)</w:t>
      </w:r>
      <w:r w:rsidRPr="007D02CC">
        <w:t>中农用地土壤污染风险筛选值。</w:t>
      </w:r>
    </w:p>
    <w:p w14:paraId="69064500" w14:textId="77777777" w:rsidR="00AA2184" w:rsidRPr="007D02CC" w:rsidRDefault="00B32FA7">
      <w:pPr>
        <w:pStyle w:val="1-10"/>
      </w:pPr>
      <w:r w:rsidRPr="007D02CC">
        <w:t>表</w:t>
      </w:r>
      <w:r w:rsidRPr="007D02CC">
        <w:t xml:space="preserve">2.2-6 </w:t>
      </w:r>
      <w:r w:rsidRPr="007D02CC">
        <w:t>《土壤环境质量</w:t>
      </w:r>
      <w:r w:rsidRPr="007D02CC">
        <w:t xml:space="preserve"> </w:t>
      </w:r>
      <w:r w:rsidRPr="007D02CC">
        <w:t>农用地土壤污染风险管控标准</w:t>
      </w:r>
      <w:r w:rsidRPr="007D02CC">
        <w:t>(</w:t>
      </w:r>
      <w:r w:rsidRPr="007D02CC">
        <w:t>试行</w:t>
      </w:r>
      <w:r w:rsidRPr="007D02CC">
        <w:t>)</w:t>
      </w:r>
      <w:r w:rsidRPr="007D02CC">
        <w:t>》</w:t>
      </w:r>
      <w:r w:rsidRPr="007D02CC">
        <w:t xml:space="preserve"> </w:t>
      </w:r>
      <w:r w:rsidRPr="007D02CC">
        <w:rPr>
          <w:szCs w:val="21"/>
        </w:rPr>
        <w:t>（</w:t>
      </w:r>
      <w:r w:rsidRPr="007D02CC">
        <w:t>单位：</w:t>
      </w:r>
      <w:r w:rsidRPr="007D02CC">
        <w:t>mg/kg</w:t>
      </w:r>
      <w:r w:rsidRPr="007D02CC">
        <w:rPr>
          <w:szCs w:val="21"/>
        </w:rPr>
        <w:t>）</w:t>
      </w:r>
    </w:p>
    <w:tbl>
      <w:tblPr>
        <w:tblW w:w="91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12"/>
        <w:gridCol w:w="1012"/>
        <w:gridCol w:w="1012"/>
        <w:gridCol w:w="1012"/>
        <w:gridCol w:w="1012"/>
        <w:gridCol w:w="1014"/>
        <w:gridCol w:w="1014"/>
        <w:gridCol w:w="1014"/>
        <w:gridCol w:w="1014"/>
      </w:tblGrid>
      <w:tr w:rsidR="00AA2184" w:rsidRPr="007D02CC" w14:paraId="62678D1F" w14:textId="77777777">
        <w:tc>
          <w:tcPr>
            <w:tcW w:w="1012" w:type="dxa"/>
          </w:tcPr>
          <w:p w14:paraId="30921181" w14:textId="77777777" w:rsidR="00AA2184" w:rsidRPr="007D02CC" w:rsidRDefault="00B32FA7">
            <w:pPr>
              <w:pStyle w:val="afffffffffffa"/>
            </w:pPr>
            <w:r w:rsidRPr="007D02CC">
              <w:t>级别</w:t>
            </w:r>
          </w:p>
        </w:tc>
        <w:tc>
          <w:tcPr>
            <w:tcW w:w="1012" w:type="dxa"/>
            <w:vAlign w:val="center"/>
          </w:tcPr>
          <w:p w14:paraId="6EB6490B" w14:textId="77777777" w:rsidR="00AA2184" w:rsidRPr="007D02CC" w:rsidRDefault="00B32FA7">
            <w:pPr>
              <w:pStyle w:val="afffffffffffa"/>
            </w:pPr>
            <w:r w:rsidRPr="007D02CC">
              <w:t>总镉</w:t>
            </w:r>
          </w:p>
        </w:tc>
        <w:tc>
          <w:tcPr>
            <w:tcW w:w="1012" w:type="dxa"/>
            <w:vAlign w:val="center"/>
          </w:tcPr>
          <w:p w14:paraId="621D1A43" w14:textId="77777777" w:rsidR="00AA2184" w:rsidRPr="007D02CC" w:rsidRDefault="00B32FA7">
            <w:pPr>
              <w:pStyle w:val="afffffffffffa"/>
            </w:pPr>
            <w:r w:rsidRPr="007D02CC">
              <w:t>总汞</w:t>
            </w:r>
          </w:p>
        </w:tc>
        <w:tc>
          <w:tcPr>
            <w:tcW w:w="1012" w:type="dxa"/>
            <w:vAlign w:val="center"/>
          </w:tcPr>
          <w:p w14:paraId="11857281" w14:textId="77777777" w:rsidR="00AA2184" w:rsidRPr="007D02CC" w:rsidRDefault="00B32FA7">
            <w:pPr>
              <w:pStyle w:val="afffffffffffa"/>
            </w:pPr>
            <w:r w:rsidRPr="007D02CC">
              <w:t>总砷</w:t>
            </w:r>
          </w:p>
        </w:tc>
        <w:tc>
          <w:tcPr>
            <w:tcW w:w="1012" w:type="dxa"/>
            <w:vAlign w:val="center"/>
          </w:tcPr>
          <w:p w14:paraId="4786837F" w14:textId="77777777" w:rsidR="00AA2184" w:rsidRPr="007D02CC" w:rsidRDefault="00B32FA7">
            <w:pPr>
              <w:pStyle w:val="afffffffffffa"/>
            </w:pPr>
            <w:r w:rsidRPr="007D02CC">
              <w:t>总铜</w:t>
            </w:r>
          </w:p>
        </w:tc>
        <w:tc>
          <w:tcPr>
            <w:tcW w:w="1014" w:type="dxa"/>
            <w:vAlign w:val="center"/>
          </w:tcPr>
          <w:p w14:paraId="0E6F87AA" w14:textId="77777777" w:rsidR="00AA2184" w:rsidRPr="007D02CC" w:rsidRDefault="00B32FA7">
            <w:pPr>
              <w:pStyle w:val="afffffffffffa"/>
            </w:pPr>
            <w:r w:rsidRPr="007D02CC">
              <w:t>总铅</w:t>
            </w:r>
          </w:p>
        </w:tc>
        <w:tc>
          <w:tcPr>
            <w:tcW w:w="1014" w:type="dxa"/>
            <w:vAlign w:val="center"/>
          </w:tcPr>
          <w:p w14:paraId="67B44724" w14:textId="77777777" w:rsidR="00AA2184" w:rsidRPr="007D02CC" w:rsidRDefault="00B32FA7">
            <w:pPr>
              <w:pStyle w:val="afffffffffffa"/>
            </w:pPr>
            <w:r w:rsidRPr="007D02CC">
              <w:t>总铬</w:t>
            </w:r>
          </w:p>
        </w:tc>
        <w:tc>
          <w:tcPr>
            <w:tcW w:w="1014" w:type="dxa"/>
            <w:vAlign w:val="center"/>
          </w:tcPr>
          <w:p w14:paraId="0A1A2DBD" w14:textId="77777777" w:rsidR="00AA2184" w:rsidRPr="007D02CC" w:rsidRDefault="00B32FA7">
            <w:pPr>
              <w:pStyle w:val="afffffffffffa"/>
            </w:pPr>
            <w:r w:rsidRPr="007D02CC">
              <w:t>总锌</w:t>
            </w:r>
          </w:p>
        </w:tc>
        <w:tc>
          <w:tcPr>
            <w:tcW w:w="1014" w:type="dxa"/>
            <w:vAlign w:val="center"/>
          </w:tcPr>
          <w:p w14:paraId="2959503A" w14:textId="77777777" w:rsidR="00AA2184" w:rsidRPr="007D02CC" w:rsidRDefault="00B32FA7">
            <w:pPr>
              <w:pStyle w:val="afffffffffffa"/>
            </w:pPr>
            <w:r w:rsidRPr="007D02CC">
              <w:t>总镍</w:t>
            </w:r>
          </w:p>
        </w:tc>
      </w:tr>
      <w:tr w:rsidR="00AA2184" w:rsidRPr="007D02CC" w14:paraId="3C9BE996" w14:textId="77777777">
        <w:tc>
          <w:tcPr>
            <w:tcW w:w="1012" w:type="dxa"/>
          </w:tcPr>
          <w:p w14:paraId="399DC61D" w14:textId="77777777" w:rsidR="00AA2184" w:rsidRPr="007D02CC" w:rsidRDefault="00B32FA7">
            <w:pPr>
              <w:pStyle w:val="afffffffffffa"/>
            </w:pPr>
            <w:r w:rsidRPr="007D02CC">
              <w:t>PH</w:t>
            </w:r>
            <w:r w:rsidRPr="007D02CC">
              <w:t>＞</w:t>
            </w:r>
            <w:r w:rsidRPr="007D02CC">
              <w:t>7.5</w:t>
            </w:r>
          </w:p>
        </w:tc>
        <w:tc>
          <w:tcPr>
            <w:tcW w:w="1012" w:type="dxa"/>
            <w:vAlign w:val="center"/>
          </w:tcPr>
          <w:p w14:paraId="74C616EE" w14:textId="77777777" w:rsidR="00AA2184" w:rsidRPr="007D02CC" w:rsidRDefault="00B32FA7">
            <w:pPr>
              <w:pStyle w:val="afffffffffffa"/>
            </w:pPr>
            <w:r w:rsidRPr="007D02CC">
              <w:t>0.60</w:t>
            </w:r>
          </w:p>
        </w:tc>
        <w:tc>
          <w:tcPr>
            <w:tcW w:w="1012" w:type="dxa"/>
            <w:vAlign w:val="center"/>
          </w:tcPr>
          <w:p w14:paraId="6E6AA4D7" w14:textId="77777777" w:rsidR="00AA2184" w:rsidRPr="007D02CC" w:rsidRDefault="00B32FA7">
            <w:pPr>
              <w:pStyle w:val="afffffffffffa"/>
            </w:pPr>
            <w:r w:rsidRPr="007D02CC">
              <w:t>3.4</w:t>
            </w:r>
          </w:p>
        </w:tc>
        <w:tc>
          <w:tcPr>
            <w:tcW w:w="1012" w:type="dxa"/>
            <w:vAlign w:val="center"/>
          </w:tcPr>
          <w:p w14:paraId="0C42BA07" w14:textId="77777777" w:rsidR="00AA2184" w:rsidRPr="007D02CC" w:rsidRDefault="00B32FA7">
            <w:pPr>
              <w:pStyle w:val="afffffffffffa"/>
            </w:pPr>
            <w:r w:rsidRPr="007D02CC">
              <w:t>25</w:t>
            </w:r>
          </w:p>
        </w:tc>
        <w:tc>
          <w:tcPr>
            <w:tcW w:w="1012" w:type="dxa"/>
            <w:vAlign w:val="center"/>
          </w:tcPr>
          <w:p w14:paraId="76E76400" w14:textId="77777777" w:rsidR="00AA2184" w:rsidRPr="007D02CC" w:rsidRDefault="00B32FA7">
            <w:pPr>
              <w:pStyle w:val="afffffffffffa"/>
            </w:pPr>
            <w:r w:rsidRPr="007D02CC">
              <w:t>100</w:t>
            </w:r>
          </w:p>
        </w:tc>
        <w:tc>
          <w:tcPr>
            <w:tcW w:w="1014" w:type="dxa"/>
            <w:vAlign w:val="center"/>
          </w:tcPr>
          <w:p w14:paraId="25F43C74" w14:textId="77777777" w:rsidR="00AA2184" w:rsidRPr="007D02CC" w:rsidRDefault="00B32FA7">
            <w:pPr>
              <w:pStyle w:val="afffffffffffa"/>
            </w:pPr>
            <w:r w:rsidRPr="007D02CC">
              <w:t>170</w:t>
            </w:r>
          </w:p>
        </w:tc>
        <w:tc>
          <w:tcPr>
            <w:tcW w:w="1014" w:type="dxa"/>
            <w:vAlign w:val="center"/>
          </w:tcPr>
          <w:p w14:paraId="25BFE9B6" w14:textId="77777777" w:rsidR="00AA2184" w:rsidRPr="007D02CC" w:rsidRDefault="00B32FA7">
            <w:pPr>
              <w:pStyle w:val="afffffffffffa"/>
            </w:pPr>
            <w:r w:rsidRPr="007D02CC">
              <w:t>250</w:t>
            </w:r>
          </w:p>
        </w:tc>
        <w:tc>
          <w:tcPr>
            <w:tcW w:w="1014" w:type="dxa"/>
            <w:vAlign w:val="center"/>
          </w:tcPr>
          <w:p w14:paraId="4E75AE1A" w14:textId="77777777" w:rsidR="00AA2184" w:rsidRPr="007D02CC" w:rsidRDefault="00B32FA7">
            <w:pPr>
              <w:pStyle w:val="afffffffffffa"/>
            </w:pPr>
            <w:r w:rsidRPr="007D02CC">
              <w:t>300</w:t>
            </w:r>
          </w:p>
        </w:tc>
        <w:tc>
          <w:tcPr>
            <w:tcW w:w="1014" w:type="dxa"/>
            <w:vAlign w:val="center"/>
          </w:tcPr>
          <w:p w14:paraId="13A50420" w14:textId="77777777" w:rsidR="00AA2184" w:rsidRPr="007D02CC" w:rsidRDefault="00B32FA7">
            <w:pPr>
              <w:pStyle w:val="afffffffffffa"/>
            </w:pPr>
            <w:r w:rsidRPr="007D02CC">
              <w:t>190</w:t>
            </w:r>
          </w:p>
        </w:tc>
      </w:tr>
    </w:tbl>
    <w:p w14:paraId="445CEE8B"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58" w:name="_Toc5618"/>
      <w:bookmarkStart w:id="59" w:name="_Toc38610931"/>
      <w:r w:rsidRPr="007D02CC">
        <w:rPr>
          <w:rFonts w:ascii="Times New Roman" w:hAnsi="Times New Roman"/>
          <w:bCs w:val="0"/>
          <w:spacing w:val="0"/>
          <w:kern w:val="2"/>
          <w:sz w:val="24"/>
          <w:szCs w:val="20"/>
        </w:rPr>
        <w:t>2.3.2</w:t>
      </w:r>
      <w:r w:rsidRPr="007D02CC">
        <w:rPr>
          <w:rFonts w:ascii="Times New Roman" w:hAnsi="Times New Roman"/>
          <w:bCs w:val="0"/>
          <w:spacing w:val="0"/>
          <w:kern w:val="2"/>
          <w:sz w:val="24"/>
          <w:szCs w:val="20"/>
        </w:rPr>
        <w:t>污染物排放标准</w:t>
      </w:r>
      <w:bookmarkEnd w:id="56"/>
      <w:bookmarkEnd w:id="57"/>
      <w:bookmarkEnd w:id="58"/>
      <w:bookmarkEnd w:id="59"/>
    </w:p>
    <w:p w14:paraId="3C38162D" w14:textId="77777777" w:rsidR="00AA2184" w:rsidRPr="007D02CC" w:rsidRDefault="00FF7E8B">
      <w:pPr>
        <w:pStyle w:val="0"/>
        <w:ind w:firstLine="480"/>
      </w:pPr>
      <w:r w:rsidRPr="007D02CC">
        <w:rPr>
          <w:rFonts w:hint="eastAsia"/>
        </w:rPr>
        <w:t>（</w:t>
      </w:r>
      <w:r w:rsidRPr="007D02CC">
        <w:rPr>
          <w:rFonts w:hint="eastAsia"/>
        </w:rPr>
        <w:t>1</w:t>
      </w:r>
      <w:r w:rsidRPr="007D02CC">
        <w:rPr>
          <w:rFonts w:hint="eastAsia"/>
        </w:rPr>
        <w:t>）</w:t>
      </w:r>
      <w:r w:rsidR="00B32FA7" w:rsidRPr="007D02CC">
        <w:t>环境空气</w:t>
      </w:r>
    </w:p>
    <w:p w14:paraId="4EB7815B" w14:textId="77777777" w:rsidR="00AA2184" w:rsidRPr="007D02CC" w:rsidRDefault="00B32FA7">
      <w:pPr>
        <w:spacing w:line="480" w:lineRule="exact"/>
        <w:ind w:firstLineChars="200" w:firstLine="480"/>
      </w:pPr>
      <w:r w:rsidRPr="007D02CC">
        <w:t>本项目施工过程中大气污染物主要是粉煤灰开发造地、覆土还田产生的无组织粉尘，排放执行</w:t>
      </w:r>
      <w:r w:rsidRPr="007D02CC">
        <w:rPr>
          <w:kern w:val="0"/>
        </w:rPr>
        <w:t>《大气污染物综合排放标准》（</w:t>
      </w:r>
      <w:r w:rsidRPr="007D02CC">
        <w:rPr>
          <w:kern w:val="0"/>
        </w:rPr>
        <w:t>GB16297-1996</w:t>
      </w:r>
      <w:r w:rsidRPr="007D02CC">
        <w:rPr>
          <w:kern w:val="0"/>
        </w:rPr>
        <w:t>）表</w:t>
      </w:r>
      <w:r w:rsidRPr="007D02CC">
        <w:rPr>
          <w:kern w:val="0"/>
        </w:rPr>
        <w:t>2</w:t>
      </w:r>
      <w:r w:rsidRPr="007D02CC">
        <w:rPr>
          <w:kern w:val="0"/>
        </w:rPr>
        <w:t>新污染源大气污染物排放限值</w:t>
      </w:r>
      <w:r w:rsidRPr="007D02CC">
        <w:t>，见表</w:t>
      </w:r>
      <w:r w:rsidRPr="007D02CC">
        <w:t>2.2-7</w:t>
      </w:r>
      <w:r w:rsidRPr="007D02CC">
        <w:t>。</w:t>
      </w:r>
    </w:p>
    <w:p w14:paraId="70EA650F" w14:textId="77777777" w:rsidR="00AA2184" w:rsidRPr="007D02CC" w:rsidRDefault="00B32FA7">
      <w:pPr>
        <w:spacing w:line="480" w:lineRule="exact"/>
        <w:jc w:val="center"/>
        <w:rPr>
          <w:b/>
        </w:rPr>
      </w:pPr>
      <w:r w:rsidRPr="007D02CC">
        <w:rPr>
          <w:b/>
        </w:rPr>
        <w:t>表</w:t>
      </w:r>
      <w:r w:rsidRPr="007D02CC">
        <w:rPr>
          <w:b/>
        </w:rPr>
        <w:t xml:space="preserve">2.2-7  </w:t>
      </w:r>
      <w:r w:rsidRPr="007D02CC">
        <w:rPr>
          <w:b/>
        </w:rPr>
        <w:t>《大气污染物综合排放标准》（</w:t>
      </w:r>
      <w:r w:rsidRPr="007D02CC">
        <w:rPr>
          <w:b/>
        </w:rPr>
        <w:t>GB16297-1996</w:t>
      </w:r>
      <w:r w:rsidRPr="007D02CC">
        <w:rPr>
          <w:b/>
        </w:rPr>
        <w:t>）</w:t>
      </w:r>
    </w:p>
    <w:tbl>
      <w:tblPr>
        <w:tblW w:w="87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0"/>
        <w:gridCol w:w="3794"/>
        <w:gridCol w:w="3152"/>
      </w:tblGrid>
      <w:tr w:rsidR="00AA2184" w:rsidRPr="007D02CC" w14:paraId="6CFC3B3F" w14:textId="77777777">
        <w:trPr>
          <w:trHeight w:val="355"/>
          <w:jc w:val="center"/>
        </w:trPr>
        <w:tc>
          <w:tcPr>
            <w:tcW w:w="1840" w:type="dxa"/>
            <w:vMerge w:val="restart"/>
            <w:vAlign w:val="center"/>
          </w:tcPr>
          <w:p w14:paraId="6B33EAF4" w14:textId="77777777" w:rsidR="00AA2184" w:rsidRPr="007D02CC" w:rsidRDefault="00B32FA7">
            <w:pPr>
              <w:spacing w:beforeLines="25" w:before="78"/>
              <w:jc w:val="center"/>
              <w:rPr>
                <w:bCs/>
                <w:sz w:val="21"/>
                <w:szCs w:val="21"/>
              </w:rPr>
            </w:pPr>
            <w:r w:rsidRPr="007D02CC">
              <w:rPr>
                <w:bCs/>
                <w:sz w:val="21"/>
                <w:szCs w:val="21"/>
              </w:rPr>
              <w:t>污染源</w:t>
            </w:r>
          </w:p>
        </w:tc>
        <w:tc>
          <w:tcPr>
            <w:tcW w:w="6946" w:type="dxa"/>
            <w:gridSpan w:val="2"/>
            <w:vAlign w:val="center"/>
          </w:tcPr>
          <w:p w14:paraId="41C9923E" w14:textId="77777777" w:rsidR="00AA2184" w:rsidRPr="007D02CC" w:rsidRDefault="00B32FA7">
            <w:pPr>
              <w:spacing w:beforeLines="25" w:before="78"/>
              <w:jc w:val="center"/>
              <w:rPr>
                <w:bCs/>
                <w:sz w:val="21"/>
                <w:szCs w:val="21"/>
              </w:rPr>
            </w:pPr>
            <w:r w:rsidRPr="007D02CC">
              <w:rPr>
                <w:bCs/>
                <w:sz w:val="21"/>
                <w:szCs w:val="21"/>
              </w:rPr>
              <w:t>无组织排放监控浓度限值</w:t>
            </w:r>
          </w:p>
        </w:tc>
      </w:tr>
      <w:tr w:rsidR="00AA2184" w:rsidRPr="007D02CC" w14:paraId="139B1AE0" w14:textId="77777777">
        <w:trPr>
          <w:trHeight w:val="378"/>
          <w:jc w:val="center"/>
        </w:trPr>
        <w:tc>
          <w:tcPr>
            <w:tcW w:w="1840" w:type="dxa"/>
            <w:vMerge/>
            <w:vAlign w:val="center"/>
          </w:tcPr>
          <w:p w14:paraId="2379E137" w14:textId="77777777" w:rsidR="00AA2184" w:rsidRPr="007D02CC" w:rsidRDefault="00AA2184">
            <w:pPr>
              <w:spacing w:beforeLines="25" w:before="78"/>
              <w:jc w:val="left"/>
              <w:rPr>
                <w:bCs/>
                <w:sz w:val="21"/>
                <w:szCs w:val="21"/>
              </w:rPr>
            </w:pPr>
          </w:p>
        </w:tc>
        <w:tc>
          <w:tcPr>
            <w:tcW w:w="3794" w:type="dxa"/>
            <w:vAlign w:val="center"/>
          </w:tcPr>
          <w:p w14:paraId="15C1C23D" w14:textId="77777777" w:rsidR="00AA2184" w:rsidRPr="007D02CC" w:rsidRDefault="00B32FA7">
            <w:pPr>
              <w:spacing w:beforeLines="25" w:before="78"/>
              <w:jc w:val="center"/>
              <w:rPr>
                <w:bCs/>
                <w:sz w:val="21"/>
                <w:szCs w:val="21"/>
              </w:rPr>
            </w:pPr>
            <w:r w:rsidRPr="007D02CC">
              <w:rPr>
                <w:bCs/>
                <w:sz w:val="21"/>
                <w:szCs w:val="21"/>
              </w:rPr>
              <w:t>监控点</w:t>
            </w:r>
          </w:p>
        </w:tc>
        <w:tc>
          <w:tcPr>
            <w:tcW w:w="3152" w:type="dxa"/>
            <w:vAlign w:val="center"/>
          </w:tcPr>
          <w:p w14:paraId="45456E09" w14:textId="77777777" w:rsidR="00AA2184" w:rsidRPr="007D02CC" w:rsidRDefault="00B32FA7">
            <w:pPr>
              <w:jc w:val="center"/>
              <w:rPr>
                <w:bCs/>
                <w:sz w:val="21"/>
                <w:szCs w:val="21"/>
              </w:rPr>
            </w:pPr>
            <w:r w:rsidRPr="007D02CC">
              <w:rPr>
                <w:bCs/>
                <w:sz w:val="21"/>
                <w:szCs w:val="21"/>
              </w:rPr>
              <w:t>浓度（</w:t>
            </w:r>
            <w:r w:rsidRPr="007D02CC">
              <w:rPr>
                <w:bCs/>
                <w:sz w:val="21"/>
                <w:szCs w:val="21"/>
              </w:rPr>
              <w:t>mg/m</w:t>
            </w:r>
            <w:r w:rsidRPr="007D02CC">
              <w:rPr>
                <w:bCs/>
                <w:sz w:val="21"/>
                <w:szCs w:val="21"/>
                <w:vertAlign w:val="superscript"/>
              </w:rPr>
              <w:t>3</w:t>
            </w:r>
            <w:r w:rsidRPr="007D02CC">
              <w:rPr>
                <w:bCs/>
                <w:sz w:val="21"/>
                <w:szCs w:val="21"/>
              </w:rPr>
              <w:t>）</w:t>
            </w:r>
          </w:p>
        </w:tc>
      </w:tr>
      <w:tr w:rsidR="00AA2184" w:rsidRPr="007D02CC" w14:paraId="75AB4A72" w14:textId="77777777">
        <w:trPr>
          <w:trHeight w:val="410"/>
          <w:jc w:val="center"/>
        </w:trPr>
        <w:tc>
          <w:tcPr>
            <w:tcW w:w="1840" w:type="dxa"/>
            <w:vAlign w:val="center"/>
          </w:tcPr>
          <w:p w14:paraId="4062C16A" w14:textId="77777777" w:rsidR="00AA2184" w:rsidRPr="007D02CC" w:rsidRDefault="00B32FA7">
            <w:pPr>
              <w:spacing w:beforeLines="25" w:before="78"/>
              <w:jc w:val="center"/>
              <w:rPr>
                <w:bCs/>
                <w:sz w:val="21"/>
                <w:szCs w:val="21"/>
              </w:rPr>
            </w:pPr>
            <w:r w:rsidRPr="007D02CC">
              <w:rPr>
                <w:bCs/>
                <w:sz w:val="21"/>
                <w:szCs w:val="21"/>
              </w:rPr>
              <w:t>颗粒物</w:t>
            </w:r>
          </w:p>
        </w:tc>
        <w:tc>
          <w:tcPr>
            <w:tcW w:w="3794" w:type="dxa"/>
            <w:vAlign w:val="center"/>
          </w:tcPr>
          <w:p w14:paraId="27A2E8A2" w14:textId="77777777" w:rsidR="00AA2184" w:rsidRPr="007D02CC" w:rsidRDefault="00B32FA7">
            <w:pPr>
              <w:spacing w:beforeLines="25" w:before="78"/>
              <w:jc w:val="center"/>
              <w:rPr>
                <w:bCs/>
                <w:sz w:val="21"/>
                <w:szCs w:val="21"/>
              </w:rPr>
            </w:pPr>
            <w:r w:rsidRPr="007D02CC">
              <w:rPr>
                <w:bCs/>
                <w:sz w:val="21"/>
                <w:szCs w:val="21"/>
              </w:rPr>
              <w:t>周界外浓度最高点</w:t>
            </w:r>
          </w:p>
        </w:tc>
        <w:tc>
          <w:tcPr>
            <w:tcW w:w="3152" w:type="dxa"/>
            <w:vAlign w:val="center"/>
          </w:tcPr>
          <w:p w14:paraId="2FC3629F" w14:textId="77777777" w:rsidR="00AA2184" w:rsidRPr="007D02CC" w:rsidRDefault="00B32FA7">
            <w:pPr>
              <w:spacing w:beforeLines="25" w:before="78"/>
              <w:jc w:val="center"/>
              <w:rPr>
                <w:bCs/>
                <w:sz w:val="21"/>
                <w:szCs w:val="21"/>
              </w:rPr>
            </w:pPr>
            <w:r w:rsidRPr="007D02CC">
              <w:rPr>
                <w:bCs/>
                <w:sz w:val="21"/>
                <w:szCs w:val="21"/>
              </w:rPr>
              <w:t>1.0</w:t>
            </w:r>
          </w:p>
        </w:tc>
      </w:tr>
    </w:tbl>
    <w:p w14:paraId="4753EBB4" w14:textId="77777777" w:rsidR="00AA2184" w:rsidRPr="007D02CC" w:rsidRDefault="00FF7E8B">
      <w:pPr>
        <w:pStyle w:val="0"/>
        <w:ind w:firstLine="480"/>
      </w:pPr>
      <w:r w:rsidRPr="007D02CC">
        <w:rPr>
          <w:rFonts w:hint="eastAsia"/>
        </w:rPr>
        <w:t>（</w:t>
      </w:r>
      <w:r w:rsidRPr="007D02CC">
        <w:rPr>
          <w:rFonts w:hint="eastAsia"/>
        </w:rPr>
        <w:t>2</w:t>
      </w:r>
      <w:r w:rsidRPr="007D02CC">
        <w:rPr>
          <w:rFonts w:hint="eastAsia"/>
        </w:rPr>
        <w:t>）</w:t>
      </w:r>
      <w:r w:rsidR="00B32FA7" w:rsidRPr="007D02CC">
        <w:t>声环境</w:t>
      </w:r>
    </w:p>
    <w:p w14:paraId="79862EA1" w14:textId="77777777" w:rsidR="00AA2184" w:rsidRPr="007D02CC" w:rsidRDefault="00B32FA7">
      <w:pPr>
        <w:pStyle w:val="0"/>
        <w:ind w:firstLine="480"/>
      </w:pPr>
      <w:r w:rsidRPr="007D02CC">
        <w:rPr>
          <w:rFonts w:ascii="宋体" w:hAnsi="宋体" w:cs="宋体" w:hint="eastAsia"/>
        </w:rPr>
        <w:t>①</w:t>
      </w:r>
      <w:r w:rsidR="000A1894" w:rsidRPr="007D02CC">
        <w:rPr>
          <w:rFonts w:hint="eastAsia"/>
        </w:rPr>
        <w:t>建设期</w:t>
      </w:r>
      <w:r w:rsidRPr="007D02CC">
        <w:t>：本项目</w:t>
      </w:r>
      <w:r w:rsidR="000A1894" w:rsidRPr="007D02CC">
        <w:rPr>
          <w:rFonts w:hint="eastAsia"/>
        </w:rPr>
        <w:t>建设期（含基础设施建设及填充期）</w:t>
      </w:r>
      <w:r w:rsidRPr="007D02CC">
        <w:t>执行《建筑施工场界环境噪声排放标准》（</w:t>
      </w:r>
      <w:r w:rsidRPr="007D02CC">
        <w:t>GB12523</w:t>
      </w:r>
      <w:r w:rsidRPr="007D02CC">
        <w:t>－</w:t>
      </w:r>
      <w:r w:rsidRPr="007D02CC">
        <w:t>2011</w:t>
      </w:r>
      <w:r w:rsidRPr="007D02CC">
        <w:t>），见表</w:t>
      </w:r>
      <w:r w:rsidRPr="007D02CC">
        <w:t>2.2-7</w:t>
      </w:r>
      <w:r w:rsidRPr="007D02CC">
        <w:t>。</w:t>
      </w:r>
    </w:p>
    <w:p w14:paraId="2BB7D951" w14:textId="77777777" w:rsidR="00AA2184" w:rsidRPr="007D02CC" w:rsidRDefault="00B32FA7">
      <w:pPr>
        <w:spacing w:line="480" w:lineRule="exact"/>
        <w:jc w:val="center"/>
        <w:rPr>
          <w:b/>
        </w:rPr>
      </w:pPr>
      <w:r w:rsidRPr="007D02CC">
        <w:rPr>
          <w:b/>
        </w:rPr>
        <w:t>表</w:t>
      </w:r>
      <w:r w:rsidRPr="007D02CC">
        <w:rPr>
          <w:b/>
        </w:rPr>
        <w:t xml:space="preserve">2.2-7  </w:t>
      </w:r>
      <w:r w:rsidRPr="007D02CC">
        <w:rPr>
          <w:b/>
        </w:rPr>
        <w:t>《建筑施工场界环境噪声排放标准》</w:t>
      </w:r>
    </w:p>
    <w:tbl>
      <w:tblPr>
        <w:tblW w:w="894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4473"/>
        <w:gridCol w:w="4473"/>
      </w:tblGrid>
      <w:tr w:rsidR="00AA2184" w:rsidRPr="007D02CC" w14:paraId="605D7FEF" w14:textId="77777777">
        <w:trPr>
          <w:trHeight w:val="200"/>
          <w:jc w:val="center"/>
        </w:trPr>
        <w:tc>
          <w:tcPr>
            <w:tcW w:w="4473" w:type="dxa"/>
            <w:vAlign w:val="center"/>
          </w:tcPr>
          <w:p w14:paraId="4718B199" w14:textId="77777777" w:rsidR="00AA2184" w:rsidRPr="007D02CC" w:rsidRDefault="00B32FA7">
            <w:pPr>
              <w:tabs>
                <w:tab w:val="left" w:pos="3165"/>
              </w:tabs>
              <w:spacing w:line="360" w:lineRule="exact"/>
              <w:jc w:val="center"/>
              <w:rPr>
                <w:sz w:val="21"/>
                <w:szCs w:val="21"/>
              </w:rPr>
            </w:pPr>
            <w:r w:rsidRPr="007D02CC">
              <w:rPr>
                <w:sz w:val="21"/>
                <w:szCs w:val="21"/>
              </w:rPr>
              <w:t>昼间</w:t>
            </w:r>
          </w:p>
        </w:tc>
        <w:tc>
          <w:tcPr>
            <w:tcW w:w="4473" w:type="dxa"/>
            <w:vAlign w:val="center"/>
          </w:tcPr>
          <w:p w14:paraId="196204C4" w14:textId="77777777" w:rsidR="00AA2184" w:rsidRPr="007D02CC" w:rsidRDefault="00B32FA7">
            <w:pPr>
              <w:spacing w:line="360" w:lineRule="exact"/>
              <w:jc w:val="center"/>
              <w:rPr>
                <w:sz w:val="21"/>
                <w:szCs w:val="21"/>
              </w:rPr>
            </w:pPr>
            <w:r w:rsidRPr="007D02CC">
              <w:rPr>
                <w:sz w:val="21"/>
                <w:szCs w:val="21"/>
              </w:rPr>
              <w:t>夜间</w:t>
            </w:r>
          </w:p>
        </w:tc>
      </w:tr>
      <w:tr w:rsidR="00AA2184" w:rsidRPr="007D02CC" w14:paraId="49CE9AD3" w14:textId="77777777">
        <w:trPr>
          <w:jc w:val="center"/>
        </w:trPr>
        <w:tc>
          <w:tcPr>
            <w:tcW w:w="4473" w:type="dxa"/>
            <w:vAlign w:val="center"/>
          </w:tcPr>
          <w:p w14:paraId="7E01DE85" w14:textId="77777777" w:rsidR="00AA2184" w:rsidRPr="007D02CC" w:rsidRDefault="00B32FA7">
            <w:pPr>
              <w:spacing w:line="360" w:lineRule="exact"/>
              <w:jc w:val="center"/>
              <w:rPr>
                <w:sz w:val="21"/>
                <w:szCs w:val="21"/>
              </w:rPr>
            </w:pPr>
            <w:r w:rsidRPr="007D02CC">
              <w:rPr>
                <w:sz w:val="21"/>
                <w:szCs w:val="21"/>
              </w:rPr>
              <w:t>70</w:t>
            </w:r>
          </w:p>
        </w:tc>
        <w:tc>
          <w:tcPr>
            <w:tcW w:w="4473" w:type="dxa"/>
            <w:vAlign w:val="center"/>
          </w:tcPr>
          <w:p w14:paraId="28C28755" w14:textId="77777777" w:rsidR="00AA2184" w:rsidRPr="007D02CC" w:rsidRDefault="00B32FA7">
            <w:pPr>
              <w:spacing w:line="360" w:lineRule="exact"/>
              <w:jc w:val="center"/>
              <w:rPr>
                <w:sz w:val="21"/>
                <w:szCs w:val="21"/>
              </w:rPr>
            </w:pPr>
            <w:r w:rsidRPr="007D02CC">
              <w:rPr>
                <w:sz w:val="21"/>
                <w:szCs w:val="21"/>
              </w:rPr>
              <w:t>55</w:t>
            </w:r>
          </w:p>
        </w:tc>
      </w:tr>
    </w:tbl>
    <w:p w14:paraId="16166D6B" w14:textId="77777777" w:rsidR="00AA2184" w:rsidRPr="007D02CC" w:rsidRDefault="00B32FA7">
      <w:pPr>
        <w:pStyle w:val="0"/>
        <w:ind w:firstLine="480"/>
      </w:pPr>
      <w:r w:rsidRPr="007D02CC">
        <w:rPr>
          <w:rFonts w:ascii="宋体" w:hAnsi="宋体" w:cs="宋体" w:hint="eastAsia"/>
        </w:rPr>
        <w:lastRenderedPageBreak/>
        <w:t>②</w:t>
      </w:r>
      <w:r w:rsidRPr="007D02CC">
        <w:t>运营期：执行《工业企业厂界环境噪声排放标准》（</w:t>
      </w:r>
      <w:r w:rsidRPr="007D02CC">
        <w:t>GB12348-2008</w:t>
      </w:r>
      <w:r w:rsidRPr="007D02CC">
        <w:t>），厂界执行</w:t>
      </w:r>
      <w:r w:rsidRPr="007D02CC">
        <w:t>1</w:t>
      </w:r>
      <w:r w:rsidRPr="007D02CC">
        <w:t>类标准。</w:t>
      </w:r>
    </w:p>
    <w:p w14:paraId="75705066" w14:textId="77777777" w:rsidR="00AA2184" w:rsidRPr="007D02CC" w:rsidRDefault="00B32FA7">
      <w:pPr>
        <w:spacing w:line="480" w:lineRule="exact"/>
        <w:jc w:val="center"/>
        <w:rPr>
          <w:b/>
        </w:rPr>
      </w:pPr>
      <w:r w:rsidRPr="007D02CC">
        <w:rPr>
          <w:b/>
        </w:rPr>
        <w:t>表</w:t>
      </w:r>
      <w:r w:rsidRPr="007D02CC">
        <w:rPr>
          <w:b/>
        </w:rPr>
        <w:t xml:space="preserve">2.2-8  </w:t>
      </w:r>
      <w:r w:rsidRPr="007D02CC">
        <w:rPr>
          <w:b/>
        </w:rPr>
        <w:t>《工业企业厂界环境噪声排放标准》</w:t>
      </w:r>
      <w:r w:rsidRPr="007D02CC">
        <w:rPr>
          <w:b/>
        </w:rPr>
        <w:t xml:space="preserve">   </w:t>
      </w:r>
      <w:r w:rsidRPr="007D02CC">
        <w:rPr>
          <w:b/>
        </w:rPr>
        <w:t>单位：</w:t>
      </w:r>
      <w:r w:rsidRPr="007D02CC">
        <w:rPr>
          <w:b/>
        </w:rPr>
        <w:t>dB</w:t>
      </w:r>
      <w:r w:rsidRPr="007D02CC">
        <w:rPr>
          <w:b/>
        </w:rPr>
        <w:t>（</w:t>
      </w:r>
      <w:r w:rsidRPr="007D02CC">
        <w:rPr>
          <w:b/>
        </w:rPr>
        <w:t>A</w:t>
      </w:r>
      <w:r w:rsidRPr="007D02CC">
        <w:rPr>
          <w:b/>
        </w:rPr>
        <w:t>）</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6"/>
        <w:gridCol w:w="2236"/>
        <w:gridCol w:w="2237"/>
        <w:gridCol w:w="2237"/>
      </w:tblGrid>
      <w:tr w:rsidR="00AA2184" w:rsidRPr="007D02CC" w14:paraId="74725E55" w14:textId="77777777">
        <w:trPr>
          <w:trHeight w:val="70"/>
        </w:trPr>
        <w:tc>
          <w:tcPr>
            <w:tcW w:w="2236" w:type="dxa"/>
            <w:vAlign w:val="center"/>
          </w:tcPr>
          <w:p w14:paraId="70C95189" w14:textId="77777777" w:rsidR="00AA2184" w:rsidRPr="007D02CC" w:rsidRDefault="00B32FA7">
            <w:pPr>
              <w:pStyle w:val="aff9"/>
              <w:rPr>
                <w:color w:val="auto"/>
                <w:lang w:val="en-US"/>
              </w:rPr>
            </w:pPr>
            <w:r w:rsidRPr="007D02CC">
              <w:rPr>
                <w:color w:val="auto"/>
                <w:lang w:val="en-US"/>
              </w:rPr>
              <w:t>类</w:t>
            </w:r>
            <w:r w:rsidRPr="007D02CC">
              <w:rPr>
                <w:color w:val="auto"/>
                <w:lang w:val="en-US"/>
              </w:rPr>
              <w:t xml:space="preserve">  </w:t>
            </w:r>
            <w:r w:rsidRPr="007D02CC">
              <w:rPr>
                <w:color w:val="auto"/>
                <w:lang w:val="en-US"/>
              </w:rPr>
              <w:t>别</w:t>
            </w:r>
          </w:p>
        </w:tc>
        <w:tc>
          <w:tcPr>
            <w:tcW w:w="2236" w:type="dxa"/>
            <w:vAlign w:val="center"/>
          </w:tcPr>
          <w:p w14:paraId="7649F7F7" w14:textId="77777777" w:rsidR="00AA2184" w:rsidRPr="007D02CC" w:rsidRDefault="00B32FA7">
            <w:pPr>
              <w:pStyle w:val="aff9"/>
              <w:rPr>
                <w:color w:val="auto"/>
                <w:lang w:val="en-US"/>
              </w:rPr>
            </w:pPr>
            <w:r w:rsidRPr="007D02CC">
              <w:rPr>
                <w:color w:val="auto"/>
                <w:lang w:val="en-US"/>
              </w:rPr>
              <w:t>昼</w:t>
            </w:r>
            <w:r w:rsidRPr="007D02CC">
              <w:rPr>
                <w:color w:val="auto"/>
                <w:lang w:val="en-US"/>
              </w:rPr>
              <w:t xml:space="preserve">  </w:t>
            </w:r>
            <w:r w:rsidRPr="007D02CC">
              <w:rPr>
                <w:color w:val="auto"/>
                <w:lang w:val="en-US"/>
              </w:rPr>
              <w:t>间</w:t>
            </w:r>
          </w:p>
        </w:tc>
        <w:tc>
          <w:tcPr>
            <w:tcW w:w="2237" w:type="dxa"/>
            <w:vAlign w:val="center"/>
          </w:tcPr>
          <w:p w14:paraId="0EBAC109" w14:textId="77777777" w:rsidR="00AA2184" w:rsidRPr="007D02CC" w:rsidRDefault="00B32FA7">
            <w:pPr>
              <w:pStyle w:val="aff9"/>
              <w:rPr>
                <w:color w:val="auto"/>
                <w:lang w:val="en-US"/>
              </w:rPr>
            </w:pPr>
            <w:r w:rsidRPr="007D02CC">
              <w:rPr>
                <w:color w:val="auto"/>
                <w:lang w:val="en-US"/>
              </w:rPr>
              <w:t>夜</w:t>
            </w:r>
            <w:r w:rsidRPr="007D02CC">
              <w:rPr>
                <w:color w:val="auto"/>
                <w:lang w:val="en-US"/>
              </w:rPr>
              <w:t xml:space="preserve">  </w:t>
            </w:r>
            <w:r w:rsidRPr="007D02CC">
              <w:rPr>
                <w:color w:val="auto"/>
                <w:lang w:val="en-US"/>
              </w:rPr>
              <w:t>间</w:t>
            </w:r>
          </w:p>
        </w:tc>
        <w:tc>
          <w:tcPr>
            <w:tcW w:w="2237" w:type="dxa"/>
            <w:vAlign w:val="center"/>
          </w:tcPr>
          <w:p w14:paraId="2D8C24F4" w14:textId="77777777" w:rsidR="00AA2184" w:rsidRPr="007D02CC" w:rsidRDefault="00B32FA7">
            <w:pPr>
              <w:pStyle w:val="aff9"/>
              <w:rPr>
                <w:color w:val="auto"/>
                <w:lang w:val="en-US"/>
              </w:rPr>
            </w:pPr>
            <w:r w:rsidRPr="007D02CC">
              <w:rPr>
                <w:color w:val="auto"/>
                <w:lang w:val="en-US"/>
              </w:rPr>
              <w:t>说</w:t>
            </w:r>
            <w:r w:rsidRPr="007D02CC">
              <w:rPr>
                <w:color w:val="auto"/>
                <w:lang w:val="en-US"/>
              </w:rPr>
              <w:t xml:space="preserve">  </w:t>
            </w:r>
            <w:r w:rsidRPr="007D02CC">
              <w:rPr>
                <w:color w:val="auto"/>
                <w:lang w:val="en-US"/>
              </w:rPr>
              <w:t>明</w:t>
            </w:r>
          </w:p>
        </w:tc>
      </w:tr>
      <w:tr w:rsidR="00AA2184" w:rsidRPr="007D02CC" w14:paraId="22C59238" w14:textId="77777777">
        <w:trPr>
          <w:trHeight w:val="70"/>
        </w:trPr>
        <w:tc>
          <w:tcPr>
            <w:tcW w:w="2236" w:type="dxa"/>
            <w:vAlign w:val="center"/>
          </w:tcPr>
          <w:p w14:paraId="6299DDD6" w14:textId="77777777" w:rsidR="00AA2184" w:rsidRPr="007D02CC" w:rsidRDefault="00B32FA7">
            <w:pPr>
              <w:pStyle w:val="aff9"/>
              <w:rPr>
                <w:color w:val="auto"/>
                <w:lang w:val="en-US"/>
              </w:rPr>
            </w:pPr>
            <w:r w:rsidRPr="007D02CC">
              <w:rPr>
                <w:color w:val="auto"/>
                <w:lang w:val="en-US"/>
              </w:rPr>
              <w:t>1</w:t>
            </w:r>
          </w:p>
        </w:tc>
        <w:tc>
          <w:tcPr>
            <w:tcW w:w="2236" w:type="dxa"/>
            <w:vAlign w:val="center"/>
          </w:tcPr>
          <w:p w14:paraId="43E0376E" w14:textId="77777777" w:rsidR="00AA2184" w:rsidRPr="007D02CC" w:rsidRDefault="00B32FA7">
            <w:pPr>
              <w:pStyle w:val="aff9"/>
              <w:rPr>
                <w:color w:val="auto"/>
                <w:lang w:val="en-US"/>
              </w:rPr>
            </w:pPr>
            <w:r w:rsidRPr="007D02CC">
              <w:rPr>
                <w:color w:val="auto"/>
                <w:lang w:val="en-US"/>
              </w:rPr>
              <w:t>55</w:t>
            </w:r>
          </w:p>
        </w:tc>
        <w:tc>
          <w:tcPr>
            <w:tcW w:w="2237" w:type="dxa"/>
            <w:vAlign w:val="center"/>
          </w:tcPr>
          <w:p w14:paraId="0BBB44E4" w14:textId="77777777" w:rsidR="00AA2184" w:rsidRPr="007D02CC" w:rsidRDefault="00B32FA7">
            <w:pPr>
              <w:pStyle w:val="aff9"/>
              <w:rPr>
                <w:color w:val="auto"/>
                <w:lang w:val="en-US"/>
              </w:rPr>
            </w:pPr>
            <w:r w:rsidRPr="007D02CC">
              <w:rPr>
                <w:color w:val="auto"/>
                <w:lang w:val="en-US"/>
              </w:rPr>
              <w:t>45</w:t>
            </w:r>
          </w:p>
        </w:tc>
        <w:tc>
          <w:tcPr>
            <w:tcW w:w="2237" w:type="dxa"/>
            <w:vAlign w:val="center"/>
          </w:tcPr>
          <w:p w14:paraId="2A4E8EB5" w14:textId="77777777" w:rsidR="00AA2184" w:rsidRPr="007D02CC" w:rsidRDefault="00B32FA7">
            <w:pPr>
              <w:pStyle w:val="aff9"/>
              <w:rPr>
                <w:color w:val="auto"/>
                <w:lang w:val="en-US"/>
              </w:rPr>
            </w:pPr>
            <w:r w:rsidRPr="007D02CC">
              <w:rPr>
                <w:color w:val="auto"/>
                <w:lang w:val="en-US"/>
              </w:rPr>
              <w:t>厂</w:t>
            </w:r>
            <w:r w:rsidRPr="007D02CC">
              <w:rPr>
                <w:color w:val="auto"/>
                <w:lang w:val="en-US"/>
              </w:rPr>
              <w:t xml:space="preserve">  </w:t>
            </w:r>
            <w:r w:rsidRPr="007D02CC">
              <w:rPr>
                <w:color w:val="auto"/>
                <w:lang w:val="en-US"/>
              </w:rPr>
              <w:t>界</w:t>
            </w:r>
          </w:p>
        </w:tc>
      </w:tr>
    </w:tbl>
    <w:p w14:paraId="1087275E" w14:textId="77777777" w:rsidR="00AA2184" w:rsidRPr="007D02CC" w:rsidRDefault="00FF7E8B">
      <w:pPr>
        <w:pStyle w:val="0"/>
        <w:ind w:firstLine="480"/>
      </w:pPr>
      <w:r w:rsidRPr="007D02CC">
        <w:rPr>
          <w:rFonts w:hint="eastAsia"/>
        </w:rPr>
        <w:t>（</w:t>
      </w:r>
      <w:r w:rsidRPr="007D02CC">
        <w:rPr>
          <w:rFonts w:hint="eastAsia"/>
        </w:rPr>
        <w:t>3</w:t>
      </w:r>
      <w:r w:rsidRPr="007D02CC">
        <w:rPr>
          <w:rFonts w:hint="eastAsia"/>
        </w:rPr>
        <w:t>）</w:t>
      </w:r>
      <w:r w:rsidR="00B32FA7" w:rsidRPr="007D02CC">
        <w:t>固体废物</w:t>
      </w:r>
    </w:p>
    <w:p w14:paraId="2BFDFD64" w14:textId="77777777" w:rsidR="00AA2184" w:rsidRPr="007D02CC" w:rsidRDefault="00B32FA7">
      <w:pPr>
        <w:pStyle w:val="0"/>
        <w:ind w:firstLine="480"/>
      </w:pPr>
      <w:r w:rsidRPr="007D02CC">
        <w:t>执行《一般工业固体废物贮存、处置场污染控制标准》（</w:t>
      </w:r>
      <w:r w:rsidRPr="007D02CC">
        <w:t>GB18599-2001</w:t>
      </w:r>
      <w:r w:rsidRPr="007D02CC">
        <w:t>）及修改单（环保部公告</w:t>
      </w:r>
      <w:r w:rsidRPr="007D02CC">
        <w:t>2013</w:t>
      </w:r>
      <w:r w:rsidRPr="007D02CC">
        <w:t>年第</w:t>
      </w:r>
      <w:r w:rsidRPr="007D02CC">
        <w:t>36</w:t>
      </w:r>
      <w:r w:rsidRPr="007D02CC">
        <w:t>号）。</w:t>
      </w:r>
    </w:p>
    <w:p w14:paraId="49EEC0AA" w14:textId="77777777" w:rsidR="00AA2184" w:rsidRPr="007D02CC" w:rsidRDefault="00B32FA7">
      <w:pPr>
        <w:pStyle w:val="li2"/>
        <w:spacing w:line="480" w:lineRule="exact"/>
        <w:outlineLvl w:val="0"/>
        <w:rPr>
          <w:rFonts w:eastAsia="宋体"/>
          <w:sz w:val="28"/>
          <w:szCs w:val="28"/>
        </w:rPr>
      </w:pPr>
      <w:bookmarkStart w:id="60" w:name="_Toc141680618"/>
      <w:bookmarkStart w:id="61" w:name="_Toc248544854"/>
      <w:bookmarkStart w:id="62" w:name="_Toc274235504"/>
      <w:bookmarkStart w:id="63" w:name="_Toc268786986"/>
      <w:bookmarkStart w:id="64" w:name="_Toc38610932"/>
      <w:r w:rsidRPr="007D02CC">
        <w:rPr>
          <w:rFonts w:eastAsia="宋体"/>
          <w:sz w:val="28"/>
          <w:szCs w:val="28"/>
        </w:rPr>
        <w:t>2.4</w:t>
      </w:r>
      <w:r w:rsidRPr="007D02CC">
        <w:rPr>
          <w:rFonts w:eastAsia="宋体"/>
          <w:sz w:val="28"/>
          <w:szCs w:val="28"/>
        </w:rPr>
        <w:t>评价工作等级</w:t>
      </w:r>
      <w:bookmarkEnd w:id="60"/>
      <w:bookmarkEnd w:id="61"/>
      <w:bookmarkEnd w:id="62"/>
      <w:bookmarkEnd w:id="63"/>
      <w:r w:rsidRPr="007D02CC">
        <w:rPr>
          <w:rFonts w:eastAsia="宋体"/>
          <w:sz w:val="28"/>
          <w:szCs w:val="28"/>
        </w:rPr>
        <w:t>及评价范围</w:t>
      </w:r>
      <w:bookmarkEnd w:id="64"/>
    </w:p>
    <w:p w14:paraId="676223B4"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65" w:name="_Toc6214"/>
      <w:bookmarkStart w:id="66" w:name="_Toc38610933"/>
      <w:r w:rsidRPr="007D02CC">
        <w:rPr>
          <w:rFonts w:ascii="Times New Roman" w:hAnsi="Times New Roman"/>
          <w:bCs w:val="0"/>
          <w:spacing w:val="0"/>
          <w:kern w:val="2"/>
          <w:sz w:val="24"/>
          <w:szCs w:val="20"/>
        </w:rPr>
        <w:t>2.4.1</w:t>
      </w:r>
      <w:r w:rsidRPr="007D02CC">
        <w:rPr>
          <w:rFonts w:ascii="Times New Roman" w:hAnsi="Times New Roman"/>
          <w:bCs w:val="0"/>
          <w:spacing w:val="0"/>
          <w:kern w:val="2"/>
          <w:sz w:val="24"/>
          <w:szCs w:val="20"/>
        </w:rPr>
        <w:t>评价等级的确定</w:t>
      </w:r>
      <w:bookmarkEnd w:id="65"/>
      <w:bookmarkEnd w:id="66"/>
    </w:p>
    <w:p w14:paraId="3B00AA73"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67" w:name="_Toc24338"/>
      <w:bookmarkStart w:id="68" w:name="_Toc38610934"/>
      <w:r w:rsidRPr="007D02CC">
        <w:rPr>
          <w:rFonts w:ascii="Times New Roman" w:hAnsi="Times New Roman"/>
          <w:b w:val="0"/>
          <w:bCs w:val="0"/>
          <w:spacing w:val="0"/>
          <w:kern w:val="2"/>
          <w:sz w:val="24"/>
          <w:szCs w:val="20"/>
        </w:rPr>
        <w:t>2.4.1.1</w:t>
      </w:r>
      <w:r w:rsidRPr="007D02CC">
        <w:rPr>
          <w:rFonts w:ascii="Times New Roman" w:hAnsi="Times New Roman"/>
          <w:b w:val="0"/>
          <w:bCs w:val="0"/>
          <w:spacing w:val="0"/>
          <w:kern w:val="2"/>
          <w:sz w:val="24"/>
          <w:szCs w:val="20"/>
        </w:rPr>
        <w:t>环境空气影响评价等级</w:t>
      </w:r>
      <w:bookmarkEnd w:id="67"/>
      <w:bookmarkEnd w:id="68"/>
    </w:p>
    <w:p w14:paraId="2397D37F" w14:textId="77777777" w:rsidR="00AA2184" w:rsidRPr="007D02CC" w:rsidRDefault="00B32FA7">
      <w:pPr>
        <w:pStyle w:val="0"/>
        <w:ind w:firstLine="480"/>
      </w:pPr>
      <w:r w:rsidRPr="007D02CC">
        <w:t>本项目主要大气污染物为</w:t>
      </w:r>
      <w:r w:rsidR="000A1894" w:rsidRPr="007D02CC">
        <w:rPr>
          <w:rFonts w:hint="eastAsia"/>
        </w:rPr>
        <w:t>建设期</w:t>
      </w:r>
      <w:r w:rsidRPr="007D02CC">
        <w:t>填充作业等过程产生的扬尘。《环境影响评价技术导则</w:t>
      </w:r>
      <w:r w:rsidRPr="007D02CC">
        <w:t>-</w:t>
      </w:r>
      <w:r w:rsidRPr="007D02CC">
        <w:t>大气环境》（</w:t>
      </w:r>
      <w:r w:rsidRPr="007D02CC">
        <w:t>HJ2.2-2018</w:t>
      </w:r>
      <w:r w:rsidRPr="007D02CC">
        <w:t>）将大气环境影响评价工作分为一、二、三级，大气环境影响评价分级判据见表</w:t>
      </w:r>
      <w:r w:rsidRPr="007D02CC">
        <w:t>2.2-9</w:t>
      </w:r>
      <w:r w:rsidRPr="007D02CC">
        <w:t>。</w:t>
      </w:r>
    </w:p>
    <w:p w14:paraId="12998130" w14:textId="77777777" w:rsidR="00AA2184" w:rsidRPr="007D02CC" w:rsidRDefault="00B32FA7">
      <w:pPr>
        <w:jc w:val="center"/>
        <w:rPr>
          <w:b/>
        </w:rPr>
      </w:pPr>
      <w:r w:rsidRPr="007D02CC">
        <w:rPr>
          <w:b/>
        </w:rPr>
        <w:t>表</w:t>
      </w:r>
      <w:r w:rsidRPr="007D02CC">
        <w:rPr>
          <w:b/>
        </w:rPr>
        <w:t xml:space="preserve"> 2.2-9 </w:t>
      </w:r>
      <w:r w:rsidRPr="007D02CC">
        <w:rPr>
          <w:b/>
        </w:rPr>
        <w:t>评价工作等级判据表</w:t>
      </w:r>
    </w:p>
    <w:tbl>
      <w:tblPr>
        <w:tblW w:w="8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6254"/>
      </w:tblGrid>
      <w:tr w:rsidR="00AA2184" w:rsidRPr="007D02CC" w14:paraId="6D3DA365" w14:textId="77777777">
        <w:trPr>
          <w:trHeight w:val="415"/>
          <w:jc w:val="center"/>
        </w:trPr>
        <w:tc>
          <w:tcPr>
            <w:tcW w:w="2518" w:type="dxa"/>
            <w:vAlign w:val="center"/>
          </w:tcPr>
          <w:p w14:paraId="25FDBDF2" w14:textId="77777777" w:rsidR="00AA2184" w:rsidRPr="007D02CC" w:rsidRDefault="00B32FA7">
            <w:pPr>
              <w:pStyle w:val="aff9"/>
              <w:rPr>
                <w:color w:val="auto"/>
              </w:rPr>
            </w:pPr>
            <w:r w:rsidRPr="007D02CC">
              <w:rPr>
                <w:color w:val="auto"/>
              </w:rPr>
              <w:t>评价工作等级</w:t>
            </w:r>
          </w:p>
        </w:tc>
        <w:tc>
          <w:tcPr>
            <w:tcW w:w="6254" w:type="dxa"/>
            <w:vAlign w:val="center"/>
          </w:tcPr>
          <w:p w14:paraId="126CA689" w14:textId="77777777" w:rsidR="00AA2184" w:rsidRPr="007D02CC" w:rsidRDefault="00B32FA7">
            <w:pPr>
              <w:pStyle w:val="aff9"/>
              <w:rPr>
                <w:color w:val="auto"/>
              </w:rPr>
            </w:pPr>
            <w:r w:rsidRPr="007D02CC">
              <w:rPr>
                <w:color w:val="auto"/>
              </w:rPr>
              <w:t>评价工作分级判据</w:t>
            </w:r>
          </w:p>
        </w:tc>
      </w:tr>
      <w:tr w:rsidR="00AA2184" w:rsidRPr="007D02CC" w14:paraId="1D93588B" w14:textId="77777777">
        <w:trPr>
          <w:trHeight w:val="412"/>
          <w:jc w:val="center"/>
        </w:trPr>
        <w:tc>
          <w:tcPr>
            <w:tcW w:w="2518" w:type="dxa"/>
            <w:vAlign w:val="center"/>
          </w:tcPr>
          <w:p w14:paraId="70B23A6C" w14:textId="77777777" w:rsidR="00AA2184" w:rsidRPr="007D02CC" w:rsidRDefault="00B32FA7">
            <w:pPr>
              <w:pStyle w:val="aff9"/>
              <w:rPr>
                <w:color w:val="auto"/>
              </w:rPr>
            </w:pPr>
            <w:r w:rsidRPr="007D02CC">
              <w:rPr>
                <w:color w:val="auto"/>
              </w:rPr>
              <w:t>一</w:t>
            </w:r>
          </w:p>
        </w:tc>
        <w:tc>
          <w:tcPr>
            <w:tcW w:w="6254" w:type="dxa"/>
            <w:vAlign w:val="center"/>
          </w:tcPr>
          <w:p w14:paraId="00782E42" w14:textId="77777777" w:rsidR="00AA2184" w:rsidRPr="007D02CC" w:rsidRDefault="00B32FA7">
            <w:pPr>
              <w:pStyle w:val="aff9"/>
              <w:rPr>
                <w:color w:val="auto"/>
              </w:rPr>
            </w:pPr>
            <w:r w:rsidRPr="007D02CC">
              <w:rPr>
                <w:rFonts w:eastAsia="Times New Roman"/>
                <w:color w:val="auto"/>
              </w:rPr>
              <w:t>Pmax</w:t>
            </w:r>
            <w:r w:rsidRPr="007D02CC">
              <w:rPr>
                <w:rFonts w:eastAsia="Calibri"/>
                <w:color w:val="auto"/>
              </w:rPr>
              <w:t>≥</w:t>
            </w:r>
            <w:r w:rsidRPr="007D02CC">
              <w:rPr>
                <w:color w:val="auto"/>
              </w:rPr>
              <w:t>10%</w:t>
            </w:r>
          </w:p>
        </w:tc>
      </w:tr>
      <w:tr w:rsidR="00AA2184" w:rsidRPr="007D02CC" w14:paraId="2F03F910" w14:textId="77777777">
        <w:trPr>
          <w:trHeight w:val="412"/>
          <w:jc w:val="center"/>
        </w:trPr>
        <w:tc>
          <w:tcPr>
            <w:tcW w:w="2518" w:type="dxa"/>
            <w:vAlign w:val="center"/>
          </w:tcPr>
          <w:p w14:paraId="38B899AD" w14:textId="77777777" w:rsidR="00AA2184" w:rsidRPr="007D02CC" w:rsidRDefault="00B32FA7">
            <w:pPr>
              <w:pStyle w:val="aff9"/>
              <w:rPr>
                <w:color w:val="auto"/>
              </w:rPr>
            </w:pPr>
            <w:r w:rsidRPr="007D02CC">
              <w:rPr>
                <w:color w:val="auto"/>
              </w:rPr>
              <w:t>二</w:t>
            </w:r>
          </w:p>
        </w:tc>
        <w:tc>
          <w:tcPr>
            <w:tcW w:w="6254" w:type="dxa"/>
            <w:vAlign w:val="center"/>
          </w:tcPr>
          <w:p w14:paraId="1CEC4446" w14:textId="77777777" w:rsidR="00AA2184" w:rsidRPr="007D02CC" w:rsidRDefault="00B32FA7">
            <w:pPr>
              <w:pStyle w:val="aff9"/>
              <w:rPr>
                <w:color w:val="auto"/>
              </w:rPr>
            </w:pPr>
            <w:r w:rsidRPr="007D02CC">
              <w:rPr>
                <w:color w:val="auto"/>
              </w:rPr>
              <w:t>1%≤</w:t>
            </w:r>
            <w:r w:rsidRPr="007D02CC">
              <w:rPr>
                <w:rFonts w:eastAsia="Times New Roman"/>
                <w:color w:val="auto"/>
              </w:rPr>
              <w:t>Pmax</w:t>
            </w:r>
            <w:r w:rsidRPr="007D02CC">
              <w:rPr>
                <w:color w:val="auto"/>
              </w:rPr>
              <w:t>＜</w:t>
            </w:r>
            <w:r w:rsidRPr="007D02CC">
              <w:rPr>
                <w:rFonts w:eastAsia="Times New Roman"/>
                <w:color w:val="auto"/>
              </w:rPr>
              <w:t>10%</w:t>
            </w:r>
          </w:p>
        </w:tc>
      </w:tr>
      <w:tr w:rsidR="00AA2184" w:rsidRPr="007D02CC" w14:paraId="4E7E3AAD" w14:textId="77777777">
        <w:trPr>
          <w:trHeight w:val="412"/>
          <w:jc w:val="center"/>
        </w:trPr>
        <w:tc>
          <w:tcPr>
            <w:tcW w:w="2518" w:type="dxa"/>
            <w:vAlign w:val="center"/>
          </w:tcPr>
          <w:p w14:paraId="4676A72A" w14:textId="77777777" w:rsidR="00AA2184" w:rsidRPr="007D02CC" w:rsidRDefault="00B32FA7">
            <w:pPr>
              <w:pStyle w:val="aff9"/>
              <w:rPr>
                <w:color w:val="auto"/>
              </w:rPr>
            </w:pPr>
            <w:r w:rsidRPr="007D02CC">
              <w:rPr>
                <w:color w:val="auto"/>
              </w:rPr>
              <w:t>三</w:t>
            </w:r>
          </w:p>
        </w:tc>
        <w:tc>
          <w:tcPr>
            <w:tcW w:w="6254" w:type="dxa"/>
            <w:vAlign w:val="center"/>
          </w:tcPr>
          <w:p w14:paraId="50F7D39E" w14:textId="77777777" w:rsidR="00AA2184" w:rsidRPr="007D02CC" w:rsidRDefault="00B32FA7">
            <w:pPr>
              <w:pStyle w:val="aff9"/>
              <w:rPr>
                <w:color w:val="auto"/>
              </w:rPr>
            </w:pPr>
            <w:r w:rsidRPr="007D02CC">
              <w:rPr>
                <w:rFonts w:eastAsia="Times New Roman"/>
                <w:color w:val="auto"/>
              </w:rPr>
              <w:t>Pmax</w:t>
            </w:r>
            <w:r w:rsidRPr="007D02CC">
              <w:rPr>
                <w:color w:val="auto"/>
              </w:rPr>
              <w:t>＜</w:t>
            </w:r>
            <w:r w:rsidRPr="007D02CC">
              <w:rPr>
                <w:color w:val="auto"/>
              </w:rPr>
              <w:t>1%</w:t>
            </w:r>
          </w:p>
        </w:tc>
      </w:tr>
    </w:tbl>
    <w:p w14:paraId="5B9DD65D" w14:textId="77777777" w:rsidR="00AA2184" w:rsidRPr="007D02CC" w:rsidRDefault="00B32FA7">
      <w:pPr>
        <w:pStyle w:val="0"/>
        <w:ind w:firstLine="480"/>
      </w:pPr>
      <w:r w:rsidRPr="007D02CC">
        <w:t>本项目</w:t>
      </w:r>
      <w:r w:rsidR="000A1894" w:rsidRPr="007D02CC">
        <w:rPr>
          <w:rFonts w:hint="eastAsia"/>
        </w:rPr>
        <w:t>施工建设期</w:t>
      </w:r>
      <w:r w:rsidRPr="007D02CC">
        <w:t>大气污染源参数见表</w:t>
      </w:r>
      <w:r w:rsidRPr="007D02CC">
        <w:t>2-10</w:t>
      </w:r>
      <w:r w:rsidRPr="007D02CC">
        <w:t>。</w:t>
      </w:r>
    </w:p>
    <w:p w14:paraId="51358D9E" w14:textId="77777777" w:rsidR="00AA2184" w:rsidRPr="007D02CC" w:rsidRDefault="00B32FA7">
      <w:pPr>
        <w:jc w:val="center"/>
        <w:rPr>
          <w:b/>
        </w:rPr>
      </w:pPr>
      <w:r w:rsidRPr="007D02CC">
        <w:rPr>
          <w:b/>
        </w:rPr>
        <w:t>表</w:t>
      </w:r>
      <w:r w:rsidRPr="007D02CC">
        <w:rPr>
          <w:b/>
        </w:rPr>
        <w:t xml:space="preserve"> 2.2-10 </w:t>
      </w:r>
      <w:r w:rsidRPr="007D02CC">
        <w:rPr>
          <w:b/>
        </w:rPr>
        <w:t>大气污染源特征参数统计表（面源）</w:t>
      </w:r>
    </w:p>
    <w:tbl>
      <w:tblP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0"/>
        <w:gridCol w:w="1545"/>
        <w:gridCol w:w="844"/>
        <w:gridCol w:w="1482"/>
        <w:gridCol w:w="1818"/>
        <w:gridCol w:w="1260"/>
      </w:tblGrid>
      <w:tr w:rsidR="00AA2184" w:rsidRPr="007D02CC" w14:paraId="6D14B760" w14:textId="77777777">
        <w:trPr>
          <w:trHeight w:val="359"/>
        </w:trPr>
        <w:tc>
          <w:tcPr>
            <w:tcW w:w="1840" w:type="dxa"/>
            <w:vAlign w:val="center"/>
          </w:tcPr>
          <w:p w14:paraId="0E86CC74" w14:textId="77777777" w:rsidR="00AA2184" w:rsidRPr="007D02CC" w:rsidRDefault="00B32FA7">
            <w:pPr>
              <w:pStyle w:val="63"/>
            </w:pPr>
            <w:r w:rsidRPr="007D02CC">
              <w:t>污染源</w:t>
            </w:r>
          </w:p>
        </w:tc>
        <w:tc>
          <w:tcPr>
            <w:tcW w:w="1545" w:type="dxa"/>
            <w:vAlign w:val="center"/>
          </w:tcPr>
          <w:p w14:paraId="645E40C0" w14:textId="77777777" w:rsidR="00AA2184" w:rsidRPr="007D02CC" w:rsidRDefault="00B32FA7">
            <w:pPr>
              <w:pStyle w:val="63"/>
            </w:pPr>
            <w:r w:rsidRPr="007D02CC">
              <w:t>面源参数</w:t>
            </w:r>
            <w:r w:rsidRPr="007D02CC">
              <w:t>m</w:t>
            </w:r>
            <w:r w:rsidRPr="007D02CC">
              <w:rPr>
                <w:vertAlign w:val="superscript"/>
              </w:rPr>
              <w:t>2</w:t>
            </w:r>
          </w:p>
        </w:tc>
        <w:tc>
          <w:tcPr>
            <w:tcW w:w="844" w:type="dxa"/>
            <w:vAlign w:val="center"/>
          </w:tcPr>
          <w:p w14:paraId="0EE6F1F3" w14:textId="77777777" w:rsidR="00AA2184" w:rsidRPr="007D02CC" w:rsidRDefault="00B32FA7">
            <w:pPr>
              <w:pStyle w:val="63"/>
            </w:pPr>
            <w:r w:rsidRPr="007D02CC">
              <w:t>污染物</w:t>
            </w:r>
          </w:p>
        </w:tc>
        <w:tc>
          <w:tcPr>
            <w:tcW w:w="1482" w:type="dxa"/>
            <w:vAlign w:val="center"/>
          </w:tcPr>
          <w:p w14:paraId="4CDCB5D8" w14:textId="77777777" w:rsidR="00AA2184" w:rsidRPr="007D02CC" w:rsidRDefault="00B32FA7">
            <w:pPr>
              <w:pStyle w:val="63"/>
            </w:pPr>
            <w:r w:rsidRPr="007D02CC">
              <w:t>排放速率</w:t>
            </w:r>
            <w:r w:rsidRPr="007D02CC">
              <w:t>kg/h</w:t>
            </w:r>
          </w:p>
        </w:tc>
        <w:tc>
          <w:tcPr>
            <w:tcW w:w="1818" w:type="dxa"/>
            <w:vAlign w:val="center"/>
          </w:tcPr>
          <w:p w14:paraId="4A38ECA5" w14:textId="77777777" w:rsidR="00AA2184" w:rsidRPr="007D02CC" w:rsidRDefault="00B32FA7">
            <w:pPr>
              <w:pStyle w:val="63"/>
            </w:pPr>
            <w:r w:rsidRPr="007D02CC">
              <w:t>评价标准</w:t>
            </w:r>
            <w:r w:rsidRPr="007D02CC">
              <w:t>mg/m</w:t>
            </w:r>
            <w:r w:rsidRPr="007D02CC">
              <w:rPr>
                <w:vertAlign w:val="superscript"/>
              </w:rPr>
              <w:t>3</w:t>
            </w:r>
          </w:p>
        </w:tc>
        <w:tc>
          <w:tcPr>
            <w:tcW w:w="1260" w:type="dxa"/>
            <w:vAlign w:val="center"/>
          </w:tcPr>
          <w:p w14:paraId="04DB533B" w14:textId="77777777" w:rsidR="00AA2184" w:rsidRPr="007D02CC" w:rsidRDefault="00B32FA7">
            <w:pPr>
              <w:pStyle w:val="63"/>
            </w:pPr>
            <w:r w:rsidRPr="007D02CC">
              <w:t>城市</w:t>
            </w:r>
            <w:r w:rsidRPr="007D02CC">
              <w:t>/</w:t>
            </w:r>
            <w:r w:rsidRPr="007D02CC">
              <w:t>乡村</w:t>
            </w:r>
          </w:p>
        </w:tc>
      </w:tr>
      <w:tr w:rsidR="00AA2184" w:rsidRPr="007D02CC" w14:paraId="2B80DF38" w14:textId="77777777">
        <w:trPr>
          <w:trHeight w:val="654"/>
        </w:trPr>
        <w:tc>
          <w:tcPr>
            <w:tcW w:w="1840" w:type="dxa"/>
            <w:vAlign w:val="center"/>
          </w:tcPr>
          <w:p w14:paraId="4ECBDFE0" w14:textId="77777777" w:rsidR="00AA2184" w:rsidRPr="007D02CC" w:rsidRDefault="00B32FA7">
            <w:pPr>
              <w:pStyle w:val="63"/>
            </w:pPr>
            <w:r w:rsidRPr="007D02CC">
              <w:t>倾倒灰渣及填充作业产生的扬尘</w:t>
            </w:r>
          </w:p>
        </w:tc>
        <w:tc>
          <w:tcPr>
            <w:tcW w:w="1545" w:type="dxa"/>
            <w:vAlign w:val="center"/>
          </w:tcPr>
          <w:p w14:paraId="7E5873E8" w14:textId="77777777" w:rsidR="00AA2184" w:rsidRPr="007D02CC" w:rsidRDefault="00B32FA7">
            <w:pPr>
              <w:pStyle w:val="63"/>
            </w:pPr>
            <w:r w:rsidRPr="007D02CC">
              <w:t>100m×100m</w:t>
            </w:r>
          </w:p>
        </w:tc>
        <w:tc>
          <w:tcPr>
            <w:tcW w:w="844" w:type="dxa"/>
            <w:vAlign w:val="center"/>
          </w:tcPr>
          <w:p w14:paraId="22637BD3" w14:textId="77777777" w:rsidR="00AA2184" w:rsidRPr="007D02CC" w:rsidRDefault="00B32FA7">
            <w:pPr>
              <w:pStyle w:val="63"/>
            </w:pPr>
            <w:r w:rsidRPr="007D02CC">
              <w:t>TSP</w:t>
            </w:r>
          </w:p>
        </w:tc>
        <w:tc>
          <w:tcPr>
            <w:tcW w:w="1482" w:type="dxa"/>
            <w:vAlign w:val="center"/>
          </w:tcPr>
          <w:p w14:paraId="5D9220E5" w14:textId="77777777" w:rsidR="00AA2184" w:rsidRPr="007D02CC" w:rsidRDefault="00B32FA7">
            <w:pPr>
              <w:pStyle w:val="63"/>
            </w:pPr>
            <w:r w:rsidRPr="007D02CC">
              <w:t>1.70</w:t>
            </w:r>
          </w:p>
        </w:tc>
        <w:tc>
          <w:tcPr>
            <w:tcW w:w="1818" w:type="dxa"/>
            <w:vAlign w:val="center"/>
          </w:tcPr>
          <w:p w14:paraId="4A04E9D3" w14:textId="77777777" w:rsidR="00AA2184" w:rsidRPr="007D02CC" w:rsidRDefault="00B32FA7">
            <w:pPr>
              <w:pStyle w:val="63"/>
            </w:pPr>
            <w:r w:rsidRPr="007D02CC">
              <w:t>0.3×3</w:t>
            </w:r>
          </w:p>
        </w:tc>
        <w:tc>
          <w:tcPr>
            <w:tcW w:w="1260" w:type="dxa"/>
            <w:vAlign w:val="center"/>
          </w:tcPr>
          <w:p w14:paraId="398B2E6D" w14:textId="77777777" w:rsidR="00AA2184" w:rsidRPr="007D02CC" w:rsidRDefault="00B32FA7">
            <w:pPr>
              <w:pStyle w:val="63"/>
            </w:pPr>
            <w:r w:rsidRPr="007D02CC">
              <w:t>乡村</w:t>
            </w:r>
          </w:p>
        </w:tc>
      </w:tr>
    </w:tbl>
    <w:p w14:paraId="0A003619" w14:textId="77777777" w:rsidR="00AA2184" w:rsidRPr="007D02CC" w:rsidRDefault="00B32FA7">
      <w:pPr>
        <w:jc w:val="center"/>
        <w:rPr>
          <w:rStyle w:val="0Char"/>
        </w:rPr>
      </w:pPr>
      <w:r w:rsidRPr="007D02CC">
        <w:rPr>
          <w:rStyle w:val="0Char"/>
        </w:rPr>
        <w:t>利用导则推荐的</w:t>
      </w:r>
      <w:r w:rsidRPr="007D02CC">
        <w:rPr>
          <w:rStyle w:val="0Char"/>
        </w:rPr>
        <w:t>AERSCREEN</w:t>
      </w:r>
      <w:r w:rsidRPr="007D02CC">
        <w:rPr>
          <w:rStyle w:val="0Char"/>
        </w:rPr>
        <w:t>估算模式确定大气评价等级计算结果见表</w:t>
      </w:r>
      <w:r w:rsidRPr="007D02CC">
        <w:rPr>
          <w:rStyle w:val="0Char"/>
        </w:rPr>
        <w:t>2-11</w:t>
      </w:r>
      <w:r w:rsidRPr="007D02CC">
        <w:rPr>
          <w:rStyle w:val="0Char"/>
        </w:rPr>
        <w:t>。</w:t>
      </w:r>
    </w:p>
    <w:p w14:paraId="45280CE3" w14:textId="77777777" w:rsidR="00AA2184" w:rsidRPr="007D02CC" w:rsidRDefault="00B32FA7">
      <w:pPr>
        <w:jc w:val="center"/>
        <w:rPr>
          <w:b/>
        </w:rPr>
      </w:pPr>
      <w:r w:rsidRPr="007D02CC">
        <w:rPr>
          <w:b/>
        </w:rPr>
        <w:t xml:space="preserve">2.2-11  </w:t>
      </w:r>
      <w:r w:rsidRPr="007D02CC">
        <w:rPr>
          <w:b/>
        </w:rPr>
        <w:t>本项目大气评价等级计算结果一览表</w:t>
      </w:r>
    </w:p>
    <w:tbl>
      <w:tblP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19"/>
        <w:gridCol w:w="1496"/>
        <w:gridCol w:w="1758"/>
        <w:gridCol w:w="1758"/>
        <w:gridCol w:w="1758"/>
      </w:tblGrid>
      <w:tr w:rsidR="00AA2184" w:rsidRPr="007D02CC" w14:paraId="79830EA4" w14:textId="77777777">
        <w:trPr>
          <w:trHeight w:val="350"/>
        </w:trPr>
        <w:tc>
          <w:tcPr>
            <w:tcW w:w="2019" w:type="dxa"/>
            <w:vAlign w:val="center"/>
          </w:tcPr>
          <w:p w14:paraId="2C8335F6" w14:textId="77777777" w:rsidR="00AA2184" w:rsidRPr="007D02CC" w:rsidRDefault="00B32FA7">
            <w:pPr>
              <w:pStyle w:val="63"/>
            </w:pPr>
            <w:r w:rsidRPr="007D02CC">
              <w:t>污染源</w:t>
            </w:r>
          </w:p>
        </w:tc>
        <w:tc>
          <w:tcPr>
            <w:tcW w:w="1496" w:type="dxa"/>
            <w:vAlign w:val="center"/>
          </w:tcPr>
          <w:p w14:paraId="40B9DB82" w14:textId="77777777" w:rsidR="00AA2184" w:rsidRPr="007D02CC" w:rsidRDefault="00B32FA7">
            <w:pPr>
              <w:pStyle w:val="63"/>
            </w:pPr>
            <w:r w:rsidRPr="007D02CC">
              <w:t>评价因子</w:t>
            </w:r>
          </w:p>
        </w:tc>
        <w:tc>
          <w:tcPr>
            <w:tcW w:w="1758" w:type="dxa"/>
            <w:vAlign w:val="center"/>
          </w:tcPr>
          <w:p w14:paraId="3526EC75" w14:textId="77777777" w:rsidR="00AA2184" w:rsidRPr="007D02CC" w:rsidRDefault="00B32FA7">
            <w:pPr>
              <w:pStyle w:val="63"/>
            </w:pPr>
            <w:r w:rsidRPr="007D02CC">
              <w:t>Pmax</w:t>
            </w:r>
            <w:r w:rsidRPr="007D02CC">
              <w:t>（</w:t>
            </w:r>
            <w:r w:rsidRPr="007D02CC">
              <w:t>%</w:t>
            </w:r>
            <w:r w:rsidRPr="007D02CC">
              <w:t>）</w:t>
            </w:r>
          </w:p>
        </w:tc>
        <w:tc>
          <w:tcPr>
            <w:tcW w:w="1758" w:type="dxa"/>
            <w:vAlign w:val="center"/>
          </w:tcPr>
          <w:p w14:paraId="314A235D" w14:textId="77777777" w:rsidR="00AA2184" w:rsidRPr="007D02CC" w:rsidRDefault="00B32FA7">
            <w:pPr>
              <w:pStyle w:val="63"/>
            </w:pPr>
            <w:r w:rsidRPr="007D02CC">
              <w:t>D</w:t>
            </w:r>
            <w:r w:rsidRPr="007D02CC">
              <w:rPr>
                <w:vertAlign w:val="subscript"/>
              </w:rPr>
              <w:t>10%</w:t>
            </w:r>
          </w:p>
        </w:tc>
        <w:tc>
          <w:tcPr>
            <w:tcW w:w="1758" w:type="dxa"/>
            <w:vAlign w:val="center"/>
          </w:tcPr>
          <w:p w14:paraId="043B7EFB" w14:textId="77777777" w:rsidR="00AA2184" w:rsidRPr="007D02CC" w:rsidRDefault="00B32FA7">
            <w:pPr>
              <w:pStyle w:val="63"/>
            </w:pPr>
            <w:r w:rsidRPr="007D02CC">
              <w:t>等级</w:t>
            </w:r>
          </w:p>
        </w:tc>
      </w:tr>
      <w:tr w:rsidR="00AA2184" w:rsidRPr="007D02CC" w14:paraId="12CB1598" w14:textId="77777777">
        <w:trPr>
          <w:trHeight w:val="457"/>
        </w:trPr>
        <w:tc>
          <w:tcPr>
            <w:tcW w:w="2019" w:type="dxa"/>
            <w:vAlign w:val="center"/>
          </w:tcPr>
          <w:p w14:paraId="33D590E8" w14:textId="77777777" w:rsidR="00AA2184" w:rsidRPr="007D02CC" w:rsidRDefault="00B32FA7">
            <w:pPr>
              <w:pStyle w:val="63"/>
            </w:pPr>
            <w:r w:rsidRPr="007D02CC">
              <w:t>场区建设及粉煤灰填充作业</w:t>
            </w:r>
          </w:p>
        </w:tc>
        <w:tc>
          <w:tcPr>
            <w:tcW w:w="1496" w:type="dxa"/>
            <w:vAlign w:val="center"/>
          </w:tcPr>
          <w:p w14:paraId="2324DA57" w14:textId="77777777" w:rsidR="00AA2184" w:rsidRPr="007D02CC" w:rsidRDefault="00B32FA7">
            <w:pPr>
              <w:pStyle w:val="63"/>
            </w:pPr>
            <w:r w:rsidRPr="007D02CC">
              <w:t>TSP</w:t>
            </w:r>
          </w:p>
        </w:tc>
        <w:tc>
          <w:tcPr>
            <w:tcW w:w="1758" w:type="dxa"/>
            <w:vAlign w:val="center"/>
          </w:tcPr>
          <w:p w14:paraId="57D90F13" w14:textId="77777777" w:rsidR="00AA2184" w:rsidRPr="007D02CC" w:rsidRDefault="00B32FA7">
            <w:pPr>
              <w:pStyle w:val="63"/>
            </w:pPr>
            <w:r w:rsidRPr="007D02CC">
              <w:rPr>
                <w:rFonts w:hint="eastAsia"/>
              </w:rPr>
              <w:t>8.99</w:t>
            </w:r>
          </w:p>
        </w:tc>
        <w:tc>
          <w:tcPr>
            <w:tcW w:w="1758" w:type="dxa"/>
            <w:vAlign w:val="center"/>
          </w:tcPr>
          <w:p w14:paraId="3D243314" w14:textId="77777777" w:rsidR="00AA2184" w:rsidRPr="007D02CC" w:rsidRDefault="00B32FA7">
            <w:pPr>
              <w:pStyle w:val="63"/>
            </w:pPr>
            <w:r w:rsidRPr="007D02CC">
              <w:t>--</w:t>
            </w:r>
          </w:p>
        </w:tc>
        <w:tc>
          <w:tcPr>
            <w:tcW w:w="1758" w:type="dxa"/>
            <w:vAlign w:val="center"/>
          </w:tcPr>
          <w:p w14:paraId="30C864AD" w14:textId="77777777" w:rsidR="00AA2184" w:rsidRPr="007D02CC" w:rsidRDefault="00B32FA7">
            <w:pPr>
              <w:pStyle w:val="63"/>
            </w:pPr>
            <w:r w:rsidRPr="007D02CC">
              <w:t>二级</w:t>
            </w:r>
          </w:p>
        </w:tc>
      </w:tr>
    </w:tbl>
    <w:p w14:paraId="14082C68" w14:textId="77777777" w:rsidR="00AA2184" w:rsidRPr="007D02CC" w:rsidRDefault="00B32FA7">
      <w:pPr>
        <w:pStyle w:val="0"/>
        <w:ind w:firstLine="480"/>
      </w:pPr>
      <w:r w:rsidRPr="007D02CC">
        <w:t>综合以上分析，本项目最大地面浓度占标率</w:t>
      </w:r>
      <w:r w:rsidRPr="007D02CC">
        <w:t xml:space="preserve"> Pmax=</w:t>
      </w:r>
      <w:r w:rsidRPr="007D02CC">
        <w:rPr>
          <w:rFonts w:hint="eastAsia"/>
        </w:rPr>
        <w:t>8.99</w:t>
      </w:r>
      <w:r w:rsidRPr="007D02CC">
        <w:t>%</w:t>
      </w:r>
      <w:r w:rsidRPr="007D02CC">
        <w:t>，根据评价导则对评价工作等级的确定原则，确定本项目大气环境影响评价工作等级为二级。</w:t>
      </w:r>
    </w:p>
    <w:p w14:paraId="189C5080"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69" w:name="_Toc25344"/>
      <w:bookmarkStart w:id="70" w:name="_Toc38610935"/>
      <w:r w:rsidRPr="007D02CC">
        <w:rPr>
          <w:rFonts w:ascii="Times New Roman" w:hAnsi="Times New Roman"/>
          <w:b w:val="0"/>
          <w:bCs w:val="0"/>
          <w:spacing w:val="0"/>
          <w:kern w:val="2"/>
          <w:sz w:val="24"/>
          <w:szCs w:val="20"/>
        </w:rPr>
        <w:lastRenderedPageBreak/>
        <w:t>2.4.1.2</w:t>
      </w:r>
      <w:r w:rsidRPr="007D02CC">
        <w:rPr>
          <w:rFonts w:ascii="Times New Roman" w:hAnsi="Times New Roman"/>
          <w:b w:val="0"/>
          <w:bCs w:val="0"/>
          <w:spacing w:val="0"/>
          <w:kern w:val="2"/>
          <w:sz w:val="24"/>
          <w:szCs w:val="20"/>
        </w:rPr>
        <w:t>地表水环境影响评价等级</w:t>
      </w:r>
      <w:bookmarkEnd w:id="69"/>
      <w:bookmarkEnd w:id="70"/>
    </w:p>
    <w:p w14:paraId="3FC8F340" w14:textId="77777777" w:rsidR="00AA2184" w:rsidRPr="007D02CC" w:rsidRDefault="00B32FA7">
      <w:pPr>
        <w:pStyle w:val="0"/>
        <w:ind w:firstLine="480"/>
      </w:pPr>
      <w:r w:rsidRPr="007D02CC">
        <w:t>根据导则（</w:t>
      </w:r>
      <w:r w:rsidRPr="007D02CC">
        <w:t>HJ/T2.3-2018</w:t>
      </w:r>
      <w:r w:rsidRPr="007D02CC">
        <w:t>），地表水评价等级的判定标准。本项目产生的渗滤液全部回用，无生产废水外排，地表水环境影响评价等级为三级</w:t>
      </w:r>
      <w:r w:rsidRPr="007D02CC">
        <w:t>B</w:t>
      </w:r>
      <w:r w:rsidRPr="007D02CC">
        <w:t>。</w:t>
      </w:r>
    </w:p>
    <w:p w14:paraId="1B28B34C"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71" w:name="_Toc21746"/>
      <w:bookmarkStart w:id="72" w:name="_Toc38610936"/>
      <w:r w:rsidRPr="007D02CC">
        <w:rPr>
          <w:rFonts w:ascii="Times New Roman" w:hAnsi="Times New Roman"/>
          <w:b w:val="0"/>
          <w:bCs w:val="0"/>
          <w:spacing w:val="0"/>
          <w:kern w:val="2"/>
          <w:sz w:val="24"/>
          <w:szCs w:val="20"/>
        </w:rPr>
        <w:t>2.4.1.3</w:t>
      </w:r>
      <w:bookmarkStart w:id="73" w:name="_Hlk484508694"/>
      <w:r w:rsidRPr="007D02CC">
        <w:rPr>
          <w:rFonts w:ascii="Times New Roman" w:hAnsi="Times New Roman"/>
          <w:b w:val="0"/>
          <w:bCs w:val="0"/>
          <w:spacing w:val="0"/>
          <w:kern w:val="2"/>
          <w:sz w:val="24"/>
          <w:szCs w:val="20"/>
        </w:rPr>
        <w:t>地下水环境影响评价等级</w:t>
      </w:r>
      <w:bookmarkEnd w:id="71"/>
      <w:bookmarkEnd w:id="72"/>
    </w:p>
    <w:p w14:paraId="0373244F" w14:textId="77777777" w:rsidR="00AA2184" w:rsidRPr="007D02CC" w:rsidRDefault="00B32FA7">
      <w:pPr>
        <w:pStyle w:val="0"/>
        <w:ind w:firstLine="480"/>
      </w:pPr>
      <w:r w:rsidRPr="007D02CC">
        <w:t>根据《环境影响评价技术导则</w:t>
      </w:r>
      <w:r w:rsidRPr="007D02CC">
        <w:t xml:space="preserve"> </w:t>
      </w:r>
      <w:r w:rsidRPr="007D02CC">
        <w:t>地下水环境》（</w:t>
      </w:r>
      <w:r w:rsidRPr="007D02CC">
        <w:t>HJ610-2016</w:t>
      </w:r>
      <w:r w:rsidRPr="007D02CC">
        <w:t>），本项目属于</w:t>
      </w:r>
      <w:r w:rsidRPr="007D02CC">
        <w:t>“</w:t>
      </w:r>
      <w:r w:rsidRPr="007D02CC">
        <w:t>本项目属于</w:t>
      </w:r>
      <w:r w:rsidRPr="007D02CC">
        <w:t xml:space="preserve">“U </w:t>
      </w:r>
      <w:r w:rsidRPr="007D02CC">
        <w:t>城市基础设施及房地产类中</w:t>
      </w:r>
      <w:r w:rsidRPr="007D02CC">
        <w:t xml:space="preserve">152 </w:t>
      </w:r>
      <w:r w:rsidRPr="007D02CC">
        <w:t>工业固体废物（含污泥）集中处置，一类固废</w:t>
      </w:r>
      <w:r w:rsidRPr="007D02CC">
        <w:t>Ⅲ</w:t>
      </w:r>
      <w:r w:rsidRPr="007D02CC">
        <w:t>类，二类固废</w:t>
      </w:r>
      <w:r w:rsidRPr="007D02CC">
        <w:t>Ⅱ</w:t>
      </w:r>
      <w:r w:rsidRPr="007D02CC">
        <w:t>类</w:t>
      </w:r>
      <w:r w:rsidRPr="007D02CC">
        <w:t>”</w:t>
      </w:r>
      <w:r w:rsidRPr="007D02CC">
        <w:t>中的二类固废</w:t>
      </w:r>
      <w:r w:rsidRPr="007D02CC">
        <w:t>Ⅱ</w:t>
      </w:r>
      <w:r w:rsidRPr="007D02CC">
        <w:t>类项目。</w:t>
      </w:r>
    </w:p>
    <w:p w14:paraId="734498ED" w14:textId="77777777" w:rsidR="00AA2184" w:rsidRPr="007D02CC" w:rsidRDefault="00B32FA7">
      <w:pPr>
        <w:pStyle w:val="0"/>
        <w:ind w:firstLine="480"/>
      </w:pPr>
      <w:r w:rsidRPr="007D02CC">
        <w:t>项目所在地不在集中式饮用水水源保护区、保护区以外的补给径流区。</w:t>
      </w:r>
    </w:p>
    <w:p w14:paraId="29ABBF13" w14:textId="51A633C8" w:rsidR="00AA2184" w:rsidRPr="007D02CC" w:rsidRDefault="00B32FA7">
      <w:pPr>
        <w:spacing w:line="480" w:lineRule="exact"/>
        <w:ind w:firstLineChars="200" w:firstLine="480"/>
      </w:pPr>
      <w:r w:rsidRPr="007D02CC">
        <w:t>本项目距最近的集中式水源地为项目区上游约</w:t>
      </w:r>
      <w:r w:rsidR="00883E06">
        <w:t>3.6</w:t>
      </w:r>
      <w:r w:rsidRPr="007D02CC">
        <w:t>km</w:t>
      </w:r>
      <w:r w:rsidRPr="007D02CC">
        <w:t>处的</w:t>
      </w:r>
      <w:r w:rsidR="00883E06">
        <w:rPr>
          <w:rFonts w:hint="eastAsia"/>
        </w:rPr>
        <w:t>耿庄</w:t>
      </w:r>
      <w:r w:rsidRPr="007D02CC">
        <w:t>水源地</w:t>
      </w:r>
      <w:r w:rsidR="00883E06">
        <w:rPr>
          <w:rFonts w:hint="eastAsia"/>
        </w:rPr>
        <w:t>。</w:t>
      </w:r>
    </w:p>
    <w:p w14:paraId="3CCE02DC" w14:textId="4AE393B4" w:rsidR="00AA2184" w:rsidRPr="007D02CC" w:rsidRDefault="00B32FA7">
      <w:pPr>
        <w:spacing w:line="480" w:lineRule="exact"/>
        <w:ind w:firstLineChars="200" w:firstLine="480"/>
      </w:pPr>
      <w:r w:rsidRPr="007D02CC">
        <w:t>本项目距最近的分散式饮用水源地</w:t>
      </w:r>
      <w:r w:rsidR="00275F32">
        <w:t>东赵</w:t>
      </w:r>
      <w:proofErr w:type="gramStart"/>
      <w:r w:rsidR="00275F32">
        <w:t>家口村</w:t>
      </w:r>
      <w:proofErr w:type="gramEnd"/>
      <w:r w:rsidRPr="007D02CC">
        <w:t>水井约</w:t>
      </w:r>
      <w:r w:rsidR="00883E06">
        <w:t>500</w:t>
      </w:r>
      <w:r w:rsidRPr="007D02CC">
        <w:t>m</w:t>
      </w:r>
      <w:r w:rsidRPr="007D02CC">
        <w:t>。</w:t>
      </w:r>
    </w:p>
    <w:p w14:paraId="46508C49" w14:textId="26E2BAB1" w:rsidR="00AA2184" w:rsidRPr="007D02CC" w:rsidRDefault="00B32FA7">
      <w:pPr>
        <w:spacing w:line="480" w:lineRule="exact"/>
        <w:ind w:firstLineChars="200" w:firstLine="480"/>
      </w:pPr>
      <w:r w:rsidRPr="007D02CC">
        <w:t>综上所述，项目所在地不在集中式饮用水水源保护区、保护区以外的补给径流区及特殊地下水资源保护区以外的分布区等环境敏感区内，项目所在地</w:t>
      </w:r>
      <w:r w:rsidR="009849D7">
        <w:rPr>
          <w:rFonts w:hint="eastAsia"/>
        </w:rPr>
        <w:t>存在</w:t>
      </w:r>
      <w:r w:rsidRPr="007D02CC">
        <w:t>分散</w:t>
      </w:r>
      <w:r w:rsidR="009849D7">
        <w:rPr>
          <w:rFonts w:hint="eastAsia"/>
        </w:rPr>
        <w:t>型</w:t>
      </w:r>
      <w:r w:rsidRPr="007D02CC">
        <w:t>饮用水源地，环境敏感程度为</w:t>
      </w:r>
      <w:r w:rsidR="009849D7">
        <w:rPr>
          <w:rFonts w:hint="eastAsia"/>
        </w:rPr>
        <w:t>较</w:t>
      </w:r>
      <w:r w:rsidRPr="007D02CC">
        <w:t>敏感。因此，确定此次地下水评价定为</w:t>
      </w:r>
      <w:r w:rsidR="009849D7">
        <w:rPr>
          <w:rFonts w:hint="eastAsia"/>
        </w:rPr>
        <w:t>二</w:t>
      </w:r>
      <w:r w:rsidRPr="007D02CC">
        <w:t>级。</w:t>
      </w:r>
    </w:p>
    <w:bookmarkEnd w:id="73"/>
    <w:p w14:paraId="1B22A89C" w14:textId="77777777" w:rsidR="00AA2184" w:rsidRPr="007D02CC" w:rsidRDefault="00B32FA7">
      <w:pPr>
        <w:spacing w:line="440" w:lineRule="exact"/>
        <w:ind w:firstLineChars="200" w:firstLine="496"/>
        <w:rPr>
          <w:spacing w:val="4"/>
        </w:rPr>
      </w:pPr>
      <w:r w:rsidRPr="007D02CC">
        <w:rPr>
          <w:spacing w:val="4"/>
        </w:rPr>
        <w:t>地下水评价工作等级分级见表</w:t>
      </w:r>
      <w:r w:rsidRPr="007D02CC">
        <w:rPr>
          <w:spacing w:val="4"/>
        </w:rPr>
        <w:t>2.2-12</w:t>
      </w:r>
      <w:r w:rsidRPr="007D02CC">
        <w:rPr>
          <w:spacing w:val="4"/>
        </w:rPr>
        <w:t>、表</w:t>
      </w:r>
      <w:r w:rsidRPr="007D02CC">
        <w:rPr>
          <w:spacing w:val="4"/>
        </w:rPr>
        <w:t>2.2-13</w:t>
      </w:r>
      <w:r w:rsidRPr="007D02CC">
        <w:rPr>
          <w:spacing w:val="4"/>
        </w:rPr>
        <w:t>。</w:t>
      </w:r>
    </w:p>
    <w:p w14:paraId="1BAB2537" w14:textId="77777777" w:rsidR="00AA2184" w:rsidRPr="007D02CC" w:rsidRDefault="00B32FA7">
      <w:pPr>
        <w:spacing w:line="480" w:lineRule="exact"/>
        <w:jc w:val="center"/>
        <w:rPr>
          <w:b/>
        </w:rPr>
      </w:pPr>
      <w:r w:rsidRPr="007D02CC">
        <w:rPr>
          <w:b/>
        </w:rPr>
        <w:t>表</w:t>
      </w:r>
      <w:r w:rsidRPr="007D02CC">
        <w:rPr>
          <w:b/>
        </w:rPr>
        <w:t xml:space="preserve">2.2-12  </w:t>
      </w:r>
      <w:r w:rsidRPr="007D02CC">
        <w:rPr>
          <w:b/>
        </w:rPr>
        <w:t>分级判定指标表</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28"/>
        <w:gridCol w:w="5315"/>
        <w:gridCol w:w="1703"/>
      </w:tblGrid>
      <w:tr w:rsidR="00AA2184" w:rsidRPr="007D02CC" w14:paraId="591F5F5E" w14:textId="77777777">
        <w:tc>
          <w:tcPr>
            <w:tcW w:w="1928" w:type="dxa"/>
            <w:shd w:val="clear" w:color="auto" w:fill="auto"/>
            <w:vAlign w:val="center"/>
          </w:tcPr>
          <w:p w14:paraId="0FBF7FD5" w14:textId="77777777" w:rsidR="00AA2184" w:rsidRPr="007D02CC" w:rsidRDefault="00B32FA7">
            <w:pPr>
              <w:spacing w:line="240" w:lineRule="atLeast"/>
              <w:jc w:val="center"/>
              <w:rPr>
                <w:spacing w:val="4"/>
                <w:sz w:val="21"/>
                <w:szCs w:val="21"/>
              </w:rPr>
            </w:pPr>
            <w:r w:rsidRPr="007D02CC">
              <w:rPr>
                <w:spacing w:val="4"/>
                <w:sz w:val="21"/>
                <w:szCs w:val="21"/>
              </w:rPr>
              <w:t>划分依据</w:t>
            </w:r>
          </w:p>
        </w:tc>
        <w:tc>
          <w:tcPr>
            <w:tcW w:w="5315" w:type="dxa"/>
            <w:shd w:val="clear" w:color="auto" w:fill="auto"/>
            <w:vAlign w:val="center"/>
          </w:tcPr>
          <w:p w14:paraId="4097C17B" w14:textId="77777777" w:rsidR="00AA2184" w:rsidRPr="007D02CC" w:rsidRDefault="00B32FA7">
            <w:pPr>
              <w:spacing w:line="240" w:lineRule="atLeast"/>
              <w:jc w:val="center"/>
              <w:rPr>
                <w:spacing w:val="4"/>
                <w:sz w:val="21"/>
                <w:szCs w:val="21"/>
              </w:rPr>
            </w:pPr>
            <w:r w:rsidRPr="007D02CC">
              <w:rPr>
                <w:spacing w:val="4"/>
                <w:sz w:val="21"/>
                <w:szCs w:val="21"/>
              </w:rPr>
              <w:t>项目情况</w:t>
            </w:r>
          </w:p>
        </w:tc>
        <w:tc>
          <w:tcPr>
            <w:tcW w:w="1703" w:type="dxa"/>
            <w:shd w:val="clear" w:color="auto" w:fill="auto"/>
            <w:vAlign w:val="center"/>
          </w:tcPr>
          <w:p w14:paraId="18E660E1" w14:textId="77777777" w:rsidR="00AA2184" w:rsidRPr="007D02CC" w:rsidRDefault="00B32FA7">
            <w:pPr>
              <w:spacing w:line="240" w:lineRule="atLeast"/>
              <w:jc w:val="center"/>
              <w:rPr>
                <w:spacing w:val="4"/>
                <w:sz w:val="21"/>
                <w:szCs w:val="21"/>
              </w:rPr>
            </w:pPr>
            <w:r w:rsidRPr="007D02CC">
              <w:rPr>
                <w:spacing w:val="4"/>
                <w:sz w:val="21"/>
                <w:szCs w:val="21"/>
              </w:rPr>
              <w:t>分级情况</w:t>
            </w:r>
          </w:p>
        </w:tc>
      </w:tr>
      <w:tr w:rsidR="00AA2184" w:rsidRPr="007D02CC" w14:paraId="1B8625F0" w14:textId="77777777">
        <w:tc>
          <w:tcPr>
            <w:tcW w:w="1928" w:type="dxa"/>
            <w:shd w:val="clear" w:color="auto" w:fill="auto"/>
            <w:vAlign w:val="center"/>
          </w:tcPr>
          <w:p w14:paraId="239A8BDE" w14:textId="77777777" w:rsidR="00AA2184" w:rsidRPr="007D02CC" w:rsidRDefault="00B32FA7">
            <w:pPr>
              <w:spacing w:line="240" w:lineRule="atLeast"/>
              <w:jc w:val="center"/>
              <w:rPr>
                <w:spacing w:val="4"/>
                <w:sz w:val="21"/>
                <w:szCs w:val="21"/>
              </w:rPr>
            </w:pPr>
            <w:r w:rsidRPr="007D02CC">
              <w:rPr>
                <w:spacing w:val="4"/>
                <w:sz w:val="21"/>
                <w:szCs w:val="21"/>
              </w:rPr>
              <w:t>项目类别</w:t>
            </w:r>
          </w:p>
        </w:tc>
        <w:tc>
          <w:tcPr>
            <w:tcW w:w="5315" w:type="dxa"/>
            <w:shd w:val="clear" w:color="auto" w:fill="auto"/>
            <w:vAlign w:val="center"/>
          </w:tcPr>
          <w:p w14:paraId="7AF47AA4" w14:textId="77777777" w:rsidR="00AA2184" w:rsidRPr="007D02CC" w:rsidRDefault="00B32FA7">
            <w:pPr>
              <w:spacing w:line="240" w:lineRule="atLeast"/>
              <w:jc w:val="center"/>
              <w:rPr>
                <w:spacing w:val="4"/>
                <w:sz w:val="21"/>
                <w:szCs w:val="21"/>
              </w:rPr>
            </w:pPr>
            <w:r w:rsidRPr="007D02CC">
              <w:rPr>
                <w:spacing w:val="4"/>
                <w:sz w:val="21"/>
                <w:szCs w:val="21"/>
              </w:rPr>
              <w:t>本项目为报告书，项目属</w:t>
            </w:r>
            <w:r w:rsidRPr="007D02CC">
              <w:rPr>
                <w:spacing w:val="4"/>
                <w:sz w:val="21"/>
                <w:szCs w:val="21"/>
              </w:rPr>
              <w:t xml:space="preserve">U </w:t>
            </w:r>
            <w:r w:rsidRPr="007D02CC">
              <w:rPr>
                <w:spacing w:val="4"/>
                <w:sz w:val="21"/>
                <w:szCs w:val="21"/>
              </w:rPr>
              <w:t>城市基础设施及房地产类中</w:t>
            </w:r>
            <w:r w:rsidRPr="007D02CC">
              <w:rPr>
                <w:spacing w:val="4"/>
                <w:sz w:val="21"/>
                <w:szCs w:val="21"/>
              </w:rPr>
              <w:t xml:space="preserve">152 </w:t>
            </w:r>
            <w:r w:rsidRPr="007D02CC">
              <w:rPr>
                <w:spacing w:val="4"/>
                <w:sz w:val="21"/>
                <w:szCs w:val="21"/>
              </w:rPr>
              <w:t>工业固体废物集中处置</w:t>
            </w:r>
            <w:r w:rsidRPr="007D02CC">
              <w:rPr>
                <w:spacing w:val="4"/>
                <w:sz w:val="21"/>
                <w:szCs w:val="21"/>
              </w:rPr>
              <w:t xml:space="preserve"> </w:t>
            </w:r>
            <w:r w:rsidRPr="007D02CC">
              <w:rPr>
                <w:spacing w:val="4"/>
                <w:sz w:val="21"/>
                <w:szCs w:val="21"/>
              </w:rPr>
              <w:t>二类固废</w:t>
            </w:r>
          </w:p>
        </w:tc>
        <w:tc>
          <w:tcPr>
            <w:tcW w:w="1703" w:type="dxa"/>
            <w:shd w:val="clear" w:color="auto" w:fill="auto"/>
            <w:vAlign w:val="center"/>
          </w:tcPr>
          <w:p w14:paraId="1011F239" w14:textId="77777777" w:rsidR="00AA2184" w:rsidRPr="007D02CC" w:rsidRDefault="00B32FA7">
            <w:pPr>
              <w:spacing w:line="240" w:lineRule="atLeast"/>
              <w:jc w:val="center"/>
              <w:rPr>
                <w:spacing w:val="4"/>
                <w:sz w:val="21"/>
                <w:szCs w:val="21"/>
              </w:rPr>
            </w:pPr>
            <w:r w:rsidRPr="007D02CC">
              <w:rPr>
                <w:spacing w:val="4"/>
                <w:sz w:val="21"/>
                <w:szCs w:val="21"/>
              </w:rPr>
              <w:t>Ⅱ</w:t>
            </w:r>
            <w:r w:rsidRPr="007D02CC">
              <w:rPr>
                <w:spacing w:val="4"/>
                <w:sz w:val="21"/>
                <w:szCs w:val="21"/>
              </w:rPr>
              <w:t>类项目</w:t>
            </w:r>
          </w:p>
        </w:tc>
      </w:tr>
      <w:tr w:rsidR="00AA2184" w:rsidRPr="007D02CC" w14:paraId="518CC926" w14:textId="77777777">
        <w:tc>
          <w:tcPr>
            <w:tcW w:w="1928" w:type="dxa"/>
            <w:shd w:val="clear" w:color="auto" w:fill="auto"/>
            <w:vAlign w:val="center"/>
          </w:tcPr>
          <w:p w14:paraId="046A28A1" w14:textId="77777777" w:rsidR="00AA2184" w:rsidRPr="007D02CC" w:rsidRDefault="00B32FA7">
            <w:pPr>
              <w:spacing w:line="240" w:lineRule="atLeast"/>
              <w:jc w:val="center"/>
              <w:rPr>
                <w:spacing w:val="4"/>
                <w:sz w:val="21"/>
                <w:szCs w:val="21"/>
              </w:rPr>
            </w:pPr>
            <w:r w:rsidRPr="007D02CC">
              <w:rPr>
                <w:spacing w:val="4"/>
                <w:sz w:val="21"/>
                <w:szCs w:val="21"/>
              </w:rPr>
              <w:t>地下水敏感程度</w:t>
            </w:r>
          </w:p>
        </w:tc>
        <w:tc>
          <w:tcPr>
            <w:tcW w:w="5315" w:type="dxa"/>
            <w:shd w:val="clear" w:color="auto" w:fill="auto"/>
            <w:vAlign w:val="center"/>
          </w:tcPr>
          <w:p w14:paraId="77A5640E" w14:textId="77777777" w:rsidR="00AA2184" w:rsidRPr="007D02CC" w:rsidRDefault="00B32FA7">
            <w:pPr>
              <w:spacing w:line="240" w:lineRule="atLeast"/>
              <w:jc w:val="center"/>
              <w:rPr>
                <w:spacing w:val="4"/>
                <w:sz w:val="21"/>
                <w:szCs w:val="21"/>
              </w:rPr>
            </w:pPr>
            <w:r w:rsidRPr="007D02CC">
              <w:rPr>
                <w:sz w:val="21"/>
                <w:szCs w:val="21"/>
              </w:rPr>
              <w:t>位于《建设项目环境影响评价分类管理名录》中所界定的涉及地下水的环境敏感区外</w:t>
            </w:r>
          </w:p>
        </w:tc>
        <w:tc>
          <w:tcPr>
            <w:tcW w:w="1703" w:type="dxa"/>
            <w:shd w:val="clear" w:color="auto" w:fill="auto"/>
            <w:vAlign w:val="center"/>
          </w:tcPr>
          <w:p w14:paraId="1EFC5670" w14:textId="7E466A94" w:rsidR="00AA2184" w:rsidRPr="007D02CC" w:rsidRDefault="009849D7">
            <w:pPr>
              <w:spacing w:line="240" w:lineRule="atLeast"/>
              <w:jc w:val="center"/>
              <w:rPr>
                <w:spacing w:val="4"/>
                <w:sz w:val="21"/>
                <w:szCs w:val="21"/>
              </w:rPr>
            </w:pPr>
            <w:r>
              <w:rPr>
                <w:rFonts w:hint="eastAsia"/>
                <w:spacing w:val="4"/>
                <w:sz w:val="21"/>
                <w:szCs w:val="21"/>
              </w:rPr>
              <w:t>较</w:t>
            </w:r>
            <w:r w:rsidR="00B32FA7" w:rsidRPr="007D02CC">
              <w:rPr>
                <w:spacing w:val="4"/>
                <w:sz w:val="21"/>
                <w:szCs w:val="21"/>
              </w:rPr>
              <w:t>敏感</w:t>
            </w:r>
          </w:p>
        </w:tc>
      </w:tr>
    </w:tbl>
    <w:p w14:paraId="210D9511" w14:textId="77777777" w:rsidR="00AA2184" w:rsidRPr="007D02CC" w:rsidRDefault="00B32FA7">
      <w:pPr>
        <w:spacing w:line="480" w:lineRule="exact"/>
        <w:jc w:val="center"/>
        <w:rPr>
          <w:b/>
        </w:rPr>
      </w:pPr>
      <w:r w:rsidRPr="007D02CC">
        <w:rPr>
          <w:b/>
        </w:rPr>
        <w:t>表</w:t>
      </w:r>
      <w:r w:rsidRPr="007D02CC">
        <w:rPr>
          <w:b/>
        </w:rPr>
        <w:t xml:space="preserve">2.2-13  </w:t>
      </w:r>
      <w:r w:rsidRPr="007D02CC">
        <w:rPr>
          <w:b/>
        </w:rPr>
        <w:t>评价工作等级分级依据表</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7"/>
        <w:gridCol w:w="2236"/>
        <w:gridCol w:w="2236"/>
        <w:gridCol w:w="2237"/>
      </w:tblGrid>
      <w:tr w:rsidR="00AA2184" w:rsidRPr="007D02CC" w14:paraId="51DB753D" w14:textId="77777777">
        <w:tc>
          <w:tcPr>
            <w:tcW w:w="2237" w:type="dxa"/>
            <w:shd w:val="clear" w:color="auto" w:fill="auto"/>
            <w:vAlign w:val="center"/>
          </w:tcPr>
          <w:p w14:paraId="211C73FC" w14:textId="77777777" w:rsidR="00AA2184" w:rsidRPr="007D02CC" w:rsidRDefault="00B32FA7">
            <w:pPr>
              <w:spacing w:line="240" w:lineRule="atLeast"/>
              <w:jc w:val="center"/>
              <w:rPr>
                <w:spacing w:val="4"/>
                <w:sz w:val="21"/>
                <w:szCs w:val="21"/>
              </w:rPr>
            </w:pPr>
            <w:r w:rsidRPr="007D02CC">
              <w:rPr>
                <w:spacing w:val="4"/>
                <w:sz w:val="21"/>
                <w:szCs w:val="21"/>
              </w:rPr>
              <w:t>工程类型</w:t>
            </w:r>
          </w:p>
        </w:tc>
        <w:tc>
          <w:tcPr>
            <w:tcW w:w="2236" w:type="dxa"/>
            <w:shd w:val="clear" w:color="auto" w:fill="auto"/>
            <w:vAlign w:val="center"/>
          </w:tcPr>
          <w:p w14:paraId="5B9A56F9" w14:textId="77777777" w:rsidR="00AA2184" w:rsidRPr="007D02CC" w:rsidRDefault="00B32FA7">
            <w:pPr>
              <w:spacing w:line="240" w:lineRule="atLeast"/>
              <w:jc w:val="center"/>
              <w:rPr>
                <w:spacing w:val="4"/>
                <w:sz w:val="21"/>
                <w:szCs w:val="21"/>
              </w:rPr>
            </w:pPr>
            <w:r w:rsidRPr="007D02CC">
              <w:rPr>
                <w:spacing w:val="4"/>
                <w:sz w:val="21"/>
                <w:szCs w:val="21"/>
              </w:rPr>
              <w:t>项目类型</w:t>
            </w:r>
          </w:p>
        </w:tc>
        <w:tc>
          <w:tcPr>
            <w:tcW w:w="2236" w:type="dxa"/>
            <w:shd w:val="clear" w:color="auto" w:fill="auto"/>
            <w:vAlign w:val="center"/>
          </w:tcPr>
          <w:p w14:paraId="4B0772C9" w14:textId="77777777" w:rsidR="00AA2184" w:rsidRPr="007D02CC" w:rsidRDefault="00B32FA7">
            <w:pPr>
              <w:spacing w:line="240" w:lineRule="atLeast"/>
              <w:jc w:val="center"/>
              <w:rPr>
                <w:spacing w:val="4"/>
                <w:sz w:val="21"/>
                <w:szCs w:val="21"/>
              </w:rPr>
            </w:pPr>
            <w:r w:rsidRPr="007D02CC">
              <w:rPr>
                <w:spacing w:val="4"/>
                <w:sz w:val="21"/>
                <w:szCs w:val="21"/>
              </w:rPr>
              <w:t>环境敏感程度</w:t>
            </w:r>
          </w:p>
        </w:tc>
        <w:tc>
          <w:tcPr>
            <w:tcW w:w="2237" w:type="dxa"/>
            <w:shd w:val="clear" w:color="auto" w:fill="auto"/>
            <w:vAlign w:val="center"/>
          </w:tcPr>
          <w:p w14:paraId="77CB6B2C" w14:textId="77777777" w:rsidR="00AA2184" w:rsidRPr="007D02CC" w:rsidRDefault="00B32FA7">
            <w:pPr>
              <w:spacing w:line="240" w:lineRule="atLeast"/>
              <w:jc w:val="center"/>
              <w:rPr>
                <w:spacing w:val="4"/>
                <w:sz w:val="21"/>
                <w:szCs w:val="21"/>
              </w:rPr>
            </w:pPr>
            <w:r w:rsidRPr="007D02CC">
              <w:rPr>
                <w:spacing w:val="4"/>
                <w:sz w:val="21"/>
                <w:szCs w:val="21"/>
              </w:rPr>
              <w:t>评级等级</w:t>
            </w:r>
          </w:p>
        </w:tc>
      </w:tr>
      <w:tr w:rsidR="00AA2184" w:rsidRPr="007D02CC" w14:paraId="2FEE9865" w14:textId="77777777">
        <w:tc>
          <w:tcPr>
            <w:tcW w:w="2237" w:type="dxa"/>
            <w:shd w:val="clear" w:color="auto" w:fill="auto"/>
            <w:vAlign w:val="center"/>
          </w:tcPr>
          <w:p w14:paraId="6B2D818B" w14:textId="77777777" w:rsidR="00AA2184" w:rsidRPr="007D02CC" w:rsidRDefault="00B32FA7">
            <w:pPr>
              <w:spacing w:line="240" w:lineRule="atLeast"/>
              <w:jc w:val="center"/>
              <w:rPr>
                <w:spacing w:val="4"/>
                <w:sz w:val="21"/>
                <w:szCs w:val="21"/>
              </w:rPr>
            </w:pPr>
            <w:r w:rsidRPr="007D02CC">
              <w:rPr>
                <w:spacing w:val="4"/>
                <w:sz w:val="21"/>
                <w:szCs w:val="21"/>
              </w:rPr>
              <w:t xml:space="preserve"> </w:t>
            </w:r>
            <w:r w:rsidRPr="007D02CC">
              <w:rPr>
                <w:spacing w:val="4"/>
                <w:sz w:val="21"/>
                <w:szCs w:val="21"/>
              </w:rPr>
              <w:t>工业固废集中处置</w:t>
            </w:r>
          </w:p>
        </w:tc>
        <w:tc>
          <w:tcPr>
            <w:tcW w:w="2236" w:type="dxa"/>
            <w:shd w:val="clear" w:color="auto" w:fill="auto"/>
            <w:vAlign w:val="center"/>
          </w:tcPr>
          <w:p w14:paraId="4BCFB046" w14:textId="77777777" w:rsidR="00AA2184" w:rsidRPr="007D02CC" w:rsidRDefault="00B32FA7">
            <w:pPr>
              <w:spacing w:line="240" w:lineRule="atLeast"/>
              <w:jc w:val="center"/>
              <w:rPr>
                <w:spacing w:val="4"/>
                <w:sz w:val="21"/>
                <w:szCs w:val="21"/>
              </w:rPr>
            </w:pPr>
            <w:r w:rsidRPr="007D02CC">
              <w:rPr>
                <w:spacing w:val="4"/>
                <w:sz w:val="21"/>
                <w:szCs w:val="21"/>
              </w:rPr>
              <w:t>Ⅱ</w:t>
            </w:r>
            <w:r w:rsidRPr="007D02CC">
              <w:rPr>
                <w:spacing w:val="4"/>
                <w:sz w:val="21"/>
                <w:szCs w:val="21"/>
              </w:rPr>
              <w:t>类项目</w:t>
            </w:r>
          </w:p>
        </w:tc>
        <w:tc>
          <w:tcPr>
            <w:tcW w:w="2236" w:type="dxa"/>
            <w:shd w:val="clear" w:color="auto" w:fill="auto"/>
            <w:vAlign w:val="center"/>
          </w:tcPr>
          <w:p w14:paraId="79AA5427" w14:textId="6524866E" w:rsidR="00AA2184" w:rsidRPr="007D02CC" w:rsidRDefault="009849D7">
            <w:pPr>
              <w:spacing w:line="240" w:lineRule="atLeast"/>
              <w:jc w:val="center"/>
              <w:rPr>
                <w:spacing w:val="4"/>
                <w:sz w:val="21"/>
                <w:szCs w:val="21"/>
              </w:rPr>
            </w:pPr>
            <w:r>
              <w:rPr>
                <w:rFonts w:hint="eastAsia"/>
                <w:spacing w:val="4"/>
                <w:sz w:val="21"/>
                <w:szCs w:val="21"/>
              </w:rPr>
              <w:t>较</w:t>
            </w:r>
            <w:r w:rsidR="00B32FA7" w:rsidRPr="007D02CC">
              <w:rPr>
                <w:spacing w:val="4"/>
                <w:sz w:val="21"/>
                <w:szCs w:val="21"/>
              </w:rPr>
              <w:t>敏感</w:t>
            </w:r>
          </w:p>
        </w:tc>
        <w:tc>
          <w:tcPr>
            <w:tcW w:w="2237" w:type="dxa"/>
            <w:shd w:val="clear" w:color="auto" w:fill="auto"/>
            <w:vAlign w:val="center"/>
          </w:tcPr>
          <w:p w14:paraId="166B5D7F" w14:textId="2DC6F636" w:rsidR="00AA2184" w:rsidRPr="007D02CC" w:rsidRDefault="009849D7">
            <w:pPr>
              <w:spacing w:line="240" w:lineRule="atLeast"/>
              <w:jc w:val="center"/>
              <w:rPr>
                <w:spacing w:val="4"/>
                <w:sz w:val="21"/>
                <w:szCs w:val="21"/>
              </w:rPr>
            </w:pPr>
            <w:r>
              <w:rPr>
                <w:rFonts w:hint="eastAsia"/>
                <w:spacing w:val="4"/>
                <w:sz w:val="21"/>
                <w:szCs w:val="21"/>
              </w:rPr>
              <w:t>二</w:t>
            </w:r>
            <w:r w:rsidR="00B32FA7" w:rsidRPr="007D02CC">
              <w:rPr>
                <w:spacing w:val="4"/>
                <w:sz w:val="21"/>
                <w:szCs w:val="21"/>
              </w:rPr>
              <w:t>级</w:t>
            </w:r>
          </w:p>
        </w:tc>
      </w:tr>
    </w:tbl>
    <w:p w14:paraId="6F592A90"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74" w:name="_Toc12765"/>
      <w:bookmarkStart w:id="75" w:name="_Toc38610937"/>
      <w:r w:rsidRPr="007D02CC">
        <w:rPr>
          <w:rFonts w:ascii="Times New Roman" w:hAnsi="Times New Roman"/>
          <w:b w:val="0"/>
          <w:bCs w:val="0"/>
          <w:spacing w:val="0"/>
          <w:kern w:val="2"/>
          <w:sz w:val="24"/>
          <w:szCs w:val="20"/>
        </w:rPr>
        <w:t>2.4.1.4</w:t>
      </w:r>
      <w:r w:rsidRPr="007D02CC">
        <w:rPr>
          <w:rFonts w:ascii="Times New Roman" w:hAnsi="Times New Roman"/>
          <w:b w:val="0"/>
          <w:bCs w:val="0"/>
          <w:spacing w:val="0"/>
          <w:kern w:val="2"/>
          <w:sz w:val="24"/>
          <w:szCs w:val="20"/>
        </w:rPr>
        <w:t>声环境影响评价等级</w:t>
      </w:r>
      <w:bookmarkEnd w:id="74"/>
      <w:bookmarkEnd w:id="75"/>
    </w:p>
    <w:p w14:paraId="4AC2C847" w14:textId="705B445E" w:rsidR="00AA2184" w:rsidRPr="007D02CC" w:rsidRDefault="00B32FA7">
      <w:pPr>
        <w:spacing w:line="480" w:lineRule="exact"/>
        <w:ind w:firstLineChars="196" w:firstLine="470"/>
      </w:pPr>
      <w:r w:rsidRPr="007D02CC">
        <w:t>根据《环境影响评价技术导则</w:t>
      </w:r>
      <w:r w:rsidRPr="007D02CC">
        <w:t xml:space="preserve"> </w:t>
      </w:r>
      <w:r w:rsidRPr="007D02CC">
        <w:t>声环境》（</w:t>
      </w:r>
      <w:r w:rsidRPr="007D02CC">
        <w:t>HJ2.4-2009</w:t>
      </w:r>
      <w:r w:rsidRPr="007D02CC">
        <w:t>），本项目所在功能区为</w:t>
      </w:r>
      <w:r w:rsidRPr="007D02CC">
        <w:t>1</w:t>
      </w:r>
      <w:r w:rsidRPr="007D02CC">
        <w:t>类区，距离本项目最近的</w:t>
      </w:r>
      <w:r w:rsidR="00275F32">
        <w:t>东赵家口村</w:t>
      </w:r>
      <w:r w:rsidRPr="007D02CC">
        <w:t>约</w:t>
      </w:r>
      <w:r w:rsidR="009849D7">
        <w:t>30</w:t>
      </w:r>
      <w:r w:rsidRPr="007D02CC">
        <w:t>0m</w:t>
      </w:r>
      <w:r w:rsidRPr="007D02CC">
        <w:t>，距离较远；项目运营期间运输路线主要</w:t>
      </w:r>
      <w:r w:rsidR="009849D7">
        <w:rPr>
          <w:rFonts w:hint="eastAsia"/>
        </w:rPr>
        <w:t>为国道，本项目</w:t>
      </w:r>
      <w:proofErr w:type="gramStart"/>
      <w:r w:rsidR="009849D7">
        <w:rPr>
          <w:rFonts w:hint="eastAsia"/>
        </w:rPr>
        <w:t>不新建运灰道路</w:t>
      </w:r>
      <w:proofErr w:type="gramEnd"/>
      <w:r w:rsidRPr="007D02CC">
        <w:t>，项目运营期间受影响的人口较少，因此确定本次评价的声环境影响评价定为二级评价。</w:t>
      </w:r>
    </w:p>
    <w:p w14:paraId="2D8A3046"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76" w:name="_Toc16137"/>
      <w:bookmarkStart w:id="77" w:name="_Toc38610938"/>
      <w:r w:rsidRPr="007D02CC">
        <w:rPr>
          <w:rFonts w:ascii="Times New Roman" w:hAnsi="Times New Roman"/>
          <w:b w:val="0"/>
          <w:bCs w:val="0"/>
          <w:spacing w:val="0"/>
          <w:kern w:val="2"/>
          <w:sz w:val="24"/>
          <w:szCs w:val="20"/>
        </w:rPr>
        <w:t>2.4.1.5</w:t>
      </w:r>
      <w:r w:rsidRPr="007D02CC">
        <w:rPr>
          <w:rFonts w:ascii="Times New Roman" w:hAnsi="Times New Roman"/>
          <w:b w:val="0"/>
          <w:bCs w:val="0"/>
          <w:spacing w:val="0"/>
          <w:kern w:val="2"/>
          <w:sz w:val="24"/>
          <w:szCs w:val="20"/>
        </w:rPr>
        <w:t>生态环境影响评价等级</w:t>
      </w:r>
      <w:bookmarkEnd w:id="76"/>
      <w:bookmarkEnd w:id="77"/>
    </w:p>
    <w:p w14:paraId="296AB729" w14:textId="2C0910CF" w:rsidR="00AA2184" w:rsidRPr="007D02CC" w:rsidRDefault="00B32FA7">
      <w:pPr>
        <w:pStyle w:val="ab"/>
        <w:tabs>
          <w:tab w:val="left" w:pos="0"/>
        </w:tabs>
        <w:spacing w:after="0" w:line="480" w:lineRule="exact"/>
        <w:ind w:leftChars="0" w:left="0" w:firstLineChars="200" w:firstLine="480"/>
      </w:pPr>
      <w:r w:rsidRPr="007D02CC">
        <w:t>根据《环境影响评价技术导则</w:t>
      </w:r>
      <w:r w:rsidRPr="007D02CC">
        <w:t xml:space="preserve"> </w:t>
      </w:r>
      <w:r w:rsidRPr="007D02CC">
        <w:t>生态影响》（</w:t>
      </w:r>
      <w:r w:rsidRPr="007D02CC">
        <w:t>HJ19-2011</w:t>
      </w:r>
      <w:r w:rsidRPr="007D02CC">
        <w:t>），本项目占地面积约</w:t>
      </w:r>
      <w:r w:rsidR="008F04F8">
        <w:rPr>
          <w:rFonts w:hint="eastAsia"/>
        </w:rPr>
        <w:t>30.2</w:t>
      </w:r>
      <w:r w:rsidRPr="007D02CC">
        <w:t>ha</w:t>
      </w:r>
      <w:r w:rsidRPr="007D02CC">
        <w:t>，</w:t>
      </w:r>
      <w:r w:rsidRPr="007D02CC">
        <w:lastRenderedPageBreak/>
        <w:t>占地为荒沟，土地利用类型为灌草地及草地，项目不在特殊或重要生态敏感区，确定本项目生态环境影响评价</w:t>
      </w:r>
      <w:r w:rsidRPr="007D02CC">
        <w:rPr>
          <w:rFonts w:hint="eastAsia"/>
        </w:rPr>
        <w:t>等级</w:t>
      </w:r>
      <w:r w:rsidRPr="007D02CC">
        <w:t>为三级评价。</w:t>
      </w:r>
    </w:p>
    <w:p w14:paraId="7E016F8A" w14:textId="77777777" w:rsidR="00AA2184" w:rsidRPr="007D02CC" w:rsidRDefault="00B32FA7">
      <w:pPr>
        <w:spacing w:line="480" w:lineRule="exact"/>
        <w:jc w:val="center"/>
        <w:rPr>
          <w:b/>
        </w:rPr>
      </w:pPr>
      <w:r w:rsidRPr="007D02CC">
        <w:rPr>
          <w:b/>
        </w:rPr>
        <w:t>表</w:t>
      </w:r>
      <w:r w:rsidRPr="007D02CC">
        <w:rPr>
          <w:b/>
        </w:rPr>
        <w:t xml:space="preserve">2.2-14 </w:t>
      </w:r>
      <w:r w:rsidRPr="007D02CC">
        <w:rPr>
          <w:b/>
        </w:rPr>
        <w:t>生态评价等级</w:t>
      </w:r>
    </w:p>
    <w:tbl>
      <w:tblPr>
        <w:tblW w:w="89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71"/>
        <w:gridCol w:w="2519"/>
        <w:gridCol w:w="2519"/>
        <w:gridCol w:w="2519"/>
      </w:tblGrid>
      <w:tr w:rsidR="00AA2184" w:rsidRPr="007D02CC" w14:paraId="242CCD2F" w14:textId="77777777">
        <w:trPr>
          <w:trHeight w:val="420"/>
        </w:trPr>
        <w:tc>
          <w:tcPr>
            <w:tcW w:w="1371" w:type="dxa"/>
            <w:vAlign w:val="center"/>
          </w:tcPr>
          <w:p w14:paraId="1821048F" w14:textId="77777777" w:rsidR="00AA2184" w:rsidRPr="007D02CC" w:rsidRDefault="00B32FA7">
            <w:pPr>
              <w:spacing w:line="360" w:lineRule="exact"/>
              <w:jc w:val="center"/>
              <w:rPr>
                <w:sz w:val="21"/>
                <w:szCs w:val="21"/>
              </w:rPr>
            </w:pPr>
            <w:r w:rsidRPr="007D02CC">
              <w:rPr>
                <w:sz w:val="21"/>
                <w:szCs w:val="21"/>
              </w:rPr>
              <w:t>项目</w:t>
            </w:r>
          </w:p>
        </w:tc>
        <w:tc>
          <w:tcPr>
            <w:tcW w:w="2519" w:type="dxa"/>
            <w:vAlign w:val="center"/>
          </w:tcPr>
          <w:p w14:paraId="45B8AC81" w14:textId="77777777" w:rsidR="00AA2184" w:rsidRPr="007D02CC" w:rsidRDefault="00B32FA7">
            <w:pPr>
              <w:spacing w:line="360" w:lineRule="exact"/>
              <w:jc w:val="center"/>
              <w:rPr>
                <w:sz w:val="21"/>
                <w:szCs w:val="21"/>
              </w:rPr>
            </w:pPr>
            <w:r w:rsidRPr="007D02CC">
              <w:rPr>
                <w:sz w:val="21"/>
                <w:szCs w:val="21"/>
              </w:rPr>
              <w:t>工程占地范围（</w:t>
            </w:r>
            <w:r w:rsidRPr="007D02CC">
              <w:rPr>
                <w:sz w:val="21"/>
                <w:szCs w:val="21"/>
              </w:rPr>
              <w:t>km</w:t>
            </w:r>
            <w:r w:rsidRPr="007D02CC">
              <w:rPr>
                <w:sz w:val="21"/>
                <w:szCs w:val="21"/>
                <w:vertAlign w:val="superscript"/>
              </w:rPr>
              <w:t>2</w:t>
            </w:r>
            <w:r w:rsidRPr="007D02CC">
              <w:rPr>
                <w:sz w:val="21"/>
                <w:szCs w:val="21"/>
              </w:rPr>
              <w:t>）</w:t>
            </w:r>
          </w:p>
        </w:tc>
        <w:tc>
          <w:tcPr>
            <w:tcW w:w="2519" w:type="dxa"/>
            <w:vAlign w:val="center"/>
          </w:tcPr>
          <w:p w14:paraId="58BEA070" w14:textId="77777777" w:rsidR="00AA2184" w:rsidRPr="007D02CC" w:rsidRDefault="00B32FA7">
            <w:pPr>
              <w:spacing w:line="360" w:lineRule="exact"/>
              <w:jc w:val="center"/>
              <w:rPr>
                <w:sz w:val="21"/>
                <w:szCs w:val="21"/>
              </w:rPr>
            </w:pPr>
            <w:r w:rsidRPr="007D02CC">
              <w:rPr>
                <w:sz w:val="21"/>
                <w:szCs w:val="21"/>
              </w:rPr>
              <w:t>影响区域生态敏感性</w:t>
            </w:r>
          </w:p>
        </w:tc>
        <w:tc>
          <w:tcPr>
            <w:tcW w:w="2519" w:type="dxa"/>
            <w:shd w:val="clear" w:color="auto" w:fill="auto"/>
            <w:vAlign w:val="center"/>
          </w:tcPr>
          <w:p w14:paraId="241DBEC8" w14:textId="77777777" w:rsidR="00AA2184" w:rsidRPr="007D02CC" w:rsidRDefault="00B32FA7">
            <w:pPr>
              <w:spacing w:line="360" w:lineRule="exact"/>
              <w:jc w:val="center"/>
              <w:rPr>
                <w:sz w:val="21"/>
                <w:szCs w:val="21"/>
              </w:rPr>
            </w:pPr>
            <w:r w:rsidRPr="007D02CC">
              <w:rPr>
                <w:sz w:val="21"/>
                <w:szCs w:val="21"/>
              </w:rPr>
              <w:t>评价等级</w:t>
            </w:r>
          </w:p>
        </w:tc>
      </w:tr>
      <w:tr w:rsidR="00AA2184" w:rsidRPr="007D02CC" w14:paraId="7ADE2FB4" w14:textId="77777777">
        <w:trPr>
          <w:trHeight w:val="420"/>
        </w:trPr>
        <w:tc>
          <w:tcPr>
            <w:tcW w:w="1371" w:type="dxa"/>
            <w:vAlign w:val="center"/>
          </w:tcPr>
          <w:p w14:paraId="65C84556" w14:textId="77777777" w:rsidR="00AA2184" w:rsidRPr="007D02CC" w:rsidRDefault="00B32FA7">
            <w:pPr>
              <w:spacing w:line="360" w:lineRule="exact"/>
              <w:jc w:val="center"/>
              <w:rPr>
                <w:sz w:val="21"/>
                <w:szCs w:val="21"/>
              </w:rPr>
            </w:pPr>
            <w:r w:rsidRPr="007D02CC">
              <w:rPr>
                <w:sz w:val="21"/>
                <w:szCs w:val="21"/>
              </w:rPr>
              <w:t>指标</w:t>
            </w:r>
          </w:p>
        </w:tc>
        <w:tc>
          <w:tcPr>
            <w:tcW w:w="2519" w:type="dxa"/>
            <w:vAlign w:val="center"/>
          </w:tcPr>
          <w:p w14:paraId="4F18D619" w14:textId="2FDAF1C2" w:rsidR="00AA2184" w:rsidRPr="007D02CC" w:rsidRDefault="008F04F8" w:rsidP="006B3838">
            <w:pPr>
              <w:spacing w:line="360" w:lineRule="exact"/>
              <w:jc w:val="center"/>
              <w:rPr>
                <w:sz w:val="21"/>
                <w:szCs w:val="21"/>
              </w:rPr>
            </w:pPr>
            <w:r>
              <w:rPr>
                <w:rFonts w:hint="eastAsia"/>
                <w:sz w:val="21"/>
                <w:szCs w:val="21"/>
              </w:rPr>
              <w:t>30.2</w:t>
            </w:r>
            <w:r w:rsidR="00B32FA7" w:rsidRPr="007D02CC">
              <w:rPr>
                <w:sz w:val="21"/>
                <w:szCs w:val="21"/>
              </w:rPr>
              <w:t>ha</w:t>
            </w:r>
            <w:r w:rsidR="00B32FA7" w:rsidRPr="007D02CC">
              <w:rPr>
                <w:sz w:val="21"/>
                <w:szCs w:val="21"/>
              </w:rPr>
              <w:t>，小于</w:t>
            </w:r>
            <w:r w:rsidR="00B32FA7" w:rsidRPr="007D02CC">
              <w:rPr>
                <w:sz w:val="21"/>
                <w:szCs w:val="21"/>
              </w:rPr>
              <w:t>2km</w:t>
            </w:r>
            <w:r w:rsidR="00B32FA7" w:rsidRPr="007D02CC">
              <w:rPr>
                <w:sz w:val="21"/>
                <w:szCs w:val="21"/>
                <w:vertAlign w:val="superscript"/>
              </w:rPr>
              <w:t>2</w:t>
            </w:r>
          </w:p>
        </w:tc>
        <w:tc>
          <w:tcPr>
            <w:tcW w:w="2519" w:type="dxa"/>
            <w:vAlign w:val="center"/>
          </w:tcPr>
          <w:p w14:paraId="06DA5F77" w14:textId="77777777" w:rsidR="00AA2184" w:rsidRPr="007D02CC" w:rsidRDefault="00B32FA7">
            <w:pPr>
              <w:spacing w:line="360" w:lineRule="exact"/>
              <w:jc w:val="center"/>
              <w:rPr>
                <w:sz w:val="21"/>
                <w:szCs w:val="21"/>
              </w:rPr>
            </w:pPr>
            <w:r w:rsidRPr="007D02CC">
              <w:rPr>
                <w:sz w:val="21"/>
                <w:szCs w:val="21"/>
              </w:rPr>
              <w:t>一般区域</w:t>
            </w:r>
          </w:p>
        </w:tc>
        <w:tc>
          <w:tcPr>
            <w:tcW w:w="2519" w:type="dxa"/>
            <w:shd w:val="clear" w:color="auto" w:fill="auto"/>
            <w:vAlign w:val="center"/>
          </w:tcPr>
          <w:p w14:paraId="028D1EAB" w14:textId="77777777" w:rsidR="00AA2184" w:rsidRPr="007D02CC" w:rsidRDefault="00B32FA7">
            <w:pPr>
              <w:spacing w:line="360" w:lineRule="exact"/>
              <w:jc w:val="center"/>
              <w:rPr>
                <w:sz w:val="21"/>
                <w:szCs w:val="21"/>
              </w:rPr>
            </w:pPr>
            <w:r w:rsidRPr="007D02CC">
              <w:rPr>
                <w:sz w:val="21"/>
                <w:szCs w:val="21"/>
              </w:rPr>
              <w:t>三级</w:t>
            </w:r>
          </w:p>
        </w:tc>
      </w:tr>
    </w:tbl>
    <w:p w14:paraId="38D90554" w14:textId="77777777" w:rsidR="00AA2184" w:rsidRPr="007D02CC" w:rsidRDefault="00B32FA7">
      <w:pPr>
        <w:pStyle w:val="30"/>
        <w:spacing w:beforeLines="0" w:before="0" w:afterLines="0" w:after="0" w:line="480" w:lineRule="exact"/>
        <w:jc w:val="left"/>
        <w:rPr>
          <w:rFonts w:ascii="Times New Roman" w:hAnsi="Times New Roman"/>
          <w:b w:val="0"/>
          <w:bCs w:val="0"/>
          <w:spacing w:val="0"/>
          <w:kern w:val="2"/>
          <w:sz w:val="24"/>
          <w:szCs w:val="20"/>
        </w:rPr>
      </w:pPr>
      <w:bookmarkStart w:id="78" w:name="_Toc14127"/>
      <w:bookmarkStart w:id="79" w:name="_Toc38610939"/>
      <w:bookmarkStart w:id="80" w:name="_Toc141680620"/>
      <w:bookmarkStart w:id="81" w:name="_Toc274235506"/>
      <w:bookmarkStart w:id="82" w:name="_Toc156752816"/>
      <w:bookmarkStart w:id="83" w:name="_Toc182221420"/>
      <w:bookmarkStart w:id="84" w:name="_Toc268786988"/>
      <w:r w:rsidRPr="007D02CC">
        <w:rPr>
          <w:rFonts w:ascii="Times New Roman" w:hAnsi="Times New Roman"/>
          <w:b w:val="0"/>
          <w:bCs w:val="0"/>
          <w:spacing w:val="0"/>
          <w:kern w:val="2"/>
          <w:sz w:val="24"/>
          <w:szCs w:val="20"/>
        </w:rPr>
        <w:t>2.4.1.6</w:t>
      </w:r>
      <w:r w:rsidRPr="007D02CC">
        <w:rPr>
          <w:rFonts w:ascii="Times New Roman" w:hAnsi="Times New Roman"/>
          <w:b w:val="0"/>
          <w:bCs w:val="0"/>
          <w:spacing w:val="0"/>
          <w:kern w:val="2"/>
          <w:sz w:val="24"/>
          <w:szCs w:val="20"/>
        </w:rPr>
        <w:t>土壤影响评价等级</w:t>
      </w:r>
      <w:bookmarkEnd w:id="78"/>
      <w:bookmarkEnd w:id="79"/>
    </w:p>
    <w:p w14:paraId="78AE3883" w14:textId="77777777" w:rsidR="008310B7" w:rsidRPr="007D02CC" w:rsidRDefault="008310B7">
      <w:pPr>
        <w:spacing w:line="440" w:lineRule="exact"/>
        <w:ind w:firstLineChars="200" w:firstLine="480"/>
        <w:rPr>
          <w:rFonts w:ascii="宋体" w:hAnsi="宋体" w:cs="宋体"/>
          <w:kern w:val="0"/>
          <w:szCs w:val="20"/>
        </w:rPr>
      </w:pPr>
      <w:r w:rsidRPr="007D02CC">
        <w:rPr>
          <w:rFonts w:ascii="宋体" w:hAnsi="宋体" w:cs="宋体" w:hint="eastAsia"/>
          <w:kern w:val="0"/>
          <w:szCs w:val="20"/>
        </w:rPr>
        <w:t>本项目为填沟造地项目</w:t>
      </w:r>
      <w:r w:rsidR="004E36CD" w:rsidRPr="007D02CC">
        <w:rPr>
          <w:rFonts w:ascii="宋体" w:hAnsi="宋体" w:cs="宋体" w:hint="eastAsia"/>
          <w:kern w:val="0"/>
          <w:szCs w:val="20"/>
        </w:rPr>
        <w:t>，项目可能造成土壤污染，属于污染影响型项目。</w:t>
      </w:r>
    </w:p>
    <w:p w14:paraId="4EBAE0FE" w14:textId="77777777" w:rsidR="00AA2184" w:rsidRPr="007D02CC" w:rsidRDefault="00B32FA7">
      <w:pPr>
        <w:spacing w:line="440" w:lineRule="exact"/>
        <w:ind w:firstLineChars="200" w:firstLine="480"/>
        <w:rPr>
          <w:spacing w:val="4"/>
        </w:rPr>
      </w:pPr>
      <w:r w:rsidRPr="007D02CC">
        <w:t>根据《环境影响评价技术导则</w:t>
      </w:r>
      <w:r w:rsidRPr="007D02CC">
        <w:t xml:space="preserve"> </w:t>
      </w:r>
      <w:r w:rsidRPr="007D02CC">
        <w:t>土壤环境》（</w:t>
      </w:r>
      <w:r w:rsidRPr="007D02CC">
        <w:t>HJ964-2018</w:t>
      </w:r>
      <w:r w:rsidRPr="007D02CC">
        <w:t>），项目土壤污染影响型评价等级为二级。</w:t>
      </w:r>
      <w:r w:rsidRPr="007D02CC">
        <w:rPr>
          <w:spacing w:val="4"/>
        </w:rPr>
        <w:t>土壤评价工作等级分级见表</w:t>
      </w:r>
      <w:r w:rsidRPr="007D02CC">
        <w:rPr>
          <w:spacing w:val="4"/>
        </w:rPr>
        <w:t>2.2-15</w:t>
      </w:r>
      <w:r w:rsidRPr="007D02CC">
        <w:rPr>
          <w:spacing w:val="4"/>
        </w:rPr>
        <w:t>、表</w:t>
      </w:r>
      <w:r w:rsidRPr="007D02CC">
        <w:rPr>
          <w:spacing w:val="4"/>
        </w:rPr>
        <w:t>2.2-16</w:t>
      </w:r>
      <w:r w:rsidRPr="007D02CC">
        <w:rPr>
          <w:spacing w:val="4"/>
        </w:rPr>
        <w:t>。</w:t>
      </w:r>
    </w:p>
    <w:p w14:paraId="72563D39" w14:textId="77777777" w:rsidR="00AA2184" w:rsidRPr="007D02CC" w:rsidRDefault="00B32FA7">
      <w:pPr>
        <w:spacing w:line="480" w:lineRule="exact"/>
        <w:jc w:val="center"/>
        <w:rPr>
          <w:b/>
        </w:rPr>
      </w:pPr>
      <w:r w:rsidRPr="007D02CC">
        <w:rPr>
          <w:b/>
        </w:rPr>
        <w:t>表</w:t>
      </w:r>
      <w:r w:rsidRPr="007D02CC">
        <w:rPr>
          <w:b/>
        </w:rPr>
        <w:t xml:space="preserve">2.2-15  </w:t>
      </w:r>
      <w:r w:rsidRPr="007D02CC">
        <w:rPr>
          <w:b/>
        </w:rPr>
        <w:t>分级判定指标表</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93"/>
        <w:gridCol w:w="5150"/>
        <w:gridCol w:w="1703"/>
      </w:tblGrid>
      <w:tr w:rsidR="00AA2184" w:rsidRPr="007D02CC" w14:paraId="23377B8F" w14:textId="77777777">
        <w:tc>
          <w:tcPr>
            <w:tcW w:w="2093" w:type="dxa"/>
            <w:shd w:val="clear" w:color="auto" w:fill="auto"/>
            <w:vAlign w:val="center"/>
          </w:tcPr>
          <w:p w14:paraId="7177A273" w14:textId="77777777" w:rsidR="00AA2184" w:rsidRPr="007D02CC" w:rsidRDefault="00B32FA7">
            <w:pPr>
              <w:spacing w:line="240" w:lineRule="atLeast"/>
              <w:jc w:val="center"/>
              <w:rPr>
                <w:spacing w:val="4"/>
                <w:sz w:val="21"/>
                <w:szCs w:val="21"/>
              </w:rPr>
            </w:pPr>
            <w:r w:rsidRPr="007D02CC">
              <w:rPr>
                <w:spacing w:val="4"/>
                <w:sz w:val="21"/>
                <w:szCs w:val="21"/>
              </w:rPr>
              <w:t>划分依据</w:t>
            </w:r>
          </w:p>
        </w:tc>
        <w:tc>
          <w:tcPr>
            <w:tcW w:w="5150" w:type="dxa"/>
            <w:shd w:val="clear" w:color="auto" w:fill="auto"/>
            <w:vAlign w:val="center"/>
          </w:tcPr>
          <w:p w14:paraId="15A0019A" w14:textId="77777777" w:rsidR="00AA2184" w:rsidRPr="007D02CC" w:rsidRDefault="00B32FA7">
            <w:pPr>
              <w:spacing w:line="240" w:lineRule="atLeast"/>
              <w:jc w:val="center"/>
              <w:rPr>
                <w:spacing w:val="4"/>
                <w:sz w:val="21"/>
                <w:szCs w:val="21"/>
              </w:rPr>
            </w:pPr>
            <w:r w:rsidRPr="007D02CC">
              <w:rPr>
                <w:spacing w:val="4"/>
                <w:sz w:val="21"/>
                <w:szCs w:val="21"/>
              </w:rPr>
              <w:t>项目情况</w:t>
            </w:r>
          </w:p>
        </w:tc>
        <w:tc>
          <w:tcPr>
            <w:tcW w:w="1703" w:type="dxa"/>
            <w:shd w:val="clear" w:color="auto" w:fill="auto"/>
            <w:vAlign w:val="center"/>
          </w:tcPr>
          <w:p w14:paraId="366A331C" w14:textId="77777777" w:rsidR="00AA2184" w:rsidRPr="007D02CC" w:rsidRDefault="00B32FA7">
            <w:pPr>
              <w:spacing w:line="240" w:lineRule="atLeast"/>
              <w:jc w:val="center"/>
              <w:rPr>
                <w:spacing w:val="4"/>
                <w:sz w:val="21"/>
                <w:szCs w:val="21"/>
              </w:rPr>
            </w:pPr>
            <w:r w:rsidRPr="007D02CC">
              <w:rPr>
                <w:spacing w:val="4"/>
                <w:sz w:val="21"/>
                <w:szCs w:val="21"/>
              </w:rPr>
              <w:t>分级情况</w:t>
            </w:r>
          </w:p>
        </w:tc>
      </w:tr>
      <w:tr w:rsidR="00AA2184" w:rsidRPr="007D02CC" w14:paraId="4C1236BA" w14:textId="77777777">
        <w:tc>
          <w:tcPr>
            <w:tcW w:w="2093" w:type="dxa"/>
            <w:shd w:val="clear" w:color="auto" w:fill="auto"/>
            <w:vAlign w:val="center"/>
          </w:tcPr>
          <w:p w14:paraId="228BF43E" w14:textId="77777777" w:rsidR="00AA2184" w:rsidRPr="007D02CC" w:rsidRDefault="00B32FA7">
            <w:pPr>
              <w:spacing w:line="240" w:lineRule="atLeast"/>
              <w:jc w:val="center"/>
              <w:rPr>
                <w:spacing w:val="4"/>
                <w:sz w:val="21"/>
                <w:szCs w:val="21"/>
              </w:rPr>
            </w:pPr>
            <w:r w:rsidRPr="007D02CC">
              <w:rPr>
                <w:spacing w:val="4"/>
                <w:sz w:val="21"/>
                <w:szCs w:val="21"/>
              </w:rPr>
              <w:t>项目类别</w:t>
            </w:r>
          </w:p>
        </w:tc>
        <w:tc>
          <w:tcPr>
            <w:tcW w:w="5150" w:type="dxa"/>
            <w:shd w:val="clear" w:color="auto" w:fill="auto"/>
            <w:vAlign w:val="center"/>
          </w:tcPr>
          <w:p w14:paraId="6E25B973" w14:textId="77777777" w:rsidR="00AA2184" w:rsidRPr="007D02CC" w:rsidRDefault="00B32FA7">
            <w:pPr>
              <w:spacing w:line="240" w:lineRule="atLeast"/>
              <w:jc w:val="center"/>
              <w:rPr>
                <w:spacing w:val="4"/>
                <w:sz w:val="21"/>
                <w:szCs w:val="21"/>
              </w:rPr>
            </w:pPr>
            <w:r w:rsidRPr="007D02CC">
              <w:rPr>
                <w:spacing w:val="4"/>
                <w:sz w:val="21"/>
                <w:szCs w:val="21"/>
              </w:rPr>
              <w:t>环境和公共设施管理业，采取填埋和焚烧方式的一般工业固体废物处置及综合利用</w:t>
            </w:r>
          </w:p>
        </w:tc>
        <w:tc>
          <w:tcPr>
            <w:tcW w:w="1703" w:type="dxa"/>
            <w:shd w:val="clear" w:color="auto" w:fill="auto"/>
            <w:vAlign w:val="center"/>
          </w:tcPr>
          <w:p w14:paraId="38486332" w14:textId="77777777" w:rsidR="00AA2184" w:rsidRPr="007D02CC" w:rsidRDefault="00B32FA7">
            <w:pPr>
              <w:spacing w:line="240" w:lineRule="atLeast"/>
              <w:jc w:val="center"/>
              <w:rPr>
                <w:spacing w:val="4"/>
                <w:sz w:val="21"/>
                <w:szCs w:val="21"/>
              </w:rPr>
            </w:pPr>
            <w:r w:rsidRPr="007D02CC">
              <w:rPr>
                <w:spacing w:val="4"/>
                <w:sz w:val="21"/>
                <w:szCs w:val="21"/>
              </w:rPr>
              <w:t>Ⅱ</w:t>
            </w:r>
            <w:r w:rsidRPr="007D02CC">
              <w:rPr>
                <w:spacing w:val="4"/>
                <w:sz w:val="21"/>
                <w:szCs w:val="21"/>
              </w:rPr>
              <w:t>类项目</w:t>
            </w:r>
          </w:p>
        </w:tc>
      </w:tr>
      <w:tr w:rsidR="00AA2184" w:rsidRPr="007D02CC" w14:paraId="2E2281E8" w14:textId="77777777">
        <w:tc>
          <w:tcPr>
            <w:tcW w:w="2093" w:type="dxa"/>
            <w:shd w:val="clear" w:color="auto" w:fill="auto"/>
            <w:vAlign w:val="center"/>
          </w:tcPr>
          <w:p w14:paraId="71CA54EF" w14:textId="77777777" w:rsidR="00AA2184" w:rsidRPr="007D02CC" w:rsidRDefault="00B32FA7">
            <w:pPr>
              <w:spacing w:line="240" w:lineRule="atLeast"/>
              <w:jc w:val="center"/>
              <w:rPr>
                <w:spacing w:val="4"/>
                <w:sz w:val="21"/>
                <w:szCs w:val="21"/>
              </w:rPr>
            </w:pPr>
            <w:r w:rsidRPr="007D02CC">
              <w:rPr>
                <w:spacing w:val="4"/>
                <w:sz w:val="21"/>
                <w:szCs w:val="21"/>
              </w:rPr>
              <w:t>污染影响敏感程度</w:t>
            </w:r>
          </w:p>
        </w:tc>
        <w:tc>
          <w:tcPr>
            <w:tcW w:w="5150" w:type="dxa"/>
            <w:shd w:val="clear" w:color="auto" w:fill="auto"/>
            <w:vAlign w:val="center"/>
          </w:tcPr>
          <w:p w14:paraId="7A294D15" w14:textId="77777777" w:rsidR="00AA2184" w:rsidRPr="007D02CC" w:rsidRDefault="00B32FA7">
            <w:pPr>
              <w:spacing w:line="240" w:lineRule="atLeast"/>
              <w:jc w:val="center"/>
              <w:rPr>
                <w:sz w:val="21"/>
                <w:szCs w:val="21"/>
              </w:rPr>
            </w:pPr>
            <w:r w:rsidRPr="007D02CC">
              <w:rPr>
                <w:sz w:val="21"/>
                <w:szCs w:val="21"/>
              </w:rPr>
              <w:t>建设项目周边存在耕地</w:t>
            </w:r>
          </w:p>
        </w:tc>
        <w:tc>
          <w:tcPr>
            <w:tcW w:w="1703" w:type="dxa"/>
            <w:shd w:val="clear" w:color="auto" w:fill="auto"/>
            <w:vAlign w:val="center"/>
          </w:tcPr>
          <w:p w14:paraId="1D7F0D00" w14:textId="77777777" w:rsidR="00AA2184" w:rsidRPr="007D02CC" w:rsidRDefault="00B32FA7">
            <w:pPr>
              <w:spacing w:line="240" w:lineRule="atLeast"/>
              <w:jc w:val="center"/>
              <w:rPr>
                <w:spacing w:val="4"/>
                <w:sz w:val="21"/>
                <w:szCs w:val="21"/>
              </w:rPr>
            </w:pPr>
            <w:r w:rsidRPr="007D02CC">
              <w:rPr>
                <w:spacing w:val="4"/>
                <w:sz w:val="21"/>
                <w:szCs w:val="21"/>
              </w:rPr>
              <w:t>敏感</w:t>
            </w:r>
          </w:p>
        </w:tc>
      </w:tr>
      <w:tr w:rsidR="00AA2184" w:rsidRPr="007D02CC" w14:paraId="48076FC7" w14:textId="77777777">
        <w:tc>
          <w:tcPr>
            <w:tcW w:w="2093" w:type="dxa"/>
            <w:shd w:val="clear" w:color="auto" w:fill="auto"/>
            <w:vAlign w:val="center"/>
          </w:tcPr>
          <w:p w14:paraId="7CDE7100" w14:textId="77777777" w:rsidR="00AA2184" w:rsidRPr="007D02CC" w:rsidRDefault="00B32FA7">
            <w:pPr>
              <w:spacing w:line="240" w:lineRule="atLeast"/>
              <w:jc w:val="center"/>
              <w:rPr>
                <w:spacing w:val="4"/>
                <w:sz w:val="21"/>
                <w:szCs w:val="21"/>
              </w:rPr>
            </w:pPr>
            <w:r w:rsidRPr="007D02CC">
              <w:rPr>
                <w:spacing w:val="4"/>
                <w:sz w:val="21"/>
                <w:szCs w:val="21"/>
              </w:rPr>
              <w:t>建设项目规模</w:t>
            </w:r>
          </w:p>
        </w:tc>
        <w:tc>
          <w:tcPr>
            <w:tcW w:w="5150" w:type="dxa"/>
            <w:shd w:val="clear" w:color="auto" w:fill="auto"/>
            <w:vAlign w:val="center"/>
          </w:tcPr>
          <w:p w14:paraId="7CA21764" w14:textId="3361A173" w:rsidR="00AA2184" w:rsidRPr="007D02CC" w:rsidRDefault="00B32FA7" w:rsidP="006B3838">
            <w:pPr>
              <w:spacing w:line="240" w:lineRule="atLeast"/>
              <w:jc w:val="center"/>
              <w:rPr>
                <w:sz w:val="21"/>
                <w:szCs w:val="21"/>
              </w:rPr>
            </w:pPr>
            <w:r w:rsidRPr="007D02CC">
              <w:rPr>
                <w:sz w:val="21"/>
                <w:szCs w:val="21"/>
              </w:rPr>
              <w:t>项目占地面积</w:t>
            </w:r>
            <w:r w:rsidRPr="007D02CC">
              <w:rPr>
                <w:sz w:val="21"/>
                <w:szCs w:val="21"/>
              </w:rPr>
              <w:t>5 hm</w:t>
            </w:r>
            <w:r w:rsidRPr="007D02CC">
              <w:rPr>
                <w:sz w:val="21"/>
                <w:szCs w:val="21"/>
                <w:vertAlign w:val="superscript"/>
              </w:rPr>
              <w:t>2</w:t>
            </w:r>
            <w:r w:rsidRPr="007D02CC">
              <w:rPr>
                <w:sz w:val="21"/>
                <w:szCs w:val="21"/>
              </w:rPr>
              <w:t>≤</w:t>
            </w:r>
            <w:r w:rsidR="008F04F8">
              <w:rPr>
                <w:rFonts w:hint="eastAsia"/>
                <w:sz w:val="21"/>
                <w:szCs w:val="21"/>
              </w:rPr>
              <w:t>30.2</w:t>
            </w:r>
            <w:r w:rsidRPr="007D02CC">
              <w:rPr>
                <w:sz w:val="21"/>
                <w:szCs w:val="21"/>
              </w:rPr>
              <w:t>hm</w:t>
            </w:r>
            <w:r w:rsidRPr="007D02CC">
              <w:rPr>
                <w:sz w:val="21"/>
                <w:szCs w:val="21"/>
                <w:vertAlign w:val="superscript"/>
              </w:rPr>
              <w:t>2</w:t>
            </w:r>
            <w:r w:rsidRPr="007D02CC">
              <w:rPr>
                <w:sz w:val="21"/>
                <w:szCs w:val="21"/>
              </w:rPr>
              <w:t>≤50hm</w:t>
            </w:r>
            <w:r w:rsidRPr="007D02CC">
              <w:rPr>
                <w:sz w:val="21"/>
                <w:szCs w:val="21"/>
                <w:vertAlign w:val="superscript"/>
              </w:rPr>
              <w:t>2</w:t>
            </w:r>
          </w:p>
        </w:tc>
        <w:tc>
          <w:tcPr>
            <w:tcW w:w="1703" w:type="dxa"/>
            <w:shd w:val="clear" w:color="auto" w:fill="auto"/>
            <w:vAlign w:val="center"/>
          </w:tcPr>
          <w:p w14:paraId="7168440C" w14:textId="77777777" w:rsidR="00AA2184" w:rsidRPr="007D02CC" w:rsidRDefault="00B32FA7">
            <w:pPr>
              <w:spacing w:line="240" w:lineRule="atLeast"/>
              <w:jc w:val="center"/>
              <w:rPr>
                <w:spacing w:val="4"/>
                <w:sz w:val="21"/>
                <w:szCs w:val="21"/>
              </w:rPr>
            </w:pPr>
            <w:r w:rsidRPr="007D02CC">
              <w:rPr>
                <w:spacing w:val="4"/>
                <w:sz w:val="21"/>
                <w:szCs w:val="21"/>
              </w:rPr>
              <w:t>中型</w:t>
            </w:r>
          </w:p>
        </w:tc>
      </w:tr>
    </w:tbl>
    <w:p w14:paraId="60580307" w14:textId="77777777" w:rsidR="00AA2184" w:rsidRPr="007D02CC" w:rsidRDefault="00B32FA7">
      <w:pPr>
        <w:spacing w:line="480" w:lineRule="exact"/>
        <w:jc w:val="center"/>
        <w:rPr>
          <w:b/>
        </w:rPr>
      </w:pPr>
      <w:r w:rsidRPr="007D02CC">
        <w:rPr>
          <w:b/>
        </w:rPr>
        <w:t>表</w:t>
      </w:r>
      <w:r w:rsidRPr="007D02CC">
        <w:rPr>
          <w:b/>
        </w:rPr>
        <w:t xml:space="preserve">2.2-16  </w:t>
      </w:r>
      <w:r w:rsidRPr="007D02CC">
        <w:rPr>
          <w:b/>
        </w:rPr>
        <w:t>评价工作等级分级依据表</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1799"/>
        <w:gridCol w:w="1799"/>
        <w:gridCol w:w="1748"/>
        <w:gridCol w:w="1800"/>
      </w:tblGrid>
      <w:tr w:rsidR="00AA2184" w:rsidRPr="007D02CC" w14:paraId="38979A99" w14:textId="77777777">
        <w:tc>
          <w:tcPr>
            <w:tcW w:w="1800" w:type="dxa"/>
            <w:shd w:val="clear" w:color="auto" w:fill="auto"/>
            <w:vAlign w:val="center"/>
          </w:tcPr>
          <w:p w14:paraId="2B79064D" w14:textId="77777777" w:rsidR="00AA2184" w:rsidRPr="007D02CC" w:rsidRDefault="00B32FA7">
            <w:pPr>
              <w:spacing w:line="240" w:lineRule="atLeast"/>
              <w:jc w:val="center"/>
              <w:rPr>
                <w:spacing w:val="4"/>
                <w:sz w:val="21"/>
                <w:szCs w:val="21"/>
              </w:rPr>
            </w:pPr>
            <w:r w:rsidRPr="007D02CC">
              <w:rPr>
                <w:spacing w:val="4"/>
                <w:sz w:val="21"/>
                <w:szCs w:val="21"/>
              </w:rPr>
              <w:t>影响类型</w:t>
            </w:r>
          </w:p>
        </w:tc>
        <w:tc>
          <w:tcPr>
            <w:tcW w:w="1799" w:type="dxa"/>
            <w:shd w:val="clear" w:color="auto" w:fill="auto"/>
            <w:vAlign w:val="center"/>
          </w:tcPr>
          <w:p w14:paraId="5CF37AE2" w14:textId="77777777" w:rsidR="00AA2184" w:rsidRPr="007D02CC" w:rsidRDefault="00B32FA7">
            <w:pPr>
              <w:spacing w:line="240" w:lineRule="atLeast"/>
              <w:jc w:val="center"/>
              <w:rPr>
                <w:spacing w:val="4"/>
                <w:sz w:val="21"/>
                <w:szCs w:val="21"/>
              </w:rPr>
            </w:pPr>
            <w:r w:rsidRPr="007D02CC">
              <w:rPr>
                <w:spacing w:val="4"/>
                <w:sz w:val="21"/>
                <w:szCs w:val="21"/>
              </w:rPr>
              <w:t>项目类型</w:t>
            </w:r>
          </w:p>
        </w:tc>
        <w:tc>
          <w:tcPr>
            <w:tcW w:w="1799" w:type="dxa"/>
            <w:shd w:val="clear" w:color="auto" w:fill="auto"/>
            <w:vAlign w:val="center"/>
          </w:tcPr>
          <w:p w14:paraId="03BE11D0" w14:textId="77777777" w:rsidR="00AA2184" w:rsidRPr="007D02CC" w:rsidRDefault="00B32FA7">
            <w:pPr>
              <w:spacing w:line="240" w:lineRule="atLeast"/>
              <w:jc w:val="center"/>
              <w:rPr>
                <w:spacing w:val="4"/>
                <w:sz w:val="21"/>
                <w:szCs w:val="21"/>
              </w:rPr>
            </w:pPr>
            <w:r w:rsidRPr="007D02CC">
              <w:rPr>
                <w:spacing w:val="4"/>
                <w:sz w:val="21"/>
                <w:szCs w:val="21"/>
              </w:rPr>
              <w:t>环境敏感程度</w:t>
            </w:r>
          </w:p>
        </w:tc>
        <w:tc>
          <w:tcPr>
            <w:tcW w:w="1748" w:type="dxa"/>
          </w:tcPr>
          <w:p w14:paraId="2DBE06A5" w14:textId="77777777" w:rsidR="00AA2184" w:rsidRPr="007D02CC" w:rsidRDefault="00B32FA7">
            <w:pPr>
              <w:spacing w:line="240" w:lineRule="atLeast"/>
              <w:jc w:val="center"/>
              <w:rPr>
                <w:spacing w:val="4"/>
                <w:sz w:val="21"/>
                <w:szCs w:val="21"/>
              </w:rPr>
            </w:pPr>
            <w:r w:rsidRPr="007D02CC">
              <w:rPr>
                <w:spacing w:val="4"/>
                <w:sz w:val="21"/>
                <w:szCs w:val="21"/>
              </w:rPr>
              <w:t>占地规模</w:t>
            </w:r>
          </w:p>
        </w:tc>
        <w:tc>
          <w:tcPr>
            <w:tcW w:w="1800" w:type="dxa"/>
            <w:shd w:val="clear" w:color="auto" w:fill="auto"/>
            <w:vAlign w:val="center"/>
          </w:tcPr>
          <w:p w14:paraId="6E11B69D" w14:textId="77777777" w:rsidR="00AA2184" w:rsidRPr="007D02CC" w:rsidRDefault="00B32FA7">
            <w:pPr>
              <w:spacing w:line="240" w:lineRule="atLeast"/>
              <w:jc w:val="center"/>
              <w:rPr>
                <w:spacing w:val="4"/>
                <w:sz w:val="21"/>
                <w:szCs w:val="21"/>
              </w:rPr>
            </w:pPr>
            <w:r w:rsidRPr="007D02CC">
              <w:rPr>
                <w:spacing w:val="4"/>
                <w:sz w:val="21"/>
                <w:szCs w:val="21"/>
              </w:rPr>
              <w:t>评级等级</w:t>
            </w:r>
          </w:p>
        </w:tc>
      </w:tr>
      <w:tr w:rsidR="00AA2184" w:rsidRPr="007D02CC" w14:paraId="6078682D" w14:textId="77777777">
        <w:tc>
          <w:tcPr>
            <w:tcW w:w="1800" w:type="dxa"/>
            <w:shd w:val="clear" w:color="auto" w:fill="auto"/>
            <w:vAlign w:val="center"/>
          </w:tcPr>
          <w:p w14:paraId="2B12B946" w14:textId="77777777" w:rsidR="00AA2184" w:rsidRPr="007D02CC" w:rsidRDefault="00B32FA7">
            <w:pPr>
              <w:spacing w:line="240" w:lineRule="atLeast"/>
              <w:jc w:val="center"/>
              <w:rPr>
                <w:spacing w:val="4"/>
                <w:sz w:val="21"/>
                <w:szCs w:val="21"/>
              </w:rPr>
            </w:pPr>
            <w:r w:rsidRPr="007D02CC">
              <w:rPr>
                <w:spacing w:val="4"/>
                <w:sz w:val="21"/>
                <w:szCs w:val="21"/>
              </w:rPr>
              <w:t>污染影响型</w:t>
            </w:r>
          </w:p>
        </w:tc>
        <w:tc>
          <w:tcPr>
            <w:tcW w:w="1799" w:type="dxa"/>
            <w:shd w:val="clear" w:color="auto" w:fill="auto"/>
            <w:vAlign w:val="center"/>
          </w:tcPr>
          <w:p w14:paraId="085A762B" w14:textId="77777777" w:rsidR="00AA2184" w:rsidRPr="007D02CC" w:rsidRDefault="00B32FA7">
            <w:pPr>
              <w:spacing w:line="240" w:lineRule="atLeast"/>
              <w:jc w:val="center"/>
              <w:rPr>
                <w:spacing w:val="4"/>
                <w:sz w:val="21"/>
                <w:szCs w:val="21"/>
              </w:rPr>
            </w:pPr>
            <w:r w:rsidRPr="007D02CC">
              <w:rPr>
                <w:spacing w:val="4"/>
                <w:sz w:val="21"/>
                <w:szCs w:val="21"/>
              </w:rPr>
              <w:t>Ⅱ</w:t>
            </w:r>
            <w:r w:rsidRPr="007D02CC">
              <w:rPr>
                <w:spacing w:val="4"/>
                <w:sz w:val="21"/>
                <w:szCs w:val="21"/>
              </w:rPr>
              <w:t>类项目</w:t>
            </w:r>
          </w:p>
        </w:tc>
        <w:tc>
          <w:tcPr>
            <w:tcW w:w="1799" w:type="dxa"/>
            <w:shd w:val="clear" w:color="auto" w:fill="auto"/>
            <w:vAlign w:val="center"/>
          </w:tcPr>
          <w:p w14:paraId="11740AE4" w14:textId="77777777" w:rsidR="00AA2184" w:rsidRPr="007D02CC" w:rsidRDefault="00B32FA7">
            <w:pPr>
              <w:spacing w:line="240" w:lineRule="atLeast"/>
              <w:jc w:val="center"/>
              <w:rPr>
                <w:spacing w:val="4"/>
                <w:sz w:val="21"/>
                <w:szCs w:val="21"/>
              </w:rPr>
            </w:pPr>
            <w:r w:rsidRPr="007D02CC">
              <w:rPr>
                <w:spacing w:val="4"/>
                <w:sz w:val="21"/>
                <w:szCs w:val="21"/>
              </w:rPr>
              <w:t>敏感</w:t>
            </w:r>
          </w:p>
        </w:tc>
        <w:tc>
          <w:tcPr>
            <w:tcW w:w="1748" w:type="dxa"/>
          </w:tcPr>
          <w:p w14:paraId="2BD29A4E" w14:textId="77777777" w:rsidR="00AA2184" w:rsidRPr="007D02CC" w:rsidRDefault="00B81A07">
            <w:pPr>
              <w:spacing w:line="240" w:lineRule="atLeast"/>
              <w:jc w:val="center"/>
              <w:rPr>
                <w:spacing w:val="4"/>
                <w:sz w:val="21"/>
                <w:szCs w:val="21"/>
              </w:rPr>
            </w:pPr>
            <w:r w:rsidRPr="007D02CC">
              <w:rPr>
                <w:rFonts w:hint="eastAsia"/>
                <w:spacing w:val="4"/>
                <w:sz w:val="21"/>
                <w:szCs w:val="21"/>
              </w:rPr>
              <w:t>中</w:t>
            </w:r>
            <w:r w:rsidR="00B32FA7" w:rsidRPr="007D02CC">
              <w:rPr>
                <w:spacing w:val="4"/>
                <w:sz w:val="21"/>
                <w:szCs w:val="21"/>
              </w:rPr>
              <w:t>型</w:t>
            </w:r>
          </w:p>
        </w:tc>
        <w:tc>
          <w:tcPr>
            <w:tcW w:w="1800" w:type="dxa"/>
            <w:shd w:val="clear" w:color="auto" w:fill="auto"/>
            <w:vAlign w:val="center"/>
          </w:tcPr>
          <w:p w14:paraId="49767522" w14:textId="77777777" w:rsidR="00AA2184" w:rsidRPr="007D02CC" w:rsidRDefault="00B32FA7">
            <w:pPr>
              <w:spacing w:line="240" w:lineRule="atLeast"/>
              <w:jc w:val="center"/>
              <w:rPr>
                <w:spacing w:val="4"/>
                <w:sz w:val="21"/>
                <w:szCs w:val="21"/>
              </w:rPr>
            </w:pPr>
            <w:r w:rsidRPr="007D02CC">
              <w:rPr>
                <w:spacing w:val="4"/>
                <w:sz w:val="21"/>
                <w:szCs w:val="21"/>
              </w:rPr>
              <w:t>二级</w:t>
            </w:r>
          </w:p>
        </w:tc>
      </w:tr>
    </w:tbl>
    <w:p w14:paraId="0641637D" w14:textId="77777777" w:rsidR="00AA2184" w:rsidRPr="007D02CC" w:rsidRDefault="00B32FA7">
      <w:pPr>
        <w:spacing w:line="480" w:lineRule="exact"/>
        <w:outlineLvl w:val="2"/>
      </w:pPr>
      <w:bookmarkStart w:id="85" w:name="_Toc3435"/>
      <w:bookmarkStart w:id="86" w:name="_Toc38610940"/>
      <w:r w:rsidRPr="007D02CC">
        <w:t>2.4.2</w:t>
      </w:r>
      <w:r w:rsidRPr="007D02CC">
        <w:t>评价范围</w:t>
      </w:r>
      <w:bookmarkEnd w:id="80"/>
      <w:bookmarkEnd w:id="81"/>
      <w:bookmarkEnd w:id="82"/>
      <w:bookmarkEnd w:id="83"/>
      <w:bookmarkEnd w:id="84"/>
      <w:bookmarkEnd w:id="85"/>
      <w:bookmarkEnd w:id="86"/>
    </w:p>
    <w:p w14:paraId="15925D6C"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87" w:name="_Toc13726"/>
      <w:bookmarkStart w:id="88" w:name="_Toc38610941"/>
      <w:r w:rsidRPr="007D02CC">
        <w:rPr>
          <w:rFonts w:ascii="Times New Roman" w:hAnsi="Times New Roman"/>
          <w:b w:val="0"/>
          <w:bCs w:val="0"/>
          <w:spacing w:val="0"/>
          <w:kern w:val="2"/>
          <w:sz w:val="24"/>
          <w:szCs w:val="20"/>
        </w:rPr>
        <w:t>2.4.2.1</w:t>
      </w:r>
      <w:r w:rsidRPr="007D02CC">
        <w:rPr>
          <w:rFonts w:ascii="Times New Roman" w:hAnsi="Times New Roman"/>
          <w:b w:val="0"/>
          <w:bCs w:val="0"/>
          <w:spacing w:val="0"/>
          <w:kern w:val="2"/>
          <w:sz w:val="24"/>
          <w:szCs w:val="20"/>
        </w:rPr>
        <w:t>环境空气影响评价范围</w:t>
      </w:r>
      <w:bookmarkEnd w:id="87"/>
      <w:bookmarkEnd w:id="88"/>
    </w:p>
    <w:p w14:paraId="2B16B5C1" w14:textId="77777777" w:rsidR="00AA2184" w:rsidRPr="007D02CC" w:rsidRDefault="00B32FA7">
      <w:pPr>
        <w:spacing w:line="500" w:lineRule="exact"/>
        <w:ind w:firstLine="482"/>
      </w:pPr>
      <w:r w:rsidRPr="007D02CC">
        <w:t>根据《环境影响评价评技术导则</w:t>
      </w:r>
      <w:r w:rsidRPr="007D02CC">
        <w:t xml:space="preserve"> </w:t>
      </w:r>
      <w:r w:rsidRPr="007D02CC">
        <w:t>大气环境》</w:t>
      </w:r>
      <w:r w:rsidRPr="007D02CC">
        <w:t>HJ/T2.2-2018</w:t>
      </w:r>
      <w:r w:rsidRPr="007D02CC">
        <w:t>，大气评价范围的内径或边长一般不应小于</w:t>
      </w:r>
      <w:r w:rsidRPr="007D02CC">
        <w:t>5km</w:t>
      </w:r>
      <w:r w:rsidRPr="007D02CC">
        <w:t>，结合厂址周围村庄分布，故确定评价范围为厂区周围</w:t>
      </w:r>
      <w:r w:rsidRPr="007D02CC">
        <w:t>5.0km×5.0km</w:t>
      </w:r>
      <w:r w:rsidRPr="007D02CC">
        <w:t>矩形区域。</w:t>
      </w:r>
    </w:p>
    <w:p w14:paraId="21476576"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89" w:name="_Toc18298"/>
      <w:bookmarkStart w:id="90" w:name="_Toc38610942"/>
      <w:r w:rsidRPr="007D02CC">
        <w:rPr>
          <w:rFonts w:ascii="Times New Roman" w:hAnsi="Times New Roman"/>
          <w:b w:val="0"/>
          <w:bCs w:val="0"/>
          <w:spacing w:val="0"/>
          <w:kern w:val="2"/>
          <w:sz w:val="24"/>
          <w:szCs w:val="20"/>
        </w:rPr>
        <w:t>2.4.2.2</w:t>
      </w:r>
      <w:r w:rsidRPr="007D02CC">
        <w:rPr>
          <w:rFonts w:ascii="Times New Roman" w:hAnsi="Times New Roman"/>
          <w:b w:val="0"/>
          <w:bCs w:val="0"/>
          <w:spacing w:val="0"/>
          <w:kern w:val="2"/>
          <w:sz w:val="24"/>
          <w:szCs w:val="20"/>
        </w:rPr>
        <w:t>地表水环境影响评价范围</w:t>
      </w:r>
      <w:bookmarkEnd w:id="89"/>
      <w:bookmarkEnd w:id="90"/>
    </w:p>
    <w:p w14:paraId="4B0C2A1F" w14:textId="77777777" w:rsidR="00AA2184" w:rsidRPr="007D02CC" w:rsidRDefault="00B32FA7">
      <w:pPr>
        <w:spacing w:line="500" w:lineRule="exact"/>
        <w:ind w:firstLine="482"/>
        <w:rPr>
          <w:lang w:val="zh-CN"/>
        </w:rPr>
      </w:pPr>
      <w:r w:rsidRPr="007D02CC">
        <w:rPr>
          <w:lang w:val="zh-CN"/>
        </w:rPr>
        <w:t>项目无废水外排，且不涉及地表水环境风险，因此项目地表水评价仅进行简单分析。</w:t>
      </w:r>
    </w:p>
    <w:p w14:paraId="2CB8C154"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91" w:name="_Toc4344"/>
      <w:bookmarkStart w:id="92" w:name="_Toc38610943"/>
      <w:r w:rsidRPr="007D02CC">
        <w:rPr>
          <w:rFonts w:ascii="Times New Roman" w:hAnsi="Times New Roman"/>
          <w:b w:val="0"/>
          <w:bCs w:val="0"/>
          <w:spacing w:val="0"/>
          <w:kern w:val="2"/>
          <w:sz w:val="24"/>
          <w:szCs w:val="20"/>
        </w:rPr>
        <w:t>2.4.2.3</w:t>
      </w:r>
      <w:r w:rsidRPr="007D02CC">
        <w:rPr>
          <w:rFonts w:ascii="Times New Roman" w:hAnsi="Times New Roman"/>
          <w:b w:val="0"/>
          <w:bCs w:val="0"/>
          <w:spacing w:val="0"/>
          <w:kern w:val="2"/>
          <w:sz w:val="24"/>
          <w:szCs w:val="20"/>
        </w:rPr>
        <w:t>地下水环境影响评价范围</w:t>
      </w:r>
      <w:bookmarkEnd w:id="91"/>
      <w:bookmarkEnd w:id="92"/>
    </w:p>
    <w:p w14:paraId="46DD73BB" w14:textId="7BCFBB73" w:rsidR="00AA2184" w:rsidRPr="007D02CC" w:rsidRDefault="00B32FA7">
      <w:pPr>
        <w:pStyle w:val="0"/>
        <w:ind w:firstLine="480"/>
      </w:pPr>
      <w:r w:rsidRPr="007D02CC">
        <w:t>拟建场地位于</w:t>
      </w:r>
      <w:proofErr w:type="gramStart"/>
      <w:r w:rsidR="00275F32">
        <w:rPr>
          <w:rFonts w:hint="eastAsia"/>
        </w:rPr>
        <w:t>朔</w:t>
      </w:r>
      <w:proofErr w:type="gramEnd"/>
      <w:r w:rsidR="00275F32">
        <w:rPr>
          <w:rFonts w:hint="eastAsia"/>
        </w:rPr>
        <w:t>城区东赵</w:t>
      </w:r>
      <w:proofErr w:type="gramStart"/>
      <w:r w:rsidR="00275F32">
        <w:rPr>
          <w:rFonts w:hint="eastAsia"/>
        </w:rPr>
        <w:t>家口村</w:t>
      </w:r>
      <w:proofErr w:type="gramEnd"/>
      <w:r w:rsidR="00B81A07" w:rsidRPr="007D02CC">
        <w:rPr>
          <w:rFonts w:hint="eastAsia"/>
        </w:rPr>
        <w:t>北侧</w:t>
      </w:r>
      <w:r w:rsidR="009849D7">
        <w:t>300</w:t>
      </w:r>
      <w:r w:rsidRPr="007D02CC">
        <w:t>m</w:t>
      </w:r>
      <w:r w:rsidRPr="007D02CC">
        <w:t>处的一处荒沟内，场地地貌单元为低山丘陵区，根据《环境影响评价技术导则</w:t>
      </w:r>
      <w:r w:rsidRPr="007D02CC">
        <w:t xml:space="preserve">  </w:t>
      </w:r>
      <w:r w:rsidRPr="007D02CC">
        <w:t>地下水环境》（</w:t>
      </w:r>
      <w:r w:rsidRPr="007D02CC">
        <w:t>HJ610-2016</w:t>
      </w:r>
      <w:r w:rsidRPr="007D02CC">
        <w:t>），本次项目调查评价范围采用自定义法，根据本地区水文地质条件、地下水埋藏和径流方向，</w:t>
      </w:r>
      <w:r w:rsidRPr="007D02CC">
        <w:lastRenderedPageBreak/>
        <w:t>以及工程特点，结合区域地下水环境保护目标，地下水评价范围为：上游以郝家坪</w:t>
      </w:r>
      <w:proofErr w:type="gramStart"/>
      <w:r w:rsidRPr="007D02CC">
        <w:t>东侧</w:t>
      </w:r>
      <w:r w:rsidRPr="007D02CC">
        <w:t>-</w:t>
      </w:r>
      <w:proofErr w:type="gramEnd"/>
      <w:r w:rsidRPr="007D02CC">
        <w:t>土台山为界，下游以</w:t>
      </w:r>
      <w:r w:rsidR="00B617E2">
        <w:t>东沟河</w:t>
      </w:r>
      <w:r w:rsidRPr="007D02CC">
        <w:t>为界，总调查评价范围约</w:t>
      </w:r>
      <w:r w:rsidRPr="007D02CC">
        <w:t>6.52km</w:t>
      </w:r>
      <w:r w:rsidRPr="007D02CC">
        <w:rPr>
          <w:vertAlign w:val="superscript"/>
        </w:rPr>
        <w:t>2</w:t>
      </w:r>
      <w:r w:rsidRPr="007D02CC">
        <w:t>，见图</w:t>
      </w:r>
      <w:r w:rsidRPr="007D02CC">
        <w:t>2-1</w:t>
      </w:r>
      <w:r w:rsidRPr="007D02CC">
        <w:t>。</w:t>
      </w:r>
    </w:p>
    <w:p w14:paraId="38AD99F6"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93" w:name="_Toc7162"/>
      <w:bookmarkStart w:id="94" w:name="_Toc38610944"/>
      <w:r w:rsidRPr="007D02CC">
        <w:rPr>
          <w:rFonts w:ascii="Times New Roman" w:hAnsi="Times New Roman"/>
          <w:b w:val="0"/>
          <w:bCs w:val="0"/>
          <w:spacing w:val="0"/>
          <w:kern w:val="2"/>
          <w:sz w:val="24"/>
          <w:szCs w:val="20"/>
        </w:rPr>
        <w:t>2.4.2.4</w:t>
      </w:r>
      <w:r w:rsidRPr="007D02CC">
        <w:rPr>
          <w:rFonts w:ascii="Times New Roman" w:hAnsi="Times New Roman"/>
          <w:b w:val="0"/>
          <w:bCs w:val="0"/>
          <w:spacing w:val="0"/>
          <w:kern w:val="2"/>
          <w:sz w:val="24"/>
          <w:szCs w:val="20"/>
        </w:rPr>
        <w:t>声环境影响评价范围</w:t>
      </w:r>
      <w:bookmarkEnd w:id="93"/>
      <w:bookmarkEnd w:id="94"/>
    </w:p>
    <w:p w14:paraId="76F841B7" w14:textId="77777777" w:rsidR="00AA2184" w:rsidRPr="007D02CC" w:rsidRDefault="00B32FA7">
      <w:pPr>
        <w:pStyle w:val="0"/>
        <w:ind w:firstLine="480"/>
      </w:pPr>
      <w:r w:rsidRPr="007D02CC">
        <w:t>声环境影响评价范围为场界外及运输道路两侧</w:t>
      </w:r>
      <w:r w:rsidRPr="007D02CC">
        <w:t>200m</w:t>
      </w:r>
      <w:r w:rsidRPr="007D02CC">
        <w:t>范围内。</w:t>
      </w:r>
    </w:p>
    <w:p w14:paraId="2CFDF108"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95" w:name="_Toc22128"/>
      <w:bookmarkStart w:id="96" w:name="_Toc38610945"/>
      <w:r w:rsidRPr="007D02CC">
        <w:rPr>
          <w:rFonts w:ascii="Times New Roman" w:hAnsi="Times New Roman"/>
          <w:b w:val="0"/>
          <w:bCs w:val="0"/>
          <w:spacing w:val="0"/>
          <w:kern w:val="2"/>
          <w:sz w:val="24"/>
          <w:szCs w:val="20"/>
        </w:rPr>
        <w:t>2.4.2.5</w:t>
      </w:r>
      <w:r w:rsidRPr="007D02CC">
        <w:rPr>
          <w:rFonts w:ascii="Times New Roman" w:hAnsi="Times New Roman"/>
          <w:b w:val="0"/>
          <w:bCs w:val="0"/>
          <w:spacing w:val="0"/>
          <w:kern w:val="2"/>
          <w:sz w:val="24"/>
          <w:szCs w:val="20"/>
        </w:rPr>
        <w:t>生态环境影响评价范围</w:t>
      </w:r>
      <w:bookmarkEnd w:id="95"/>
      <w:bookmarkEnd w:id="96"/>
    </w:p>
    <w:p w14:paraId="25149AF2" w14:textId="77777777" w:rsidR="00AA2184" w:rsidRPr="007D02CC" w:rsidRDefault="00B32FA7">
      <w:pPr>
        <w:spacing w:line="480" w:lineRule="exact"/>
        <w:ind w:firstLineChars="200" w:firstLine="480"/>
        <w:jc w:val="left"/>
      </w:pPr>
      <w:r w:rsidRPr="007D02CC">
        <w:t>综合考虑本项目</w:t>
      </w:r>
      <w:r w:rsidR="000A1894" w:rsidRPr="007D02CC">
        <w:rPr>
          <w:rFonts w:hint="eastAsia"/>
        </w:rPr>
        <w:t>基础设施建设期、充填过程</w:t>
      </w:r>
      <w:r w:rsidRPr="007D02CC">
        <w:t>及运营期影响，确定本项目生态环境影响评价范围为粉煤灰开发造地场地</w:t>
      </w:r>
      <w:r w:rsidR="00B43E79" w:rsidRPr="007D02CC">
        <w:rPr>
          <w:rFonts w:hint="eastAsia"/>
        </w:rPr>
        <w:t>（含管理站）</w:t>
      </w:r>
      <w:r w:rsidRPr="007D02CC">
        <w:t>及外扩</w:t>
      </w:r>
      <w:r w:rsidRPr="007D02CC">
        <w:t>500m</w:t>
      </w:r>
      <w:r w:rsidRPr="007D02CC">
        <w:t>范围内，</w:t>
      </w:r>
      <w:r w:rsidR="00B43E79" w:rsidRPr="007D02CC">
        <w:rPr>
          <w:rFonts w:hint="eastAsia"/>
        </w:rPr>
        <w:t>新建运输道路（</w:t>
      </w:r>
      <w:r w:rsidR="00B43E79" w:rsidRPr="007D02CC">
        <w:rPr>
          <w:rFonts w:hint="eastAsia"/>
        </w:rPr>
        <w:t>5</w:t>
      </w:r>
      <w:r w:rsidR="00B43E79" w:rsidRPr="007D02CC">
        <w:t>50m</w:t>
      </w:r>
      <w:r w:rsidR="00B43E79" w:rsidRPr="007D02CC">
        <w:rPr>
          <w:rFonts w:hint="eastAsia"/>
        </w:rPr>
        <w:t>）两侧</w:t>
      </w:r>
      <w:r w:rsidR="00B43E79" w:rsidRPr="007D02CC">
        <w:rPr>
          <w:rFonts w:hint="eastAsia"/>
        </w:rPr>
        <w:t>2</w:t>
      </w:r>
      <w:r w:rsidR="00B43E79" w:rsidRPr="007D02CC">
        <w:t>00m</w:t>
      </w:r>
      <w:r w:rsidR="00B43E79" w:rsidRPr="007D02CC">
        <w:rPr>
          <w:rFonts w:hint="eastAsia"/>
        </w:rPr>
        <w:t>范围，</w:t>
      </w:r>
      <w:r w:rsidRPr="007D02CC">
        <w:t>共</w:t>
      </w:r>
      <w:r w:rsidR="00D86438" w:rsidRPr="007D02CC">
        <w:rPr>
          <w:rFonts w:hint="eastAsia"/>
        </w:rPr>
        <w:t>220.87</w:t>
      </w:r>
      <w:r w:rsidRPr="007D02CC">
        <w:t>公顷。</w:t>
      </w:r>
    </w:p>
    <w:p w14:paraId="228903FE" w14:textId="77777777" w:rsidR="00AA2184" w:rsidRPr="007D02CC" w:rsidRDefault="00B32FA7">
      <w:pPr>
        <w:pStyle w:val="30"/>
        <w:spacing w:beforeLines="0" w:before="60" w:afterLines="0" w:after="60" w:line="480" w:lineRule="exact"/>
        <w:jc w:val="left"/>
        <w:rPr>
          <w:rFonts w:ascii="Times New Roman" w:hAnsi="Times New Roman"/>
          <w:b w:val="0"/>
          <w:bCs w:val="0"/>
          <w:spacing w:val="0"/>
          <w:kern w:val="2"/>
          <w:sz w:val="24"/>
          <w:szCs w:val="20"/>
        </w:rPr>
      </w:pPr>
      <w:bookmarkStart w:id="97" w:name="_Toc7880"/>
      <w:bookmarkStart w:id="98" w:name="_Toc38610946"/>
      <w:r w:rsidRPr="007D02CC">
        <w:rPr>
          <w:rFonts w:ascii="Times New Roman" w:hAnsi="Times New Roman"/>
          <w:b w:val="0"/>
          <w:bCs w:val="0"/>
          <w:spacing w:val="0"/>
          <w:kern w:val="2"/>
          <w:sz w:val="24"/>
          <w:szCs w:val="20"/>
        </w:rPr>
        <w:t>2.4.2.6</w:t>
      </w:r>
      <w:r w:rsidRPr="007D02CC">
        <w:rPr>
          <w:rFonts w:ascii="Times New Roman" w:hAnsi="Times New Roman"/>
          <w:b w:val="0"/>
          <w:bCs w:val="0"/>
          <w:spacing w:val="0"/>
          <w:kern w:val="2"/>
          <w:sz w:val="24"/>
          <w:szCs w:val="20"/>
        </w:rPr>
        <w:t>土壤环境影响评价范围</w:t>
      </w:r>
      <w:bookmarkEnd w:id="97"/>
      <w:bookmarkEnd w:id="98"/>
    </w:p>
    <w:p w14:paraId="7D6AE516" w14:textId="77777777" w:rsidR="00AA2184" w:rsidRPr="007D02CC" w:rsidRDefault="00B32FA7">
      <w:pPr>
        <w:spacing w:line="480" w:lineRule="exact"/>
        <w:ind w:firstLineChars="200" w:firstLine="480"/>
        <w:jc w:val="left"/>
      </w:pPr>
      <w:r w:rsidRPr="007D02CC">
        <w:t>综合考虑本项目</w:t>
      </w:r>
      <w:r w:rsidR="000A1894" w:rsidRPr="007D02CC">
        <w:rPr>
          <w:rFonts w:hint="eastAsia"/>
        </w:rPr>
        <w:t>基础设施建设期、充填过程</w:t>
      </w:r>
      <w:r w:rsidR="000A1894" w:rsidRPr="007D02CC">
        <w:t>及运营期影响</w:t>
      </w:r>
      <w:r w:rsidRPr="007D02CC">
        <w:t>，确定本项目土壤污染影响型评价范围为粉煤灰开发造地场地及外扩</w:t>
      </w:r>
      <w:r w:rsidRPr="007D02CC">
        <w:t>0.2km</w:t>
      </w:r>
      <w:r w:rsidRPr="007D02CC">
        <w:t>范围内，共</w:t>
      </w:r>
      <w:r w:rsidRPr="007D02CC">
        <w:rPr>
          <w:rFonts w:hint="eastAsia"/>
        </w:rPr>
        <w:t>1</w:t>
      </w:r>
      <w:r w:rsidRPr="007D02CC">
        <w:t>06.15</w:t>
      </w:r>
      <w:r w:rsidR="00AE4C7C" w:rsidRPr="007D02CC">
        <w:rPr>
          <w:rFonts w:hint="eastAsia"/>
        </w:rPr>
        <w:t>h</w:t>
      </w:r>
      <w:r w:rsidR="00AE4C7C" w:rsidRPr="007D02CC">
        <w:t>m</w:t>
      </w:r>
      <w:r w:rsidR="00AE4C7C" w:rsidRPr="007D02CC">
        <w:rPr>
          <w:vertAlign w:val="superscript"/>
        </w:rPr>
        <w:t>2</w:t>
      </w:r>
      <w:r w:rsidRPr="007D02CC">
        <w:t>。</w:t>
      </w:r>
    </w:p>
    <w:p w14:paraId="08E37794" w14:textId="77777777" w:rsidR="00AA2184" w:rsidRPr="007D02CC" w:rsidRDefault="00B32FA7">
      <w:pPr>
        <w:pStyle w:val="li2"/>
        <w:spacing w:line="480" w:lineRule="exact"/>
        <w:outlineLvl w:val="0"/>
        <w:rPr>
          <w:rFonts w:eastAsia="宋体"/>
          <w:sz w:val="28"/>
          <w:szCs w:val="28"/>
        </w:rPr>
      </w:pPr>
      <w:bookmarkStart w:id="99" w:name="_Toc156752817"/>
      <w:bookmarkStart w:id="100" w:name="_Toc182221421"/>
      <w:bookmarkStart w:id="101" w:name="_Toc268786989"/>
      <w:bookmarkStart w:id="102" w:name="_Toc141680621"/>
      <w:bookmarkStart w:id="103" w:name="_Toc274235507"/>
      <w:bookmarkStart w:id="104" w:name="_Toc38610947"/>
      <w:r w:rsidRPr="007D02CC">
        <w:rPr>
          <w:rFonts w:eastAsia="宋体"/>
          <w:sz w:val="28"/>
          <w:szCs w:val="28"/>
        </w:rPr>
        <w:t>2.</w:t>
      </w:r>
      <w:bookmarkEnd w:id="99"/>
      <w:bookmarkEnd w:id="100"/>
      <w:bookmarkEnd w:id="101"/>
      <w:bookmarkEnd w:id="102"/>
      <w:bookmarkEnd w:id="103"/>
      <w:r w:rsidRPr="007D02CC">
        <w:rPr>
          <w:rFonts w:eastAsia="宋体"/>
          <w:sz w:val="28"/>
          <w:szCs w:val="28"/>
        </w:rPr>
        <w:t>5</w:t>
      </w:r>
      <w:r w:rsidRPr="007D02CC">
        <w:rPr>
          <w:rFonts w:eastAsia="宋体"/>
          <w:sz w:val="28"/>
          <w:szCs w:val="28"/>
        </w:rPr>
        <w:t>环境功能区划</w:t>
      </w:r>
      <w:bookmarkEnd w:id="104"/>
    </w:p>
    <w:p w14:paraId="196F228A" w14:textId="77777777" w:rsidR="00AA2184" w:rsidRPr="007D02CC" w:rsidRDefault="00B32FA7">
      <w:pPr>
        <w:adjustRightInd w:val="0"/>
        <w:snapToGrid w:val="0"/>
        <w:spacing w:line="500" w:lineRule="exact"/>
        <w:ind w:firstLineChars="200" w:firstLine="480"/>
        <w:rPr>
          <w:kern w:val="0"/>
        </w:rPr>
      </w:pPr>
      <w:r w:rsidRPr="007D02CC">
        <w:rPr>
          <w:kern w:val="0"/>
        </w:rPr>
        <w:t>（</w:t>
      </w:r>
      <w:r w:rsidRPr="007D02CC">
        <w:rPr>
          <w:kern w:val="0"/>
        </w:rPr>
        <w:t>1</w:t>
      </w:r>
      <w:r w:rsidRPr="007D02CC">
        <w:rPr>
          <w:kern w:val="0"/>
        </w:rPr>
        <w:t>）环境空气质量功能区划：</w:t>
      </w:r>
      <w:r w:rsidRPr="007D02CC">
        <w:rPr>
          <w:spacing w:val="4"/>
        </w:rPr>
        <w:t>根据《环境空气质量标准》（</w:t>
      </w:r>
      <w:r w:rsidRPr="007D02CC">
        <w:rPr>
          <w:spacing w:val="4"/>
        </w:rPr>
        <w:t>GB3095-2012</w:t>
      </w:r>
      <w:r w:rsidRPr="007D02CC">
        <w:rPr>
          <w:spacing w:val="4"/>
        </w:rPr>
        <w:t>）中有关环境空气质量功能分类规定：</w:t>
      </w:r>
      <w:r w:rsidRPr="007D02CC">
        <w:rPr>
          <w:spacing w:val="4"/>
        </w:rPr>
        <w:t>“</w:t>
      </w:r>
      <w:r w:rsidRPr="007D02CC">
        <w:rPr>
          <w:spacing w:val="4"/>
        </w:rPr>
        <w:t>二类区为居住区、商业交通居民混合区、文化区、工业区和农村地区</w:t>
      </w:r>
      <w:r w:rsidRPr="007D02CC">
        <w:rPr>
          <w:spacing w:val="4"/>
        </w:rPr>
        <w:t>”</w:t>
      </w:r>
      <w:r w:rsidRPr="007D02CC">
        <w:rPr>
          <w:spacing w:val="4"/>
        </w:rPr>
        <w:t>，结合本区域的具体情况，本评价区环境空气质量功能区应划为二类区</w:t>
      </w:r>
      <w:r w:rsidRPr="007D02CC">
        <w:rPr>
          <w:kern w:val="0"/>
        </w:rPr>
        <w:t>，执行《环境空气质量标准》（</w:t>
      </w:r>
      <w:r w:rsidRPr="007D02CC">
        <w:rPr>
          <w:kern w:val="0"/>
        </w:rPr>
        <w:t>GB3095-2012</w:t>
      </w:r>
      <w:r w:rsidRPr="007D02CC">
        <w:rPr>
          <w:kern w:val="0"/>
        </w:rPr>
        <w:t>）中二级标准。</w:t>
      </w:r>
    </w:p>
    <w:p w14:paraId="578CBD55" w14:textId="72E0DA97" w:rsidR="00AA2184" w:rsidRPr="007D02CC" w:rsidRDefault="00B32FA7">
      <w:pPr>
        <w:adjustRightInd w:val="0"/>
        <w:snapToGrid w:val="0"/>
        <w:spacing w:line="500" w:lineRule="exact"/>
        <w:ind w:firstLineChars="200" w:firstLine="480"/>
        <w:rPr>
          <w:kern w:val="0"/>
        </w:rPr>
      </w:pPr>
      <w:r w:rsidRPr="007D02CC">
        <w:rPr>
          <w:kern w:val="0"/>
        </w:rPr>
        <w:t>（</w:t>
      </w:r>
      <w:r w:rsidRPr="007D02CC">
        <w:rPr>
          <w:kern w:val="0"/>
        </w:rPr>
        <w:t>2</w:t>
      </w:r>
      <w:r w:rsidRPr="007D02CC">
        <w:rPr>
          <w:kern w:val="0"/>
        </w:rPr>
        <w:t>）地表水环境功能区划：本项目所处区域地表水体为</w:t>
      </w:r>
      <w:r w:rsidR="00B617E2">
        <w:rPr>
          <w:kern w:val="0"/>
        </w:rPr>
        <w:t>东沟河</w:t>
      </w:r>
      <w:r w:rsidRPr="007D02CC">
        <w:rPr>
          <w:kern w:val="0"/>
        </w:rPr>
        <w:t>，</w:t>
      </w:r>
      <w:r w:rsidR="0036502F" w:rsidRPr="007D02CC">
        <w:rPr>
          <w:rFonts w:hint="eastAsia"/>
          <w:kern w:val="0"/>
        </w:rPr>
        <w:t>属于桑干河支流。</w:t>
      </w:r>
      <w:r w:rsidRPr="007D02CC">
        <w:rPr>
          <w:kern w:val="0"/>
        </w:rPr>
        <w:t>根据《山西省地表水环境</w:t>
      </w:r>
      <w:r w:rsidR="0036502F" w:rsidRPr="007D02CC">
        <w:rPr>
          <w:rFonts w:hint="eastAsia"/>
          <w:kern w:val="0"/>
        </w:rPr>
        <w:t>功能区划</w:t>
      </w:r>
      <w:r w:rsidRPr="007D02CC">
        <w:rPr>
          <w:kern w:val="0"/>
        </w:rPr>
        <w:t>》（</w:t>
      </w:r>
      <w:r w:rsidRPr="007D02CC">
        <w:rPr>
          <w:kern w:val="0"/>
        </w:rPr>
        <w:t>DB14/67-201</w:t>
      </w:r>
      <w:r w:rsidR="00B617E2">
        <w:rPr>
          <w:kern w:val="0"/>
        </w:rPr>
        <w:t>9</w:t>
      </w:r>
      <w:r w:rsidRPr="007D02CC">
        <w:rPr>
          <w:kern w:val="0"/>
        </w:rPr>
        <w:t>），</w:t>
      </w:r>
      <w:r w:rsidR="0036502F" w:rsidRPr="007D02CC">
        <w:rPr>
          <w:rFonts w:hint="eastAsia"/>
          <w:kern w:val="0"/>
        </w:rPr>
        <w:t>水功能区划为工业与景观娱乐用水保护，</w:t>
      </w:r>
      <w:r w:rsidRPr="007D02CC">
        <w:rPr>
          <w:kern w:val="0"/>
        </w:rPr>
        <w:t>执行《地表水环境质量标准》（</w:t>
      </w:r>
      <w:r w:rsidRPr="007D02CC">
        <w:rPr>
          <w:kern w:val="0"/>
        </w:rPr>
        <w:t>GB 3838-2002</w:t>
      </w:r>
      <w:r w:rsidRPr="007D02CC">
        <w:rPr>
          <w:kern w:val="0"/>
        </w:rPr>
        <w:t>）中的</w:t>
      </w:r>
      <w:r w:rsidR="0036502F" w:rsidRPr="007D02CC">
        <w:rPr>
          <w:rFonts w:hint="eastAsia"/>
          <w:kern w:val="0"/>
        </w:rPr>
        <w:t>IV</w:t>
      </w:r>
      <w:r w:rsidRPr="007D02CC">
        <w:rPr>
          <w:kern w:val="0"/>
        </w:rPr>
        <w:t>类水质标准。</w:t>
      </w:r>
    </w:p>
    <w:p w14:paraId="4D483E5E" w14:textId="77777777" w:rsidR="00AA2184" w:rsidRPr="007D02CC" w:rsidRDefault="00B32FA7">
      <w:pPr>
        <w:adjustRightInd w:val="0"/>
        <w:snapToGrid w:val="0"/>
        <w:spacing w:line="500" w:lineRule="exact"/>
        <w:ind w:firstLineChars="200" w:firstLine="480"/>
        <w:rPr>
          <w:kern w:val="0"/>
        </w:rPr>
      </w:pPr>
      <w:r w:rsidRPr="007D02CC">
        <w:rPr>
          <w:kern w:val="0"/>
        </w:rPr>
        <w:t>（</w:t>
      </w:r>
      <w:r w:rsidRPr="007D02CC">
        <w:rPr>
          <w:kern w:val="0"/>
        </w:rPr>
        <w:t>3</w:t>
      </w:r>
      <w:r w:rsidRPr="007D02CC">
        <w:rPr>
          <w:kern w:val="0"/>
        </w:rPr>
        <w:t>）地下水环境功能区划：根据《地下水质量标准》（</w:t>
      </w:r>
      <w:r w:rsidRPr="007D02CC">
        <w:rPr>
          <w:kern w:val="0"/>
        </w:rPr>
        <w:t>GB/T14848-2017</w:t>
      </w:r>
      <w:r w:rsidRPr="007D02CC">
        <w:rPr>
          <w:kern w:val="0"/>
        </w:rPr>
        <w:t>）中地下水的分类要求：</w:t>
      </w:r>
      <w:r w:rsidRPr="007D02CC">
        <w:rPr>
          <w:kern w:val="0"/>
        </w:rPr>
        <w:t>“</w:t>
      </w:r>
      <w:r w:rsidRPr="007D02CC">
        <w:rPr>
          <w:kern w:val="0"/>
        </w:rPr>
        <w:t>以人体健康基准值为依据，主要适用于集中式生活饮用水水源及工业用水</w:t>
      </w:r>
      <w:r w:rsidRPr="007D02CC">
        <w:rPr>
          <w:kern w:val="0"/>
        </w:rPr>
        <w:t>”</w:t>
      </w:r>
      <w:r w:rsidRPr="007D02CC">
        <w:rPr>
          <w:kern w:val="0"/>
        </w:rPr>
        <w:t>，本项目所在区域地下水执行</w:t>
      </w:r>
      <w:r w:rsidRPr="007D02CC">
        <w:rPr>
          <w:kern w:val="0"/>
        </w:rPr>
        <w:t>III</w:t>
      </w:r>
      <w:r w:rsidRPr="007D02CC">
        <w:rPr>
          <w:kern w:val="0"/>
        </w:rPr>
        <w:t>类标准。</w:t>
      </w:r>
    </w:p>
    <w:p w14:paraId="678D89D7" w14:textId="77777777" w:rsidR="00AA2184" w:rsidRPr="007D02CC" w:rsidRDefault="00B32FA7">
      <w:pPr>
        <w:spacing w:line="480" w:lineRule="exact"/>
        <w:ind w:firstLineChars="200" w:firstLine="480"/>
      </w:pPr>
      <w:r w:rsidRPr="007D02CC">
        <w:t>（</w:t>
      </w:r>
      <w:r w:rsidRPr="007D02CC">
        <w:t>4</w:t>
      </w:r>
      <w:r w:rsidRPr="007D02CC">
        <w:t>）声环境：根据《声环境质量标准》（</w:t>
      </w:r>
      <w:r w:rsidRPr="007D02CC">
        <w:t>GB3096-2008</w:t>
      </w:r>
      <w:r w:rsidRPr="007D02CC">
        <w:t>）的有关声环境功能区分类，本项目区域声环境为</w:t>
      </w:r>
      <w:r w:rsidRPr="007D02CC">
        <w:t>1</w:t>
      </w:r>
      <w:r w:rsidRPr="007D02CC">
        <w:t>类声环境功能区，运输沿线声环境为</w:t>
      </w:r>
      <w:r w:rsidRPr="007D02CC">
        <w:t>2</w:t>
      </w:r>
      <w:r w:rsidRPr="007D02CC">
        <w:t>类声环境功能区。</w:t>
      </w:r>
    </w:p>
    <w:p w14:paraId="3BEDFA50" w14:textId="77777777" w:rsidR="00AA2184" w:rsidRPr="007D02CC" w:rsidRDefault="00B32FA7">
      <w:pPr>
        <w:pStyle w:val="li2"/>
        <w:spacing w:line="460" w:lineRule="exact"/>
        <w:outlineLvl w:val="0"/>
        <w:rPr>
          <w:rFonts w:eastAsia="宋体"/>
          <w:sz w:val="28"/>
          <w:szCs w:val="28"/>
        </w:rPr>
      </w:pPr>
      <w:bookmarkStart w:id="105" w:name="_Toc268786990"/>
      <w:bookmarkStart w:id="106" w:name="_Toc141680622"/>
      <w:bookmarkStart w:id="107" w:name="_Toc248544858"/>
      <w:bookmarkStart w:id="108" w:name="_Toc274235508"/>
      <w:bookmarkStart w:id="109" w:name="_Toc38610948"/>
      <w:r w:rsidRPr="007D02CC">
        <w:rPr>
          <w:rFonts w:eastAsia="宋体"/>
          <w:sz w:val="28"/>
          <w:szCs w:val="28"/>
        </w:rPr>
        <w:t>2.6</w:t>
      </w:r>
      <w:r w:rsidRPr="007D02CC">
        <w:rPr>
          <w:rFonts w:eastAsia="宋体"/>
          <w:sz w:val="28"/>
          <w:szCs w:val="28"/>
        </w:rPr>
        <w:t>主要环境保护目标</w:t>
      </w:r>
      <w:bookmarkEnd w:id="105"/>
      <w:bookmarkEnd w:id="106"/>
      <w:bookmarkEnd w:id="107"/>
      <w:bookmarkEnd w:id="108"/>
      <w:bookmarkEnd w:id="109"/>
    </w:p>
    <w:p w14:paraId="33A8968C" w14:textId="77777777" w:rsidR="00AA2184" w:rsidRPr="007D02CC" w:rsidRDefault="00B32FA7">
      <w:pPr>
        <w:spacing w:line="480" w:lineRule="exact"/>
        <w:ind w:firstLineChars="200" w:firstLine="480"/>
      </w:pPr>
      <w:r w:rsidRPr="007D02CC">
        <w:t>评价区内基本为广大农村地区，无文物保护、旅游资源等特殊环境敏感因素，</w:t>
      </w:r>
      <w:r w:rsidRPr="007D02CC">
        <w:lastRenderedPageBreak/>
        <w:t>结合工程特点，确定本评价主要保护目标为该地区的环境空气、声环境、村庄居民及区域生态环境。环境保护目标及敏感点见表</w:t>
      </w:r>
      <w:r w:rsidRPr="007D02CC">
        <w:t>2.2-14</w:t>
      </w:r>
      <w:r w:rsidRPr="007D02CC">
        <w:t>及图</w:t>
      </w:r>
      <w:r w:rsidRPr="007D02CC">
        <w:t>2.2-1</w:t>
      </w:r>
      <w:r w:rsidRPr="007D02CC">
        <w:t>，运输路线图见图</w:t>
      </w:r>
      <w:r w:rsidRPr="007D02CC">
        <w:t>2.2-2</w:t>
      </w:r>
      <w:r w:rsidRPr="007D02CC">
        <w:t>。</w:t>
      </w:r>
    </w:p>
    <w:p w14:paraId="65A43746" w14:textId="77777777" w:rsidR="00AA2184" w:rsidRPr="007D02CC" w:rsidRDefault="00B32FA7">
      <w:pPr>
        <w:spacing w:line="480" w:lineRule="exact"/>
        <w:jc w:val="center"/>
        <w:rPr>
          <w:b/>
        </w:rPr>
      </w:pPr>
      <w:r w:rsidRPr="007D02CC">
        <w:rPr>
          <w:b/>
        </w:rPr>
        <w:t>表</w:t>
      </w:r>
      <w:r w:rsidRPr="007D02CC">
        <w:rPr>
          <w:b/>
        </w:rPr>
        <w:t xml:space="preserve">2-14   </w:t>
      </w:r>
      <w:r w:rsidRPr="007D02CC">
        <w:rPr>
          <w:b/>
        </w:rPr>
        <w:t>评价区环境保护目标一览表</w:t>
      </w:r>
    </w:p>
    <w:p w14:paraId="69A52884" w14:textId="77777777" w:rsidR="001A412C" w:rsidRDefault="001A412C"/>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76"/>
        <w:gridCol w:w="228"/>
        <w:gridCol w:w="228"/>
        <w:gridCol w:w="1243"/>
        <w:gridCol w:w="883"/>
        <w:gridCol w:w="1003"/>
        <w:gridCol w:w="456"/>
        <w:gridCol w:w="456"/>
        <w:gridCol w:w="801"/>
        <w:gridCol w:w="1776"/>
        <w:gridCol w:w="696"/>
      </w:tblGrid>
      <w:tr w:rsidR="00B617E2" w:rsidRPr="00F8788D" w14:paraId="31F026E3" w14:textId="77777777" w:rsidTr="00B20CC8">
        <w:trPr>
          <w:jc w:val="center"/>
        </w:trPr>
        <w:tc>
          <w:tcPr>
            <w:tcW w:w="605" w:type="pct"/>
            <w:gridSpan w:val="2"/>
            <w:vAlign w:val="center"/>
          </w:tcPr>
          <w:p w14:paraId="0010363C" w14:textId="77777777" w:rsidR="00B617E2" w:rsidRPr="00F8788D" w:rsidRDefault="00B617E2" w:rsidP="00B20CC8">
            <w:pPr>
              <w:spacing w:line="360" w:lineRule="exact"/>
              <w:jc w:val="center"/>
              <w:rPr>
                <w:bCs/>
                <w:szCs w:val="21"/>
              </w:rPr>
            </w:pPr>
            <w:r w:rsidRPr="00F8788D">
              <w:rPr>
                <w:bCs/>
                <w:szCs w:val="21"/>
              </w:rPr>
              <w:t>类别</w:t>
            </w:r>
          </w:p>
        </w:tc>
        <w:tc>
          <w:tcPr>
            <w:tcW w:w="750" w:type="pct"/>
            <w:gridSpan w:val="2"/>
            <w:vAlign w:val="center"/>
          </w:tcPr>
          <w:p w14:paraId="08FD4CF4" w14:textId="77777777" w:rsidR="00B617E2" w:rsidRPr="00F8788D" w:rsidRDefault="00B617E2" w:rsidP="00B20CC8">
            <w:pPr>
              <w:spacing w:line="360" w:lineRule="exact"/>
              <w:jc w:val="center"/>
              <w:rPr>
                <w:bCs/>
                <w:szCs w:val="21"/>
              </w:rPr>
            </w:pPr>
            <w:r w:rsidRPr="00F8788D">
              <w:rPr>
                <w:bCs/>
                <w:szCs w:val="21"/>
              </w:rPr>
              <w:t>保护对象</w:t>
            </w:r>
          </w:p>
        </w:tc>
        <w:tc>
          <w:tcPr>
            <w:tcW w:w="538" w:type="pct"/>
            <w:vAlign w:val="center"/>
          </w:tcPr>
          <w:p w14:paraId="787DE61C" w14:textId="77777777" w:rsidR="00B617E2" w:rsidRPr="00F8788D" w:rsidRDefault="00B617E2" w:rsidP="00B20CC8">
            <w:pPr>
              <w:spacing w:line="360" w:lineRule="exact"/>
              <w:jc w:val="center"/>
              <w:rPr>
                <w:bCs/>
                <w:szCs w:val="21"/>
              </w:rPr>
            </w:pPr>
            <w:r w:rsidRPr="00F8788D">
              <w:rPr>
                <w:bCs/>
                <w:szCs w:val="21"/>
              </w:rPr>
              <w:t>方位</w:t>
            </w:r>
          </w:p>
        </w:tc>
        <w:tc>
          <w:tcPr>
            <w:tcW w:w="618" w:type="pct"/>
            <w:vAlign w:val="center"/>
          </w:tcPr>
          <w:p w14:paraId="10F1B3E2" w14:textId="77777777" w:rsidR="00B617E2" w:rsidRPr="00F8788D" w:rsidRDefault="00B617E2" w:rsidP="00B20CC8">
            <w:pPr>
              <w:spacing w:line="360" w:lineRule="exact"/>
              <w:jc w:val="center"/>
              <w:rPr>
                <w:bCs/>
                <w:szCs w:val="21"/>
              </w:rPr>
            </w:pPr>
            <w:r w:rsidRPr="00F8788D">
              <w:rPr>
                <w:bCs/>
                <w:szCs w:val="21"/>
              </w:rPr>
              <w:t>距离（</w:t>
            </w:r>
            <w:r w:rsidRPr="00F8788D">
              <w:rPr>
                <w:bCs/>
                <w:szCs w:val="21"/>
              </w:rPr>
              <w:t>km</w:t>
            </w:r>
            <w:r w:rsidRPr="00F8788D">
              <w:rPr>
                <w:bCs/>
                <w:szCs w:val="21"/>
              </w:rPr>
              <w:t>）</w:t>
            </w:r>
          </w:p>
        </w:tc>
        <w:tc>
          <w:tcPr>
            <w:tcW w:w="2489" w:type="pct"/>
            <w:gridSpan w:val="5"/>
            <w:vAlign w:val="center"/>
          </w:tcPr>
          <w:p w14:paraId="238EA22C" w14:textId="77777777" w:rsidR="00B617E2" w:rsidRPr="00F8788D" w:rsidRDefault="00B617E2" w:rsidP="00B20CC8">
            <w:pPr>
              <w:spacing w:line="360" w:lineRule="exact"/>
              <w:jc w:val="center"/>
              <w:rPr>
                <w:bCs/>
                <w:szCs w:val="21"/>
              </w:rPr>
            </w:pPr>
            <w:r w:rsidRPr="00F8788D">
              <w:rPr>
                <w:bCs/>
                <w:szCs w:val="21"/>
              </w:rPr>
              <w:t>保护级别及要求</w:t>
            </w:r>
          </w:p>
        </w:tc>
      </w:tr>
      <w:tr w:rsidR="00B617E2" w:rsidRPr="00F8788D" w14:paraId="02DF5BB0" w14:textId="77777777" w:rsidTr="00B20CC8">
        <w:trPr>
          <w:trHeight w:val="65"/>
          <w:jc w:val="center"/>
        </w:trPr>
        <w:tc>
          <w:tcPr>
            <w:tcW w:w="605" w:type="pct"/>
            <w:gridSpan w:val="2"/>
            <w:vMerge w:val="restart"/>
            <w:shd w:val="clear" w:color="auto" w:fill="auto"/>
            <w:vAlign w:val="center"/>
          </w:tcPr>
          <w:p w14:paraId="65108F14" w14:textId="77777777" w:rsidR="00B617E2" w:rsidRPr="00F8788D" w:rsidRDefault="00B617E2" w:rsidP="00B20CC8">
            <w:pPr>
              <w:spacing w:line="360" w:lineRule="exact"/>
              <w:jc w:val="center"/>
              <w:rPr>
                <w:bCs/>
                <w:szCs w:val="21"/>
              </w:rPr>
            </w:pPr>
            <w:bookmarkStart w:id="110" w:name="_Hlk496535722"/>
            <w:r w:rsidRPr="00F8788D">
              <w:rPr>
                <w:bCs/>
                <w:szCs w:val="21"/>
              </w:rPr>
              <w:t>环境</w:t>
            </w:r>
          </w:p>
          <w:p w14:paraId="474DF072" w14:textId="77777777" w:rsidR="00B617E2" w:rsidRPr="00F8788D" w:rsidRDefault="00B617E2" w:rsidP="00B20CC8">
            <w:pPr>
              <w:spacing w:line="360" w:lineRule="exact"/>
              <w:jc w:val="center"/>
              <w:rPr>
                <w:bCs/>
                <w:szCs w:val="21"/>
              </w:rPr>
            </w:pPr>
            <w:r w:rsidRPr="00F8788D">
              <w:rPr>
                <w:bCs/>
                <w:szCs w:val="21"/>
              </w:rPr>
              <w:t>空气</w:t>
            </w:r>
          </w:p>
        </w:tc>
        <w:tc>
          <w:tcPr>
            <w:tcW w:w="750" w:type="pct"/>
            <w:gridSpan w:val="2"/>
            <w:vAlign w:val="center"/>
          </w:tcPr>
          <w:p w14:paraId="140E1AC3"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歇马关村</w:t>
            </w:r>
          </w:p>
        </w:tc>
        <w:tc>
          <w:tcPr>
            <w:tcW w:w="538" w:type="pct"/>
            <w:vAlign w:val="center"/>
          </w:tcPr>
          <w:p w14:paraId="7C255A0B" w14:textId="77777777" w:rsidR="00B617E2" w:rsidRPr="00F8788D" w:rsidRDefault="00B617E2" w:rsidP="00B20CC8">
            <w:pPr>
              <w:tabs>
                <w:tab w:val="left" w:pos="360"/>
                <w:tab w:val="left" w:pos="1440"/>
              </w:tabs>
              <w:spacing w:line="360" w:lineRule="exact"/>
              <w:jc w:val="center"/>
              <w:rPr>
                <w:bCs/>
                <w:szCs w:val="21"/>
              </w:rPr>
            </w:pPr>
            <w:r w:rsidRPr="00F8788D">
              <w:rPr>
                <w:bCs/>
                <w:szCs w:val="21"/>
              </w:rPr>
              <w:t>NW</w:t>
            </w:r>
          </w:p>
        </w:tc>
        <w:tc>
          <w:tcPr>
            <w:tcW w:w="618" w:type="pct"/>
            <w:vAlign w:val="center"/>
          </w:tcPr>
          <w:p w14:paraId="3FFC4278"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2.1</w:t>
            </w:r>
          </w:p>
        </w:tc>
        <w:tc>
          <w:tcPr>
            <w:tcW w:w="2489" w:type="pct"/>
            <w:gridSpan w:val="5"/>
            <w:vMerge w:val="restart"/>
            <w:vAlign w:val="center"/>
          </w:tcPr>
          <w:p w14:paraId="4B8ED3C7" w14:textId="77777777" w:rsidR="00B617E2" w:rsidRPr="00F8788D" w:rsidRDefault="00B617E2" w:rsidP="00B20CC8">
            <w:pPr>
              <w:spacing w:line="360" w:lineRule="exact"/>
              <w:jc w:val="center"/>
              <w:rPr>
                <w:bCs/>
                <w:szCs w:val="21"/>
              </w:rPr>
            </w:pPr>
            <w:r w:rsidRPr="00F8788D">
              <w:rPr>
                <w:bCs/>
                <w:szCs w:val="21"/>
              </w:rPr>
              <w:t>《环境空气质量标准》（</w:t>
            </w:r>
            <w:r w:rsidRPr="00F8788D">
              <w:rPr>
                <w:bCs/>
                <w:szCs w:val="21"/>
              </w:rPr>
              <w:t>GB3095-2012</w:t>
            </w:r>
            <w:r w:rsidRPr="00F8788D">
              <w:rPr>
                <w:bCs/>
                <w:szCs w:val="21"/>
              </w:rPr>
              <w:t>）</w:t>
            </w:r>
          </w:p>
          <w:p w14:paraId="415F5F7F" w14:textId="77777777" w:rsidR="00B617E2" w:rsidRPr="00F8788D" w:rsidRDefault="00B617E2" w:rsidP="00B20CC8">
            <w:pPr>
              <w:spacing w:line="360" w:lineRule="exact"/>
              <w:jc w:val="center"/>
              <w:rPr>
                <w:bCs/>
                <w:szCs w:val="21"/>
              </w:rPr>
            </w:pPr>
            <w:r w:rsidRPr="00F8788D">
              <w:rPr>
                <w:bCs/>
                <w:szCs w:val="21"/>
              </w:rPr>
              <w:t>二级标准</w:t>
            </w:r>
          </w:p>
        </w:tc>
      </w:tr>
      <w:tr w:rsidR="00B617E2" w:rsidRPr="00F8788D" w14:paraId="7A081FC1" w14:textId="77777777" w:rsidTr="00B20CC8">
        <w:trPr>
          <w:trHeight w:val="65"/>
          <w:jc w:val="center"/>
        </w:trPr>
        <w:tc>
          <w:tcPr>
            <w:tcW w:w="605" w:type="pct"/>
            <w:gridSpan w:val="2"/>
            <w:vMerge/>
            <w:shd w:val="clear" w:color="auto" w:fill="auto"/>
            <w:vAlign w:val="center"/>
          </w:tcPr>
          <w:p w14:paraId="4DCD2C87" w14:textId="77777777" w:rsidR="00B617E2" w:rsidRPr="00F8788D" w:rsidRDefault="00B617E2" w:rsidP="00B20CC8">
            <w:pPr>
              <w:spacing w:line="360" w:lineRule="exact"/>
              <w:jc w:val="center"/>
              <w:rPr>
                <w:bCs/>
                <w:szCs w:val="21"/>
              </w:rPr>
            </w:pPr>
          </w:p>
        </w:tc>
        <w:tc>
          <w:tcPr>
            <w:tcW w:w="750" w:type="pct"/>
            <w:gridSpan w:val="2"/>
            <w:vAlign w:val="center"/>
          </w:tcPr>
          <w:p w14:paraId="53321CB9"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林</w:t>
            </w:r>
            <w:proofErr w:type="gramStart"/>
            <w:r w:rsidRPr="00F8788D">
              <w:rPr>
                <w:rFonts w:hint="eastAsia"/>
                <w:bCs/>
                <w:szCs w:val="21"/>
              </w:rPr>
              <w:t>家口村</w:t>
            </w:r>
            <w:proofErr w:type="gramEnd"/>
          </w:p>
        </w:tc>
        <w:tc>
          <w:tcPr>
            <w:tcW w:w="538" w:type="pct"/>
            <w:vAlign w:val="center"/>
          </w:tcPr>
          <w:p w14:paraId="4484C258"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E</w:t>
            </w:r>
          </w:p>
        </w:tc>
        <w:tc>
          <w:tcPr>
            <w:tcW w:w="618" w:type="pct"/>
            <w:vAlign w:val="center"/>
          </w:tcPr>
          <w:p w14:paraId="34207B58" w14:textId="77777777" w:rsidR="00B617E2" w:rsidRPr="00F8788D" w:rsidRDefault="00B617E2" w:rsidP="00B20CC8">
            <w:pPr>
              <w:tabs>
                <w:tab w:val="left" w:pos="360"/>
                <w:tab w:val="left" w:pos="1440"/>
              </w:tabs>
              <w:spacing w:line="360" w:lineRule="exact"/>
              <w:jc w:val="center"/>
              <w:rPr>
                <w:bCs/>
                <w:szCs w:val="21"/>
              </w:rPr>
            </w:pPr>
            <w:r w:rsidRPr="00F8788D">
              <w:rPr>
                <w:bCs/>
                <w:szCs w:val="21"/>
              </w:rPr>
              <w:t>1.</w:t>
            </w:r>
            <w:r w:rsidRPr="00F8788D">
              <w:rPr>
                <w:rFonts w:hint="eastAsia"/>
                <w:bCs/>
                <w:szCs w:val="21"/>
              </w:rPr>
              <w:t>9</w:t>
            </w:r>
          </w:p>
        </w:tc>
        <w:tc>
          <w:tcPr>
            <w:tcW w:w="2489" w:type="pct"/>
            <w:gridSpan w:val="5"/>
            <w:vMerge/>
            <w:vAlign w:val="center"/>
          </w:tcPr>
          <w:p w14:paraId="5D289C7C" w14:textId="77777777" w:rsidR="00B617E2" w:rsidRPr="00F8788D" w:rsidRDefault="00B617E2" w:rsidP="00B20CC8">
            <w:pPr>
              <w:spacing w:line="360" w:lineRule="exact"/>
              <w:jc w:val="center"/>
              <w:rPr>
                <w:bCs/>
                <w:szCs w:val="21"/>
              </w:rPr>
            </w:pPr>
          </w:p>
        </w:tc>
      </w:tr>
      <w:tr w:rsidR="00B617E2" w:rsidRPr="00F8788D" w14:paraId="4F4AB9D2" w14:textId="77777777" w:rsidTr="00B20CC8">
        <w:trPr>
          <w:trHeight w:val="65"/>
          <w:jc w:val="center"/>
        </w:trPr>
        <w:tc>
          <w:tcPr>
            <w:tcW w:w="605" w:type="pct"/>
            <w:gridSpan w:val="2"/>
            <w:vMerge/>
            <w:shd w:val="clear" w:color="auto" w:fill="auto"/>
            <w:vAlign w:val="center"/>
          </w:tcPr>
          <w:p w14:paraId="24B71FBC" w14:textId="77777777" w:rsidR="00B617E2" w:rsidRPr="00F8788D" w:rsidRDefault="00B617E2" w:rsidP="00B20CC8">
            <w:pPr>
              <w:spacing w:line="360" w:lineRule="exact"/>
              <w:jc w:val="center"/>
              <w:rPr>
                <w:bCs/>
                <w:szCs w:val="21"/>
              </w:rPr>
            </w:pPr>
          </w:p>
        </w:tc>
        <w:tc>
          <w:tcPr>
            <w:tcW w:w="750" w:type="pct"/>
            <w:gridSpan w:val="2"/>
            <w:vAlign w:val="center"/>
          </w:tcPr>
          <w:p w14:paraId="20492313"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西赵</w:t>
            </w:r>
            <w:proofErr w:type="gramStart"/>
            <w:r w:rsidRPr="00F8788D">
              <w:rPr>
                <w:rFonts w:hint="eastAsia"/>
                <w:bCs/>
                <w:szCs w:val="21"/>
              </w:rPr>
              <w:t>家口村</w:t>
            </w:r>
            <w:proofErr w:type="gramEnd"/>
          </w:p>
        </w:tc>
        <w:tc>
          <w:tcPr>
            <w:tcW w:w="538" w:type="pct"/>
            <w:vAlign w:val="center"/>
          </w:tcPr>
          <w:p w14:paraId="30D35716"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WS</w:t>
            </w:r>
          </w:p>
        </w:tc>
        <w:tc>
          <w:tcPr>
            <w:tcW w:w="618" w:type="pct"/>
            <w:vAlign w:val="center"/>
          </w:tcPr>
          <w:p w14:paraId="36C0AFE6"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1.7</w:t>
            </w:r>
          </w:p>
        </w:tc>
        <w:tc>
          <w:tcPr>
            <w:tcW w:w="2489" w:type="pct"/>
            <w:gridSpan w:val="5"/>
            <w:vMerge/>
            <w:vAlign w:val="center"/>
          </w:tcPr>
          <w:p w14:paraId="1928DA48" w14:textId="77777777" w:rsidR="00B617E2" w:rsidRPr="00F8788D" w:rsidRDefault="00B617E2" w:rsidP="00B20CC8">
            <w:pPr>
              <w:spacing w:line="360" w:lineRule="exact"/>
              <w:jc w:val="center"/>
              <w:rPr>
                <w:bCs/>
                <w:szCs w:val="21"/>
              </w:rPr>
            </w:pPr>
          </w:p>
        </w:tc>
      </w:tr>
      <w:tr w:rsidR="00B617E2" w:rsidRPr="00F8788D" w14:paraId="6B56E1A1" w14:textId="77777777" w:rsidTr="00B20CC8">
        <w:trPr>
          <w:trHeight w:val="65"/>
          <w:jc w:val="center"/>
        </w:trPr>
        <w:tc>
          <w:tcPr>
            <w:tcW w:w="605" w:type="pct"/>
            <w:gridSpan w:val="2"/>
            <w:vMerge/>
            <w:shd w:val="clear" w:color="auto" w:fill="auto"/>
            <w:vAlign w:val="center"/>
          </w:tcPr>
          <w:p w14:paraId="00C799F0" w14:textId="77777777" w:rsidR="00B617E2" w:rsidRPr="00F8788D" w:rsidRDefault="00B617E2" w:rsidP="00B20CC8">
            <w:pPr>
              <w:spacing w:line="360" w:lineRule="exact"/>
              <w:jc w:val="center"/>
              <w:rPr>
                <w:bCs/>
                <w:szCs w:val="21"/>
              </w:rPr>
            </w:pPr>
          </w:p>
        </w:tc>
        <w:tc>
          <w:tcPr>
            <w:tcW w:w="750" w:type="pct"/>
            <w:gridSpan w:val="2"/>
            <w:vAlign w:val="center"/>
          </w:tcPr>
          <w:p w14:paraId="04694E34"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东赵</w:t>
            </w:r>
            <w:proofErr w:type="gramStart"/>
            <w:r w:rsidRPr="00F8788D">
              <w:rPr>
                <w:rFonts w:hint="eastAsia"/>
                <w:bCs/>
                <w:szCs w:val="21"/>
              </w:rPr>
              <w:t>家口村</w:t>
            </w:r>
            <w:proofErr w:type="gramEnd"/>
          </w:p>
        </w:tc>
        <w:tc>
          <w:tcPr>
            <w:tcW w:w="538" w:type="pct"/>
            <w:vAlign w:val="center"/>
          </w:tcPr>
          <w:p w14:paraId="56E9D557"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WS</w:t>
            </w:r>
          </w:p>
        </w:tc>
        <w:tc>
          <w:tcPr>
            <w:tcW w:w="618" w:type="pct"/>
            <w:vAlign w:val="center"/>
          </w:tcPr>
          <w:p w14:paraId="63AA55A2"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1.0</w:t>
            </w:r>
          </w:p>
        </w:tc>
        <w:tc>
          <w:tcPr>
            <w:tcW w:w="2489" w:type="pct"/>
            <w:gridSpan w:val="5"/>
            <w:vMerge/>
            <w:vAlign w:val="center"/>
          </w:tcPr>
          <w:p w14:paraId="18A41F71" w14:textId="77777777" w:rsidR="00B617E2" w:rsidRPr="00F8788D" w:rsidRDefault="00B617E2" w:rsidP="00B20CC8">
            <w:pPr>
              <w:spacing w:line="360" w:lineRule="exact"/>
              <w:jc w:val="center"/>
              <w:rPr>
                <w:bCs/>
                <w:szCs w:val="21"/>
              </w:rPr>
            </w:pPr>
          </w:p>
        </w:tc>
      </w:tr>
      <w:tr w:rsidR="00B617E2" w:rsidRPr="00F8788D" w14:paraId="25471957" w14:textId="77777777" w:rsidTr="00B20CC8">
        <w:trPr>
          <w:trHeight w:val="65"/>
          <w:jc w:val="center"/>
        </w:trPr>
        <w:tc>
          <w:tcPr>
            <w:tcW w:w="605" w:type="pct"/>
            <w:gridSpan w:val="2"/>
            <w:vMerge/>
            <w:shd w:val="clear" w:color="auto" w:fill="auto"/>
            <w:vAlign w:val="center"/>
          </w:tcPr>
          <w:p w14:paraId="7F1AC470" w14:textId="77777777" w:rsidR="00B617E2" w:rsidRPr="00F8788D" w:rsidRDefault="00B617E2" w:rsidP="00B20CC8">
            <w:pPr>
              <w:spacing w:line="360" w:lineRule="exact"/>
              <w:jc w:val="center"/>
              <w:rPr>
                <w:bCs/>
                <w:szCs w:val="21"/>
              </w:rPr>
            </w:pPr>
          </w:p>
        </w:tc>
        <w:tc>
          <w:tcPr>
            <w:tcW w:w="750" w:type="pct"/>
            <w:gridSpan w:val="2"/>
            <w:vAlign w:val="center"/>
          </w:tcPr>
          <w:p w14:paraId="40EEECB5"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大</w:t>
            </w:r>
            <w:proofErr w:type="gramStart"/>
            <w:r w:rsidRPr="00F8788D">
              <w:rPr>
                <w:rFonts w:hint="eastAsia"/>
                <w:bCs/>
                <w:szCs w:val="21"/>
              </w:rPr>
              <w:t>平易村</w:t>
            </w:r>
            <w:proofErr w:type="gramEnd"/>
          </w:p>
        </w:tc>
        <w:tc>
          <w:tcPr>
            <w:tcW w:w="538" w:type="pct"/>
            <w:vAlign w:val="center"/>
          </w:tcPr>
          <w:p w14:paraId="28FBA483"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S</w:t>
            </w:r>
          </w:p>
        </w:tc>
        <w:tc>
          <w:tcPr>
            <w:tcW w:w="618" w:type="pct"/>
            <w:vAlign w:val="center"/>
          </w:tcPr>
          <w:p w14:paraId="58E2F760"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2.4</w:t>
            </w:r>
          </w:p>
        </w:tc>
        <w:tc>
          <w:tcPr>
            <w:tcW w:w="2489" w:type="pct"/>
            <w:gridSpan w:val="5"/>
            <w:vMerge/>
            <w:vAlign w:val="center"/>
          </w:tcPr>
          <w:p w14:paraId="16390A26" w14:textId="77777777" w:rsidR="00B617E2" w:rsidRPr="00F8788D" w:rsidRDefault="00B617E2" w:rsidP="00B20CC8">
            <w:pPr>
              <w:spacing w:line="360" w:lineRule="exact"/>
              <w:jc w:val="center"/>
              <w:rPr>
                <w:bCs/>
                <w:szCs w:val="21"/>
              </w:rPr>
            </w:pPr>
          </w:p>
        </w:tc>
      </w:tr>
      <w:bookmarkEnd w:id="110"/>
      <w:tr w:rsidR="00B617E2" w:rsidRPr="00F8788D" w14:paraId="0C9E2381" w14:textId="77777777" w:rsidTr="00B20CC8">
        <w:trPr>
          <w:trHeight w:val="65"/>
          <w:jc w:val="center"/>
        </w:trPr>
        <w:tc>
          <w:tcPr>
            <w:tcW w:w="605" w:type="pct"/>
            <w:gridSpan w:val="2"/>
            <w:vMerge w:val="restart"/>
            <w:shd w:val="clear" w:color="auto" w:fill="auto"/>
            <w:vAlign w:val="center"/>
          </w:tcPr>
          <w:p w14:paraId="33A3E7A9" w14:textId="77777777" w:rsidR="00B617E2" w:rsidRPr="00F8788D" w:rsidRDefault="00B617E2" w:rsidP="00B20CC8">
            <w:pPr>
              <w:spacing w:line="360" w:lineRule="exact"/>
              <w:jc w:val="center"/>
              <w:rPr>
                <w:bCs/>
                <w:szCs w:val="21"/>
              </w:rPr>
            </w:pPr>
            <w:r w:rsidRPr="00F8788D">
              <w:rPr>
                <w:rFonts w:hint="eastAsia"/>
                <w:bCs/>
                <w:szCs w:val="21"/>
              </w:rPr>
              <w:t>地表水</w:t>
            </w:r>
          </w:p>
        </w:tc>
        <w:tc>
          <w:tcPr>
            <w:tcW w:w="750" w:type="pct"/>
            <w:gridSpan w:val="2"/>
            <w:vAlign w:val="center"/>
          </w:tcPr>
          <w:p w14:paraId="31FB1C0E"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马关河</w:t>
            </w:r>
          </w:p>
        </w:tc>
        <w:tc>
          <w:tcPr>
            <w:tcW w:w="538" w:type="pct"/>
            <w:vAlign w:val="center"/>
          </w:tcPr>
          <w:p w14:paraId="097020E0" w14:textId="77777777" w:rsidR="00B617E2" w:rsidRPr="00F8788D" w:rsidRDefault="00B617E2" w:rsidP="00B20CC8">
            <w:pPr>
              <w:spacing w:line="360" w:lineRule="exact"/>
              <w:jc w:val="center"/>
              <w:rPr>
                <w:bCs/>
                <w:szCs w:val="21"/>
              </w:rPr>
            </w:pPr>
            <w:r w:rsidRPr="00F8788D">
              <w:rPr>
                <w:bCs/>
                <w:szCs w:val="21"/>
              </w:rPr>
              <w:t>W</w:t>
            </w:r>
          </w:p>
        </w:tc>
        <w:tc>
          <w:tcPr>
            <w:tcW w:w="618" w:type="pct"/>
            <w:vAlign w:val="center"/>
          </w:tcPr>
          <w:p w14:paraId="2DA9F869" w14:textId="77777777" w:rsidR="00B617E2" w:rsidRPr="00F8788D" w:rsidRDefault="00B617E2" w:rsidP="00B20CC8">
            <w:pPr>
              <w:spacing w:line="360" w:lineRule="exact"/>
              <w:jc w:val="center"/>
              <w:rPr>
                <w:bCs/>
                <w:szCs w:val="21"/>
              </w:rPr>
            </w:pPr>
            <w:r w:rsidRPr="00F8788D">
              <w:rPr>
                <w:rFonts w:hint="eastAsia"/>
                <w:bCs/>
                <w:szCs w:val="21"/>
              </w:rPr>
              <w:t>1.4</w:t>
            </w:r>
          </w:p>
        </w:tc>
        <w:tc>
          <w:tcPr>
            <w:tcW w:w="2489" w:type="pct"/>
            <w:gridSpan w:val="5"/>
            <w:vMerge w:val="restart"/>
            <w:vAlign w:val="center"/>
          </w:tcPr>
          <w:p w14:paraId="6CAB8F1C" w14:textId="77777777" w:rsidR="00B617E2" w:rsidRPr="00F8788D" w:rsidRDefault="00B617E2" w:rsidP="00B20CC8">
            <w:pPr>
              <w:spacing w:line="360" w:lineRule="exact"/>
              <w:jc w:val="center"/>
              <w:rPr>
                <w:bCs/>
                <w:szCs w:val="21"/>
              </w:rPr>
            </w:pPr>
            <w:r w:rsidRPr="00F8788D">
              <w:rPr>
                <w:bCs/>
                <w:szCs w:val="21"/>
              </w:rPr>
              <w:t>《地表水环境质量标准》</w:t>
            </w:r>
            <w:r w:rsidRPr="00F8788D">
              <w:rPr>
                <w:szCs w:val="21"/>
              </w:rPr>
              <w:t>（</w:t>
            </w:r>
            <w:r w:rsidRPr="00F8788D">
              <w:rPr>
                <w:szCs w:val="21"/>
              </w:rPr>
              <w:t>GB3838-2002</w:t>
            </w:r>
            <w:r w:rsidRPr="00F8788D">
              <w:rPr>
                <w:szCs w:val="21"/>
              </w:rPr>
              <w:t>）</w:t>
            </w:r>
            <w:r w:rsidRPr="00F8788D">
              <w:rPr>
                <w:rFonts w:ascii="宋体" w:hAnsi="宋体" w:cs="宋体" w:hint="eastAsia"/>
                <w:bCs/>
                <w:szCs w:val="21"/>
              </w:rPr>
              <w:t>Ⅳ</w:t>
            </w:r>
            <w:r w:rsidRPr="00F8788D">
              <w:rPr>
                <w:bCs/>
                <w:szCs w:val="21"/>
              </w:rPr>
              <w:t>类</w:t>
            </w:r>
          </w:p>
        </w:tc>
      </w:tr>
      <w:tr w:rsidR="00B617E2" w:rsidRPr="00F8788D" w14:paraId="4A91BA55" w14:textId="77777777" w:rsidTr="00B20CC8">
        <w:trPr>
          <w:trHeight w:val="65"/>
          <w:jc w:val="center"/>
        </w:trPr>
        <w:tc>
          <w:tcPr>
            <w:tcW w:w="605" w:type="pct"/>
            <w:gridSpan w:val="2"/>
            <w:vMerge/>
            <w:shd w:val="clear" w:color="auto" w:fill="auto"/>
            <w:vAlign w:val="center"/>
          </w:tcPr>
          <w:p w14:paraId="29C4C8EE" w14:textId="77777777" w:rsidR="00B617E2" w:rsidRPr="00F8788D" w:rsidRDefault="00B617E2" w:rsidP="00B20CC8">
            <w:pPr>
              <w:spacing w:line="360" w:lineRule="exact"/>
              <w:jc w:val="center"/>
              <w:rPr>
                <w:bCs/>
                <w:szCs w:val="21"/>
              </w:rPr>
            </w:pPr>
          </w:p>
        </w:tc>
        <w:tc>
          <w:tcPr>
            <w:tcW w:w="750" w:type="pct"/>
            <w:gridSpan w:val="2"/>
            <w:vAlign w:val="center"/>
          </w:tcPr>
          <w:p w14:paraId="7D5D2DB8" w14:textId="77777777" w:rsidR="00B617E2" w:rsidRPr="00F8788D" w:rsidRDefault="00B617E2" w:rsidP="00B20CC8">
            <w:pPr>
              <w:tabs>
                <w:tab w:val="left" w:pos="360"/>
                <w:tab w:val="left" w:pos="1440"/>
              </w:tabs>
              <w:spacing w:line="360" w:lineRule="exact"/>
              <w:jc w:val="center"/>
              <w:rPr>
                <w:bCs/>
                <w:szCs w:val="21"/>
              </w:rPr>
            </w:pPr>
            <w:proofErr w:type="gramStart"/>
            <w:r w:rsidRPr="00F8788D">
              <w:rPr>
                <w:rFonts w:hint="eastAsia"/>
                <w:bCs/>
                <w:szCs w:val="21"/>
              </w:rPr>
              <w:t>源子河</w:t>
            </w:r>
            <w:proofErr w:type="gramEnd"/>
          </w:p>
        </w:tc>
        <w:tc>
          <w:tcPr>
            <w:tcW w:w="538" w:type="pct"/>
            <w:vAlign w:val="center"/>
          </w:tcPr>
          <w:p w14:paraId="7AAFF52F" w14:textId="77777777" w:rsidR="00B617E2" w:rsidRPr="00F8788D" w:rsidRDefault="00B617E2" w:rsidP="00B20CC8">
            <w:pPr>
              <w:spacing w:line="360" w:lineRule="exact"/>
              <w:jc w:val="center"/>
              <w:rPr>
                <w:bCs/>
                <w:szCs w:val="21"/>
              </w:rPr>
            </w:pPr>
            <w:r w:rsidRPr="00F8788D">
              <w:rPr>
                <w:rFonts w:hint="eastAsia"/>
                <w:bCs/>
                <w:szCs w:val="21"/>
              </w:rPr>
              <w:t>E</w:t>
            </w:r>
          </w:p>
        </w:tc>
        <w:tc>
          <w:tcPr>
            <w:tcW w:w="618" w:type="pct"/>
            <w:vAlign w:val="center"/>
          </w:tcPr>
          <w:p w14:paraId="4B5E0A54" w14:textId="77777777" w:rsidR="00B617E2" w:rsidRPr="00F8788D" w:rsidRDefault="00B617E2" w:rsidP="00B20CC8">
            <w:pPr>
              <w:spacing w:line="360" w:lineRule="exact"/>
              <w:jc w:val="center"/>
              <w:rPr>
                <w:bCs/>
                <w:szCs w:val="21"/>
              </w:rPr>
            </w:pPr>
            <w:r w:rsidRPr="00F8788D">
              <w:rPr>
                <w:rFonts w:hint="eastAsia"/>
                <w:bCs/>
                <w:szCs w:val="21"/>
              </w:rPr>
              <w:t>1.7</w:t>
            </w:r>
          </w:p>
        </w:tc>
        <w:tc>
          <w:tcPr>
            <w:tcW w:w="2489" w:type="pct"/>
            <w:gridSpan w:val="5"/>
            <w:vMerge/>
            <w:vAlign w:val="center"/>
          </w:tcPr>
          <w:p w14:paraId="71BF14E6" w14:textId="77777777" w:rsidR="00B617E2" w:rsidRPr="00F8788D" w:rsidRDefault="00B617E2" w:rsidP="00B20CC8">
            <w:pPr>
              <w:spacing w:line="360" w:lineRule="exact"/>
              <w:jc w:val="center"/>
              <w:rPr>
                <w:bCs/>
                <w:szCs w:val="21"/>
              </w:rPr>
            </w:pPr>
          </w:p>
        </w:tc>
      </w:tr>
      <w:tr w:rsidR="00B617E2" w:rsidRPr="00F8788D" w14:paraId="5DDBBB41" w14:textId="77777777" w:rsidTr="00B20CC8">
        <w:trPr>
          <w:trHeight w:val="65"/>
          <w:jc w:val="center"/>
        </w:trPr>
        <w:tc>
          <w:tcPr>
            <w:tcW w:w="605" w:type="pct"/>
            <w:gridSpan w:val="2"/>
            <w:vMerge/>
            <w:shd w:val="clear" w:color="auto" w:fill="auto"/>
            <w:vAlign w:val="center"/>
          </w:tcPr>
          <w:p w14:paraId="53A6359B" w14:textId="77777777" w:rsidR="00B617E2" w:rsidRPr="00F8788D" w:rsidRDefault="00B617E2" w:rsidP="00B20CC8">
            <w:pPr>
              <w:spacing w:line="360" w:lineRule="exact"/>
              <w:jc w:val="center"/>
              <w:rPr>
                <w:bCs/>
                <w:szCs w:val="21"/>
              </w:rPr>
            </w:pPr>
          </w:p>
        </w:tc>
        <w:tc>
          <w:tcPr>
            <w:tcW w:w="750" w:type="pct"/>
            <w:gridSpan w:val="2"/>
            <w:vAlign w:val="center"/>
          </w:tcPr>
          <w:p w14:paraId="2A635646" w14:textId="77777777" w:rsidR="00B617E2" w:rsidRPr="00F8788D" w:rsidRDefault="00B617E2" w:rsidP="00B20CC8">
            <w:pPr>
              <w:tabs>
                <w:tab w:val="left" w:pos="360"/>
                <w:tab w:val="left" w:pos="1440"/>
              </w:tabs>
              <w:spacing w:line="360" w:lineRule="exact"/>
              <w:jc w:val="center"/>
              <w:rPr>
                <w:bCs/>
                <w:szCs w:val="21"/>
              </w:rPr>
            </w:pPr>
            <w:r w:rsidRPr="00F8788D">
              <w:rPr>
                <w:rFonts w:hint="eastAsia"/>
                <w:bCs/>
                <w:szCs w:val="21"/>
              </w:rPr>
              <w:t>七里河</w:t>
            </w:r>
          </w:p>
        </w:tc>
        <w:tc>
          <w:tcPr>
            <w:tcW w:w="538" w:type="pct"/>
            <w:vAlign w:val="center"/>
          </w:tcPr>
          <w:p w14:paraId="3FF18289" w14:textId="77777777" w:rsidR="00B617E2" w:rsidRPr="00F8788D" w:rsidRDefault="00B617E2" w:rsidP="00B20CC8">
            <w:pPr>
              <w:spacing w:line="360" w:lineRule="exact"/>
              <w:jc w:val="center"/>
              <w:rPr>
                <w:bCs/>
                <w:szCs w:val="21"/>
              </w:rPr>
            </w:pPr>
            <w:r w:rsidRPr="00F8788D">
              <w:rPr>
                <w:rFonts w:hint="eastAsia"/>
                <w:bCs/>
                <w:szCs w:val="21"/>
              </w:rPr>
              <w:t>W</w:t>
            </w:r>
          </w:p>
        </w:tc>
        <w:tc>
          <w:tcPr>
            <w:tcW w:w="618" w:type="pct"/>
            <w:vAlign w:val="center"/>
          </w:tcPr>
          <w:p w14:paraId="2F29AA12" w14:textId="77777777" w:rsidR="00B617E2" w:rsidRPr="00F8788D" w:rsidRDefault="00B617E2" w:rsidP="00B20CC8">
            <w:pPr>
              <w:spacing w:line="360" w:lineRule="exact"/>
              <w:jc w:val="center"/>
              <w:rPr>
                <w:bCs/>
                <w:szCs w:val="21"/>
              </w:rPr>
            </w:pPr>
            <w:r w:rsidRPr="00F8788D">
              <w:rPr>
                <w:rFonts w:hint="eastAsia"/>
                <w:bCs/>
                <w:szCs w:val="21"/>
              </w:rPr>
              <w:t>8.5</w:t>
            </w:r>
          </w:p>
        </w:tc>
        <w:tc>
          <w:tcPr>
            <w:tcW w:w="2489" w:type="pct"/>
            <w:gridSpan w:val="5"/>
            <w:vMerge/>
            <w:vAlign w:val="center"/>
          </w:tcPr>
          <w:p w14:paraId="6C6E4862" w14:textId="77777777" w:rsidR="00B617E2" w:rsidRPr="00F8788D" w:rsidRDefault="00B617E2" w:rsidP="00B20CC8">
            <w:pPr>
              <w:spacing w:line="360" w:lineRule="exact"/>
              <w:jc w:val="center"/>
              <w:rPr>
                <w:bCs/>
                <w:szCs w:val="21"/>
              </w:rPr>
            </w:pPr>
          </w:p>
        </w:tc>
      </w:tr>
      <w:tr w:rsidR="00B617E2" w:rsidRPr="00F8788D" w14:paraId="1E930654" w14:textId="77777777" w:rsidTr="00B20CC8">
        <w:trPr>
          <w:trHeight w:val="65"/>
          <w:jc w:val="center"/>
        </w:trPr>
        <w:tc>
          <w:tcPr>
            <w:tcW w:w="605" w:type="pct"/>
            <w:gridSpan w:val="2"/>
            <w:vMerge/>
            <w:shd w:val="clear" w:color="auto" w:fill="auto"/>
            <w:vAlign w:val="center"/>
          </w:tcPr>
          <w:p w14:paraId="51AB9CEE" w14:textId="77777777" w:rsidR="00B617E2" w:rsidRPr="00F8788D" w:rsidRDefault="00B617E2" w:rsidP="00B20CC8">
            <w:pPr>
              <w:spacing w:line="360" w:lineRule="exact"/>
              <w:jc w:val="center"/>
              <w:rPr>
                <w:bCs/>
                <w:szCs w:val="21"/>
              </w:rPr>
            </w:pPr>
          </w:p>
        </w:tc>
        <w:tc>
          <w:tcPr>
            <w:tcW w:w="750" w:type="pct"/>
            <w:gridSpan w:val="2"/>
            <w:vAlign w:val="center"/>
          </w:tcPr>
          <w:p w14:paraId="3FB03B04" w14:textId="77777777" w:rsidR="00B617E2" w:rsidRPr="00F8788D" w:rsidRDefault="00B617E2" w:rsidP="00B20CC8">
            <w:pPr>
              <w:tabs>
                <w:tab w:val="left" w:pos="360"/>
                <w:tab w:val="left" w:pos="1440"/>
              </w:tabs>
              <w:spacing w:line="360" w:lineRule="exact"/>
              <w:jc w:val="center"/>
              <w:rPr>
                <w:bCs/>
                <w:szCs w:val="21"/>
              </w:rPr>
            </w:pPr>
            <w:proofErr w:type="gramStart"/>
            <w:r w:rsidRPr="00F8788D">
              <w:rPr>
                <w:rFonts w:hint="eastAsia"/>
                <w:bCs/>
                <w:szCs w:val="21"/>
              </w:rPr>
              <w:t>恢</w:t>
            </w:r>
            <w:proofErr w:type="gramEnd"/>
            <w:r w:rsidRPr="00F8788D">
              <w:rPr>
                <w:rFonts w:hint="eastAsia"/>
                <w:bCs/>
                <w:szCs w:val="21"/>
              </w:rPr>
              <w:t>河</w:t>
            </w:r>
          </w:p>
        </w:tc>
        <w:tc>
          <w:tcPr>
            <w:tcW w:w="538" w:type="pct"/>
            <w:vAlign w:val="center"/>
          </w:tcPr>
          <w:p w14:paraId="66D4D926" w14:textId="77777777" w:rsidR="00B617E2" w:rsidRPr="00F8788D" w:rsidRDefault="00B617E2" w:rsidP="00B20CC8">
            <w:pPr>
              <w:spacing w:line="360" w:lineRule="exact"/>
              <w:jc w:val="center"/>
              <w:rPr>
                <w:bCs/>
                <w:szCs w:val="21"/>
              </w:rPr>
            </w:pPr>
            <w:r w:rsidRPr="00F8788D">
              <w:rPr>
                <w:rFonts w:hint="eastAsia"/>
                <w:bCs/>
                <w:szCs w:val="21"/>
              </w:rPr>
              <w:t>N</w:t>
            </w:r>
          </w:p>
        </w:tc>
        <w:tc>
          <w:tcPr>
            <w:tcW w:w="618" w:type="pct"/>
            <w:vAlign w:val="center"/>
          </w:tcPr>
          <w:p w14:paraId="0E9B78B3" w14:textId="77777777" w:rsidR="00B617E2" w:rsidRPr="00F8788D" w:rsidRDefault="00B617E2" w:rsidP="00B20CC8">
            <w:pPr>
              <w:spacing w:line="360" w:lineRule="exact"/>
              <w:jc w:val="center"/>
              <w:rPr>
                <w:bCs/>
                <w:szCs w:val="21"/>
              </w:rPr>
            </w:pPr>
            <w:r w:rsidRPr="00F8788D">
              <w:rPr>
                <w:rFonts w:hint="eastAsia"/>
                <w:bCs/>
                <w:szCs w:val="21"/>
              </w:rPr>
              <w:t>10.4</w:t>
            </w:r>
          </w:p>
        </w:tc>
        <w:tc>
          <w:tcPr>
            <w:tcW w:w="2489" w:type="pct"/>
            <w:gridSpan w:val="5"/>
            <w:vMerge/>
            <w:vAlign w:val="center"/>
          </w:tcPr>
          <w:p w14:paraId="7D722219" w14:textId="77777777" w:rsidR="00B617E2" w:rsidRPr="00F8788D" w:rsidRDefault="00B617E2" w:rsidP="00B20CC8">
            <w:pPr>
              <w:spacing w:line="360" w:lineRule="exact"/>
              <w:jc w:val="center"/>
              <w:rPr>
                <w:bCs/>
                <w:szCs w:val="21"/>
              </w:rPr>
            </w:pPr>
          </w:p>
        </w:tc>
      </w:tr>
      <w:tr w:rsidR="00B617E2" w:rsidRPr="00F8788D" w14:paraId="6AEB88FE" w14:textId="77777777" w:rsidTr="00B20CC8">
        <w:trPr>
          <w:jc w:val="center"/>
        </w:trPr>
        <w:tc>
          <w:tcPr>
            <w:tcW w:w="605" w:type="pct"/>
            <w:gridSpan w:val="2"/>
            <w:vAlign w:val="center"/>
          </w:tcPr>
          <w:p w14:paraId="09669810" w14:textId="77777777" w:rsidR="00B617E2" w:rsidRPr="00F8788D" w:rsidRDefault="00B617E2" w:rsidP="00B20CC8">
            <w:pPr>
              <w:spacing w:line="360" w:lineRule="exact"/>
              <w:jc w:val="center"/>
              <w:rPr>
                <w:bCs/>
                <w:szCs w:val="21"/>
              </w:rPr>
            </w:pPr>
            <w:r w:rsidRPr="00F8788D">
              <w:rPr>
                <w:rFonts w:hint="eastAsia"/>
                <w:bCs/>
                <w:szCs w:val="21"/>
              </w:rPr>
              <w:t>声环境</w:t>
            </w:r>
          </w:p>
        </w:tc>
        <w:tc>
          <w:tcPr>
            <w:tcW w:w="750" w:type="pct"/>
            <w:gridSpan w:val="2"/>
            <w:vAlign w:val="center"/>
          </w:tcPr>
          <w:p w14:paraId="3FE46598" w14:textId="77777777" w:rsidR="00B617E2" w:rsidRPr="00F8788D" w:rsidRDefault="00B617E2" w:rsidP="00B20CC8">
            <w:pPr>
              <w:spacing w:line="360" w:lineRule="exact"/>
              <w:jc w:val="center"/>
              <w:rPr>
                <w:bCs/>
                <w:szCs w:val="21"/>
              </w:rPr>
            </w:pPr>
            <w:r w:rsidRPr="00F8788D">
              <w:rPr>
                <w:bCs/>
                <w:szCs w:val="21"/>
              </w:rPr>
              <w:t>场界</w:t>
            </w:r>
            <w:r>
              <w:rPr>
                <w:rFonts w:hint="eastAsia"/>
                <w:bCs/>
                <w:szCs w:val="21"/>
              </w:rPr>
              <w:t>声环境</w:t>
            </w:r>
          </w:p>
        </w:tc>
        <w:tc>
          <w:tcPr>
            <w:tcW w:w="1156" w:type="pct"/>
            <w:gridSpan w:val="2"/>
            <w:vAlign w:val="center"/>
          </w:tcPr>
          <w:p w14:paraId="381A5282" w14:textId="77777777" w:rsidR="00B617E2" w:rsidRPr="00F8788D" w:rsidRDefault="00B617E2" w:rsidP="00B20CC8">
            <w:pPr>
              <w:spacing w:line="360" w:lineRule="exact"/>
              <w:jc w:val="center"/>
              <w:rPr>
                <w:bCs/>
                <w:szCs w:val="21"/>
              </w:rPr>
            </w:pPr>
            <w:r w:rsidRPr="00F8788D">
              <w:rPr>
                <w:bCs/>
                <w:szCs w:val="21"/>
              </w:rPr>
              <w:t>200m</w:t>
            </w:r>
            <w:r w:rsidRPr="00F8788D">
              <w:rPr>
                <w:bCs/>
                <w:szCs w:val="21"/>
              </w:rPr>
              <w:t>范围内</w:t>
            </w:r>
          </w:p>
        </w:tc>
        <w:tc>
          <w:tcPr>
            <w:tcW w:w="2489" w:type="pct"/>
            <w:gridSpan w:val="5"/>
            <w:vAlign w:val="center"/>
          </w:tcPr>
          <w:p w14:paraId="64DC1A58" w14:textId="77777777" w:rsidR="00B617E2" w:rsidRPr="00F8788D" w:rsidRDefault="00B617E2" w:rsidP="00B20CC8">
            <w:pPr>
              <w:spacing w:line="360" w:lineRule="exact"/>
              <w:jc w:val="center"/>
              <w:rPr>
                <w:bCs/>
                <w:szCs w:val="21"/>
              </w:rPr>
            </w:pPr>
            <w:r w:rsidRPr="00F8788D">
              <w:rPr>
                <w:rFonts w:hAnsi="宋体" w:hint="eastAsia"/>
                <w:bCs/>
                <w:szCs w:val="21"/>
              </w:rPr>
              <w:t>《声环境质量标准》（</w:t>
            </w:r>
            <w:r w:rsidRPr="00F8788D">
              <w:rPr>
                <w:rFonts w:hAnsi="宋体" w:hint="eastAsia"/>
                <w:bCs/>
                <w:szCs w:val="21"/>
              </w:rPr>
              <w:t>GB3096-2008</w:t>
            </w:r>
            <w:r w:rsidRPr="00F8788D">
              <w:rPr>
                <w:rFonts w:hAnsi="宋体" w:hint="eastAsia"/>
                <w:bCs/>
                <w:szCs w:val="21"/>
              </w:rPr>
              <w:t>）</w:t>
            </w:r>
            <w:r w:rsidRPr="00F8788D">
              <w:rPr>
                <w:rFonts w:hAnsi="宋体" w:hint="eastAsia"/>
                <w:bCs/>
                <w:szCs w:val="21"/>
              </w:rPr>
              <w:t>2</w:t>
            </w:r>
            <w:r w:rsidRPr="00F8788D">
              <w:rPr>
                <w:rFonts w:hAnsi="宋体" w:hint="eastAsia"/>
                <w:bCs/>
                <w:szCs w:val="21"/>
              </w:rPr>
              <w:t>类</w:t>
            </w:r>
          </w:p>
        </w:tc>
      </w:tr>
      <w:tr w:rsidR="00B617E2" w:rsidRPr="00F8788D" w14:paraId="4AE23795" w14:textId="77777777" w:rsidTr="00B20CC8">
        <w:trPr>
          <w:jc w:val="center"/>
        </w:trPr>
        <w:tc>
          <w:tcPr>
            <w:tcW w:w="605" w:type="pct"/>
            <w:gridSpan w:val="2"/>
            <w:vMerge w:val="restart"/>
            <w:vAlign w:val="center"/>
          </w:tcPr>
          <w:p w14:paraId="68F36F1C" w14:textId="77777777" w:rsidR="00B617E2" w:rsidRPr="00F8788D" w:rsidRDefault="00B617E2" w:rsidP="00B20CC8">
            <w:pPr>
              <w:spacing w:line="360" w:lineRule="exact"/>
              <w:jc w:val="center"/>
              <w:rPr>
                <w:bCs/>
                <w:szCs w:val="21"/>
              </w:rPr>
            </w:pPr>
            <w:r w:rsidRPr="00F8788D">
              <w:rPr>
                <w:bCs/>
                <w:szCs w:val="21"/>
              </w:rPr>
              <w:t>生态环境</w:t>
            </w:r>
          </w:p>
        </w:tc>
        <w:tc>
          <w:tcPr>
            <w:tcW w:w="750" w:type="pct"/>
            <w:gridSpan w:val="2"/>
            <w:vAlign w:val="center"/>
          </w:tcPr>
          <w:p w14:paraId="5DFA624E" w14:textId="77777777" w:rsidR="00B617E2" w:rsidRPr="00F8788D" w:rsidRDefault="00B617E2" w:rsidP="00B20CC8">
            <w:pPr>
              <w:spacing w:line="360" w:lineRule="exact"/>
              <w:jc w:val="center"/>
              <w:rPr>
                <w:bCs/>
                <w:szCs w:val="21"/>
              </w:rPr>
            </w:pPr>
            <w:r w:rsidRPr="00F8788D">
              <w:rPr>
                <w:bCs/>
                <w:szCs w:val="21"/>
              </w:rPr>
              <w:t>植被</w:t>
            </w:r>
          </w:p>
        </w:tc>
        <w:tc>
          <w:tcPr>
            <w:tcW w:w="1156" w:type="pct"/>
            <w:gridSpan w:val="2"/>
            <w:vMerge w:val="restart"/>
            <w:vAlign w:val="center"/>
          </w:tcPr>
          <w:p w14:paraId="699A4212" w14:textId="77777777" w:rsidR="00B617E2" w:rsidRPr="00F8788D" w:rsidRDefault="00B617E2" w:rsidP="00B20CC8">
            <w:pPr>
              <w:spacing w:line="360" w:lineRule="exact"/>
              <w:jc w:val="center"/>
              <w:rPr>
                <w:bCs/>
                <w:szCs w:val="21"/>
              </w:rPr>
            </w:pPr>
            <w:proofErr w:type="gramStart"/>
            <w:r w:rsidRPr="00F8788D">
              <w:rPr>
                <w:bCs/>
                <w:szCs w:val="21"/>
              </w:rPr>
              <w:t>矸石场范围</w:t>
            </w:r>
            <w:proofErr w:type="gramEnd"/>
            <w:r w:rsidRPr="00F8788D">
              <w:rPr>
                <w:bCs/>
                <w:szCs w:val="21"/>
              </w:rPr>
              <w:t>内</w:t>
            </w:r>
          </w:p>
        </w:tc>
        <w:tc>
          <w:tcPr>
            <w:tcW w:w="2489" w:type="pct"/>
            <w:gridSpan w:val="5"/>
            <w:vAlign w:val="center"/>
          </w:tcPr>
          <w:p w14:paraId="5DE5906B" w14:textId="77777777" w:rsidR="00B617E2" w:rsidRPr="00F8788D" w:rsidRDefault="00B617E2" w:rsidP="00B20CC8">
            <w:pPr>
              <w:spacing w:line="360" w:lineRule="exact"/>
              <w:jc w:val="center"/>
              <w:rPr>
                <w:bCs/>
                <w:szCs w:val="21"/>
              </w:rPr>
            </w:pPr>
            <w:proofErr w:type="gramStart"/>
            <w:r w:rsidRPr="00F8788D">
              <w:rPr>
                <w:bCs/>
                <w:szCs w:val="21"/>
              </w:rPr>
              <w:t>矸石场</w:t>
            </w:r>
            <w:proofErr w:type="gramEnd"/>
            <w:r w:rsidRPr="00F8788D">
              <w:rPr>
                <w:bCs/>
                <w:szCs w:val="21"/>
              </w:rPr>
              <w:t>覆土、绿化</w:t>
            </w:r>
          </w:p>
        </w:tc>
      </w:tr>
      <w:tr w:rsidR="00B617E2" w:rsidRPr="00F8788D" w14:paraId="5DAD8C6A" w14:textId="77777777" w:rsidTr="00B20CC8">
        <w:trPr>
          <w:jc w:val="center"/>
        </w:trPr>
        <w:tc>
          <w:tcPr>
            <w:tcW w:w="605" w:type="pct"/>
            <w:gridSpan w:val="2"/>
            <w:vMerge/>
            <w:vAlign w:val="center"/>
          </w:tcPr>
          <w:p w14:paraId="637B1962" w14:textId="77777777" w:rsidR="00B617E2" w:rsidRPr="00F8788D" w:rsidRDefault="00B617E2" w:rsidP="00B20CC8">
            <w:pPr>
              <w:spacing w:line="360" w:lineRule="exact"/>
              <w:jc w:val="center"/>
              <w:rPr>
                <w:bCs/>
                <w:szCs w:val="21"/>
              </w:rPr>
            </w:pPr>
          </w:p>
        </w:tc>
        <w:tc>
          <w:tcPr>
            <w:tcW w:w="750" w:type="pct"/>
            <w:gridSpan w:val="2"/>
            <w:vAlign w:val="center"/>
          </w:tcPr>
          <w:p w14:paraId="04899EAB" w14:textId="77777777" w:rsidR="00B617E2" w:rsidRPr="00F8788D" w:rsidRDefault="00B617E2" w:rsidP="00B20CC8">
            <w:pPr>
              <w:spacing w:line="360" w:lineRule="exact"/>
              <w:jc w:val="center"/>
              <w:rPr>
                <w:bCs/>
                <w:szCs w:val="21"/>
              </w:rPr>
            </w:pPr>
            <w:r>
              <w:rPr>
                <w:rFonts w:hint="eastAsia"/>
                <w:bCs/>
                <w:szCs w:val="21"/>
              </w:rPr>
              <w:t>土壤</w:t>
            </w:r>
          </w:p>
        </w:tc>
        <w:tc>
          <w:tcPr>
            <w:tcW w:w="1156" w:type="pct"/>
            <w:gridSpan w:val="2"/>
            <w:vMerge/>
            <w:vAlign w:val="center"/>
          </w:tcPr>
          <w:p w14:paraId="2E98C656" w14:textId="77777777" w:rsidR="00B617E2" w:rsidRPr="00F8788D" w:rsidRDefault="00B617E2" w:rsidP="00B20CC8">
            <w:pPr>
              <w:spacing w:line="360" w:lineRule="exact"/>
              <w:jc w:val="center"/>
              <w:rPr>
                <w:bCs/>
                <w:szCs w:val="21"/>
              </w:rPr>
            </w:pPr>
          </w:p>
        </w:tc>
        <w:tc>
          <w:tcPr>
            <w:tcW w:w="2489" w:type="pct"/>
            <w:gridSpan w:val="5"/>
            <w:vAlign w:val="center"/>
          </w:tcPr>
          <w:p w14:paraId="35FD9E45" w14:textId="77777777" w:rsidR="00B617E2" w:rsidRPr="00F8788D" w:rsidRDefault="00B617E2" w:rsidP="00B20CC8">
            <w:pPr>
              <w:spacing w:line="360" w:lineRule="exact"/>
              <w:jc w:val="center"/>
              <w:rPr>
                <w:bCs/>
                <w:szCs w:val="21"/>
              </w:rPr>
            </w:pPr>
            <w:r w:rsidRPr="00F8788D">
              <w:rPr>
                <w:bCs/>
                <w:szCs w:val="21"/>
              </w:rPr>
              <w:t>采取水保措施，防止流失加重</w:t>
            </w:r>
          </w:p>
        </w:tc>
      </w:tr>
      <w:tr w:rsidR="00B617E2" w:rsidRPr="00F8788D" w14:paraId="53922F47" w14:textId="77777777" w:rsidTr="00B20CC8">
        <w:trPr>
          <w:jc w:val="center"/>
        </w:trPr>
        <w:tc>
          <w:tcPr>
            <w:tcW w:w="0" w:type="auto"/>
            <w:shd w:val="clear" w:color="auto" w:fill="auto"/>
            <w:noWrap/>
            <w:vAlign w:val="center"/>
          </w:tcPr>
          <w:p w14:paraId="65F0A60F" w14:textId="77777777" w:rsidR="00B617E2" w:rsidRPr="00F8788D" w:rsidRDefault="00B617E2" w:rsidP="00B20CC8">
            <w:pPr>
              <w:widowControl/>
              <w:spacing w:line="276" w:lineRule="auto"/>
              <w:jc w:val="center"/>
              <w:rPr>
                <w:rFonts w:hAnsi="宋体"/>
                <w:kern w:val="0"/>
                <w:szCs w:val="21"/>
              </w:rPr>
            </w:pPr>
            <w:r w:rsidRPr="00F8788D">
              <w:rPr>
                <w:rFonts w:hAnsi="宋体"/>
                <w:kern w:val="0"/>
                <w:szCs w:val="21"/>
              </w:rPr>
              <w:t>保护</w:t>
            </w:r>
          </w:p>
          <w:p w14:paraId="5C1F6856" w14:textId="77777777" w:rsidR="00B617E2" w:rsidRPr="00F8788D" w:rsidRDefault="00B617E2" w:rsidP="00B20CC8">
            <w:pPr>
              <w:widowControl/>
              <w:spacing w:line="276" w:lineRule="auto"/>
              <w:jc w:val="center"/>
              <w:rPr>
                <w:kern w:val="0"/>
                <w:szCs w:val="21"/>
              </w:rPr>
            </w:pPr>
            <w:r w:rsidRPr="00F8788D">
              <w:rPr>
                <w:rFonts w:hAnsi="宋体"/>
                <w:kern w:val="0"/>
                <w:szCs w:val="21"/>
              </w:rPr>
              <w:t>对象</w:t>
            </w:r>
          </w:p>
        </w:tc>
        <w:tc>
          <w:tcPr>
            <w:tcW w:w="0" w:type="auto"/>
            <w:gridSpan w:val="9"/>
            <w:shd w:val="clear" w:color="auto" w:fill="auto"/>
            <w:noWrap/>
            <w:vAlign w:val="center"/>
          </w:tcPr>
          <w:p w14:paraId="3BF291BF" w14:textId="77777777" w:rsidR="00B617E2" w:rsidRPr="00F8788D" w:rsidRDefault="00B617E2" w:rsidP="00B20CC8">
            <w:pPr>
              <w:widowControl/>
              <w:spacing w:line="276" w:lineRule="auto"/>
              <w:jc w:val="center"/>
              <w:rPr>
                <w:kern w:val="0"/>
                <w:szCs w:val="21"/>
              </w:rPr>
            </w:pPr>
            <w:r w:rsidRPr="00F8788D">
              <w:rPr>
                <w:rFonts w:hAnsi="宋体"/>
                <w:kern w:val="0"/>
                <w:szCs w:val="21"/>
              </w:rPr>
              <w:t>基本情况</w:t>
            </w:r>
          </w:p>
        </w:tc>
        <w:tc>
          <w:tcPr>
            <w:tcW w:w="0" w:type="auto"/>
            <w:shd w:val="clear" w:color="auto" w:fill="auto"/>
            <w:noWrap/>
            <w:vAlign w:val="center"/>
          </w:tcPr>
          <w:p w14:paraId="63CE1271" w14:textId="77777777" w:rsidR="00B617E2" w:rsidRPr="00F8788D" w:rsidRDefault="00B617E2" w:rsidP="00B20CC8">
            <w:pPr>
              <w:widowControl/>
              <w:spacing w:line="276" w:lineRule="auto"/>
              <w:jc w:val="center"/>
              <w:rPr>
                <w:rFonts w:hAnsi="宋体"/>
                <w:kern w:val="0"/>
                <w:szCs w:val="21"/>
              </w:rPr>
            </w:pPr>
            <w:r w:rsidRPr="00F8788D">
              <w:rPr>
                <w:rFonts w:hAnsi="宋体"/>
                <w:kern w:val="0"/>
                <w:szCs w:val="21"/>
              </w:rPr>
              <w:t>保护</w:t>
            </w:r>
          </w:p>
          <w:p w14:paraId="73A672E2" w14:textId="77777777" w:rsidR="00B617E2" w:rsidRPr="00F8788D" w:rsidRDefault="00B617E2" w:rsidP="00B20CC8">
            <w:pPr>
              <w:widowControl/>
              <w:spacing w:line="276" w:lineRule="auto"/>
              <w:jc w:val="center"/>
              <w:rPr>
                <w:kern w:val="0"/>
                <w:szCs w:val="21"/>
              </w:rPr>
            </w:pPr>
            <w:r w:rsidRPr="00F8788D">
              <w:rPr>
                <w:rFonts w:hAnsi="宋体"/>
                <w:kern w:val="0"/>
                <w:szCs w:val="21"/>
              </w:rPr>
              <w:t>要求</w:t>
            </w:r>
          </w:p>
        </w:tc>
      </w:tr>
      <w:tr w:rsidR="00B617E2" w:rsidRPr="00F8788D" w14:paraId="0F556C15" w14:textId="77777777" w:rsidTr="00B20CC8">
        <w:trPr>
          <w:jc w:val="center"/>
        </w:trPr>
        <w:tc>
          <w:tcPr>
            <w:tcW w:w="0" w:type="auto"/>
            <w:vMerge w:val="restart"/>
            <w:shd w:val="clear" w:color="auto" w:fill="auto"/>
            <w:noWrap/>
            <w:vAlign w:val="center"/>
          </w:tcPr>
          <w:p w14:paraId="2A2C9547" w14:textId="77777777" w:rsidR="00B617E2" w:rsidRPr="00F8788D" w:rsidRDefault="00B617E2" w:rsidP="00B20CC8">
            <w:pPr>
              <w:widowControl/>
              <w:spacing w:line="276" w:lineRule="auto"/>
              <w:jc w:val="center"/>
              <w:rPr>
                <w:rFonts w:hAnsi="宋体"/>
                <w:kern w:val="0"/>
                <w:szCs w:val="21"/>
              </w:rPr>
            </w:pPr>
            <w:r w:rsidRPr="00F8788D">
              <w:rPr>
                <w:rFonts w:hAnsi="宋体"/>
                <w:kern w:val="0"/>
                <w:szCs w:val="21"/>
              </w:rPr>
              <w:t>村</w:t>
            </w:r>
          </w:p>
          <w:p w14:paraId="0B67A082" w14:textId="77777777" w:rsidR="00B617E2" w:rsidRPr="00F8788D" w:rsidRDefault="00B617E2" w:rsidP="00B20CC8">
            <w:pPr>
              <w:widowControl/>
              <w:spacing w:line="276" w:lineRule="auto"/>
              <w:jc w:val="center"/>
              <w:rPr>
                <w:rFonts w:hAnsi="宋体"/>
                <w:kern w:val="0"/>
                <w:szCs w:val="21"/>
              </w:rPr>
            </w:pPr>
            <w:r w:rsidRPr="00F8788D">
              <w:rPr>
                <w:rFonts w:hAnsi="宋体"/>
                <w:kern w:val="0"/>
                <w:szCs w:val="21"/>
              </w:rPr>
              <w:t>庄</w:t>
            </w:r>
          </w:p>
          <w:p w14:paraId="21855B4B" w14:textId="77777777" w:rsidR="00B617E2" w:rsidRPr="00F8788D" w:rsidRDefault="00B617E2" w:rsidP="00B20CC8">
            <w:pPr>
              <w:widowControl/>
              <w:spacing w:line="276" w:lineRule="auto"/>
              <w:jc w:val="center"/>
              <w:rPr>
                <w:rFonts w:hAnsi="宋体"/>
                <w:kern w:val="0"/>
                <w:szCs w:val="21"/>
              </w:rPr>
            </w:pPr>
            <w:r w:rsidRPr="00F8788D">
              <w:rPr>
                <w:rFonts w:hAnsi="宋体"/>
                <w:kern w:val="0"/>
                <w:szCs w:val="21"/>
              </w:rPr>
              <w:t>水</w:t>
            </w:r>
          </w:p>
          <w:p w14:paraId="140C0B57" w14:textId="77777777" w:rsidR="00B617E2" w:rsidRPr="00F8788D" w:rsidRDefault="00B617E2" w:rsidP="00B20CC8">
            <w:pPr>
              <w:spacing w:line="276" w:lineRule="auto"/>
              <w:jc w:val="center"/>
              <w:rPr>
                <w:kern w:val="0"/>
                <w:szCs w:val="21"/>
              </w:rPr>
            </w:pPr>
            <w:r w:rsidRPr="00F8788D">
              <w:rPr>
                <w:rFonts w:hAnsi="宋体"/>
                <w:kern w:val="0"/>
                <w:szCs w:val="21"/>
              </w:rPr>
              <w:t>井</w:t>
            </w:r>
          </w:p>
        </w:tc>
        <w:tc>
          <w:tcPr>
            <w:tcW w:w="0" w:type="auto"/>
            <w:gridSpan w:val="2"/>
            <w:shd w:val="clear" w:color="auto" w:fill="auto"/>
            <w:vAlign w:val="center"/>
          </w:tcPr>
          <w:p w14:paraId="2D1BB9D6" w14:textId="77777777" w:rsidR="00B617E2" w:rsidRPr="00F8788D" w:rsidRDefault="00B617E2" w:rsidP="00B20CC8">
            <w:pPr>
              <w:widowControl/>
              <w:spacing w:line="276" w:lineRule="auto"/>
              <w:jc w:val="center"/>
              <w:rPr>
                <w:kern w:val="0"/>
                <w:szCs w:val="21"/>
              </w:rPr>
            </w:pPr>
            <w:r w:rsidRPr="00F8788D">
              <w:rPr>
                <w:rFonts w:hAnsi="宋体"/>
                <w:kern w:val="0"/>
                <w:szCs w:val="21"/>
              </w:rPr>
              <w:t>编号</w:t>
            </w:r>
          </w:p>
        </w:tc>
        <w:tc>
          <w:tcPr>
            <w:tcW w:w="0" w:type="auto"/>
            <w:shd w:val="clear" w:color="auto" w:fill="auto"/>
            <w:vAlign w:val="center"/>
          </w:tcPr>
          <w:p w14:paraId="1BB5072F" w14:textId="77777777" w:rsidR="00B617E2" w:rsidRPr="00F8788D" w:rsidRDefault="00B617E2" w:rsidP="00B20CC8">
            <w:pPr>
              <w:widowControl/>
              <w:spacing w:line="276" w:lineRule="auto"/>
              <w:jc w:val="center"/>
              <w:rPr>
                <w:kern w:val="0"/>
                <w:szCs w:val="21"/>
              </w:rPr>
            </w:pPr>
            <w:r w:rsidRPr="00F8788D">
              <w:rPr>
                <w:rFonts w:hAnsi="宋体"/>
                <w:kern w:val="0"/>
                <w:szCs w:val="21"/>
              </w:rPr>
              <w:t>点位</w:t>
            </w:r>
          </w:p>
        </w:tc>
        <w:tc>
          <w:tcPr>
            <w:tcW w:w="0" w:type="auto"/>
            <w:shd w:val="clear" w:color="auto" w:fill="auto"/>
            <w:vAlign w:val="center"/>
          </w:tcPr>
          <w:p w14:paraId="0AE151A5" w14:textId="77777777" w:rsidR="00B617E2" w:rsidRPr="00F8788D" w:rsidRDefault="00B617E2" w:rsidP="00B20CC8">
            <w:pPr>
              <w:widowControl/>
              <w:spacing w:line="276" w:lineRule="auto"/>
              <w:jc w:val="center"/>
              <w:rPr>
                <w:rFonts w:hAnsi="宋体"/>
                <w:kern w:val="0"/>
                <w:szCs w:val="21"/>
              </w:rPr>
            </w:pPr>
            <w:r w:rsidRPr="00F8788D">
              <w:rPr>
                <w:rFonts w:hAnsi="宋体"/>
                <w:kern w:val="0"/>
                <w:szCs w:val="21"/>
              </w:rPr>
              <w:t>井深</w:t>
            </w:r>
          </w:p>
          <w:p w14:paraId="0105E9EE" w14:textId="77777777" w:rsidR="00B617E2" w:rsidRPr="00F8788D" w:rsidRDefault="00B617E2" w:rsidP="00B20CC8">
            <w:pPr>
              <w:widowControl/>
              <w:spacing w:line="276" w:lineRule="auto"/>
              <w:jc w:val="center"/>
              <w:rPr>
                <w:kern w:val="0"/>
                <w:szCs w:val="21"/>
              </w:rPr>
            </w:pPr>
            <w:r w:rsidRPr="00F8788D">
              <w:rPr>
                <w:rFonts w:hAnsi="宋体" w:hint="eastAsia"/>
                <w:kern w:val="0"/>
                <w:szCs w:val="21"/>
              </w:rPr>
              <w:t>（</w:t>
            </w:r>
            <w:r w:rsidRPr="00F8788D">
              <w:rPr>
                <w:rFonts w:hAnsi="宋体" w:hint="eastAsia"/>
                <w:kern w:val="0"/>
                <w:szCs w:val="21"/>
              </w:rPr>
              <w:t>m</w:t>
            </w:r>
            <w:r w:rsidRPr="00F8788D">
              <w:rPr>
                <w:rFonts w:hAnsi="宋体" w:hint="eastAsia"/>
                <w:kern w:val="0"/>
                <w:szCs w:val="21"/>
              </w:rPr>
              <w:t>）</w:t>
            </w:r>
          </w:p>
        </w:tc>
        <w:tc>
          <w:tcPr>
            <w:tcW w:w="0" w:type="auto"/>
            <w:shd w:val="clear" w:color="auto" w:fill="auto"/>
            <w:vAlign w:val="center"/>
          </w:tcPr>
          <w:p w14:paraId="5AEC11C5" w14:textId="77777777" w:rsidR="00B617E2" w:rsidRPr="00F8788D" w:rsidRDefault="00B617E2" w:rsidP="00B20CC8">
            <w:pPr>
              <w:widowControl/>
              <w:spacing w:line="276" w:lineRule="auto"/>
              <w:jc w:val="center"/>
              <w:rPr>
                <w:rFonts w:hAnsi="宋体"/>
                <w:kern w:val="0"/>
                <w:szCs w:val="21"/>
              </w:rPr>
            </w:pPr>
            <w:r w:rsidRPr="00F8788D">
              <w:rPr>
                <w:rFonts w:hAnsi="宋体"/>
                <w:kern w:val="0"/>
                <w:szCs w:val="21"/>
              </w:rPr>
              <w:t>水位</w:t>
            </w:r>
          </w:p>
          <w:p w14:paraId="2D72A941" w14:textId="77777777" w:rsidR="00B617E2" w:rsidRPr="00F8788D" w:rsidRDefault="00B617E2" w:rsidP="00B20CC8">
            <w:pPr>
              <w:widowControl/>
              <w:spacing w:line="276" w:lineRule="auto"/>
              <w:jc w:val="center"/>
              <w:rPr>
                <w:rFonts w:hAnsi="宋体"/>
                <w:kern w:val="0"/>
                <w:szCs w:val="21"/>
              </w:rPr>
            </w:pPr>
            <w:r w:rsidRPr="00F8788D">
              <w:rPr>
                <w:rFonts w:hAnsi="宋体" w:hint="eastAsia"/>
                <w:kern w:val="0"/>
                <w:szCs w:val="21"/>
              </w:rPr>
              <w:t>（</w:t>
            </w:r>
            <w:r w:rsidRPr="00F8788D">
              <w:rPr>
                <w:rFonts w:hAnsi="宋体" w:hint="eastAsia"/>
                <w:kern w:val="0"/>
                <w:szCs w:val="21"/>
              </w:rPr>
              <w:t>m</w:t>
            </w:r>
            <w:r w:rsidRPr="00F8788D">
              <w:rPr>
                <w:rFonts w:hAnsi="宋体" w:hint="eastAsia"/>
                <w:kern w:val="0"/>
                <w:szCs w:val="21"/>
              </w:rPr>
              <w:t>）</w:t>
            </w:r>
          </w:p>
        </w:tc>
        <w:tc>
          <w:tcPr>
            <w:tcW w:w="0" w:type="auto"/>
            <w:shd w:val="clear" w:color="auto" w:fill="auto"/>
            <w:vAlign w:val="center"/>
          </w:tcPr>
          <w:p w14:paraId="22D3FD21" w14:textId="77777777" w:rsidR="00B617E2" w:rsidRPr="00F8788D" w:rsidRDefault="00B617E2" w:rsidP="00B20CC8">
            <w:pPr>
              <w:widowControl/>
              <w:spacing w:line="276" w:lineRule="auto"/>
              <w:jc w:val="center"/>
              <w:rPr>
                <w:rFonts w:hAnsi="宋体"/>
                <w:kern w:val="0"/>
                <w:szCs w:val="21"/>
              </w:rPr>
            </w:pPr>
            <w:r w:rsidRPr="00F8788D">
              <w:rPr>
                <w:rFonts w:hAnsi="宋体"/>
                <w:kern w:val="0"/>
                <w:szCs w:val="21"/>
              </w:rPr>
              <w:t>供水</w:t>
            </w:r>
          </w:p>
          <w:p w14:paraId="39A29EA6" w14:textId="77777777" w:rsidR="00B617E2" w:rsidRPr="00F8788D" w:rsidRDefault="00B617E2" w:rsidP="00B20CC8">
            <w:pPr>
              <w:widowControl/>
              <w:spacing w:line="276" w:lineRule="auto"/>
              <w:jc w:val="center"/>
              <w:rPr>
                <w:kern w:val="0"/>
                <w:szCs w:val="21"/>
              </w:rPr>
            </w:pPr>
            <w:r w:rsidRPr="00F8788D">
              <w:rPr>
                <w:rFonts w:hAnsi="宋体"/>
                <w:kern w:val="0"/>
                <w:szCs w:val="21"/>
              </w:rPr>
              <w:t>方式</w:t>
            </w:r>
          </w:p>
        </w:tc>
        <w:tc>
          <w:tcPr>
            <w:tcW w:w="0" w:type="auto"/>
            <w:shd w:val="clear" w:color="auto" w:fill="auto"/>
            <w:vAlign w:val="center"/>
          </w:tcPr>
          <w:p w14:paraId="2EAD20F8" w14:textId="77777777" w:rsidR="00B617E2" w:rsidRPr="00F8788D" w:rsidRDefault="00B617E2" w:rsidP="00B20CC8">
            <w:pPr>
              <w:widowControl/>
              <w:spacing w:line="276" w:lineRule="auto"/>
              <w:jc w:val="center"/>
              <w:rPr>
                <w:rFonts w:hAnsi="宋体"/>
                <w:kern w:val="0"/>
                <w:szCs w:val="21"/>
              </w:rPr>
            </w:pPr>
            <w:r w:rsidRPr="00F8788D">
              <w:rPr>
                <w:rFonts w:hAnsi="宋体" w:hint="eastAsia"/>
                <w:kern w:val="0"/>
                <w:szCs w:val="21"/>
              </w:rPr>
              <w:t>水井</w:t>
            </w:r>
          </w:p>
          <w:p w14:paraId="42D69BB1" w14:textId="77777777" w:rsidR="00B617E2" w:rsidRPr="00F8788D" w:rsidRDefault="00B617E2" w:rsidP="00B20CC8">
            <w:pPr>
              <w:widowControl/>
              <w:spacing w:line="276" w:lineRule="auto"/>
              <w:jc w:val="center"/>
              <w:rPr>
                <w:kern w:val="0"/>
                <w:szCs w:val="21"/>
              </w:rPr>
            </w:pPr>
            <w:r w:rsidRPr="00F8788D">
              <w:rPr>
                <w:rFonts w:hAnsi="宋体"/>
                <w:kern w:val="0"/>
                <w:szCs w:val="21"/>
              </w:rPr>
              <w:t>结构</w:t>
            </w:r>
          </w:p>
        </w:tc>
        <w:tc>
          <w:tcPr>
            <w:tcW w:w="0" w:type="auto"/>
            <w:shd w:val="clear" w:color="auto" w:fill="auto"/>
            <w:vAlign w:val="center"/>
          </w:tcPr>
          <w:p w14:paraId="3E1FA7B9" w14:textId="77777777" w:rsidR="00B617E2" w:rsidRPr="00F8788D" w:rsidRDefault="00B617E2" w:rsidP="00B20CC8">
            <w:pPr>
              <w:widowControl/>
              <w:spacing w:line="276" w:lineRule="auto"/>
              <w:jc w:val="center"/>
              <w:rPr>
                <w:kern w:val="0"/>
                <w:szCs w:val="21"/>
              </w:rPr>
            </w:pPr>
            <w:r w:rsidRPr="00F8788D">
              <w:rPr>
                <w:rFonts w:hAnsi="宋体"/>
                <w:kern w:val="0"/>
                <w:szCs w:val="21"/>
              </w:rPr>
              <w:t>功能</w:t>
            </w:r>
          </w:p>
        </w:tc>
        <w:tc>
          <w:tcPr>
            <w:tcW w:w="0" w:type="auto"/>
            <w:shd w:val="clear" w:color="auto" w:fill="auto"/>
            <w:vAlign w:val="center"/>
          </w:tcPr>
          <w:p w14:paraId="5F72368D" w14:textId="77777777" w:rsidR="00B617E2" w:rsidRPr="00F8788D" w:rsidRDefault="00B617E2" w:rsidP="00B20CC8">
            <w:pPr>
              <w:widowControl/>
              <w:spacing w:line="276" w:lineRule="auto"/>
              <w:jc w:val="center"/>
              <w:rPr>
                <w:kern w:val="0"/>
                <w:szCs w:val="21"/>
              </w:rPr>
            </w:pPr>
            <w:r w:rsidRPr="00F8788D">
              <w:rPr>
                <w:rFonts w:hAnsi="宋体"/>
                <w:kern w:val="0"/>
                <w:szCs w:val="21"/>
              </w:rPr>
              <w:t>含水层</w:t>
            </w:r>
          </w:p>
        </w:tc>
        <w:tc>
          <w:tcPr>
            <w:tcW w:w="0" w:type="auto"/>
            <w:vMerge w:val="restart"/>
            <w:shd w:val="clear" w:color="auto" w:fill="auto"/>
            <w:noWrap/>
            <w:vAlign w:val="center"/>
          </w:tcPr>
          <w:p w14:paraId="3BA3B0F7" w14:textId="77777777" w:rsidR="00B617E2" w:rsidRPr="00F8788D" w:rsidRDefault="00B617E2" w:rsidP="00B20CC8">
            <w:pPr>
              <w:widowControl/>
              <w:spacing w:line="276" w:lineRule="auto"/>
              <w:jc w:val="center"/>
              <w:rPr>
                <w:kern w:val="0"/>
                <w:szCs w:val="21"/>
              </w:rPr>
            </w:pPr>
            <w:r w:rsidRPr="00F8788D">
              <w:rPr>
                <w:rFonts w:hint="eastAsia"/>
                <w:kern w:val="0"/>
                <w:szCs w:val="21"/>
              </w:rPr>
              <w:t>水</w:t>
            </w:r>
          </w:p>
          <w:p w14:paraId="11C8C33C" w14:textId="77777777" w:rsidR="00B617E2" w:rsidRPr="00F8788D" w:rsidRDefault="00B617E2" w:rsidP="00B20CC8">
            <w:pPr>
              <w:widowControl/>
              <w:spacing w:line="276" w:lineRule="auto"/>
              <w:jc w:val="center"/>
              <w:rPr>
                <w:kern w:val="0"/>
                <w:szCs w:val="21"/>
              </w:rPr>
            </w:pPr>
            <w:r w:rsidRPr="00F8788D">
              <w:rPr>
                <w:rFonts w:hint="eastAsia"/>
                <w:kern w:val="0"/>
                <w:szCs w:val="21"/>
              </w:rPr>
              <w:t>质</w:t>
            </w:r>
          </w:p>
          <w:p w14:paraId="5DF67D8E" w14:textId="77777777" w:rsidR="00B617E2" w:rsidRPr="00F8788D" w:rsidRDefault="00B617E2" w:rsidP="00B20CC8">
            <w:pPr>
              <w:widowControl/>
              <w:spacing w:line="276" w:lineRule="auto"/>
              <w:jc w:val="center"/>
              <w:rPr>
                <w:kern w:val="0"/>
                <w:szCs w:val="21"/>
              </w:rPr>
            </w:pPr>
            <w:r w:rsidRPr="00F8788D">
              <w:rPr>
                <w:rFonts w:hint="eastAsia"/>
                <w:kern w:val="0"/>
                <w:szCs w:val="21"/>
              </w:rPr>
              <w:t>不</w:t>
            </w:r>
          </w:p>
          <w:p w14:paraId="543BA998" w14:textId="77777777" w:rsidR="00B617E2" w:rsidRPr="00F8788D" w:rsidRDefault="00B617E2" w:rsidP="00B20CC8">
            <w:pPr>
              <w:widowControl/>
              <w:spacing w:line="276" w:lineRule="auto"/>
              <w:jc w:val="center"/>
              <w:rPr>
                <w:kern w:val="0"/>
                <w:szCs w:val="21"/>
              </w:rPr>
            </w:pPr>
            <w:r w:rsidRPr="00F8788D">
              <w:rPr>
                <w:rFonts w:hint="eastAsia"/>
                <w:kern w:val="0"/>
                <w:szCs w:val="21"/>
              </w:rPr>
              <w:t>受</w:t>
            </w:r>
          </w:p>
          <w:p w14:paraId="0FE61379" w14:textId="77777777" w:rsidR="00B617E2" w:rsidRPr="00F8788D" w:rsidRDefault="00B617E2" w:rsidP="00B20CC8">
            <w:pPr>
              <w:widowControl/>
              <w:spacing w:line="276" w:lineRule="auto"/>
              <w:jc w:val="center"/>
              <w:rPr>
                <w:kern w:val="0"/>
                <w:szCs w:val="21"/>
              </w:rPr>
            </w:pPr>
            <w:r w:rsidRPr="00F8788D">
              <w:rPr>
                <w:rFonts w:hint="eastAsia"/>
                <w:kern w:val="0"/>
                <w:szCs w:val="21"/>
              </w:rPr>
              <w:t>影</w:t>
            </w:r>
          </w:p>
          <w:p w14:paraId="0885C7FA" w14:textId="77777777" w:rsidR="00B617E2" w:rsidRPr="00F8788D" w:rsidRDefault="00B617E2" w:rsidP="00B20CC8">
            <w:pPr>
              <w:widowControl/>
              <w:spacing w:line="276" w:lineRule="auto"/>
              <w:jc w:val="center"/>
              <w:rPr>
                <w:kern w:val="0"/>
                <w:szCs w:val="21"/>
              </w:rPr>
            </w:pPr>
            <w:r w:rsidRPr="00F8788D">
              <w:rPr>
                <w:rFonts w:hint="eastAsia"/>
                <w:kern w:val="0"/>
                <w:szCs w:val="21"/>
              </w:rPr>
              <w:t>响</w:t>
            </w:r>
          </w:p>
        </w:tc>
      </w:tr>
      <w:tr w:rsidR="00B617E2" w:rsidRPr="00F8788D" w14:paraId="3AA7863C" w14:textId="77777777" w:rsidTr="00B20CC8">
        <w:trPr>
          <w:jc w:val="center"/>
        </w:trPr>
        <w:tc>
          <w:tcPr>
            <w:tcW w:w="0" w:type="auto"/>
            <w:vMerge/>
            <w:shd w:val="clear" w:color="auto" w:fill="auto"/>
            <w:vAlign w:val="center"/>
          </w:tcPr>
          <w:p w14:paraId="5B202630" w14:textId="77777777" w:rsidR="00B617E2" w:rsidRPr="00F8788D" w:rsidRDefault="00B617E2" w:rsidP="00B20CC8">
            <w:pPr>
              <w:widowControl/>
              <w:spacing w:line="276" w:lineRule="auto"/>
              <w:jc w:val="center"/>
              <w:rPr>
                <w:kern w:val="0"/>
                <w:szCs w:val="21"/>
              </w:rPr>
            </w:pPr>
          </w:p>
        </w:tc>
        <w:tc>
          <w:tcPr>
            <w:tcW w:w="0" w:type="auto"/>
            <w:gridSpan w:val="2"/>
            <w:shd w:val="clear" w:color="auto" w:fill="auto"/>
            <w:vAlign w:val="center"/>
          </w:tcPr>
          <w:p w14:paraId="7B65E0FE" w14:textId="77777777" w:rsidR="00B617E2" w:rsidRPr="00F8788D" w:rsidRDefault="00B617E2" w:rsidP="00B20CC8">
            <w:pPr>
              <w:widowControl/>
              <w:spacing w:line="276" w:lineRule="auto"/>
              <w:jc w:val="center"/>
              <w:rPr>
                <w:kern w:val="0"/>
                <w:szCs w:val="21"/>
              </w:rPr>
            </w:pPr>
            <w:r w:rsidRPr="00F8788D">
              <w:rPr>
                <w:rFonts w:hint="eastAsia"/>
                <w:kern w:val="0"/>
                <w:szCs w:val="21"/>
              </w:rPr>
              <w:t>1</w:t>
            </w:r>
          </w:p>
        </w:tc>
        <w:tc>
          <w:tcPr>
            <w:tcW w:w="0" w:type="auto"/>
            <w:shd w:val="clear" w:color="auto" w:fill="auto"/>
            <w:vAlign w:val="center"/>
          </w:tcPr>
          <w:p w14:paraId="0E755D26" w14:textId="77777777" w:rsidR="00B617E2" w:rsidRPr="00F8788D" w:rsidRDefault="00B617E2" w:rsidP="00B20CC8">
            <w:pPr>
              <w:pStyle w:val="affffffffffff5"/>
              <w:snapToGrid w:val="0"/>
              <w:spacing w:line="276" w:lineRule="auto"/>
            </w:pPr>
            <w:r w:rsidRPr="00F8788D">
              <w:rPr>
                <w:rFonts w:hint="eastAsia"/>
              </w:rPr>
              <w:t>林家口</w:t>
            </w:r>
          </w:p>
        </w:tc>
        <w:tc>
          <w:tcPr>
            <w:tcW w:w="0" w:type="auto"/>
            <w:shd w:val="clear" w:color="auto" w:fill="auto"/>
            <w:vAlign w:val="center"/>
          </w:tcPr>
          <w:p w14:paraId="47832B6F" w14:textId="77777777" w:rsidR="00B617E2" w:rsidRPr="00F8788D" w:rsidRDefault="00B617E2" w:rsidP="00B20CC8">
            <w:pPr>
              <w:pStyle w:val="affffffffffff5"/>
              <w:snapToGrid w:val="0"/>
              <w:spacing w:line="276" w:lineRule="auto"/>
            </w:pPr>
            <w:r w:rsidRPr="00F8788D">
              <w:rPr>
                <w:rFonts w:hint="eastAsia"/>
              </w:rPr>
              <w:t>90</w:t>
            </w:r>
          </w:p>
        </w:tc>
        <w:tc>
          <w:tcPr>
            <w:tcW w:w="0" w:type="auto"/>
            <w:shd w:val="clear" w:color="auto" w:fill="auto"/>
            <w:vAlign w:val="center"/>
          </w:tcPr>
          <w:p w14:paraId="0E2616BF" w14:textId="77777777" w:rsidR="00B617E2" w:rsidRPr="00F8788D" w:rsidRDefault="00B617E2" w:rsidP="00B20CC8">
            <w:pPr>
              <w:pStyle w:val="affffffffffff5"/>
              <w:snapToGrid w:val="0"/>
              <w:spacing w:line="276" w:lineRule="auto"/>
            </w:pPr>
            <w:r w:rsidRPr="00F8788D">
              <w:rPr>
                <w:rFonts w:hint="eastAsia"/>
              </w:rPr>
              <w:t>57</w:t>
            </w:r>
          </w:p>
        </w:tc>
        <w:tc>
          <w:tcPr>
            <w:tcW w:w="0" w:type="auto"/>
            <w:shd w:val="clear" w:color="auto" w:fill="auto"/>
            <w:vAlign w:val="center"/>
          </w:tcPr>
          <w:p w14:paraId="6643538F"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管道</w:t>
            </w:r>
          </w:p>
        </w:tc>
        <w:tc>
          <w:tcPr>
            <w:tcW w:w="0" w:type="auto"/>
            <w:shd w:val="clear" w:color="auto" w:fill="auto"/>
            <w:vAlign w:val="center"/>
          </w:tcPr>
          <w:p w14:paraId="3FE97B4D"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石砌</w:t>
            </w:r>
          </w:p>
        </w:tc>
        <w:tc>
          <w:tcPr>
            <w:tcW w:w="0" w:type="auto"/>
            <w:shd w:val="clear" w:color="auto" w:fill="auto"/>
            <w:vAlign w:val="center"/>
          </w:tcPr>
          <w:p w14:paraId="7B2C1774" w14:textId="77777777" w:rsidR="00B617E2" w:rsidRPr="00F8788D" w:rsidRDefault="00B617E2" w:rsidP="00B20CC8">
            <w:pPr>
              <w:widowControl/>
              <w:snapToGrid w:val="0"/>
              <w:spacing w:line="276" w:lineRule="auto"/>
              <w:jc w:val="center"/>
              <w:rPr>
                <w:kern w:val="0"/>
                <w:szCs w:val="21"/>
              </w:rPr>
            </w:pPr>
            <w:r w:rsidRPr="00F8788D">
              <w:rPr>
                <w:kern w:val="0"/>
                <w:szCs w:val="21"/>
              </w:rPr>
              <w:t>生活饮用</w:t>
            </w:r>
          </w:p>
        </w:tc>
        <w:tc>
          <w:tcPr>
            <w:tcW w:w="0" w:type="auto"/>
            <w:vMerge w:val="restart"/>
            <w:shd w:val="clear" w:color="auto" w:fill="auto"/>
            <w:vAlign w:val="center"/>
          </w:tcPr>
          <w:p w14:paraId="658CBF37" w14:textId="77777777" w:rsidR="00B617E2" w:rsidRPr="00F8788D" w:rsidRDefault="00B617E2" w:rsidP="00B20CC8">
            <w:pPr>
              <w:snapToGrid w:val="0"/>
              <w:spacing w:line="276" w:lineRule="auto"/>
              <w:jc w:val="center"/>
              <w:rPr>
                <w:bCs/>
                <w:kern w:val="0"/>
                <w:szCs w:val="21"/>
              </w:rPr>
            </w:pPr>
            <w:r w:rsidRPr="00F8788D">
              <w:t>第四系冲积层孔隙</w:t>
            </w:r>
            <w:r w:rsidRPr="00F8788D">
              <w:rPr>
                <w:rFonts w:hint="eastAsia"/>
              </w:rPr>
              <w:t>水</w:t>
            </w:r>
          </w:p>
        </w:tc>
        <w:tc>
          <w:tcPr>
            <w:tcW w:w="0" w:type="auto"/>
            <w:vMerge/>
            <w:shd w:val="clear" w:color="auto" w:fill="auto"/>
            <w:noWrap/>
            <w:vAlign w:val="center"/>
          </w:tcPr>
          <w:p w14:paraId="63908768" w14:textId="77777777" w:rsidR="00B617E2" w:rsidRPr="00F8788D" w:rsidRDefault="00B617E2" w:rsidP="00B20CC8">
            <w:pPr>
              <w:widowControl/>
              <w:spacing w:line="276" w:lineRule="auto"/>
              <w:jc w:val="center"/>
              <w:rPr>
                <w:kern w:val="0"/>
                <w:szCs w:val="21"/>
              </w:rPr>
            </w:pPr>
          </w:p>
        </w:tc>
      </w:tr>
      <w:tr w:rsidR="00B617E2" w:rsidRPr="00F8788D" w14:paraId="0F3AA86B" w14:textId="77777777" w:rsidTr="00B20CC8">
        <w:trPr>
          <w:jc w:val="center"/>
        </w:trPr>
        <w:tc>
          <w:tcPr>
            <w:tcW w:w="0" w:type="auto"/>
            <w:vMerge/>
            <w:shd w:val="clear" w:color="auto" w:fill="auto"/>
            <w:vAlign w:val="center"/>
          </w:tcPr>
          <w:p w14:paraId="47D58363" w14:textId="77777777" w:rsidR="00B617E2" w:rsidRPr="00F8788D" w:rsidRDefault="00B617E2" w:rsidP="00B20CC8">
            <w:pPr>
              <w:widowControl/>
              <w:spacing w:line="276" w:lineRule="auto"/>
              <w:jc w:val="center"/>
              <w:rPr>
                <w:kern w:val="0"/>
                <w:szCs w:val="21"/>
              </w:rPr>
            </w:pPr>
          </w:p>
        </w:tc>
        <w:tc>
          <w:tcPr>
            <w:tcW w:w="0" w:type="auto"/>
            <w:gridSpan w:val="2"/>
            <w:shd w:val="clear" w:color="auto" w:fill="auto"/>
            <w:vAlign w:val="center"/>
          </w:tcPr>
          <w:p w14:paraId="651E53C4" w14:textId="77777777" w:rsidR="00B617E2" w:rsidRPr="00F8788D" w:rsidRDefault="00B617E2" w:rsidP="00B20CC8">
            <w:pPr>
              <w:widowControl/>
              <w:spacing w:line="276" w:lineRule="auto"/>
              <w:jc w:val="center"/>
              <w:rPr>
                <w:kern w:val="0"/>
                <w:szCs w:val="21"/>
              </w:rPr>
            </w:pPr>
            <w:r w:rsidRPr="00F8788D">
              <w:rPr>
                <w:rFonts w:hint="eastAsia"/>
                <w:kern w:val="0"/>
                <w:szCs w:val="21"/>
              </w:rPr>
              <w:t>2</w:t>
            </w:r>
          </w:p>
        </w:tc>
        <w:tc>
          <w:tcPr>
            <w:tcW w:w="0" w:type="auto"/>
            <w:shd w:val="clear" w:color="auto" w:fill="auto"/>
            <w:vAlign w:val="center"/>
          </w:tcPr>
          <w:p w14:paraId="57806822" w14:textId="77777777" w:rsidR="00B617E2" w:rsidRPr="00F8788D" w:rsidRDefault="00B617E2" w:rsidP="00B20CC8">
            <w:pPr>
              <w:pStyle w:val="affffffffffff5"/>
              <w:snapToGrid w:val="0"/>
              <w:spacing w:line="276" w:lineRule="auto"/>
            </w:pPr>
            <w:r w:rsidRPr="00F8788D">
              <w:rPr>
                <w:rFonts w:hint="eastAsia"/>
              </w:rPr>
              <w:t>东赵家口</w:t>
            </w:r>
          </w:p>
        </w:tc>
        <w:tc>
          <w:tcPr>
            <w:tcW w:w="0" w:type="auto"/>
            <w:shd w:val="clear" w:color="auto" w:fill="auto"/>
            <w:vAlign w:val="center"/>
          </w:tcPr>
          <w:p w14:paraId="7427C9B3" w14:textId="77777777" w:rsidR="00B617E2" w:rsidRPr="00F8788D" w:rsidRDefault="00B617E2" w:rsidP="00B20CC8">
            <w:pPr>
              <w:pStyle w:val="affffffffffff5"/>
              <w:snapToGrid w:val="0"/>
              <w:spacing w:line="276" w:lineRule="auto"/>
            </w:pPr>
            <w:r w:rsidRPr="00F8788D">
              <w:rPr>
                <w:rFonts w:hint="eastAsia"/>
              </w:rPr>
              <w:t>195</w:t>
            </w:r>
          </w:p>
        </w:tc>
        <w:tc>
          <w:tcPr>
            <w:tcW w:w="0" w:type="auto"/>
            <w:shd w:val="clear" w:color="auto" w:fill="auto"/>
            <w:vAlign w:val="center"/>
          </w:tcPr>
          <w:p w14:paraId="3571C0B4" w14:textId="77777777" w:rsidR="00B617E2" w:rsidRPr="00F8788D" w:rsidRDefault="00B617E2" w:rsidP="00B20CC8">
            <w:pPr>
              <w:pStyle w:val="affffffffffff5"/>
              <w:snapToGrid w:val="0"/>
              <w:spacing w:line="276" w:lineRule="auto"/>
            </w:pPr>
            <w:r w:rsidRPr="00F8788D">
              <w:rPr>
                <w:rFonts w:hint="eastAsia"/>
              </w:rPr>
              <w:t>130</w:t>
            </w:r>
          </w:p>
        </w:tc>
        <w:tc>
          <w:tcPr>
            <w:tcW w:w="0" w:type="auto"/>
            <w:shd w:val="clear" w:color="auto" w:fill="auto"/>
            <w:vAlign w:val="center"/>
          </w:tcPr>
          <w:p w14:paraId="67FA89C9"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管道</w:t>
            </w:r>
          </w:p>
        </w:tc>
        <w:tc>
          <w:tcPr>
            <w:tcW w:w="0" w:type="auto"/>
            <w:shd w:val="clear" w:color="auto" w:fill="auto"/>
            <w:vAlign w:val="center"/>
          </w:tcPr>
          <w:p w14:paraId="1184E067"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石砌</w:t>
            </w:r>
          </w:p>
        </w:tc>
        <w:tc>
          <w:tcPr>
            <w:tcW w:w="0" w:type="auto"/>
            <w:shd w:val="clear" w:color="auto" w:fill="auto"/>
            <w:vAlign w:val="center"/>
          </w:tcPr>
          <w:p w14:paraId="31A196FA" w14:textId="77777777" w:rsidR="00B617E2" w:rsidRPr="00F8788D" w:rsidRDefault="00B617E2" w:rsidP="00B20CC8">
            <w:pPr>
              <w:widowControl/>
              <w:snapToGrid w:val="0"/>
              <w:spacing w:line="276" w:lineRule="auto"/>
              <w:jc w:val="center"/>
              <w:rPr>
                <w:kern w:val="0"/>
                <w:szCs w:val="21"/>
              </w:rPr>
            </w:pPr>
            <w:r w:rsidRPr="00F8788D">
              <w:rPr>
                <w:kern w:val="0"/>
                <w:szCs w:val="21"/>
              </w:rPr>
              <w:t>生活饮用</w:t>
            </w:r>
          </w:p>
        </w:tc>
        <w:tc>
          <w:tcPr>
            <w:tcW w:w="0" w:type="auto"/>
            <w:vMerge/>
            <w:shd w:val="clear" w:color="auto" w:fill="auto"/>
            <w:vAlign w:val="center"/>
          </w:tcPr>
          <w:p w14:paraId="1F29BA35" w14:textId="77777777" w:rsidR="00B617E2" w:rsidRPr="00F8788D" w:rsidRDefault="00B617E2" w:rsidP="00B20CC8">
            <w:pPr>
              <w:pStyle w:val="111111111111111111111111111111111"/>
              <w:autoSpaceDN w:val="0"/>
              <w:spacing w:before="156" w:after="156" w:line="276" w:lineRule="auto"/>
              <w:rPr>
                <w:szCs w:val="21"/>
              </w:rPr>
            </w:pPr>
          </w:p>
        </w:tc>
        <w:tc>
          <w:tcPr>
            <w:tcW w:w="0" w:type="auto"/>
            <w:vMerge/>
            <w:shd w:val="clear" w:color="auto" w:fill="auto"/>
            <w:noWrap/>
            <w:vAlign w:val="center"/>
          </w:tcPr>
          <w:p w14:paraId="1ED93E60" w14:textId="77777777" w:rsidR="00B617E2" w:rsidRPr="00F8788D" w:rsidRDefault="00B617E2" w:rsidP="00B20CC8">
            <w:pPr>
              <w:widowControl/>
              <w:spacing w:line="276" w:lineRule="auto"/>
              <w:jc w:val="center"/>
              <w:rPr>
                <w:kern w:val="0"/>
                <w:szCs w:val="21"/>
              </w:rPr>
            </w:pPr>
          </w:p>
        </w:tc>
      </w:tr>
      <w:tr w:rsidR="00B617E2" w:rsidRPr="00F8788D" w14:paraId="13646B1C" w14:textId="77777777" w:rsidTr="00B20CC8">
        <w:trPr>
          <w:jc w:val="center"/>
        </w:trPr>
        <w:tc>
          <w:tcPr>
            <w:tcW w:w="0" w:type="auto"/>
            <w:vMerge/>
            <w:shd w:val="clear" w:color="auto" w:fill="auto"/>
            <w:vAlign w:val="center"/>
          </w:tcPr>
          <w:p w14:paraId="585BC58B" w14:textId="77777777" w:rsidR="00B617E2" w:rsidRPr="00F8788D" w:rsidRDefault="00B617E2" w:rsidP="00B20CC8">
            <w:pPr>
              <w:widowControl/>
              <w:spacing w:line="276" w:lineRule="auto"/>
              <w:jc w:val="center"/>
              <w:rPr>
                <w:kern w:val="0"/>
                <w:szCs w:val="21"/>
              </w:rPr>
            </w:pPr>
          </w:p>
        </w:tc>
        <w:tc>
          <w:tcPr>
            <w:tcW w:w="0" w:type="auto"/>
            <w:gridSpan w:val="2"/>
            <w:shd w:val="clear" w:color="auto" w:fill="auto"/>
            <w:vAlign w:val="center"/>
          </w:tcPr>
          <w:p w14:paraId="53B659EF" w14:textId="77777777" w:rsidR="00B617E2" w:rsidRPr="00F8788D" w:rsidRDefault="00B617E2" w:rsidP="00B20CC8">
            <w:pPr>
              <w:widowControl/>
              <w:spacing w:line="276" w:lineRule="auto"/>
              <w:jc w:val="center"/>
              <w:rPr>
                <w:kern w:val="0"/>
                <w:szCs w:val="21"/>
              </w:rPr>
            </w:pPr>
            <w:r w:rsidRPr="00F8788D">
              <w:rPr>
                <w:rFonts w:hint="eastAsia"/>
                <w:kern w:val="0"/>
                <w:szCs w:val="21"/>
              </w:rPr>
              <w:t>3</w:t>
            </w:r>
          </w:p>
        </w:tc>
        <w:tc>
          <w:tcPr>
            <w:tcW w:w="0" w:type="auto"/>
            <w:shd w:val="clear" w:color="auto" w:fill="auto"/>
            <w:vAlign w:val="center"/>
          </w:tcPr>
          <w:p w14:paraId="15A50A02" w14:textId="77777777" w:rsidR="00B617E2" w:rsidRPr="00F8788D" w:rsidRDefault="00B617E2" w:rsidP="00B20CC8">
            <w:pPr>
              <w:pStyle w:val="affffffffffff5"/>
              <w:snapToGrid w:val="0"/>
              <w:spacing w:line="276" w:lineRule="auto"/>
            </w:pPr>
            <w:r w:rsidRPr="00F8788D">
              <w:rPr>
                <w:rFonts w:hint="eastAsia"/>
              </w:rPr>
              <w:t>歇马关</w:t>
            </w:r>
          </w:p>
        </w:tc>
        <w:tc>
          <w:tcPr>
            <w:tcW w:w="0" w:type="auto"/>
            <w:shd w:val="clear" w:color="auto" w:fill="auto"/>
            <w:vAlign w:val="center"/>
          </w:tcPr>
          <w:p w14:paraId="777D9C94" w14:textId="77777777" w:rsidR="00B617E2" w:rsidRPr="00F8788D" w:rsidRDefault="00B617E2" w:rsidP="00B20CC8">
            <w:pPr>
              <w:pStyle w:val="affffffffffff5"/>
              <w:snapToGrid w:val="0"/>
              <w:spacing w:line="276" w:lineRule="auto"/>
            </w:pPr>
            <w:r w:rsidRPr="00F8788D">
              <w:rPr>
                <w:rFonts w:hint="eastAsia"/>
              </w:rPr>
              <w:t>70</w:t>
            </w:r>
          </w:p>
        </w:tc>
        <w:tc>
          <w:tcPr>
            <w:tcW w:w="0" w:type="auto"/>
            <w:shd w:val="clear" w:color="auto" w:fill="auto"/>
            <w:vAlign w:val="center"/>
          </w:tcPr>
          <w:p w14:paraId="28ECE043" w14:textId="77777777" w:rsidR="00B617E2" w:rsidRPr="00F8788D" w:rsidRDefault="00B617E2" w:rsidP="00B20CC8">
            <w:pPr>
              <w:pStyle w:val="affffffffffff5"/>
              <w:snapToGrid w:val="0"/>
              <w:spacing w:line="276" w:lineRule="auto"/>
            </w:pPr>
            <w:r w:rsidRPr="00F8788D">
              <w:rPr>
                <w:rFonts w:hint="eastAsia"/>
              </w:rPr>
              <w:t>16</w:t>
            </w:r>
          </w:p>
        </w:tc>
        <w:tc>
          <w:tcPr>
            <w:tcW w:w="0" w:type="auto"/>
            <w:shd w:val="clear" w:color="auto" w:fill="auto"/>
            <w:vAlign w:val="center"/>
          </w:tcPr>
          <w:p w14:paraId="226445FB"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管道</w:t>
            </w:r>
          </w:p>
        </w:tc>
        <w:tc>
          <w:tcPr>
            <w:tcW w:w="0" w:type="auto"/>
            <w:shd w:val="clear" w:color="auto" w:fill="auto"/>
            <w:vAlign w:val="center"/>
          </w:tcPr>
          <w:p w14:paraId="7BDD6747"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石砌</w:t>
            </w:r>
          </w:p>
        </w:tc>
        <w:tc>
          <w:tcPr>
            <w:tcW w:w="0" w:type="auto"/>
            <w:shd w:val="clear" w:color="auto" w:fill="auto"/>
            <w:vAlign w:val="center"/>
          </w:tcPr>
          <w:p w14:paraId="77CFF85D" w14:textId="77777777" w:rsidR="00B617E2" w:rsidRPr="00F8788D" w:rsidRDefault="00B617E2" w:rsidP="00B20CC8">
            <w:pPr>
              <w:widowControl/>
              <w:snapToGrid w:val="0"/>
              <w:spacing w:line="276" w:lineRule="auto"/>
              <w:jc w:val="center"/>
              <w:rPr>
                <w:kern w:val="0"/>
                <w:szCs w:val="21"/>
              </w:rPr>
            </w:pPr>
            <w:r w:rsidRPr="00F8788D">
              <w:rPr>
                <w:kern w:val="0"/>
                <w:szCs w:val="21"/>
              </w:rPr>
              <w:t>生活饮用</w:t>
            </w:r>
          </w:p>
        </w:tc>
        <w:tc>
          <w:tcPr>
            <w:tcW w:w="0" w:type="auto"/>
            <w:vMerge/>
            <w:shd w:val="clear" w:color="auto" w:fill="auto"/>
            <w:vAlign w:val="center"/>
          </w:tcPr>
          <w:p w14:paraId="00780572" w14:textId="77777777" w:rsidR="00B617E2" w:rsidRPr="00F8788D" w:rsidRDefault="00B617E2" w:rsidP="00B20CC8">
            <w:pPr>
              <w:pStyle w:val="111111111111111111111111111111111"/>
              <w:autoSpaceDN w:val="0"/>
              <w:spacing w:before="156" w:after="156" w:line="276" w:lineRule="auto"/>
              <w:rPr>
                <w:szCs w:val="21"/>
              </w:rPr>
            </w:pPr>
          </w:p>
        </w:tc>
        <w:tc>
          <w:tcPr>
            <w:tcW w:w="0" w:type="auto"/>
            <w:vMerge/>
            <w:shd w:val="clear" w:color="auto" w:fill="auto"/>
            <w:noWrap/>
            <w:vAlign w:val="center"/>
          </w:tcPr>
          <w:p w14:paraId="17758B0F" w14:textId="77777777" w:rsidR="00B617E2" w:rsidRPr="00F8788D" w:rsidRDefault="00B617E2" w:rsidP="00B20CC8">
            <w:pPr>
              <w:widowControl/>
              <w:spacing w:line="276" w:lineRule="auto"/>
              <w:jc w:val="center"/>
              <w:rPr>
                <w:kern w:val="0"/>
                <w:szCs w:val="21"/>
              </w:rPr>
            </w:pPr>
          </w:p>
        </w:tc>
      </w:tr>
      <w:tr w:rsidR="00B617E2" w:rsidRPr="00F8788D" w14:paraId="7D8387CA" w14:textId="77777777" w:rsidTr="00B20CC8">
        <w:trPr>
          <w:jc w:val="center"/>
        </w:trPr>
        <w:tc>
          <w:tcPr>
            <w:tcW w:w="0" w:type="auto"/>
            <w:vMerge/>
            <w:shd w:val="clear" w:color="auto" w:fill="auto"/>
            <w:vAlign w:val="center"/>
          </w:tcPr>
          <w:p w14:paraId="0E6DDA0B" w14:textId="77777777" w:rsidR="00B617E2" w:rsidRPr="00F8788D" w:rsidRDefault="00B617E2" w:rsidP="00B20CC8">
            <w:pPr>
              <w:widowControl/>
              <w:spacing w:line="276" w:lineRule="auto"/>
              <w:jc w:val="center"/>
              <w:rPr>
                <w:kern w:val="0"/>
                <w:szCs w:val="21"/>
              </w:rPr>
            </w:pPr>
          </w:p>
        </w:tc>
        <w:tc>
          <w:tcPr>
            <w:tcW w:w="0" w:type="auto"/>
            <w:gridSpan w:val="2"/>
            <w:shd w:val="clear" w:color="auto" w:fill="auto"/>
            <w:vAlign w:val="center"/>
          </w:tcPr>
          <w:p w14:paraId="2752910E" w14:textId="77777777" w:rsidR="00B617E2" w:rsidRPr="00F8788D" w:rsidRDefault="00B617E2" w:rsidP="00B20CC8">
            <w:pPr>
              <w:widowControl/>
              <w:spacing w:line="276" w:lineRule="auto"/>
              <w:jc w:val="center"/>
              <w:rPr>
                <w:kern w:val="0"/>
                <w:szCs w:val="21"/>
              </w:rPr>
            </w:pPr>
            <w:r w:rsidRPr="00F8788D">
              <w:rPr>
                <w:rFonts w:hint="eastAsia"/>
                <w:kern w:val="0"/>
                <w:szCs w:val="21"/>
              </w:rPr>
              <w:t>4</w:t>
            </w:r>
          </w:p>
        </w:tc>
        <w:tc>
          <w:tcPr>
            <w:tcW w:w="0" w:type="auto"/>
            <w:shd w:val="clear" w:color="auto" w:fill="auto"/>
            <w:vAlign w:val="center"/>
          </w:tcPr>
          <w:p w14:paraId="259398FF" w14:textId="77777777" w:rsidR="00B617E2" w:rsidRPr="00F8788D" w:rsidRDefault="00B617E2" w:rsidP="00B20CC8">
            <w:pPr>
              <w:pStyle w:val="affffffffffff5"/>
              <w:snapToGrid w:val="0"/>
              <w:spacing w:line="276" w:lineRule="auto"/>
            </w:pPr>
            <w:r w:rsidRPr="00F8788D">
              <w:rPr>
                <w:rFonts w:hint="eastAsia"/>
              </w:rPr>
              <w:t>白土窑</w:t>
            </w:r>
          </w:p>
        </w:tc>
        <w:tc>
          <w:tcPr>
            <w:tcW w:w="0" w:type="auto"/>
            <w:shd w:val="clear" w:color="auto" w:fill="auto"/>
            <w:vAlign w:val="center"/>
          </w:tcPr>
          <w:p w14:paraId="2A6134BC" w14:textId="77777777" w:rsidR="00B617E2" w:rsidRPr="00F8788D" w:rsidRDefault="00B617E2" w:rsidP="00B20CC8">
            <w:pPr>
              <w:pStyle w:val="affffffffffff5"/>
              <w:snapToGrid w:val="0"/>
              <w:spacing w:line="276" w:lineRule="auto"/>
            </w:pPr>
            <w:r w:rsidRPr="00F8788D">
              <w:rPr>
                <w:rFonts w:hint="eastAsia"/>
              </w:rPr>
              <w:t>50</w:t>
            </w:r>
          </w:p>
        </w:tc>
        <w:tc>
          <w:tcPr>
            <w:tcW w:w="0" w:type="auto"/>
            <w:shd w:val="clear" w:color="auto" w:fill="auto"/>
            <w:vAlign w:val="center"/>
          </w:tcPr>
          <w:p w14:paraId="6E30D411" w14:textId="77777777" w:rsidR="00B617E2" w:rsidRPr="00F8788D" w:rsidRDefault="00B617E2" w:rsidP="00B20CC8">
            <w:pPr>
              <w:pStyle w:val="affffffffffff5"/>
              <w:snapToGrid w:val="0"/>
              <w:spacing w:line="276" w:lineRule="auto"/>
            </w:pPr>
            <w:r w:rsidRPr="00F8788D">
              <w:rPr>
                <w:rFonts w:hint="eastAsia"/>
              </w:rPr>
              <w:t>6</w:t>
            </w:r>
          </w:p>
        </w:tc>
        <w:tc>
          <w:tcPr>
            <w:tcW w:w="0" w:type="auto"/>
            <w:shd w:val="clear" w:color="auto" w:fill="auto"/>
            <w:vAlign w:val="center"/>
          </w:tcPr>
          <w:p w14:paraId="62448879"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管道</w:t>
            </w:r>
          </w:p>
        </w:tc>
        <w:tc>
          <w:tcPr>
            <w:tcW w:w="0" w:type="auto"/>
            <w:shd w:val="clear" w:color="auto" w:fill="auto"/>
            <w:vAlign w:val="center"/>
          </w:tcPr>
          <w:p w14:paraId="7A346897"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石砌</w:t>
            </w:r>
          </w:p>
        </w:tc>
        <w:tc>
          <w:tcPr>
            <w:tcW w:w="0" w:type="auto"/>
            <w:shd w:val="clear" w:color="auto" w:fill="auto"/>
            <w:vAlign w:val="center"/>
          </w:tcPr>
          <w:p w14:paraId="479D5281" w14:textId="77777777" w:rsidR="00B617E2" w:rsidRPr="00F8788D" w:rsidRDefault="00B617E2" w:rsidP="00B20CC8">
            <w:pPr>
              <w:widowControl/>
              <w:snapToGrid w:val="0"/>
              <w:spacing w:line="276" w:lineRule="auto"/>
              <w:jc w:val="center"/>
              <w:rPr>
                <w:kern w:val="0"/>
                <w:szCs w:val="21"/>
              </w:rPr>
            </w:pPr>
            <w:r w:rsidRPr="00F8788D">
              <w:rPr>
                <w:kern w:val="0"/>
                <w:szCs w:val="21"/>
              </w:rPr>
              <w:t>生活饮用</w:t>
            </w:r>
          </w:p>
        </w:tc>
        <w:tc>
          <w:tcPr>
            <w:tcW w:w="0" w:type="auto"/>
            <w:vMerge/>
            <w:shd w:val="clear" w:color="auto" w:fill="auto"/>
            <w:vAlign w:val="center"/>
          </w:tcPr>
          <w:p w14:paraId="7972FD32" w14:textId="77777777" w:rsidR="00B617E2" w:rsidRPr="00F8788D" w:rsidRDefault="00B617E2" w:rsidP="00B20CC8">
            <w:pPr>
              <w:pStyle w:val="111111111111111111111111111111111"/>
              <w:autoSpaceDN w:val="0"/>
              <w:spacing w:before="156" w:after="156" w:line="276" w:lineRule="auto"/>
              <w:rPr>
                <w:szCs w:val="21"/>
              </w:rPr>
            </w:pPr>
          </w:p>
        </w:tc>
        <w:tc>
          <w:tcPr>
            <w:tcW w:w="0" w:type="auto"/>
            <w:vMerge/>
            <w:shd w:val="clear" w:color="auto" w:fill="auto"/>
            <w:noWrap/>
            <w:vAlign w:val="center"/>
          </w:tcPr>
          <w:p w14:paraId="4B685B4D" w14:textId="77777777" w:rsidR="00B617E2" w:rsidRPr="00F8788D" w:rsidRDefault="00B617E2" w:rsidP="00B20CC8">
            <w:pPr>
              <w:widowControl/>
              <w:spacing w:line="276" w:lineRule="auto"/>
              <w:jc w:val="center"/>
              <w:rPr>
                <w:kern w:val="0"/>
                <w:szCs w:val="21"/>
              </w:rPr>
            </w:pPr>
          </w:p>
        </w:tc>
      </w:tr>
      <w:tr w:rsidR="00B617E2" w:rsidRPr="00F8788D" w14:paraId="3799053A" w14:textId="77777777" w:rsidTr="00B20CC8">
        <w:trPr>
          <w:jc w:val="center"/>
        </w:trPr>
        <w:tc>
          <w:tcPr>
            <w:tcW w:w="0" w:type="auto"/>
            <w:vMerge/>
            <w:shd w:val="clear" w:color="auto" w:fill="auto"/>
            <w:vAlign w:val="center"/>
          </w:tcPr>
          <w:p w14:paraId="39FD4306" w14:textId="77777777" w:rsidR="00B617E2" w:rsidRPr="00F8788D" w:rsidRDefault="00B617E2" w:rsidP="00B20CC8">
            <w:pPr>
              <w:widowControl/>
              <w:spacing w:line="276" w:lineRule="auto"/>
              <w:jc w:val="center"/>
              <w:rPr>
                <w:kern w:val="0"/>
                <w:szCs w:val="21"/>
              </w:rPr>
            </w:pPr>
          </w:p>
        </w:tc>
        <w:tc>
          <w:tcPr>
            <w:tcW w:w="0" w:type="auto"/>
            <w:gridSpan w:val="2"/>
            <w:shd w:val="clear" w:color="auto" w:fill="auto"/>
            <w:vAlign w:val="center"/>
          </w:tcPr>
          <w:p w14:paraId="440113B9" w14:textId="77777777" w:rsidR="00B617E2" w:rsidRPr="00F8788D" w:rsidRDefault="00B617E2" w:rsidP="00B20CC8">
            <w:pPr>
              <w:widowControl/>
              <w:spacing w:line="276" w:lineRule="auto"/>
              <w:jc w:val="center"/>
              <w:rPr>
                <w:kern w:val="0"/>
                <w:szCs w:val="21"/>
              </w:rPr>
            </w:pPr>
            <w:r w:rsidRPr="00F8788D">
              <w:rPr>
                <w:rFonts w:hint="eastAsia"/>
                <w:kern w:val="0"/>
                <w:szCs w:val="21"/>
              </w:rPr>
              <w:t>5</w:t>
            </w:r>
          </w:p>
        </w:tc>
        <w:tc>
          <w:tcPr>
            <w:tcW w:w="0" w:type="auto"/>
            <w:shd w:val="clear" w:color="auto" w:fill="auto"/>
            <w:vAlign w:val="center"/>
          </w:tcPr>
          <w:p w14:paraId="785E722D" w14:textId="77777777" w:rsidR="00B617E2" w:rsidRPr="00F8788D" w:rsidRDefault="00B617E2" w:rsidP="00B20CC8">
            <w:pPr>
              <w:pStyle w:val="affffffffffff5"/>
              <w:snapToGrid w:val="0"/>
              <w:spacing w:line="276" w:lineRule="auto"/>
            </w:pPr>
            <w:r w:rsidRPr="00F8788D">
              <w:rPr>
                <w:rFonts w:hint="eastAsia"/>
              </w:rPr>
              <w:t>卢家窑</w:t>
            </w:r>
          </w:p>
        </w:tc>
        <w:tc>
          <w:tcPr>
            <w:tcW w:w="0" w:type="auto"/>
            <w:shd w:val="clear" w:color="auto" w:fill="auto"/>
            <w:vAlign w:val="center"/>
          </w:tcPr>
          <w:p w14:paraId="5A4F1D9C" w14:textId="77777777" w:rsidR="00B617E2" w:rsidRPr="00F8788D" w:rsidRDefault="00B617E2" w:rsidP="00B20CC8">
            <w:pPr>
              <w:pStyle w:val="affffffffffff5"/>
              <w:snapToGrid w:val="0"/>
              <w:spacing w:line="276" w:lineRule="auto"/>
            </w:pPr>
            <w:r w:rsidRPr="00F8788D">
              <w:rPr>
                <w:rFonts w:hint="eastAsia"/>
              </w:rPr>
              <w:t>60</w:t>
            </w:r>
          </w:p>
        </w:tc>
        <w:tc>
          <w:tcPr>
            <w:tcW w:w="0" w:type="auto"/>
            <w:shd w:val="clear" w:color="auto" w:fill="auto"/>
            <w:vAlign w:val="center"/>
          </w:tcPr>
          <w:p w14:paraId="282FCDDA" w14:textId="77777777" w:rsidR="00B617E2" w:rsidRPr="00F8788D" w:rsidRDefault="00B617E2" w:rsidP="00B20CC8">
            <w:pPr>
              <w:pStyle w:val="affffffffffff5"/>
              <w:snapToGrid w:val="0"/>
              <w:spacing w:line="276" w:lineRule="auto"/>
            </w:pPr>
            <w:r w:rsidRPr="00F8788D">
              <w:rPr>
                <w:rFonts w:hint="eastAsia"/>
              </w:rPr>
              <w:t>12</w:t>
            </w:r>
          </w:p>
        </w:tc>
        <w:tc>
          <w:tcPr>
            <w:tcW w:w="0" w:type="auto"/>
            <w:shd w:val="clear" w:color="auto" w:fill="auto"/>
            <w:vAlign w:val="center"/>
          </w:tcPr>
          <w:p w14:paraId="4CF8F86A"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管道</w:t>
            </w:r>
          </w:p>
        </w:tc>
        <w:tc>
          <w:tcPr>
            <w:tcW w:w="0" w:type="auto"/>
            <w:shd w:val="clear" w:color="auto" w:fill="auto"/>
            <w:vAlign w:val="center"/>
          </w:tcPr>
          <w:p w14:paraId="065EDAA5"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石砌</w:t>
            </w:r>
          </w:p>
        </w:tc>
        <w:tc>
          <w:tcPr>
            <w:tcW w:w="0" w:type="auto"/>
            <w:shd w:val="clear" w:color="auto" w:fill="auto"/>
            <w:vAlign w:val="center"/>
          </w:tcPr>
          <w:p w14:paraId="7FF6A123" w14:textId="77777777" w:rsidR="00B617E2" w:rsidRPr="00F8788D" w:rsidRDefault="00B617E2" w:rsidP="00B20CC8">
            <w:pPr>
              <w:widowControl/>
              <w:snapToGrid w:val="0"/>
              <w:spacing w:line="276" w:lineRule="auto"/>
              <w:jc w:val="center"/>
              <w:rPr>
                <w:kern w:val="0"/>
                <w:szCs w:val="21"/>
              </w:rPr>
            </w:pPr>
            <w:r w:rsidRPr="00F8788D">
              <w:rPr>
                <w:kern w:val="0"/>
                <w:szCs w:val="21"/>
              </w:rPr>
              <w:t>生活饮用</w:t>
            </w:r>
          </w:p>
        </w:tc>
        <w:tc>
          <w:tcPr>
            <w:tcW w:w="0" w:type="auto"/>
            <w:vMerge/>
            <w:shd w:val="clear" w:color="auto" w:fill="auto"/>
            <w:vAlign w:val="center"/>
          </w:tcPr>
          <w:p w14:paraId="3390BA92" w14:textId="77777777" w:rsidR="00B617E2" w:rsidRPr="00F8788D" w:rsidRDefault="00B617E2" w:rsidP="00B20CC8">
            <w:pPr>
              <w:pStyle w:val="111111111111111111111111111111111"/>
              <w:autoSpaceDN w:val="0"/>
              <w:spacing w:before="156" w:after="156" w:line="276" w:lineRule="auto"/>
              <w:rPr>
                <w:szCs w:val="21"/>
              </w:rPr>
            </w:pPr>
          </w:p>
        </w:tc>
        <w:tc>
          <w:tcPr>
            <w:tcW w:w="0" w:type="auto"/>
            <w:vMerge/>
            <w:shd w:val="clear" w:color="auto" w:fill="auto"/>
            <w:noWrap/>
            <w:vAlign w:val="center"/>
          </w:tcPr>
          <w:p w14:paraId="52523A72" w14:textId="77777777" w:rsidR="00B617E2" w:rsidRPr="00F8788D" w:rsidRDefault="00B617E2" w:rsidP="00B20CC8">
            <w:pPr>
              <w:widowControl/>
              <w:spacing w:line="276" w:lineRule="auto"/>
              <w:jc w:val="center"/>
              <w:rPr>
                <w:kern w:val="0"/>
                <w:szCs w:val="21"/>
              </w:rPr>
            </w:pPr>
          </w:p>
        </w:tc>
      </w:tr>
      <w:tr w:rsidR="00B617E2" w:rsidRPr="00F8788D" w14:paraId="1DBC877C" w14:textId="77777777" w:rsidTr="00B20CC8">
        <w:trPr>
          <w:jc w:val="center"/>
        </w:trPr>
        <w:tc>
          <w:tcPr>
            <w:tcW w:w="0" w:type="auto"/>
            <w:vMerge/>
            <w:shd w:val="clear" w:color="auto" w:fill="auto"/>
            <w:vAlign w:val="center"/>
          </w:tcPr>
          <w:p w14:paraId="046A456F" w14:textId="77777777" w:rsidR="00B617E2" w:rsidRPr="00F8788D" w:rsidRDefault="00B617E2" w:rsidP="00B20CC8">
            <w:pPr>
              <w:widowControl/>
              <w:spacing w:line="276" w:lineRule="auto"/>
              <w:jc w:val="center"/>
              <w:rPr>
                <w:kern w:val="0"/>
                <w:szCs w:val="21"/>
              </w:rPr>
            </w:pPr>
          </w:p>
        </w:tc>
        <w:tc>
          <w:tcPr>
            <w:tcW w:w="0" w:type="auto"/>
            <w:gridSpan w:val="2"/>
            <w:shd w:val="clear" w:color="auto" w:fill="auto"/>
            <w:vAlign w:val="center"/>
          </w:tcPr>
          <w:p w14:paraId="7BF6721C" w14:textId="77777777" w:rsidR="00B617E2" w:rsidRPr="00F8788D" w:rsidRDefault="00B617E2" w:rsidP="00B20CC8">
            <w:pPr>
              <w:widowControl/>
              <w:spacing w:line="276" w:lineRule="auto"/>
              <w:jc w:val="center"/>
              <w:rPr>
                <w:kern w:val="0"/>
                <w:szCs w:val="21"/>
              </w:rPr>
            </w:pPr>
            <w:r w:rsidRPr="00F8788D">
              <w:rPr>
                <w:rFonts w:hint="eastAsia"/>
                <w:kern w:val="0"/>
                <w:szCs w:val="21"/>
              </w:rPr>
              <w:t>6</w:t>
            </w:r>
          </w:p>
        </w:tc>
        <w:tc>
          <w:tcPr>
            <w:tcW w:w="0" w:type="auto"/>
            <w:shd w:val="clear" w:color="auto" w:fill="auto"/>
            <w:vAlign w:val="center"/>
          </w:tcPr>
          <w:p w14:paraId="3884A49E" w14:textId="77777777" w:rsidR="00B617E2" w:rsidRPr="00F8788D" w:rsidRDefault="00B617E2" w:rsidP="00B20CC8">
            <w:pPr>
              <w:pStyle w:val="affffffffffff5"/>
              <w:snapToGrid w:val="0"/>
              <w:spacing w:line="276" w:lineRule="auto"/>
            </w:pPr>
            <w:r w:rsidRPr="00F8788D">
              <w:rPr>
                <w:rFonts w:hint="eastAsia"/>
              </w:rPr>
              <w:t>杨涧煤矿</w:t>
            </w:r>
          </w:p>
        </w:tc>
        <w:tc>
          <w:tcPr>
            <w:tcW w:w="0" w:type="auto"/>
            <w:shd w:val="clear" w:color="auto" w:fill="auto"/>
            <w:vAlign w:val="center"/>
          </w:tcPr>
          <w:p w14:paraId="53AC1265" w14:textId="77777777" w:rsidR="00B617E2" w:rsidRPr="00F8788D" w:rsidRDefault="00B617E2" w:rsidP="00B20CC8">
            <w:pPr>
              <w:pStyle w:val="affffffffffff5"/>
              <w:snapToGrid w:val="0"/>
              <w:spacing w:line="276" w:lineRule="auto"/>
            </w:pPr>
            <w:r w:rsidRPr="00F8788D">
              <w:rPr>
                <w:rFonts w:hint="eastAsia"/>
              </w:rPr>
              <w:t>580</w:t>
            </w:r>
          </w:p>
        </w:tc>
        <w:tc>
          <w:tcPr>
            <w:tcW w:w="0" w:type="auto"/>
            <w:shd w:val="clear" w:color="auto" w:fill="auto"/>
            <w:vAlign w:val="center"/>
          </w:tcPr>
          <w:p w14:paraId="0B4A9419" w14:textId="77777777" w:rsidR="00B617E2" w:rsidRPr="00F8788D" w:rsidRDefault="00B617E2" w:rsidP="00B20CC8">
            <w:pPr>
              <w:pStyle w:val="affffffffffff5"/>
              <w:snapToGrid w:val="0"/>
              <w:spacing w:line="276" w:lineRule="auto"/>
            </w:pPr>
            <w:r w:rsidRPr="00F8788D">
              <w:rPr>
                <w:rFonts w:hint="eastAsia"/>
              </w:rPr>
              <w:t>135</w:t>
            </w:r>
          </w:p>
        </w:tc>
        <w:tc>
          <w:tcPr>
            <w:tcW w:w="0" w:type="auto"/>
            <w:shd w:val="clear" w:color="auto" w:fill="auto"/>
            <w:vAlign w:val="center"/>
          </w:tcPr>
          <w:p w14:paraId="472029AC"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管道</w:t>
            </w:r>
          </w:p>
        </w:tc>
        <w:tc>
          <w:tcPr>
            <w:tcW w:w="0" w:type="auto"/>
            <w:shd w:val="clear" w:color="auto" w:fill="auto"/>
            <w:vAlign w:val="center"/>
          </w:tcPr>
          <w:p w14:paraId="37EB73DE" w14:textId="77777777" w:rsidR="00B617E2" w:rsidRPr="00F8788D" w:rsidRDefault="00B617E2" w:rsidP="00B20CC8">
            <w:pPr>
              <w:pStyle w:val="111111111111111111111111111111111"/>
              <w:autoSpaceDN w:val="0"/>
              <w:adjustRightInd/>
              <w:snapToGrid/>
              <w:spacing w:before="156" w:after="156" w:line="276" w:lineRule="auto"/>
              <w:rPr>
                <w:szCs w:val="21"/>
              </w:rPr>
            </w:pPr>
            <w:r w:rsidRPr="00F8788D">
              <w:rPr>
                <w:rFonts w:hint="eastAsia"/>
                <w:szCs w:val="21"/>
              </w:rPr>
              <w:t>石砌</w:t>
            </w:r>
          </w:p>
        </w:tc>
        <w:tc>
          <w:tcPr>
            <w:tcW w:w="0" w:type="auto"/>
            <w:shd w:val="clear" w:color="auto" w:fill="auto"/>
            <w:vAlign w:val="center"/>
          </w:tcPr>
          <w:p w14:paraId="5EC8D0F5" w14:textId="77777777" w:rsidR="00B617E2" w:rsidRPr="00F8788D" w:rsidRDefault="00B617E2" w:rsidP="00B20CC8">
            <w:pPr>
              <w:widowControl/>
              <w:snapToGrid w:val="0"/>
              <w:spacing w:line="276" w:lineRule="auto"/>
              <w:jc w:val="center"/>
              <w:rPr>
                <w:kern w:val="0"/>
                <w:szCs w:val="21"/>
              </w:rPr>
            </w:pPr>
            <w:r w:rsidRPr="00F8788D">
              <w:rPr>
                <w:kern w:val="0"/>
                <w:szCs w:val="21"/>
              </w:rPr>
              <w:t>生活饮用</w:t>
            </w:r>
          </w:p>
        </w:tc>
        <w:tc>
          <w:tcPr>
            <w:tcW w:w="0" w:type="auto"/>
            <w:shd w:val="clear" w:color="auto" w:fill="auto"/>
            <w:vAlign w:val="center"/>
          </w:tcPr>
          <w:p w14:paraId="59052184" w14:textId="77777777" w:rsidR="00B617E2" w:rsidRPr="00F8788D" w:rsidRDefault="00B617E2" w:rsidP="00B20CC8">
            <w:pPr>
              <w:widowControl/>
              <w:snapToGrid w:val="0"/>
              <w:spacing w:line="276" w:lineRule="auto"/>
              <w:jc w:val="center"/>
              <w:rPr>
                <w:kern w:val="0"/>
              </w:rPr>
            </w:pPr>
            <w:proofErr w:type="gramStart"/>
            <w:r w:rsidRPr="00F8788D">
              <w:rPr>
                <w:rFonts w:hint="eastAsia"/>
                <w:bCs/>
                <w:kern w:val="0"/>
                <w:szCs w:val="21"/>
              </w:rPr>
              <w:t>奥灰水</w:t>
            </w:r>
            <w:proofErr w:type="gramEnd"/>
          </w:p>
        </w:tc>
        <w:tc>
          <w:tcPr>
            <w:tcW w:w="0" w:type="auto"/>
            <w:vMerge/>
            <w:shd w:val="clear" w:color="auto" w:fill="auto"/>
            <w:noWrap/>
            <w:vAlign w:val="center"/>
          </w:tcPr>
          <w:p w14:paraId="34E3AEFA" w14:textId="77777777" w:rsidR="00B617E2" w:rsidRPr="00F8788D" w:rsidRDefault="00B617E2" w:rsidP="00B20CC8">
            <w:pPr>
              <w:widowControl/>
              <w:spacing w:line="276" w:lineRule="auto"/>
              <w:jc w:val="center"/>
              <w:rPr>
                <w:kern w:val="0"/>
                <w:szCs w:val="21"/>
              </w:rPr>
            </w:pPr>
          </w:p>
        </w:tc>
      </w:tr>
      <w:tr w:rsidR="00B617E2" w:rsidRPr="00F8788D" w14:paraId="640B9B6E" w14:textId="77777777" w:rsidTr="00B20CC8">
        <w:trPr>
          <w:jc w:val="center"/>
        </w:trPr>
        <w:tc>
          <w:tcPr>
            <w:tcW w:w="0" w:type="auto"/>
            <w:vMerge w:val="restart"/>
            <w:shd w:val="clear" w:color="auto" w:fill="auto"/>
            <w:noWrap/>
            <w:vAlign w:val="center"/>
          </w:tcPr>
          <w:p w14:paraId="64A671A4" w14:textId="77777777" w:rsidR="00B617E2" w:rsidRPr="00F8788D" w:rsidRDefault="00B617E2" w:rsidP="00B20CC8">
            <w:pPr>
              <w:widowControl/>
              <w:spacing w:line="276" w:lineRule="auto"/>
              <w:jc w:val="center"/>
              <w:rPr>
                <w:rFonts w:hAnsi="宋体"/>
                <w:kern w:val="0"/>
                <w:szCs w:val="21"/>
              </w:rPr>
            </w:pPr>
            <w:r w:rsidRPr="00F8788D">
              <w:rPr>
                <w:rFonts w:hAnsi="宋体" w:hint="eastAsia"/>
                <w:kern w:val="0"/>
                <w:szCs w:val="21"/>
              </w:rPr>
              <w:t>含水层</w:t>
            </w:r>
          </w:p>
        </w:tc>
        <w:tc>
          <w:tcPr>
            <w:tcW w:w="0" w:type="auto"/>
            <w:gridSpan w:val="3"/>
            <w:shd w:val="clear" w:color="auto" w:fill="auto"/>
            <w:vAlign w:val="center"/>
          </w:tcPr>
          <w:p w14:paraId="6062995C" w14:textId="77777777" w:rsidR="00B617E2" w:rsidRPr="00F8788D" w:rsidRDefault="00B617E2" w:rsidP="00B20CC8">
            <w:pPr>
              <w:widowControl/>
              <w:spacing w:line="276" w:lineRule="auto"/>
              <w:jc w:val="center"/>
              <w:rPr>
                <w:rFonts w:hAnsi="宋体"/>
                <w:kern w:val="0"/>
                <w:szCs w:val="21"/>
              </w:rPr>
            </w:pPr>
            <w:r w:rsidRPr="00F8788D">
              <w:t>第四系冲积层孔隙</w:t>
            </w:r>
            <w:r w:rsidRPr="00F8788D">
              <w:rPr>
                <w:rFonts w:hint="eastAsia"/>
              </w:rPr>
              <w:t>水</w:t>
            </w:r>
          </w:p>
        </w:tc>
        <w:tc>
          <w:tcPr>
            <w:tcW w:w="0" w:type="auto"/>
            <w:gridSpan w:val="6"/>
            <w:shd w:val="clear" w:color="auto" w:fill="auto"/>
            <w:vAlign w:val="center"/>
          </w:tcPr>
          <w:p w14:paraId="41A25722" w14:textId="77777777" w:rsidR="00B617E2" w:rsidRPr="00F8788D" w:rsidRDefault="00B617E2" w:rsidP="00B20CC8">
            <w:pPr>
              <w:widowControl/>
              <w:spacing w:line="276" w:lineRule="auto"/>
              <w:jc w:val="center"/>
              <w:rPr>
                <w:rFonts w:hAnsi="宋体"/>
                <w:kern w:val="0"/>
                <w:szCs w:val="21"/>
              </w:rPr>
            </w:pPr>
            <w:r w:rsidRPr="00F8788D">
              <w:rPr>
                <w:szCs w:val="21"/>
              </w:rPr>
              <w:t>分布在河床中，由砂、砾石组成。马关河冲积层中的地下水由两岸基岩渗出水及地表水补给，水量较丰富。</w:t>
            </w:r>
          </w:p>
        </w:tc>
        <w:tc>
          <w:tcPr>
            <w:tcW w:w="0" w:type="auto"/>
            <w:vMerge/>
            <w:shd w:val="clear" w:color="auto" w:fill="auto"/>
            <w:noWrap/>
            <w:vAlign w:val="center"/>
          </w:tcPr>
          <w:p w14:paraId="0BF57EBC" w14:textId="77777777" w:rsidR="00B617E2" w:rsidRPr="00F8788D" w:rsidRDefault="00B617E2" w:rsidP="00B20CC8">
            <w:pPr>
              <w:spacing w:line="276" w:lineRule="auto"/>
              <w:jc w:val="center"/>
              <w:rPr>
                <w:kern w:val="0"/>
                <w:szCs w:val="21"/>
              </w:rPr>
            </w:pPr>
          </w:p>
        </w:tc>
      </w:tr>
      <w:tr w:rsidR="00B617E2" w:rsidRPr="00F8788D" w14:paraId="7555C438" w14:textId="77777777" w:rsidTr="00B20CC8">
        <w:trPr>
          <w:jc w:val="center"/>
        </w:trPr>
        <w:tc>
          <w:tcPr>
            <w:tcW w:w="0" w:type="auto"/>
            <w:vMerge/>
            <w:shd w:val="clear" w:color="auto" w:fill="auto"/>
            <w:noWrap/>
            <w:vAlign w:val="center"/>
          </w:tcPr>
          <w:p w14:paraId="2C56C073" w14:textId="77777777" w:rsidR="00B617E2" w:rsidRPr="00F8788D" w:rsidRDefault="00B617E2" w:rsidP="00B20CC8">
            <w:pPr>
              <w:widowControl/>
              <w:spacing w:line="276" w:lineRule="auto"/>
              <w:jc w:val="center"/>
              <w:rPr>
                <w:rFonts w:hAnsi="宋体"/>
                <w:kern w:val="0"/>
                <w:szCs w:val="21"/>
              </w:rPr>
            </w:pPr>
          </w:p>
        </w:tc>
        <w:tc>
          <w:tcPr>
            <w:tcW w:w="0" w:type="auto"/>
            <w:gridSpan w:val="3"/>
            <w:shd w:val="clear" w:color="auto" w:fill="auto"/>
            <w:vAlign w:val="center"/>
          </w:tcPr>
          <w:p w14:paraId="1721CE6D" w14:textId="77777777" w:rsidR="00B617E2" w:rsidRPr="00F8788D" w:rsidRDefault="00B617E2" w:rsidP="00B20CC8">
            <w:pPr>
              <w:widowControl/>
              <w:spacing w:line="276" w:lineRule="auto"/>
              <w:jc w:val="center"/>
            </w:pPr>
            <w:proofErr w:type="gramStart"/>
            <w:r w:rsidRPr="00F8788D">
              <w:rPr>
                <w:rFonts w:hint="eastAsia"/>
              </w:rPr>
              <w:t>奥灰水</w:t>
            </w:r>
            <w:proofErr w:type="gramEnd"/>
          </w:p>
        </w:tc>
        <w:tc>
          <w:tcPr>
            <w:tcW w:w="0" w:type="auto"/>
            <w:gridSpan w:val="6"/>
            <w:shd w:val="clear" w:color="auto" w:fill="auto"/>
            <w:vAlign w:val="center"/>
          </w:tcPr>
          <w:p w14:paraId="06F8EC7D" w14:textId="77777777" w:rsidR="00B617E2" w:rsidRPr="00F8788D" w:rsidRDefault="00B617E2" w:rsidP="00B20CC8">
            <w:pPr>
              <w:widowControl/>
              <w:spacing w:line="276" w:lineRule="auto"/>
              <w:jc w:val="center"/>
              <w:rPr>
                <w:szCs w:val="21"/>
              </w:rPr>
            </w:pPr>
            <w:r w:rsidRPr="00F8788D">
              <w:rPr>
                <w:szCs w:val="21"/>
              </w:rPr>
              <w:t>水位标高为</w:t>
            </w:r>
            <w:r w:rsidRPr="00F8788D">
              <w:rPr>
                <w:szCs w:val="21"/>
              </w:rPr>
              <w:t>1048.00</w:t>
            </w:r>
            <w:r w:rsidRPr="00F8788D">
              <w:rPr>
                <w:rFonts w:hint="eastAsia"/>
                <w:szCs w:val="21"/>
              </w:rPr>
              <w:t>~</w:t>
            </w:r>
            <w:smartTag w:uri="urn:schemas-microsoft-com:office:smarttags" w:element="chmetcnv">
              <w:smartTagPr>
                <w:attr w:name="TCSC" w:val="0"/>
                <w:attr w:name="NumberType" w:val="1"/>
                <w:attr w:name="Negative" w:val="False"/>
                <w:attr w:name="HasSpace" w:val="False"/>
                <w:attr w:name="SourceValue" w:val="1051"/>
                <w:attr w:name="UnitName" w:val="m"/>
              </w:smartTagPr>
              <w:r w:rsidRPr="00F8788D">
                <w:rPr>
                  <w:szCs w:val="21"/>
                </w:rPr>
                <w:t>1051.00m</w:t>
              </w:r>
            </w:smartTag>
            <w:r w:rsidRPr="00F8788D">
              <w:rPr>
                <w:rFonts w:hint="eastAsia"/>
                <w:szCs w:val="21"/>
              </w:rPr>
              <w:t>，</w:t>
            </w:r>
            <w:r w:rsidRPr="00F8788D">
              <w:rPr>
                <w:szCs w:val="21"/>
              </w:rPr>
              <w:t>岩溶水向东南径流至神头泉排泄。</w:t>
            </w:r>
          </w:p>
        </w:tc>
        <w:tc>
          <w:tcPr>
            <w:tcW w:w="0" w:type="auto"/>
            <w:vMerge/>
            <w:shd w:val="clear" w:color="auto" w:fill="auto"/>
            <w:noWrap/>
            <w:vAlign w:val="center"/>
          </w:tcPr>
          <w:p w14:paraId="1695366D" w14:textId="77777777" w:rsidR="00B617E2" w:rsidRPr="00F8788D" w:rsidRDefault="00B617E2" w:rsidP="00B20CC8">
            <w:pPr>
              <w:spacing w:line="276" w:lineRule="auto"/>
              <w:jc w:val="center"/>
              <w:rPr>
                <w:kern w:val="0"/>
                <w:szCs w:val="21"/>
              </w:rPr>
            </w:pPr>
          </w:p>
        </w:tc>
      </w:tr>
      <w:tr w:rsidR="00B617E2" w:rsidRPr="00F8788D" w14:paraId="160AE683" w14:textId="77777777" w:rsidTr="00B20CC8">
        <w:trPr>
          <w:jc w:val="center"/>
        </w:trPr>
        <w:tc>
          <w:tcPr>
            <w:tcW w:w="0" w:type="auto"/>
            <w:shd w:val="clear" w:color="auto" w:fill="auto"/>
            <w:noWrap/>
            <w:vAlign w:val="center"/>
          </w:tcPr>
          <w:p w14:paraId="76558343" w14:textId="77777777" w:rsidR="00B617E2" w:rsidRPr="00F8788D" w:rsidRDefault="00B617E2" w:rsidP="00B20CC8">
            <w:pPr>
              <w:widowControl/>
              <w:spacing w:line="276" w:lineRule="auto"/>
              <w:jc w:val="center"/>
              <w:rPr>
                <w:rFonts w:hAnsi="宋体"/>
                <w:kern w:val="0"/>
                <w:szCs w:val="21"/>
              </w:rPr>
            </w:pPr>
            <w:proofErr w:type="gramStart"/>
            <w:r w:rsidRPr="00F8788D">
              <w:rPr>
                <w:rFonts w:hAnsi="宋体" w:hint="eastAsia"/>
                <w:kern w:val="0"/>
                <w:szCs w:val="21"/>
              </w:rPr>
              <w:t>神头泉域</w:t>
            </w:r>
            <w:proofErr w:type="gramEnd"/>
          </w:p>
        </w:tc>
        <w:tc>
          <w:tcPr>
            <w:tcW w:w="0" w:type="auto"/>
            <w:gridSpan w:val="9"/>
            <w:shd w:val="clear" w:color="auto" w:fill="auto"/>
            <w:vAlign w:val="center"/>
          </w:tcPr>
          <w:p w14:paraId="4999A956" w14:textId="77777777" w:rsidR="00B617E2" w:rsidRPr="00B617E2" w:rsidRDefault="00B617E2" w:rsidP="00B20CC8">
            <w:pPr>
              <w:widowControl/>
              <w:spacing w:line="276" w:lineRule="auto"/>
              <w:jc w:val="center"/>
              <w:rPr>
                <w:rFonts w:hAnsi="宋体"/>
                <w:kern w:val="0"/>
                <w:sz w:val="21"/>
                <w:szCs w:val="21"/>
              </w:rPr>
            </w:pPr>
            <w:proofErr w:type="gramStart"/>
            <w:r w:rsidRPr="00B617E2">
              <w:rPr>
                <w:rFonts w:hAnsi="宋体" w:hint="eastAsia"/>
                <w:kern w:val="0"/>
                <w:sz w:val="21"/>
                <w:szCs w:val="21"/>
              </w:rPr>
              <w:t>泉域总面积</w:t>
            </w:r>
            <w:proofErr w:type="gramEnd"/>
            <w:smartTag w:uri="urn:schemas-microsoft-com:office:smarttags" w:element="chmetcnv">
              <w:smartTagPr>
                <w:attr w:name="TCSC" w:val="0"/>
                <w:attr w:name="NumberType" w:val="1"/>
                <w:attr w:name="Negative" w:val="False"/>
                <w:attr w:name="HasSpace" w:val="False"/>
                <w:attr w:name="SourceValue" w:val="4756"/>
                <w:attr w:name="UnitName" w:val="km"/>
              </w:smartTagPr>
              <w:r w:rsidRPr="00B617E2">
                <w:rPr>
                  <w:rFonts w:hAnsi="宋体" w:hint="eastAsia"/>
                  <w:kern w:val="0"/>
                  <w:sz w:val="21"/>
                  <w:szCs w:val="21"/>
                </w:rPr>
                <w:t>4756</w:t>
              </w:r>
              <w:r w:rsidRPr="00B617E2">
                <w:rPr>
                  <w:rFonts w:hAnsi="宋体"/>
                  <w:kern w:val="0"/>
                  <w:sz w:val="21"/>
                  <w:szCs w:val="21"/>
                </w:rPr>
                <w:t>km</w:t>
              </w:r>
            </w:smartTag>
            <w:r w:rsidRPr="00B617E2">
              <w:rPr>
                <w:rFonts w:hAnsi="宋体"/>
                <w:kern w:val="0"/>
                <w:sz w:val="21"/>
                <w:szCs w:val="21"/>
                <w:vertAlign w:val="superscript"/>
              </w:rPr>
              <w:t>2</w:t>
            </w:r>
            <w:r w:rsidRPr="00B617E2">
              <w:rPr>
                <w:rFonts w:hAnsi="宋体" w:hint="eastAsia"/>
                <w:kern w:val="0"/>
                <w:sz w:val="21"/>
                <w:szCs w:val="21"/>
              </w:rPr>
              <w:t>，其中碳酸岩裸露区面积约</w:t>
            </w:r>
            <w:smartTag w:uri="urn:schemas-microsoft-com:office:smarttags" w:element="chmetcnv">
              <w:smartTagPr>
                <w:attr w:name="TCSC" w:val="0"/>
                <w:attr w:name="NumberType" w:val="1"/>
                <w:attr w:name="Negative" w:val="False"/>
                <w:attr w:name="HasSpace" w:val="False"/>
                <w:attr w:name="SourceValue" w:val="1102.6"/>
                <w:attr w:name="UnitName" w:val="km"/>
              </w:smartTagPr>
              <w:r w:rsidRPr="00B617E2">
                <w:rPr>
                  <w:rFonts w:hAnsi="宋体" w:hint="eastAsia"/>
                  <w:kern w:val="0"/>
                  <w:sz w:val="21"/>
                  <w:szCs w:val="21"/>
                </w:rPr>
                <w:t>1102.6</w:t>
              </w:r>
              <w:r w:rsidRPr="00B617E2">
                <w:rPr>
                  <w:rFonts w:hAnsi="宋体"/>
                  <w:kern w:val="0"/>
                  <w:sz w:val="21"/>
                  <w:szCs w:val="21"/>
                </w:rPr>
                <w:t>km</w:t>
              </w:r>
            </w:smartTag>
            <w:r w:rsidRPr="00B617E2">
              <w:rPr>
                <w:rFonts w:hAnsi="宋体"/>
                <w:kern w:val="0"/>
                <w:sz w:val="21"/>
                <w:szCs w:val="21"/>
                <w:vertAlign w:val="superscript"/>
              </w:rPr>
              <w:t>2</w:t>
            </w:r>
            <w:r w:rsidRPr="00B617E2">
              <w:rPr>
                <w:rFonts w:hAnsi="宋体" w:hint="eastAsia"/>
                <w:kern w:val="0"/>
                <w:sz w:val="21"/>
                <w:szCs w:val="21"/>
              </w:rPr>
              <w:t>，重点保护区面积</w:t>
            </w:r>
            <w:smartTag w:uri="urn:schemas-microsoft-com:office:smarttags" w:element="chmetcnv">
              <w:smartTagPr>
                <w:attr w:name="TCSC" w:val="0"/>
                <w:attr w:name="NumberType" w:val="1"/>
                <w:attr w:name="Negative" w:val="False"/>
                <w:attr w:name="HasSpace" w:val="False"/>
                <w:attr w:name="SourceValue" w:val="50"/>
                <w:attr w:name="UnitName" w:val="km"/>
              </w:smartTagPr>
              <w:r w:rsidRPr="00B617E2">
                <w:rPr>
                  <w:rFonts w:hAnsi="宋体" w:hint="eastAsia"/>
                  <w:kern w:val="0"/>
                  <w:sz w:val="21"/>
                  <w:szCs w:val="21"/>
                </w:rPr>
                <w:t>50</w:t>
              </w:r>
              <w:r w:rsidRPr="00B617E2">
                <w:rPr>
                  <w:rFonts w:hAnsi="宋体"/>
                  <w:kern w:val="0"/>
                  <w:sz w:val="21"/>
                  <w:szCs w:val="21"/>
                </w:rPr>
                <w:t>km</w:t>
              </w:r>
            </w:smartTag>
            <w:r w:rsidRPr="00B617E2">
              <w:rPr>
                <w:rFonts w:hAnsi="宋体"/>
                <w:kern w:val="0"/>
                <w:sz w:val="21"/>
                <w:szCs w:val="21"/>
                <w:vertAlign w:val="superscript"/>
              </w:rPr>
              <w:t>2</w:t>
            </w:r>
            <w:r w:rsidRPr="00B617E2">
              <w:rPr>
                <w:rFonts w:hAnsi="宋体" w:hint="eastAsia"/>
                <w:kern w:val="0"/>
                <w:sz w:val="21"/>
                <w:szCs w:val="21"/>
              </w:rPr>
              <w:t>。</w:t>
            </w:r>
            <w:r w:rsidRPr="00B617E2">
              <w:rPr>
                <w:rFonts w:hAnsi="宋体" w:hint="eastAsia"/>
                <w:spacing w:val="4"/>
                <w:sz w:val="21"/>
                <w:szCs w:val="21"/>
              </w:rPr>
              <w:t>本项目位于神头泉域中部径流区，不在</w:t>
            </w:r>
            <w:proofErr w:type="gramStart"/>
            <w:r w:rsidRPr="00B617E2">
              <w:rPr>
                <w:rFonts w:hAnsi="宋体" w:hint="eastAsia"/>
                <w:spacing w:val="4"/>
                <w:sz w:val="21"/>
                <w:szCs w:val="21"/>
              </w:rPr>
              <w:t>泉域重点</w:t>
            </w:r>
            <w:proofErr w:type="gramEnd"/>
            <w:r w:rsidRPr="00B617E2">
              <w:rPr>
                <w:rFonts w:hAnsi="宋体" w:hint="eastAsia"/>
                <w:spacing w:val="4"/>
                <w:sz w:val="21"/>
                <w:szCs w:val="21"/>
              </w:rPr>
              <w:t>保护区和</w:t>
            </w:r>
            <w:r w:rsidRPr="00B617E2">
              <w:rPr>
                <w:rFonts w:hAnsi="宋体"/>
                <w:spacing w:val="4"/>
                <w:sz w:val="21"/>
                <w:szCs w:val="21"/>
              </w:rPr>
              <w:t>裸露岩溶区</w:t>
            </w:r>
            <w:r w:rsidRPr="00B617E2">
              <w:rPr>
                <w:rFonts w:hAnsi="宋体" w:hint="eastAsia"/>
                <w:spacing w:val="4"/>
                <w:sz w:val="21"/>
                <w:szCs w:val="21"/>
              </w:rPr>
              <w:t>范围</w:t>
            </w:r>
            <w:r w:rsidRPr="00B617E2">
              <w:rPr>
                <w:rFonts w:hAnsi="宋体"/>
                <w:spacing w:val="4"/>
                <w:sz w:val="21"/>
                <w:szCs w:val="21"/>
              </w:rPr>
              <w:t>内</w:t>
            </w:r>
            <w:r w:rsidRPr="00B617E2">
              <w:rPr>
                <w:rFonts w:hAnsi="宋体" w:hint="eastAsia"/>
                <w:spacing w:val="4"/>
                <w:sz w:val="21"/>
                <w:szCs w:val="21"/>
              </w:rPr>
              <w:t>，</w:t>
            </w:r>
            <w:r w:rsidRPr="00B617E2">
              <w:rPr>
                <w:rFonts w:hAnsi="宋体" w:hint="eastAsia"/>
                <w:kern w:val="0"/>
                <w:sz w:val="21"/>
                <w:szCs w:val="21"/>
              </w:rPr>
              <w:t>项目区南边界与神头</w:t>
            </w:r>
            <w:proofErr w:type="gramStart"/>
            <w:r w:rsidRPr="00B617E2">
              <w:rPr>
                <w:rFonts w:hAnsi="宋体" w:hint="eastAsia"/>
                <w:kern w:val="0"/>
                <w:sz w:val="21"/>
                <w:szCs w:val="21"/>
              </w:rPr>
              <w:t>泉域重点</w:t>
            </w:r>
            <w:proofErr w:type="gramEnd"/>
            <w:r w:rsidRPr="00B617E2">
              <w:rPr>
                <w:rFonts w:hAnsi="宋体" w:hint="eastAsia"/>
                <w:kern w:val="0"/>
                <w:sz w:val="21"/>
                <w:szCs w:val="21"/>
              </w:rPr>
              <w:t>保护区北边界最近距离约</w:t>
            </w:r>
            <w:smartTag w:uri="urn:schemas-microsoft-com:office:smarttags" w:element="chmetcnv">
              <w:smartTagPr>
                <w:attr w:name="TCSC" w:val="0"/>
                <w:attr w:name="NumberType" w:val="1"/>
                <w:attr w:name="Negative" w:val="False"/>
                <w:attr w:name="HasSpace" w:val="False"/>
                <w:attr w:name="SourceValue" w:val="678"/>
                <w:attr w:name="UnitName" w:val="m"/>
              </w:smartTagPr>
              <w:r w:rsidRPr="00B617E2">
                <w:rPr>
                  <w:rFonts w:hAnsi="宋体" w:hint="eastAsia"/>
                  <w:kern w:val="0"/>
                  <w:sz w:val="21"/>
                  <w:szCs w:val="21"/>
                </w:rPr>
                <w:t>678</w:t>
              </w:r>
              <w:r w:rsidRPr="00B617E2">
                <w:rPr>
                  <w:rFonts w:hAnsi="宋体"/>
                  <w:kern w:val="0"/>
                  <w:sz w:val="21"/>
                  <w:szCs w:val="21"/>
                </w:rPr>
                <w:t>m</w:t>
              </w:r>
            </w:smartTag>
            <w:r w:rsidRPr="00B617E2">
              <w:rPr>
                <w:rFonts w:hAnsi="宋体" w:hint="eastAsia"/>
                <w:kern w:val="0"/>
                <w:sz w:val="21"/>
                <w:szCs w:val="21"/>
              </w:rPr>
              <w:t>，</w:t>
            </w:r>
            <w:r w:rsidRPr="00B617E2">
              <w:rPr>
                <w:rFonts w:hAnsi="宋体" w:hint="eastAsia"/>
                <w:spacing w:val="4"/>
                <w:sz w:val="21"/>
                <w:szCs w:val="21"/>
              </w:rPr>
              <w:t>距离</w:t>
            </w:r>
            <w:r w:rsidRPr="00B617E2">
              <w:rPr>
                <w:rFonts w:hAnsi="宋体"/>
                <w:spacing w:val="4"/>
                <w:sz w:val="21"/>
                <w:szCs w:val="21"/>
              </w:rPr>
              <w:t>裸露岩溶区</w:t>
            </w:r>
            <w:r w:rsidRPr="00B617E2">
              <w:rPr>
                <w:rFonts w:hAnsi="宋体" w:hint="eastAsia"/>
                <w:spacing w:val="4"/>
                <w:sz w:val="21"/>
                <w:szCs w:val="21"/>
              </w:rPr>
              <w:t>约</w:t>
            </w:r>
            <w:smartTag w:uri="urn:schemas-microsoft-com:office:smarttags" w:element="chmetcnv">
              <w:smartTagPr>
                <w:attr w:name="TCSC" w:val="0"/>
                <w:attr w:name="NumberType" w:val="1"/>
                <w:attr w:name="Negative" w:val="False"/>
                <w:attr w:name="HasSpace" w:val="False"/>
                <w:attr w:name="SourceValue" w:val="10"/>
                <w:attr w:name="UnitName" w:val="km"/>
              </w:smartTagPr>
              <w:r w:rsidRPr="00B617E2">
                <w:rPr>
                  <w:rFonts w:hAnsi="宋体" w:hint="eastAsia"/>
                  <w:spacing w:val="4"/>
                  <w:sz w:val="21"/>
                  <w:szCs w:val="21"/>
                </w:rPr>
                <w:t>10km</w:t>
              </w:r>
            </w:smartTag>
            <w:r w:rsidRPr="00B617E2">
              <w:rPr>
                <w:rFonts w:hAnsi="宋体" w:hint="eastAsia"/>
                <w:spacing w:val="4"/>
                <w:sz w:val="21"/>
                <w:szCs w:val="21"/>
              </w:rPr>
              <w:t>。</w:t>
            </w:r>
          </w:p>
        </w:tc>
        <w:tc>
          <w:tcPr>
            <w:tcW w:w="0" w:type="auto"/>
            <w:vMerge/>
            <w:shd w:val="clear" w:color="auto" w:fill="auto"/>
            <w:noWrap/>
            <w:vAlign w:val="center"/>
          </w:tcPr>
          <w:p w14:paraId="270215CB" w14:textId="77777777" w:rsidR="00B617E2" w:rsidRPr="00F8788D" w:rsidRDefault="00B617E2" w:rsidP="00B20CC8">
            <w:pPr>
              <w:spacing w:line="276" w:lineRule="auto"/>
              <w:jc w:val="center"/>
              <w:rPr>
                <w:kern w:val="0"/>
                <w:szCs w:val="21"/>
              </w:rPr>
            </w:pPr>
          </w:p>
        </w:tc>
      </w:tr>
    </w:tbl>
    <w:p w14:paraId="145B1D6F" w14:textId="36C97548" w:rsidR="00B617E2" w:rsidRPr="001A412C" w:rsidRDefault="00B617E2">
      <w:pPr>
        <w:sectPr w:rsidR="00B617E2" w:rsidRPr="001A412C">
          <w:pgSz w:w="11906" w:h="16838"/>
          <w:pgMar w:top="1418" w:right="1588" w:bottom="1418" w:left="1588" w:header="851" w:footer="992" w:gutter="0"/>
          <w:cols w:space="425"/>
          <w:docGrid w:type="lines" w:linePitch="312"/>
        </w:sectPr>
      </w:pPr>
    </w:p>
    <w:p w14:paraId="64482F86" w14:textId="77777777" w:rsidR="00AA2184" w:rsidRPr="007D02CC" w:rsidRDefault="00B32FA7">
      <w:pPr>
        <w:pStyle w:val="li1"/>
        <w:rPr>
          <w:rFonts w:eastAsia="宋体"/>
          <w:sz w:val="36"/>
          <w:szCs w:val="36"/>
        </w:rPr>
      </w:pPr>
      <w:bookmarkStart w:id="111" w:name="_Toc38610949"/>
      <w:r w:rsidRPr="007D02CC">
        <w:rPr>
          <w:rFonts w:eastAsia="宋体"/>
          <w:sz w:val="36"/>
          <w:szCs w:val="36"/>
        </w:rPr>
        <w:lastRenderedPageBreak/>
        <w:t>第三章</w:t>
      </w:r>
      <w:r w:rsidRPr="007D02CC">
        <w:rPr>
          <w:rFonts w:eastAsia="宋体"/>
          <w:sz w:val="36"/>
          <w:szCs w:val="36"/>
        </w:rPr>
        <w:t xml:space="preserve">  </w:t>
      </w:r>
      <w:r w:rsidRPr="007D02CC">
        <w:rPr>
          <w:rFonts w:eastAsia="宋体"/>
          <w:sz w:val="36"/>
          <w:szCs w:val="36"/>
        </w:rPr>
        <w:t>建设项目概况及工程分析</w:t>
      </w:r>
      <w:bookmarkEnd w:id="111"/>
    </w:p>
    <w:p w14:paraId="405422A3" w14:textId="77777777" w:rsidR="00AA2184" w:rsidRPr="007D02CC" w:rsidRDefault="00B32FA7">
      <w:pPr>
        <w:pStyle w:val="li2"/>
        <w:spacing w:line="480" w:lineRule="exact"/>
        <w:outlineLvl w:val="0"/>
        <w:rPr>
          <w:rFonts w:eastAsia="宋体"/>
          <w:sz w:val="28"/>
          <w:szCs w:val="28"/>
        </w:rPr>
      </w:pPr>
      <w:bookmarkStart w:id="112" w:name="_Toc156752828"/>
      <w:bookmarkStart w:id="113" w:name="_Toc214680550"/>
      <w:bookmarkStart w:id="114" w:name="_Toc274235515"/>
      <w:bookmarkStart w:id="115" w:name="_Toc38610950"/>
      <w:r w:rsidRPr="007D02CC">
        <w:rPr>
          <w:rFonts w:eastAsia="宋体"/>
          <w:sz w:val="28"/>
          <w:szCs w:val="28"/>
        </w:rPr>
        <w:t>3.1</w:t>
      </w:r>
      <w:r w:rsidRPr="007D02CC">
        <w:rPr>
          <w:rFonts w:eastAsia="宋体"/>
          <w:sz w:val="28"/>
          <w:szCs w:val="28"/>
        </w:rPr>
        <w:t>建设项目概况</w:t>
      </w:r>
      <w:bookmarkEnd w:id="112"/>
      <w:bookmarkEnd w:id="113"/>
      <w:bookmarkEnd w:id="114"/>
      <w:bookmarkEnd w:id="115"/>
    </w:p>
    <w:p w14:paraId="76C1A3D3"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116" w:name="_Toc2032"/>
      <w:bookmarkStart w:id="117" w:name="_Toc38610951"/>
      <w:r w:rsidRPr="007D02CC">
        <w:rPr>
          <w:rFonts w:ascii="Times New Roman" w:hAnsi="Times New Roman"/>
          <w:bCs w:val="0"/>
          <w:spacing w:val="0"/>
          <w:kern w:val="2"/>
          <w:sz w:val="24"/>
          <w:szCs w:val="20"/>
        </w:rPr>
        <w:t>3.1.1</w:t>
      </w:r>
      <w:r w:rsidRPr="007D02CC">
        <w:rPr>
          <w:rFonts w:ascii="Times New Roman" w:hAnsi="Times New Roman"/>
          <w:sz w:val="24"/>
        </w:rPr>
        <w:t>项目名称及建设单位基本情况</w:t>
      </w:r>
      <w:bookmarkEnd w:id="116"/>
      <w:bookmarkEnd w:id="117"/>
    </w:p>
    <w:p w14:paraId="7DB6C2F8" w14:textId="77777777" w:rsidR="00AA2184" w:rsidRPr="007D02CC" w:rsidRDefault="00B32FA7">
      <w:pPr>
        <w:spacing w:line="480" w:lineRule="exact"/>
        <w:ind w:firstLineChars="200" w:firstLine="480"/>
      </w:pPr>
      <w:r w:rsidRPr="007D02CC">
        <w:t>1</w:t>
      </w:r>
      <w:r w:rsidRPr="007D02CC">
        <w:t>、项目名称</w:t>
      </w:r>
    </w:p>
    <w:p w14:paraId="6762A4E5" w14:textId="029B374C" w:rsidR="00AA2184" w:rsidRPr="007D02CC" w:rsidRDefault="00275F32">
      <w:pPr>
        <w:spacing w:line="480" w:lineRule="exact"/>
        <w:ind w:firstLineChars="200" w:firstLine="480"/>
      </w:pPr>
      <w:r>
        <w:t>朔州市凯捷煤炭销售有限公司填沟造地项目</w:t>
      </w:r>
    </w:p>
    <w:p w14:paraId="4E5CC852" w14:textId="77777777" w:rsidR="00D852AF" w:rsidRPr="007D02CC" w:rsidRDefault="00B32FA7">
      <w:pPr>
        <w:spacing w:line="480" w:lineRule="exact"/>
        <w:ind w:firstLineChars="200" w:firstLine="480"/>
      </w:pPr>
      <w:r w:rsidRPr="007D02CC">
        <w:t>2</w:t>
      </w:r>
      <w:r w:rsidRPr="007D02CC">
        <w:t>、建设单位</w:t>
      </w:r>
    </w:p>
    <w:p w14:paraId="587DD78A" w14:textId="27022A1B" w:rsidR="00D852AF" w:rsidRPr="007D02CC" w:rsidRDefault="00275F32">
      <w:pPr>
        <w:spacing w:line="480" w:lineRule="exact"/>
        <w:ind w:firstLineChars="200" w:firstLine="480"/>
      </w:pPr>
      <w:r>
        <w:t>朔州市凯捷煤炭销售有限公司</w:t>
      </w:r>
    </w:p>
    <w:p w14:paraId="6EC2BC98" w14:textId="77777777" w:rsidR="00AA2184" w:rsidRPr="007D02CC" w:rsidRDefault="00B32FA7">
      <w:pPr>
        <w:pStyle w:val="30"/>
        <w:spacing w:beforeLines="0" w:before="60" w:afterLines="0" w:after="60" w:line="480" w:lineRule="exact"/>
        <w:jc w:val="left"/>
        <w:rPr>
          <w:rFonts w:ascii="Times New Roman" w:hAnsi="Times New Roman"/>
          <w:sz w:val="24"/>
        </w:rPr>
      </w:pPr>
      <w:bookmarkStart w:id="118" w:name="_Toc24280"/>
      <w:bookmarkStart w:id="119" w:name="_Toc38610952"/>
      <w:r w:rsidRPr="007D02CC">
        <w:rPr>
          <w:rFonts w:ascii="Times New Roman" w:hAnsi="Times New Roman"/>
          <w:sz w:val="24"/>
        </w:rPr>
        <w:t>3.1.2</w:t>
      </w:r>
      <w:r w:rsidRPr="007D02CC">
        <w:rPr>
          <w:rFonts w:ascii="Times New Roman" w:hAnsi="Times New Roman"/>
          <w:sz w:val="24"/>
        </w:rPr>
        <w:t>建设性质</w:t>
      </w:r>
      <w:bookmarkEnd w:id="118"/>
      <w:bookmarkEnd w:id="119"/>
    </w:p>
    <w:p w14:paraId="3FCA0FE6" w14:textId="77777777" w:rsidR="00AA2184" w:rsidRPr="007D02CC" w:rsidRDefault="00B32FA7">
      <w:pPr>
        <w:spacing w:line="360" w:lineRule="auto"/>
        <w:ind w:firstLineChars="200" w:firstLine="480"/>
      </w:pPr>
      <w:r w:rsidRPr="007D02CC">
        <w:t>新建</w:t>
      </w:r>
    </w:p>
    <w:p w14:paraId="45D0CDFC" w14:textId="77777777" w:rsidR="00AA2184" w:rsidRPr="007D02CC" w:rsidRDefault="00B32FA7">
      <w:pPr>
        <w:pStyle w:val="30"/>
        <w:spacing w:beforeLines="0" w:before="60" w:afterLines="0" w:after="60" w:line="360" w:lineRule="auto"/>
        <w:jc w:val="left"/>
        <w:rPr>
          <w:rFonts w:ascii="Times New Roman" w:hAnsi="Times New Roman"/>
          <w:bCs w:val="0"/>
          <w:spacing w:val="0"/>
          <w:kern w:val="2"/>
          <w:sz w:val="24"/>
          <w:szCs w:val="20"/>
        </w:rPr>
      </w:pPr>
      <w:bookmarkStart w:id="120" w:name="_Toc21257"/>
      <w:bookmarkStart w:id="121" w:name="_Toc38610953"/>
      <w:r w:rsidRPr="007D02CC">
        <w:rPr>
          <w:rFonts w:ascii="Times New Roman" w:hAnsi="Times New Roman"/>
          <w:bCs w:val="0"/>
          <w:spacing w:val="0"/>
          <w:kern w:val="2"/>
          <w:sz w:val="24"/>
          <w:szCs w:val="20"/>
        </w:rPr>
        <w:t>3.1.3</w:t>
      </w:r>
      <w:r w:rsidRPr="007D02CC">
        <w:rPr>
          <w:rFonts w:ascii="Times New Roman" w:hAnsi="Times New Roman"/>
          <w:bCs w:val="0"/>
          <w:spacing w:val="0"/>
          <w:kern w:val="2"/>
          <w:sz w:val="24"/>
          <w:szCs w:val="20"/>
        </w:rPr>
        <w:t>建设地点</w:t>
      </w:r>
      <w:bookmarkEnd w:id="120"/>
      <w:bookmarkEnd w:id="121"/>
    </w:p>
    <w:p w14:paraId="70EF0761" w14:textId="77777777" w:rsidR="00B617E2" w:rsidRPr="006D1F0C" w:rsidRDefault="00B617E2" w:rsidP="00B617E2">
      <w:pPr>
        <w:spacing w:line="360" w:lineRule="auto"/>
        <w:ind w:firstLineChars="200" w:firstLine="480"/>
        <w:rPr>
          <w:szCs w:val="28"/>
        </w:rPr>
      </w:pPr>
      <w:bookmarkStart w:id="122" w:name="_Toc9196"/>
      <w:r w:rsidRPr="006D1F0C">
        <w:t>本项目位于</w:t>
      </w:r>
      <w:r>
        <w:rPr>
          <w:rFonts w:hint="eastAsia"/>
          <w:szCs w:val="28"/>
        </w:rPr>
        <w:t>朔州市朔城区东</w:t>
      </w:r>
      <w:r w:rsidRPr="006D1F0C">
        <w:rPr>
          <w:szCs w:val="28"/>
        </w:rPr>
        <w:t>赵</w:t>
      </w:r>
      <w:proofErr w:type="gramStart"/>
      <w:r w:rsidRPr="006D1F0C">
        <w:rPr>
          <w:szCs w:val="28"/>
        </w:rPr>
        <w:t>家</w:t>
      </w:r>
      <w:r>
        <w:rPr>
          <w:rFonts w:hint="eastAsia"/>
          <w:szCs w:val="28"/>
        </w:rPr>
        <w:t>口</w:t>
      </w:r>
      <w:r w:rsidRPr="006D1F0C">
        <w:rPr>
          <w:szCs w:val="28"/>
        </w:rPr>
        <w:t>村</w:t>
      </w:r>
      <w:proofErr w:type="gramEnd"/>
      <w:r>
        <w:rPr>
          <w:rFonts w:hint="eastAsia"/>
          <w:szCs w:val="28"/>
        </w:rPr>
        <w:t>北</w:t>
      </w:r>
      <w:r w:rsidRPr="006D1F0C">
        <w:rPr>
          <w:szCs w:val="28"/>
        </w:rPr>
        <w:t>侧约</w:t>
      </w:r>
      <w:r>
        <w:rPr>
          <w:rFonts w:hint="eastAsia"/>
          <w:szCs w:val="28"/>
        </w:rPr>
        <w:t>5</w:t>
      </w:r>
      <w:r w:rsidRPr="006D1F0C">
        <w:rPr>
          <w:szCs w:val="28"/>
        </w:rPr>
        <w:t>00m</w:t>
      </w:r>
      <w:r w:rsidRPr="006D1F0C">
        <w:rPr>
          <w:szCs w:val="28"/>
        </w:rPr>
        <w:t>处的荒沟内</w:t>
      </w:r>
      <w:r w:rsidRPr="006D1F0C">
        <w:t>，总体走向从东向西延伸，沟口位于西方向，地势东高西低，两侧为较陡的山坡，满足利用该荒沟进行填沟造地土地复垦恢复目标的选址要求。</w:t>
      </w:r>
      <w:r w:rsidRPr="00896A18">
        <w:rPr>
          <w:rFonts w:hint="eastAsia"/>
        </w:rPr>
        <w:t>灰渣填埋区为相邻两条横断面呈</w:t>
      </w:r>
      <w:r w:rsidRPr="00896A18">
        <w:t>“</w:t>
      </w:r>
      <w:r>
        <w:rPr>
          <w:rFonts w:hint="eastAsia"/>
        </w:rPr>
        <w:t>V</w:t>
      </w:r>
      <w:r w:rsidRPr="00896A18">
        <w:t>”</w:t>
      </w:r>
      <w:r w:rsidRPr="00896A18">
        <w:rPr>
          <w:rFonts w:hint="eastAsia"/>
        </w:rPr>
        <w:t>字形荒沟，</w:t>
      </w:r>
      <w:r w:rsidRPr="00896A18">
        <w:t xml:space="preserve"> A</w:t>
      </w:r>
      <w:r>
        <w:rPr>
          <w:rFonts w:hint="eastAsia"/>
        </w:rPr>
        <w:t>沟</w:t>
      </w:r>
      <w:r w:rsidRPr="00896A18">
        <w:rPr>
          <w:rFonts w:hint="eastAsia"/>
        </w:rPr>
        <w:t>长约为</w:t>
      </w:r>
      <w:r>
        <w:rPr>
          <w:rFonts w:hint="eastAsia"/>
        </w:rPr>
        <w:t>560</w:t>
      </w:r>
      <w:r w:rsidRPr="00896A18">
        <w:t>m</w:t>
      </w:r>
      <w:r w:rsidRPr="00896A18">
        <w:rPr>
          <w:rFonts w:hint="eastAsia"/>
        </w:rPr>
        <w:t>，宽约</w:t>
      </w:r>
      <w:r>
        <w:rPr>
          <w:rFonts w:hint="eastAsia"/>
        </w:rPr>
        <w:t>20</w:t>
      </w:r>
      <w:r w:rsidRPr="00896A18">
        <w:t>0m</w:t>
      </w:r>
      <w:r w:rsidRPr="00896A18">
        <w:rPr>
          <w:rFonts w:hint="eastAsia"/>
        </w:rPr>
        <w:t>，深约</w:t>
      </w:r>
      <w:r>
        <w:rPr>
          <w:rFonts w:hint="eastAsia"/>
        </w:rPr>
        <w:t>50</w:t>
      </w:r>
      <w:r w:rsidRPr="00896A18">
        <w:t>m</w:t>
      </w:r>
      <w:r w:rsidRPr="00896A18">
        <w:rPr>
          <w:rFonts w:hint="eastAsia"/>
        </w:rPr>
        <w:t>，</w:t>
      </w:r>
      <w:r>
        <w:rPr>
          <w:rFonts w:hint="eastAsia"/>
        </w:rPr>
        <w:t>占地面积</w:t>
      </w:r>
      <w:r>
        <w:rPr>
          <w:rFonts w:hint="eastAsia"/>
        </w:rPr>
        <w:t>8.2</w:t>
      </w:r>
      <w:r w:rsidRPr="005B256D">
        <w:t xml:space="preserve"> </w:t>
      </w:r>
      <w:r w:rsidRPr="006D1F0C">
        <w:t>hm</w:t>
      </w:r>
      <w:r w:rsidRPr="006D1F0C">
        <w:rPr>
          <w:vertAlign w:val="superscript"/>
        </w:rPr>
        <w:t>2</w:t>
      </w:r>
      <w:r>
        <w:rPr>
          <w:rFonts w:hint="eastAsia"/>
        </w:rPr>
        <w:t>，</w:t>
      </w:r>
      <w:r w:rsidRPr="00896A18">
        <w:rPr>
          <w:rFonts w:hint="eastAsia"/>
        </w:rPr>
        <w:t>库容为</w:t>
      </w:r>
      <w:r>
        <w:rPr>
          <w:rFonts w:hint="eastAsia"/>
        </w:rPr>
        <w:t>107</w:t>
      </w:r>
      <w:r w:rsidRPr="00896A18">
        <w:rPr>
          <w:rFonts w:hint="eastAsia"/>
        </w:rPr>
        <w:t>万</w:t>
      </w:r>
      <w:r w:rsidRPr="00896A18">
        <w:t>m</w:t>
      </w:r>
      <w:r w:rsidRPr="00896A18">
        <w:rPr>
          <w:vertAlign w:val="superscript"/>
        </w:rPr>
        <w:t>3</w:t>
      </w:r>
      <w:r w:rsidRPr="006D1F0C">
        <w:t>，</w:t>
      </w:r>
      <w:r w:rsidRPr="00896A18">
        <w:t xml:space="preserve"> B</w:t>
      </w:r>
      <w:r>
        <w:rPr>
          <w:rFonts w:hint="eastAsia"/>
        </w:rPr>
        <w:t>沟</w:t>
      </w:r>
      <w:r w:rsidRPr="00896A18">
        <w:rPr>
          <w:rFonts w:hint="eastAsia"/>
        </w:rPr>
        <w:t>长约为</w:t>
      </w:r>
      <w:r>
        <w:rPr>
          <w:rFonts w:hint="eastAsia"/>
        </w:rPr>
        <w:t>660</w:t>
      </w:r>
      <w:r w:rsidRPr="00896A18">
        <w:t>m</w:t>
      </w:r>
      <w:r w:rsidRPr="00896A18">
        <w:rPr>
          <w:rFonts w:hint="eastAsia"/>
        </w:rPr>
        <w:t>，宽约</w:t>
      </w:r>
      <w:r>
        <w:rPr>
          <w:rFonts w:hint="eastAsia"/>
        </w:rPr>
        <w:t>30</w:t>
      </w:r>
      <w:r w:rsidRPr="00896A18">
        <w:t>0m</w:t>
      </w:r>
      <w:r w:rsidRPr="00896A18">
        <w:rPr>
          <w:rFonts w:hint="eastAsia"/>
        </w:rPr>
        <w:t>，深约</w:t>
      </w:r>
      <w:r>
        <w:rPr>
          <w:rFonts w:hint="eastAsia"/>
        </w:rPr>
        <w:t>6</w:t>
      </w:r>
      <w:r w:rsidRPr="00896A18">
        <w:t>0m</w:t>
      </w:r>
      <w:r w:rsidRPr="00896A18">
        <w:rPr>
          <w:rFonts w:hint="eastAsia"/>
        </w:rPr>
        <w:t>，</w:t>
      </w:r>
      <w:r>
        <w:rPr>
          <w:rFonts w:hint="eastAsia"/>
        </w:rPr>
        <w:t>占地面积</w:t>
      </w:r>
      <w:r>
        <w:rPr>
          <w:rFonts w:hint="eastAsia"/>
        </w:rPr>
        <w:t>22</w:t>
      </w:r>
      <w:r w:rsidRPr="005B256D">
        <w:t xml:space="preserve"> </w:t>
      </w:r>
      <w:r w:rsidRPr="006D1F0C">
        <w:t>hm</w:t>
      </w:r>
      <w:r w:rsidRPr="006D1F0C">
        <w:rPr>
          <w:vertAlign w:val="superscript"/>
        </w:rPr>
        <w:t>2</w:t>
      </w:r>
      <w:r>
        <w:rPr>
          <w:rFonts w:hint="eastAsia"/>
        </w:rPr>
        <w:t>，</w:t>
      </w:r>
      <w:r w:rsidRPr="00896A18">
        <w:rPr>
          <w:rFonts w:hint="eastAsia"/>
        </w:rPr>
        <w:t>库容为</w:t>
      </w:r>
      <w:r>
        <w:rPr>
          <w:rFonts w:hint="eastAsia"/>
        </w:rPr>
        <w:t>472</w:t>
      </w:r>
      <w:r w:rsidRPr="00896A18">
        <w:rPr>
          <w:rFonts w:hint="eastAsia"/>
        </w:rPr>
        <w:t>万</w:t>
      </w:r>
      <w:r w:rsidRPr="00896A18">
        <w:t>m</w:t>
      </w:r>
      <w:r w:rsidRPr="00896A18">
        <w:rPr>
          <w:vertAlign w:val="superscript"/>
        </w:rPr>
        <w:t>3</w:t>
      </w:r>
      <w:r w:rsidRPr="006D1F0C">
        <w:t>，</w:t>
      </w:r>
      <w:r w:rsidRPr="00896A18">
        <w:rPr>
          <w:rFonts w:hint="eastAsia"/>
        </w:rPr>
        <w:t>总占地面积为</w:t>
      </w:r>
      <w:r>
        <w:rPr>
          <w:rFonts w:hint="eastAsia"/>
        </w:rPr>
        <w:t>30.2</w:t>
      </w:r>
      <w:r w:rsidRPr="00896A18">
        <w:t>hm</w:t>
      </w:r>
      <w:r w:rsidRPr="00896A18">
        <w:rPr>
          <w:vertAlign w:val="superscript"/>
        </w:rPr>
        <w:t>2</w:t>
      </w:r>
      <w:r w:rsidRPr="00896A18">
        <w:rPr>
          <w:rFonts w:hint="eastAsia"/>
        </w:rPr>
        <w:t>，总库容为</w:t>
      </w:r>
      <w:r>
        <w:rPr>
          <w:rFonts w:hint="eastAsia"/>
        </w:rPr>
        <w:t>579</w:t>
      </w:r>
      <w:r w:rsidRPr="00896A18">
        <w:rPr>
          <w:rFonts w:hint="eastAsia"/>
        </w:rPr>
        <w:t>万</w:t>
      </w:r>
      <w:r w:rsidRPr="00896A18">
        <w:t>m</w:t>
      </w:r>
      <w:r w:rsidRPr="00896A18">
        <w:rPr>
          <w:vertAlign w:val="superscript"/>
        </w:rPr>
        <w:t>3</w:t>
      </w:r>
      <w:r w:rsidRPr="006D1F0C">
        <w:t>，形成平台复垦面积约</w:t>
      </w:r>
      <w:r>
        <w:rPr>
          <w:rFonts w:hint="eastAsia"/>
        </w:rPr>
        <w:t>22.4</w:t>
      </w:r>
      <w:r w:rsidRPr="006D1F0C">
        <w:t>hm</w:t>
      </w:r>
      <w:r w:rsidRPr="006D1F0C">
        <w:rPr>
          <w:vertAlign w:val="superscript"/>
        </w:rPr>
        <w:t>2</w:t>
      </w:r>
      <w:r w:rsidRPr="006D1F0C">
        <w:t>。</w:t>
      </w:r>
      <w:r w:rsidRPr="006D1F0C">
        <w:rPr>
          <w:color w:val="000000"/>
        </w:rPr>
        <w:t xml:space="preserve"> </w:t>
      </w:r>
    </w:p>
    <w:p w14:paraId="6B4D432D" w14:textId="11A3BB08" w:rsidR="00D852AF" w:rsidRPr="007D02CC" w:rsidRDefault="00D852AF" w:rsidP="00D852AF">
      <w:pPr>
        <w:spacing w:line="480" w:lineRule="exact"/>
        <w:ind w:firstLineChars="200" w:firstLine="480"/>
      </w:pPr>
      <w:r w:rsidRPr="007D02CC">
        <w:rPr>
          <w:rFonts w:hint="eastAsia"/>
        </w:rPr>
        <w:t>现场调查时，未发现滑坡、崩塌、泥石流等不良地质灾害，根据《</w:t>
      </w:r>
      <w:r w:rsidR="00275F32">
        <w:rPr>
          <w:rFonts w:hint="eastAsia"/>
        </w:rPr>
        <w:t>朔州市凯捷煤炭销售有限公司</w:t>
      </w:r>
      <w:r w:rsidRPr="007D02CC">
        <w:rPr>
          <w:rFonts w:hint="eastAsia"/>
        </w:rPr>
        <w:t>粉煤灰填沟造地工程地质灾害危险性评估报告》、勘测工程等报告及证明文件，可知项目选址地质条件较好。</w:t>
      </w:r>
    </w:p>
    <w:p w14:paraId="0E17139B" w14:textId="77777777" w:rsidR="00AA2184" w:rsidRPr="007D02CC" w:rsidRDefault="00B32FA7" w:rsidP="00D852AF">
      <w:pPr>
        <w:pStyle w:val="30"/>
        <w:spacing w:beforeLines="0" w:before="60" w:afterLines="0" w:after="60" w:line="480" w:lineRule="exact"/>
        <w:jc w:val="left"/>
        <w:rPr>
          <w:rFonts w:ascii="Times New Roman" w:hAnsi="Times New Roman"/>
          <w:bCs w:val="0"/>
          <w:spacing w:val="0"/>
          <w:kern w:val="2"/>
          <w:sz w:val="24"/>
          <w:szCs w:val="20"/>
        </w:rPr>
      </w:pPr>
      <w:bookmarkStart w:id="123" w:name="_Toc38610954"/>
      <w:r w:rsidRPr="007D02CC">
        <w:rPr>
          <w:rFonts w:ascii="Times New Roman" w:hAnsi="Times New Roman"/>
          <w:bCs w:val="0"/>
          <w:spacing w:val="0"/>
          <w:kern w:val="2"/>
          <w:sz w:val="24"/>
          <w:szCs w:val="20"/>
        </w:rPr>
        <w:t>3.1.4</w:t>
      </w:r>
      <w:r w:rsidRPr="007D02CC">
        <w:rPr>
          <w:rFonts w:ascii="Times New Roman" w:hAnsi="Times New Roman"/>
          <w:bCs w:val="0"/>
          <w:spacing w:val="0"/>
          <w:kern w:val="2"/>
          <w:sz w:val="24"/>
          <w:szCs w:val="20"/>
        </w:rPr>
        <w:t>建设规模</w:t>
      </w:r>
      <w:bookmarkStart w:id="124" w:name="_Hlk499903535"/>
      <w:bookmarkEnd w:id="122"/>
      <w:bookmarkEnd w:id="123"/>
    </w:p>
    <w:p w14:paraId="2657D755" w14:textId="22E3A2E0" w:rsidR="00AA2184" w:rsidRPr="007D02CC" w:rsidRDefault="00B32FA7" w:rsidP="004F2B85">
      <w:pPr>
        <w:spacing w:line="480" w:lineRule="exact"/>
        <w:ind w:firstLineChars="200" w:firstLine="480"/>
        <w:rPr>
          <w:bCs/>
          <w:snapToGrid w:val="0"/>
        </w:rPr>
      </w:pPr>
      <w:r w:rsidRPr="007D02CC">
        <w:t>本项目</w:t>
      </w:r>
      <w:r w:rsidR="00D852AF" w:rsidRPr="007D02CC">
        <w:rPr>
          <w:rFonts w:hint="eastAsia"/>
        </w:rPr>
        <w:t>利用</w:t>
      </w:r>
      <w:r w:rsidR="00B617E2">
        <w:rPr>
          <w:rFonts w:hint="eastAsia"/>
        </w:rPr>
        <w:t>山西平朔电厂</w:t>
      </w:r>
      <w:r w:rsidR="00D852AF" w:rsidRPr="007D02CC">
        <w:rPr>
          <w:rFonts w:hint="eastAsia"/>
        </w:rPr>
        <w:t>产生的粉煤灰进行填沟造地，</w:t>
      </w:r>
      <w:proofErr w:type="gramStart"/>
      <w:r w:rsidR="00D852AF" w:rsidRPr="007D02CC">
        <w:rPr>
          <w:rFonts w:hint="eastAsia"/>
        </w:rPr>
        <w:t>造地区</w:t>
      </w:r>
      <w:proofErr w:type="gramEnd"/>
      <w:r w:rsidR="00D852AF" w:rsidRPr="007D02CC">
        <w:t>占地</w:t>
      </w:r>
      <w:r w:rsidR="008F04F8">
        <w:rPr>
          <w:rFonts w:hint="eastAsia"/>
        </w:rPr>
        <w:t>30.2</w:t>
      </w:r>
      <w:r w:rsidR="00D852AF" w:rsidRPr="007D02CC">
        <w:t>公顷，</w:t>
      </w:r>
      <w:r w:rsidR="00D852AF" w:rsidRPr="007D02CC">
        <w:rPr>
          <w:rFonts w:hint="eastAsia"/>
        </w:rPr>
        <w:t>总填料</w:t>
      </w:r>
      <w:r w:rsidR="00B617E2">
        <w:rPr>
          <w:rFonts w:ascii="宋体"/>
          <w:kern w:val="0"/>
          <w:szCs w:val="20"/>
        </w:rPr>
        <w:t>579</w:t>
      </w:r>
      <w:r w:rsidR="00E24131" w:rsidRPr="007D02CC">
        <w:rPr>
          <w:rFonts w:ascii="宋体" w:hint="eastAsia"/>
          <w:kern w:val="0"/>
          <w:szCs w:val="20"/>
        </w:rPr>
        <w:t>万</w:t>
      </w:r>
      <w:r w:rsidR="00D852AF" w:rsidRPr="007D02CC">
        <w:rPr>
          <w:rFonts w:ascii="宋体" w:hint="eastAsia"/>
          <w:kern w:val="0"/>
          <w:szCs w:val="20"/>
        </w:rPr>
        <w:t>m</w:t>
      </w:r>
      <w:r w:rsidR="00D852AF" w:rsidRPr="007D02CC">
        <w:rPr>
          <w:rFonts w:ascii="宋体" w:hint="eastAsia"/>
          <w:kern w:val="0"/>
          <w:szCs w:val="20"/>
          <w:vertAlign w:val="superscript"/>
        </w:rPr>
        <w:t>3</w:t>
      </w:r>
      <w:r w:rsidR="00E24131" w:rsidRPr="007D02CC">
        <w:rPr>
          <w:rFonts w:ascii="宋体" w:hint="eastAsia"/>
          <w:kern w:val="0"/>
          <w:szCs w:val="20"/>
        </w:rPr>
        <w:t>。粉煤灰填充高度从1</w:t>
      </w:r>
      <w:r w:rsidR="00B617E2">
        <w:rPr>
          <w:rFonts w:ascii="宋体"/>
          <w:kern w:val="0"/>
          <w:szCs w:val="20"/>
        </w:rPr>
        <w:t>170</w:t>
      </w:r>
      <w:r w:rsidR="00E24131" w:rsidRPr="007D02CC">
        <w:rPr>
          <w:rFonts w:ascii="宋体" w:hint="eastAsia"/>
          <w:kern w:val="0"/>
          <w:szCs w:val="20"/>
        </w:rPr>
        <w:t>m至</w:t>
      </w:r>
      <w:r w:rsidR="00B617E2">
        <w:rPr>
          <w:rFonts w:ascii="宋体"/>
          <w:kern w:val="0"/>
          <w:szCs w:val="20"/>
        </w:rPr>
        <w:t>122</w:t>
      </w:r>
      <w:r w:rsidR="00E24131" w:rsidRPr="007D02CC">
        <w:rPr>
          <w:rFonts w:ascii="宋体" w:hint="eastAsia"/>
          <w:kern w:val="0"/>
          <w:szCs w:val="20"/>
        </w:rPr>
        <w:t>5m，最大堆放高度为</w:t>
      </w:r>
      <w:r w:rsidR="00B617E2">
        <w:rPr>
          <w:rFonts w:ascii="宋体"/>
          <w:kern w:val="0"/>
          <w:szCs w:val="20"/>
        </w:rPr>
        <w:t>55</w:t>
      </w:r>
      <w:r w:rsidR="00E24131" w:rsidRPr="007D02CC">
        <w:rPr>
          <w:rFonts w:ascii="宋体" w:hint="eastAsia"/>
          <w:kern w:val="0"/>
          <w:szCs w:val="20"/>
        </w:rPr>
        <w:t>m，</w:t>
      </w:r>
      <w:r w:rsidR="00B617E2">
        <w:rPr>
          <w:rFonts w:ascii="宋体" w:hint="eastAsia"/>
          <w:kern w:val="0"/>
          <w:szCs w:val="20"/>
        </w:rPr>
        <w:t>山西平朔电厂</w:t>
      </w:r>
      <w:r w:rsidR="00E24131" w:rsidRPr="007D02CC">
        <w:rPr>
          <w:rFonts w:ascii="宋体" w:hint="eastAsia"/>
          <w:kern w:val="0"/>
          <w:szCs w:val="20"/>
        </w:rPr>
        <w:t>每年粉煤灰产生量约为</w:t>
      </w:r>
      <w:r w:rsidR="00B617E2">
        <w:rPr>
          <w:rFonts w:ascii="宋体"/>
          <w:kern w:val="0"/>
          <w:szCs w:val="20"/>
        </w:rPr>
        <w:t>200</w:t>
      </w:r>
      <w:r w:rsidR="00E24131" w:rsidRPr="007D02CC">
        <w:rPr>
          <w:rFonts w:ascii="宋体" w:hint="eastAsia"/>
          <w:kern w:val="0"/>
          <w:szCs w:val="20"/>
        </w:rPr>
        <w:t>万m</w:t>
      </w:r>
      <w:r w:rsidR="00E24131" w:rsidRPr="007D02CC">
        <w:rPr>
          <w:rFonts w:ascii="宋体" w:hint="eastAsia"/>
          <w:kern w:val="0"/>
          <w:szCs w:val="20"/>
          <w:vertAlign w:val="superscript"/>
        </w:rPr>
        <w:t>3</w:t>
      </w:r>
      <w:r w:rsidR="003E01BF" w:rsidRPr="007D02CC">
        <w:rPr>
          <w:rFonts w:ascii="宋体" w:hint="eastAsia"/>
          <w:kern w:val="0"/>
          <w:szCs w:val="20"/>
        </w:rPr>
        <w:t>,设计3年完成场地内粉煤灰填充工作，并进行造地，平台造地方向为旱作耕地（</w:t>
      </w:r>
      <w:r w:rsidR="00B617E2">
        <w:rPr>
          <w:rFonts w:ascii="宋体"/>
          <w:kern w:val="0"/>
          <w:szCs w:val="20"/>
        </w:rPr>
        <w:t>22.4</w:t>
      </w:r>
      <w:r w:rsidR="004F2B85" w:rsidRPr="007D02CC">
        <w:rPr>
          <w:rFonts w:ascii="宋体" w:hint="eastAsia"/>
          <w:kern w:val="0"/>
          <w:szCs w:val="20"/>
        </w:rPr>
        <w:t>h</w:t>
      </w:r>
      <w:r w:rsidR="004F2B85" w:rsidRPr="007D02CC">
        <w:t>m</w:t>
      </w:r>
      <w:r w:rsidR="004F2B85" w:rsidRPr="007D02CC">
        <w:rPr>
          <w:vertAlign w:val="superscript"/>
        </w:rPr>
        <w:t>2</w:t>
      </w:r>
      <w:r w:rsidR="003E01BF" w:rsidRPr="007D02CC">
        <w:rPr>
          <w:rFonts w:ascii="宋体" w:hint="eastAsia"/>
          <w:kern w:val="0"/>
          <w:szCs w:val="20"/>
        </w:rPr>
        <w:t>）</w:t>
      </w:r>
      <w:r w:rsidR="004F2B85" w:rsidRPr="007D02CC">
        <w:rPr>
          <w:rFonts w:ascii="宋体" w:hint="eastAsia"/>
          <w:kern w:val="0"/>
          <w:szCs w:val="20"/>
        </w:rPr>
        <w:t>，坡面造地方向为人工灌草地（</w:t>
      </w:r>
      <w:r w:rsidR="00B617E2">
        <w:t>7.0</w:t>
      </w:r>
      <w:r w:rsidR="004F2B85" w:rsidRPr="007D02CC">
        <w:rPr>
          <w:rFonts w:ascii="宋体" w:hint="eastAsia"/>
          <w:kern w:val="0"/>
          <w:szCs w:val="20"/>
        </w:rPr>
        <w:t>h</w:t>
      </w:r>
      <w:r w:rsidR="004F2B85" w:rsidRPr="007D02CC">
        <w:t>m</w:t>
      </w:r>
      <w:r w:rsidR="004F2B85" w:rsidRPr="007D02CC">
        <w:rPr>
          <w:vertAlign w:val="superscript"/>
        </w:rPr>
        <w:t>2</w:t>
      </w:r>
      <w:r w:rsidR="004F2B85" w:rsidRPr="007D02CC">
        <w:rPr>
          <w:rFonts w:ascii="宋体" w:hint="eastAsia"/>
          <w:kern w:val="0"/>
          <w:szCs w:val="20"/>
        </w:rPr>
        <w:t>），</w:t>
      </w:r>
      <w:proofErr w:type="gramStart"/>
      <w:r w:rsidR="004F2B85" w:rsidRPr="007D02CC">
        <w:rPr>
          <w:rFonts w:ascii="宋体" w:hint="eastAsia"/>
          <w:kern w:val="0"/>
          <w:szCs w:val="20"/>
        </w:rPr>
        <w:t>总造地</w:t>
      </w:r>
      <w:proofErr w:type="gramEnd"/>
      <w:r w:rsidR="004F2B85" w:rsidRPr="007D02CC">
        <w:rPr>
          <w:rFonts w:ascii="宋体" w:hint="eastAsia"/>
          <w:kern w:val="0"/>
          <w:szCs w:val="20"/>
        </w:rPr>
        <w:t>面积</w:t>
      </w:r>
      <w:r w:rsidR="00B617E2">
        <w:rPr>
          <w:rFonts w:ascii="宋体"/>
          <w:kern w:val="0"/>
          <w:szCs w:val="20"/>
        </w:rPr>
        <w:t>29.4</w:t>
      </w:r>
      <w:r w:rsidR="004F2B85" w:rsidRPr="007D02CC">
        <w:rPr>
          <w:rFonts w:ascii="宋体" w:hint="eastAsia"/>
          <w:kern w:val="0"/>
          <w:szCs w:val="20"/>
        </w:rPr>
        <w:t>h</w:t>
      </w:r>
      <w:r w:rsidR="004F2B85" w:rsidRPr="007D02CC">
        <w:t>m</w:t>
      </w:r>
      <w:r w:rsidR="004F2B85" w:rsidRPr="007D02CC">
        <w:rPr>
          <w:vertAlign w:val="superscript"/>
        </w:rPr>
        <w:t>2</w:t>
      </w:r>
      <w:bookmarkEnd w:id="124"/>
      <w:r w:rsidRPr="007D02CC">
        <w:rPr>
          <w:bCs/>
          <w:snapToGrid w:val="0"/>
        </w:rPr>
        <w:t>。</w:t>
      </w:r>
    </w:p>
    <w:p w14:paraId="12ECB04C"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125" w:name="_Toc8270"/>
      <w:bookmarkStart w:id="126" w:name="_Toc38610955"/>
      <w:r w:rsidRPr="007D02CC">
        <w:rPr>
          <w:rFonts w:ascii="Times New Roman" w:hAnsi="Times New Roman"/>
          <w:bCs w:val="0"/>
          <w:spacing w:val="0"/>
          <w:kern w:val="2"/>
          <w:sz w:val="24"/>
          <w:szCs w:val="20"/>
        </w:rPr>
        <w:t>3.1.5</w:t>
      </w:r>
      <w:r w:rsidRPr="007D02CC">
        <w:rPr>
          <w:rFonts w:ascii="Times New Roman" w:hAnsi="Times New Roman"/>
          <w:bCs w:val="0"/>
          <w:spacing w:val="0"/>
          <w:kern w:val="2"/>
          <w:sz w:val="24"/>
          <w:szCs w:val="20"/>
        </w:rPr>
        <w:t>工程投资及来源</w:t>
      </w:r>
      <w:bookmarkEnd w:id="125"/>
      <w:bookmarkEnd w:id="126"/>
    </w:p>
    <w:p w14:paraId="1D3413FA" w14:textId="058352CE" w:rsidR="00AA2184" w:rsidRPr="007D02CC" w:rsidRDefault="00B32FA7">
      <w:pPr>
        <w:spacing w:line="500" w:lineRule="exact"/>
        <w:ind w:firstLineChars="200" w:firstLine="480"/>
        <w:rPr>
          <w:bCs/>
        </w:rPr>
      </w:pPr>
      <w:r w:rsidRPr="007D02CC">
        <w:rPr>
          <w:bCs/>
        </w:rPr>
        <w:t>本项目总投资为</w:t>
      </w:r>
      <w:r w:rsidR="00275F32">
        <w:rPr>
          <w:rFonts w:hint="eastAsia"/>
          <w:bCs/>
        </w:rPr>
        <w:t>6685.87</w:t>
      </w:r>
      <w:r w:rsidRPr="007D02CC">
        <w:rPr>
          <w:bCs/>
        </w:rPr>
        <w:t>万元，全部由企业自筹解决。</w:t>
      </w:r>
    </w:p>
    <w:p w14:paraId="71EF126B"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127" w:name="_Toc14265"/>
      <w:bookmarkStart w:id="128" w:name="_Toc38610956"/>
      <w:r w:rsidRPr="007D02CC">
        <w:rPr>
          <w:rFonts w:ascii="Times New Roman" w:hAnsi="Times New Roman"/>
          <w:bCs w:val="0"/>
          <w:spacing w:val="0"/>
          <w:kern w:val="2"/>
          <w:sz w:val="24"/>
          <w:szCs w:val="20"/>
        </w:rPr>
        <w:lastRenderedPageBreak/>
        <w:t>3.1.6</w:t>
      </w:r>
      <w:r w:rsidRPr="007D02CC">
        <w:rPr>
          <w:rFonts w:ascii="Times New Roman" w:hAnsi="Times New Roman"/>
          <w:bCs w:val="0"/>
          <w:spacing w:val="0"/>
          <w:kern w:val="2"/>
          <w:sz w:val="24"/>
          <w:szCs w:val="20"/>
        </w:rPr>
        <w:t>建设周期</w:t>
      </w:r>
      <w:bookmarkEnd w:id="127"/>
      <w:bookmarkEnd w:id="128"/>
    </w:p>
    <w:p w14:paraId="7BA28057" w14:textId="77777777" w:rsidR="00AA2184" w:rsidRPr="007D02CC" w:rsidRDefault="00B32FA7">
      <w:pPr>
        <w:spacing w:line="460" w:lineRule="exact"/>
        <w:ind w:firstLineChars="200" w:firstLine="480"/>
        <w:jc w:val="left"/>
      </w:pPr>
      <w:r w:rsidRPr="007D02CC">
        <w:t>本项目</w:t>
      </w:r>
      <w:r w:rsidR="004F2B85" w:rsidRPr="007D02CC">
        <w:rPr>
          <w:rFonts w:hint="eastAsia"/>
        </w:rPr>
        <w:t>建设周期</w:t>
      </w:r>
      <w:r w:rsidR="004F2B85" w:rsidRPr="007D02CC">
        <w:t>为</w:t>
      </w:r>
      <w:r w:rsidR="004F2B85" w:rsidRPr="007D02CC">
        <w:t>3</w:t>
      </w:r>
      <w:r w:rsidR="004F2B85" w:rsidRPr="007D02CC">
        <w:rPr>
          <w:rFonts w:hint="eastAsia"/>
        </w:rPr>
        <w:t>年</w:t>
      </w:r>
      <w:r w:rsidR="004F2B85" w:rsidRPr="007D02CC">
        <w:t>。</w:t>
      </w:r>
    </w:p>
    <w:p w14:paraId="242271FC"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129" w:name="_Toc32439"/>
      <w:bookmarkStart w:id="130" w:name="_Toc38610957"/>
      <w:r w:rsidRPr="007D02CC">
        <w:rPr>
          <w:rFonts w:ascii="Times New Roman" w:hAnsi="Times New Roman"/>
          <w:bCs w:val="0"/>
          <w:spacing w:val="0"/>
          <w:kern w:val="2"/>
          <w:sz w:val="24"/>
          <w:szCs w:val="20"/>
        </w:rPr>
        <w:t>3.1.7</w:t>
      </w:r>
      <w:r w:rsidRPr="007D02CC">
        <w:rPr>
          <w:rFonts w:ascii="Times New Roman" w:hAnsi="Times New Roman"/>
          <w:bCs w:val="0"/>
          <w:spacing w:val="0"/>
          <w:kern w:val="2"/>
          <w:sz w:val="24"/>
          <w:szCs w:val="20"/>
        </w:rPr>
        <w:t>职工定员及工作制度</w:t>
      </w:r>
      <w:bookmarkEnd w:id="129"/>
      <w:bookmarkEnd w:id="130"/>
    </w:p>
    <w:p w14:paraId="587B8512" w14:textId="77777777" w:rsidR="00AA2184" w:rsidRPr="007D02CC" w:rsidRDefault="00B32FA7">
      <w:pPr>
        <w:spacing w:line="360" w:lineRule="auto"/>
        <w:ind w:firstLineChars="200" w:firstLine="480"/>
        <w:jc w:val="left"/>
      </w:pPr>
      <w:r w:rsidRPr="007D02CC">
        <w:t>本项目工作人员</w:t>
      </w:r>
      <w:r w:rsidRPr="007D02CC">
        <w:rPr>
          <w:rFonts w:hint="eastAsia"/>
        </w:rPr>
        <w:t>1</w:t>
      </w:r>
      <w:r w:rsidRPr="007D02CC">
        <w:t>5</w:t>
      </w:r>
      <w:r w:rsidRPr="007D02CC">
        <w:t>名，负责对项目施工、管理，建设单位在初期坝西南侧设置管理站，管理站占地面积为</w:t>
      </w:r>
      <w:r w:rsidRPr="007D02CC">
        <w:t>500m</w:t>
      </w:r>
      <w:r w:rsidRPr="007D02CC">
        <w:rPr>
          <w:vertAlign w:val="superscript"/>
        </w:rPr>
        <w:t>2</w:t>
      </w:r>
      <w:r w:rsidRPr="007D02CC">
        <w:t>，建筑面积</w:t>
      </w:r>
      <w:r w:rsidRPr="007D02CC">
        <w:t>120 m</w:t>
      </w:r>
      <w:r w:rsidRPr="007D02CC">
        <w:rPr>
          <w:vertAlign w:val="superscript"/>
        </w:rPr>
        <w:t>2</w:t>
      </w:r>
      <w:r w:rsidRPr="007D02CC">
        <w:t>，设有机具库、办公室、食堂、宿舍和库房，以及旱厕所</w:t>
      </w:r>
      <w:r w:rsidRPr="007D02CC">
        <w:t>1</w:t>
      </w:r>
      <w:r w:rsidRPr="007D02CC">
        <w:t>座。</w:t>
      </w:r>
    </w:p>
    <w:p w14:paraId="15ACEA0B" w14:textId="77777777" w:rsidR="00AA2184" w:rsidRPr="007D02CC" w:rsidRDefault="00B32FA7">
      <w:pPr>
        <w:spacing w:line="360" w:lineRule="auto"/>
        <w:ind w:firstLineChars="200" w:firstLine="480"/>
      </w:pPr>
      <w:r w:rsidRPr="007D02CC">
        <w:t>本项目造地时间为：年造地时间</w:t>
      </w:r>
      <w:r w:rsidRPr="007D02CC">
        <w:t>330d</w:t>
      </w:r>
      <w:r w:rsidRPr="007D02CC">
        <w:t>，每天工作时间</w:t>
      </w:r>
      <w:r w:rsidRPr="007D02CC">
        <w:t>8h</w:t>
      </w:r>
      <w:r w:rsidRPr="007D02CC">
        <w:rPr>
          <w:rFonts w:hint="eastAsia"/>
        </w:rPr>
        <w:t>。</w:t>
      </w:r>
      <w:r w:rsidRPr="007D02CC">
        <w:t xml:space="preserve"> </w:t>
      </w:r>
    </w:p>
    <w:p w14:paraId="259B6E0E" w14:textId="77777777" w:rsidR="00AA2184" w:rsidRPr="007D02CC" w:rsidRDefault="00B32FA7" w:rsidP="004F2B85">
      <w:pPr>
        <w:pStyle w:val="li2"/>
        <w:spacing w:line="360" w:lineRule="auto"/>
        <w:outlineLvl w:val="0"/>
        <w:rPr>
          <w:rFonts w:eastAsia="宋体"/>
          <w:sz w:val="28"/>
          <w:szCs w:val="28"/>
        </w:rPr>
      </w:pPr>
      <w:bookmarkStart w:id="131" w:name="_Toc38610958"/>
      <w:r w:rsidRPr="007D02CC">
        <w:rPr>
          <w:rFonts w:eastAsia="宋体"/>
          <w:sz w:val="28"/>
          <w:szCs w:val="28"/>
        </w:rPr>
        <w:t>3.2</w:t>
      </w:r>
      <w:r w:rsidRPr="007D02CC">
        <w:rPr>
          <w:rFonts w:eastAsia="宋体"/>
          <w:sz w:val="28"/>
          <w:szCs w:val="28"/>
        </w:rPr>
        <w:t>工程建设内容</w:t>
      </w:r>
      <w:bookmarkEnd w:id="131"/>
    </w:p>
    <w:p w14:paraId="56D9E28E" w14:textId="77777777" w:rsidR="00AA2184" w:rsidRPr="007D02CC" w:rsidRDefault="00B32FA7" w:rsidP="004F2B85">
      <w:pPr>
        <w:spacing w:line="480" w:lineRule="exact"/>
        <w:ind w:firstLineChars="200" w:firstLine="480"/>
        <w:rPr>
          <w:b/>
        </w:rPr>
      </w:pPr>
      <w:bookmarkStart w:id="132" w:name="_Hlk499903562"/>
      <w:r w:rsidRPr="007D02CC">
        <w:t>本项目</w:t>
      </w:r>
      <w:r w:rsidR="004F2B85" w:rsidRPr="007D02CC">
        <w:rPr>
          <w:rFonts w:hint="eastAsia"/>
        </w:rPr>
        <w:t>由中国能源建设集团山西省电力勘测设计院有限公司进行设计，根据设计，本项目建设内容包括填沟造地区</w:t>
      </w:r>
      <w:r w:rsidR="004F2B85" w:rsidRPr="007D02CC">
        <w:t>的</w:t>
      </w:r>
      <w:r w:rsidR="004F2B85" w:rsidRPr="007D02CC">
        <w:rPr>
          <w:rFonts w:hint="eastAsia"/>
        </w:rPr>
        <w:t>拦灰坝</w:t>
      </w:r>
      <w:r w:rsidR="004F2B85" w:rsidRPr="007D02CC">
        <w:t>工程、</w:t>
      </w:r>
      <w:r w:rsidR="004F2B85" w:rsidRPr="007D02CC">
        <w:rPr>
          <w:rFonts w:hint="eastAsia"/>
        </w:rPr>
        <w:t>截排水工程、边坡防护工程、填充工程、覆土造地工程及配套运灰道路工程</w:t>
      </w:r>
      <w:r w:rsidR="004F2B85" w:rsidRPr="007D02CC">
        <w:t>。工程主要建设内容见表</w:t>
      </w:r>
      <w:r w:rsidR="004F2B85" w:rsidRPr="007D02CC">
        <w:t>3</w:t>
      </w:r>
      <w:r w:rsidR="004F2B85" w:rsidRPr="007D02CC">
        <w:rPr>
          <w:rFonts w:hint="eastAsia"/>
        </w:rPr>
        <w:t>.2</w:t>
      </w:r>
      <w:r w:rsidR="004F2B85" w:rsidRPr="007D02CC">
        <w:t>-1</w:t>
      </w:r>
      <w:r w:rsidR="004F2B85" w:rsidRPr="007D02CC">
        <w:t>。</w:t>
      </w:r>
      <w:bookmarkEnd w:id="132"/>
    </w:p>
    <w:p w14:paraId="7FD548C2" w14:textId="77777777" w:rsidR="00AA2184" w:rsidRPr="007D02CC" w:rsidRDefault="00AA2184">
      <w:pPr>
        <w:spacing w:line="480" w:lineRule="exact"/>
        <w:rPr>
          <w:b/>
        </w:rPr>
        <w:sectPr w:rsidR="00AA2184" w:rsidRPr="007D02CC">
          <w:footerReference w:type="default" r:id="rId17"/>
          <w:pgSz w:w="11906" w:h="16838"/>
          <w:pgMar w:top="1418" w:right="1588" w:bottom="1418" w:left="1588" w:header="851" w:footer="992" w:gutter="0"/>
          <w:cols w:space="425"/>
          <w:docGrid w:linePitch="312"/>
        </w:sectPr>
      </w:pPr>
    </w:p>
    <w:p w14:paraId="34553F40" w14:textId="77777777" w:rsidR="00AA2184" w:rsidRPr="007D02CC" w:rsidRDefault="00B32FA7">
      <w:pPr>
        <w:spacing w:line="480" w:lineRule="exact"/>
        <w:jc w:val="center"/>
        <w:rPr>
          <w:b/>
        </w:rPr>
      </w:pPr>
      <w:r w:rsidRPr="007D02CC">
        <w:rPr>
          <w:b/>
        </w:rPr>
        <w:lastRenderedPageBreak/>
        <w:t>表</w:t>
      </w:r>
      <w:r w:rsidRPr="007D02CC">
        <w:rPr>
          <w:b/>
        </w:rPr>
        <w:t>3</w:t>
      </w:r>
      <w:r w:rsidRPr="007D02CC">
        <w:rPr>
          <w:rFonts w:hint="eastAsia"/>
          <w:b/>
        </w:rPr>
        <w:t>.</w:t>
      </w:r>
      <w:r w:rsidR="004F2B85" w:rsidRPr="007D02CC">
        <w:rPr>
          <w:rFonts w:hint="eastAsia"/>
          <w:b/>
        </w:rPr>
        <w:t>2</w:t>
      </w:r>
      <w:r w:rsidRPr="007D02CC">
        <w:rPr>
          <w:b/>
        </w:rPr>
        <w:t xml:space="preserve">-1  </w:t>
      </w:r>
      <w:r w:rsidRPr="007D02CC">
        <w:rPr>
          <w:b/>
        </w:rPr>
        <w:t>本工程主要建设内容表</w:t>
      </w:r>
    </w:p>
    <w:tbl>
      <w:tblPr>
        <w:tblpPr w:leftFromText="180" w:rightFromText="180" w:vertAnchor="text" w:tblpX="-176" w:tblpY="1"/>
        <w:tblOverlap w:val="never"/>
        <w:tblW w:w="1502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679"/>
        <w:gridCol w:w="815"/>
        <w:gridCol w:w="1283"/>
        <w:gridCol w:w="12249"/>
      </w:tblGrid>
      <w:tr w:rsidR="004F2B85" w:rsidRPr="007D02CC" w14:paraId="35988A43" w14:textId="77777777" w:rsidTr="000571AF">
        <w:trPr>
          <w:trHeight w:val="408"/>
        </w:trPr>
        <w:tc>
          <w:tcPr>
            <w:tcW w:w="679" w:type="dxa"/>
            <w:vAlign w:val="center"/>
          </w:tcPr>
          <w:p w14:paraId="45684EFE" w14:textId="77777777" w:rsidR="004F2B85" w:rsidRPr="007D02CC" w:rsidRDefault="004F2B85" w:rsidP="000571AF">
            <w:pPr>
              <w:adjustRightInd w:val="0"/>
              <w:snapToGrid w:val="0"/>
              <w:jc w:val="center"/>
              <w:rPr>
                <w:sz w:val="21"/>
                <w:szCs w:val="21"/>
              </w:rPr>
            </w:pPr>
            <w:r w:rsidRPr="007D02CC">
              <w:rPr>
                <w:sz w:val="21"/>
                <w:szCs w:val="21"/>
              </w:rPr>
              <w:t>序号</w:t>
            </w:r>
          </w:p>
        </w:tc>
        <w:tc>
          <w:tcPr>
            <w:tcW w:w="2098" w:type="dxa"/>
            <w:gridSpan w:val="2"/>
            <w:vAlign w:val="center"/>
          </w:tcPr>
          <w:p w14:paraId="4DAB50D2" w14:textId="77777777" w:rsidR="004F2B85" w:rsidRPr="007D02CC" w:rsidRDefault="004F2B85" w:rsidP="000571AF">
            <w:pPr>
              <w:adjustRightInd w:val="0"/>
              <w:snapToGrid w:val="0"/>
              <w:jc w:val="center"/>
              <w:rPr>
                <w:sz w:val="21"/>
                <w:szCs w:val="21"/>
              </w:rPr>
            </w:pPr>
            <w:r w:rsidRPr="007D02CC">
              <w:rPr>
                <w:sz w:val="21"/>
                <w:szCs w:val="21"/>
              </w:rPr>
              <w:t>工程名称</w:t>
            </w:r>
          </w:p>
        </w:tc>
        <w:tc>
          <w:tcPr>
            <w:tcW w:w="12249" w:type="dxa"/>
            <w:vAlign w:val="center"/>
          </w:tcPr>
          <w:p w14:paraId="40486D5E" w14:textId="77777777" w:rsidR="004F2B85" w:rsidRPr="007D02CC" w:rsidRDefault="004F2B85" w:rsidP="000571AF">
            <w:pPr>
              <w:adjustRightInd w:val="0"/>
              <w:snapToGrid w:val="0"/>
              <w:jc w:val="center"/>
              <w:rPr>
                <w:sz w:val="21"/>
                <w:szCs w:val="21"/>
              </w:rPr>
            </w:pPr>
            <w:r w:rsidRPr="007D02CC">
              <w:rPr>
                <w:sz w:val="21"/>
                <w:szCs w:val="21"/>
              </w:rPr>
              <w:t>建设内容</w:t>
            </w:r>
          </w:p>
        </w:tc>
      </w:tr>
      <w:tr w:rsidR="00B617E2" w:rsidRPr="007D02CC" w14:paraId="27ED1304" w14:textId="77777777" w:rsidTr="00B20CC8">
        <w:trPr>
          <w:trHeight w:val="680"/>
        </w:trPr>
        <w:tc>
          <w:tcPr>
            <w:tcW w:w="679" w:type="dxa"/>
            <w:vMerge w:val="restart"/>
            <w:vAlign w:val="center"/>
          </w:tcPr>
          <w:p w14:paraId="37FD0162" w14:textId="77777777" w:rsidR="00B617E2" w:rsidRPr="007D02CC" w:rsidRDefault="00B617E2" w:rsidP="000571AF">
            <w:pPr>
              <w:adjustRightInd w:val="0"/>
              <w:snapToGrid w:val="0"/>
              <w:jc w:val="center"/>
              <w:rPr>
                <w:sz w:val="21"/>
                <w:szCs w:val="21"/>
              </w:rPr>
            </w:pPr>
            <w:r w:rsidRPr="007D02CC">
              <w:rPr>
                <w:sz w:val="21"/>
                <w:szCs w:val="21"/>
              </w:rPr>
              <w:t>1</w:t>
            </w:r>
          </w:p>
        </w:tc>
        <w:tc>
          <w:tcPr>
            <w:tcW w:w="815" w:type="dxa"/>
            <w:vMerge w:val="restart"/>
            <w:vAlign w:val="center"/>
          </w:tcPr>
          <w:p w14:paraId="002AECAA" w14:textId="77777777" w:rsidR="00B617E2" w:rsidRPr="007D02CC" w:rsidRDefault="00B617E2" w:rsidP="000571AF">
            <w:pPr>
              <w:adjustRightInd w:val="0"/>
              <w:snapToGrid w:val="0"/>
              <w:jc w:val="center"/>
              <w:rPr>
                <w:sz w:val="21"/>
                <w:szCs w:val="21"/>
              </w:rPr>
            </w:pPr>
            <w:r w:rsidRPr="007D02CC">
              <w:rPr>
                <w:sz w:val="21"/>
                <w:szCs w:val="21"/>
              </w:rPr>
              <w:t>基础工程</w:t>
            </w:r>
          </w:p>
        </w:tc>
        <w:tc>
          <w:tcPr>
            <w:tcW w:w="1283" w:type="dxa"/>
            <w:vMerge w:val="restart"/>
            <w:vAlign w:val="center"/>
          </w:tcPr>
          <w:p w14:paraId="09C5E3FE" w14:textId="77777777" w:rsidR="00B617E2" w:rsidRPr="007D02CC" w:rsidRDefault="00B617E2" w:rsidP="004F2B85">
            <w:pPr>
              <w:adjustRightInd w:val="0"/>
              <w:snapToGrid w:val="0"/>
              <w:jc w:val="center"/>
              <w:rPr>
                <w:sz w:val="21"/>
                <w:szCs w:val="21"/>
              </w:rPr>
            </w:pPr>
            <w:r w:rsidRPr="007D02CC">
              <w:rPr>
                <w:sz w:val="21"/>
                <w:szCs w:val="21"/>
              </w:rPr>
              <w:t>挡</w:t>
            </w:r>
            <w:r w:rsidRPr="007D02CC">
              <w:rPr>
                <w:rFonts w:hint="eastAsia"/>
                <w:sz w:val="21"/>
                <w:szCs w:val="21"/>
              </w:rPr>
              <w:t>灰坝</w:t>
            </w:r>
            <w:r w:rsidRPr="007D02CC">
              <w:rPr>
                <w:sz w:val="21"/>
                <w:szCs w:val="21"/>
              </w:rPr>
              <w:t>工程</w:t>
            </w:r>
          </w:p>
        </w:tc>
        <w:tc>
          <w:tcPr>
            <w:tcW w:w="12249" w:type="dxa"/>
            <w:tcBorders>
              <w:bottom w:val="single" w:sz="4" w:space="0" w:color="auto"/>
            </w:tcBorders>
            <w:vAlign w:val="center"/>
          </w:tcPr>
          <w:p w14:paraId="07C83D87" w14:textId="2B8CC2C4" w:rsidR="00B617E2" w:rsidRPr="007D02CC" w:rsidRDefault="00B617E2" w:rsidP="00261673">
            <w:pPr>
              <w:adjustRightInd w:val="0"/>
              <w:snapToGrid w:val="0"/>
              <w:ind w:firstLineChars="100" w:firstLine="210"/>
              <w:jc w:val="left"/>
              <w:rPr>
                <w:sz w:val="21"/>
                <w:szCs w:val="21"/>
              </w:rPr>
            </w:pPr>
            <w:r>
              <w:rPr>
                <w:rFonts w:hint="eastAsia"/>
                <w:sz w:val="21"/>
                <w:szCs w:val="21"/>
              </w:rPr>
              <w:t>A</w:t>
            </w:r>
            <w:r>
              <w:rPr>
                <w:rFonts w:hint="eastAsia"/>
                <w:sz w:val="21"/>
                <w:szCs w:val="21"/>
              </w:rPr>
              <w:t>沟：</w:t>
            </w:r>
            <w:r w:rsidRPr="007D02CC">
              <w:rPr>
                <w:rFonts w:hint="eastAsia"/>
                <w:sz w:val="21"/>
                <w:szCs w:val="21"/>
              </w:rPr>
              <w:t>在场址下游的沟出口处建设初期坝，初期坝长</w:t>
            </w:r>
            <w:r>
              <w:rPr>
                <w:sz w:val="21"/>
                <w:szCs w:val="21"/>
              </w:rPr>
              <w:t>17</w:t>
            </w:r>
            <w:r w:rsidRPr="007D02CC">
              <w:rPr>
                <w:rFonts w:hint="eastAsia"/>
                <w:sz w:val="21"/>
                <w:szCs w:val="21"/>
              </w:rPr>
              <w:t>m</w:t>
            </w:r>
            <w:r w:rsidRPr="007D02CC">
              <w:rPr>
                <w:rFonts w:hint="eastAsia"/>
                <w:sz w:val="21"/>
                <w:szCs w:val="21"/>
              </w:rPr>
              <w:t>，坝高</w:t>
            </w:r>
            <w:r w:rsidRPr="007D02CC">
              <w:rPr>
                <w:rFonts w:hint="eastAsia"/>
                <w:sz w:val="21"/>
                <w:szCs w:val="21"/>
              </w:rPr>
              <w:t>17m</w:t>
            </w:r>
            <w:r w:rsidRPr="007D02CC">
              <w:rPr>
                <w:rFonts w:hint="eastAsia"/>
                <w:sz w:val="21"/>
                <w:szCs w:val="21"/>
              </w:rPr>
              <w:t>（其中：基础埋深</w:t>
            </w:r>
            <w:r w:rsidRPr="007D02CC">
              <w:rPr>
                <w:rFonts w:hint="eastAsia"/>
                <w:sz w:val="21"/>
                <w:szCs w:val="21"/>
              </w:rPr>
              <w:t>2m</w:t>
            </w:r>
            <w:r w:rsidRPr="007D02CC">
              <w:rPr>
                <w:rFonts w:hint="eastAsia"/>
                <w:sz w:val="21"/>
                <w:szCs w:val="21"/>
              </w:rPr>
              <w:t>，地面出露</w:t>
            </w:r>
            <w:r w:rsidRPr="007D02CC">
              <w:rPr>
                <w:rFonts w:hint="eastAsia"/>
                <w:sz w:val="21"/>
                <w:szCs w:val="21"/>
              </w:rPr>
              <w:t>15m</w:t>
            </w:r>
            <w:r w:rsidRPr="007D02CC">
              <w:rPr>
                <w:rFonts w:hint="eastAsia"/>
                <w:sz w:val="21"/>
                <w:szCs w:val="21"/>
              </w:rPr>
              <w:t>），坝底高程为</w:t>
            </w:r>
            <w:r w:rsidRPr="007D02CC">
              <w:rPr>
                <w:rFonts w:hint="eastAsia"/>
                <w:sz w:val="21"/>
                <w:szCs w:val="21"/>
              </w:rPr>
              <w:t>1255m</w:t>
            </w:r>
            <w:r w:rsidRPr="007D02CC">
              <w:rPr>
                <w:rFonts w:hint="eastAsia"/>
                <w:sz w:val="21"/>
                <w:szCs w:val="21"/>
              </w:rPr>
              <w:t>，坝顶高程为</w:t>
            </w:r>
            <w:r>
              <w:rPr>
                <w:sz w:val="21"/>
                <w:szCs w:val="21"/>
              </w:rPr>
              <w:t>1170</w:t>
            </w:r>
            <w:r w:rsidRPr="007D02CC">
              <w:rPr>
                <w:rFonts w:hint="eastAsia"/>
                <w:sz w:val="21"/>
                <w:szCs w:val="21"/>
              </w:rPr>
              <w:t>m</w:t>
            </w:r>
            <w:r w:rsidRPr="007D02CC">
              <w:rPr>
                <w:rFonts w:hint="eastAsia"/>
                <w:sz w:val="21"/>
                <w:szCs w:val="21"/>
              </w:rPr>
              <w:t>。坝顶宽为</w:t>
            </w:r>
            <w:r>
              <w:rPr>
                <w:sz w:val="21"/>
                <w:szCs w:val="21"/>
              </w:rPr>
              <w:t>5</w:t>
            </w:r>
            <w:r w:rsidRPr="007D02CC">
              <w:rPr>
                <w:rFonts w:hint="eastAsia"/>
                <w:sz w:val="21"/>
                <w:szCs w:val="21"/>
              </w:rPr>
              <w:t>m</w:t>
            </w:r>
            <w:r w:rsidRPr="007D02CC">
              <w:rPr>
                <w:rFonts w:hint="eastAsia"/>
                <w:sz w:val="21"/>
                <w:szCs w:val="21"/>
              </w:rPr>
              <w:t>，上、下游边坡均为</w:t>
            </w:r>
            <w:r w:rsidRPr="007D02CC">
              <w:rPr>
                <w:rFonts w:hint="eastAsia"/>
                <w:sz w:val="21"/>
                <w:szCs w:val="21"/>
              </w:rPr>
              <w:t>1:2.5</w:t>
            </w:r>
            <w:r w:rsidRPr="007D02CC">
              <w:rPr>
                <w:rFonts w:hint="eastAsia"/>
                <w:sz w:val="21"/>
                <w:szCs w:val="21"/>
              </w:rPr>
              <w:t>，坝身采用透水堆石体的均质土坝，当粉煤灰堆放</w:t>
            </w:r>
            <w:proofErr w:type="gramStart"/>
            <w:r w:rsidRPr="007D02CC">
              <w:rPr>
                <w:rFonts w:hint="eastAsia"/>
                <w:sz w:val="21"/>
                <w:szCs w:val="21"/>
              </w:rPr>
              <w:t>至挡灰坝</w:t>
            </w:r>
            <w:proofErr w:type="gramEnd"/>
            <w:r w:rsidRPr="007D02CC">
              <w:rPr>
                <w:rFonts w:hint="eastAsia"/>
                <w:sz w:val="21"/>
                <w:szCs w:val="21"/>
              </w:rPr>
              <w:t>坝顶高程（即</w:t>
            </w:r>
            <w:r>
              <w:rPr>
                <w:sz w:val="21"/>
                <w:szCs w:val="21"/>
              </w:rPr>
              <w:t>117</w:t>
            </w:r>
            <w:r w:rsidRPr="007D02CC">
              <w:rPr>
                <w:rFonts w:hint="eastAsia"/>
                <w:sz w:val="21"/>
                <w:szCs w:val="21"/>
              </w:rPr>
              <w:t>0m</w:t>
            </w:r>
            <w:r w:rsidRPr="007D02CC">
              <w:rPr>
                <w:rFonts w:hint="eastAsia"/>
                <w:sz w:val="21"/>
                <w:szCs w:val="21"/>
              </w:rPr>
              <w:t>）时，设计子坝，后期</w:t>
            </w:r>
            <w:proofErr w:type="gramStart"/>
            <w:r w:rsidRPr="007D02CC">
              <w:rPr>
                <w:rFonts w:hint="eastAsia"/>
                <w:sz w:val="21"/>
                <w:szCs w:val="21"/>
              </w:rPr>
              <w:t>子坝采用</w:t>
            </w:r>
            <w:proofErr w:type="gramEnd"/>
            <w:r w:rsidRPr="007D02CC">
              <w:rPr>
                <w:rFonts w:hint="eastAsia"/>
                <w:sz w:val="21"/>
                <w:szCs w:val="21"/>
              </w:rPr>
              <w:t>粉煤灰分层碾压加筑子坝，</w:t>
            </w:r>
            <w:r>
              <w:rPr>
                <w:rFonts w:hint="eastAsia"/>
                <w:sz w:val="21"/>
                <w:szCs w:val="21"/>
              </w:rPr>
              <w:t>A</w:t>
            </w:r>
            <w:proofErr w:type="gramStart"/>
            <w:r>
              <w:rPr>
                <w:rFonts w:hint="eastAsia"/>
                <w:sz w:val="21"/>
                <w:szCs w:val="21"/>
              </w:rPr>
              <w:t>沟共设置</w:t>
            </w:r>
            <w:proofErr w:type="gramEnd"/>
            <w:r>
              <w:rPr>
                <w:rFonts w:hint="eastAsia"/>
                <w:sz w:val="21"/>
                <w:szCs w:val="21"/>
              </w:rPr>
              <w:t>7</w:t>
            </w:r>
            <w:r>
              <w:rPr>
                <w:rFonts w:hint="eastAsia"/>
                <w:sz w:val="21"/>
                <w:szCs w:val="21"/>
              </w:rPr>
              <w:t>级子坝</w:t>
            </w:r>
            <w:r w:rsidRPr="007D02CC">
              <w:rPr>
                <w:rFonts w:hint="eastAsia"/>
                <w:sz w:val="21"/>
                <w:szCs w:val="21"/>
              </w:rPr>
              <w:t>，</w:t>
            </w:r>
            <w:proofErr w:type="gramStart"/>
            <w:r w:rsidRPr="007D02CC">
              <w:rPr>
                <w:rFonts w:hint="eastAsia"/>
                <w:sz w:val="21"/>
                <w:szCs w:val="21"/>
              </w:rPr>
              <w:t>子坝顶宽</w:t>
            </w:r>
            <w:proofErr w:type="gramEnd"/>
            <w:r w:rsidRPr="007D02CC">
              <w:rPr>
                <w:rFonts w:hint="eastAsia"/>
                <w:sz w:val="21"/>
                <w:szCs w:val="21"/>
              </w:rPr>
              <w:t>均为</w:t>
            </w:r>
            <w:r w:rsidRPr="007D02CC">
              <w:rPr>
                <w:rFonts w:hint="eastAsia"/>
                <w:sz w:val="21"/>
                <w:szCs w:val="21"/>
              </w:rPr>
              <w:t>4m</w:t>
            </w:r>
            <w:r w:rsidRPr="007D02CC">
              <w:rPr>
                <w:rFonts w:hint="eastAsia"/>
                <w:sz w:val="21"/>
                <w:szCs w:val="21"/>
              </w:rPr>
              <w:t>，</w:t>
            </w:r>
            <w:proofErr w:type="gramStart"/>
            <w:r w:rsidRPr="007D02CC">
              <w:rPr>
                <w:rFonts w:hint="eastAsia"/>
                <w:sz w:val="21"/>
                <w:szCs w:val="21"/>
              </w:rPr>
              <w:t>一、二级子坝下游</w:t>
            </w:r>
            <w:proofErr w:type="gramEnd"/>
            <w:r w:rsidRPr="007D02CC">
              <w:rPr>
                <w:rFonts w:hint="eastAsia"/>
                <w:sz w:val="21"/>
                <w:szCs w:val="21"/>
              </w:rPr>
              <w:t>坝面坡度</w:t>
            </w:r>
            <w:r w:rsidRPr="007D02CC">
              <w:rPr>
                <w:rFonts w:hint="eastAsia"/>
                <w:sz w:val="21"/>
                <w:szCs w:val="21"/>
              </w:rPr>
              <w:t>1:4</w:t>
            </w:r>
            <w:r w:rsidRPr="007D02CC">
              <w:rPr>
                <w:rFonts w:hint="eastAsia"/>
                <w:sz w:val="21"/>
                <w:szCs w:val="21"/>
              </w:rPr>
              <w:t>，下游坝面采用浆砌石网格护面。</w:t>
            </w:r>
          </w:p>
        </w:tc>
      </w:tr>
      <w:tr w:rsidR="00B617E2" w:rsidRPr="007D02CC" w14:paraId="2FE36ACE" w14:textId="77777777" w:rsidTr="004F2B85">
        <w:trPr>
          <w:trHeight w:val="680"/>
        </w:trPr>
        <w:tc>
          <w:tcPr>
            <w:tcW w:w="679" w:type="dxa"/>
            <w:vMerge/>
            <w:vAlign w:val="center"/>
          </w:tcPr>
          <w:p w14:paraId="1D55D528" w14:textId="77777777" w:rsidR="00B617E2" w:rsidRPr="007D02CC" w:rsidRDefault="00B617E2" w:rsidP="000571AF">
            <w:pPr>
              <w:adjustRightInd w:val="0"/>
              <w:snapToGrid w:val="0"/>
              <w:jc w:val="center"/>
              <w:rPr>
                <w:sz w:val="21"/>
                <w:szCs w:val="21"/>
              </w:rPr>
            </w:pPr>
          </w:p>
        </w:tc>
        <w:tc>
          <w:tcPr>
            <w:tcW w:w="815" w:type="dxa"/>
            <w:vMerge/>
            <w:vAlign w:val="center"/>
          </w:tcPr>
          <w:p w14:paraId="00DF14BC" w14:textId="77777777" w:rsidR="00B617E2" w:rsidRPr="007D02CC" w:rsidRDefault="00B617E2" w:rsidP="000571AF">
            <w:pPr>
              <w:adjustRightInd w:val="0"/>
              <w:snapToGrid w:val="0"/>
              <w:jc w:val="center"/>
              <w:rPr>
                <w:sz w:val="21"/>
                <w:szCs w:val="21"/>
              </w:rPr>
            </w:pPr>
          </w:p>
        </w:tc>
        <w:tc>
          <w:tcPr>
            <w:tcW w:w="1283" w:type="dxa"/>
            <w:vMerge/>
            <w:tcBorders>
              <w:bottom w:val="single" w:sz="4" w:space="0" w:color="auto"/>
            </w:tcBorders>
            <w:vAlign w:val="center"/>
          </w:tcPr>
          <w:p w14:paraId="092B226D" w14:textId="77777777" w:rsidR="00B617E2" w:rsidRPr="007D02CC" w:rsidRDefault="00B617E2" w:rsidP="004F2B85">
            <w:pPr>
              <w:adjustRightInd w:val="0"/>
              <w:snapToGrid w:val="0"/>
              <w:jc w:val="center"/>
              <w:rPr>
                <w:sz w:val="21"/>
                <w:szCs w:val="21"/>
              </w:rPr>
            </w:pPr>
          </w:p>
        </w:tc>
        <w:tc>
          <w:tcPr>
            <w:tcW w:w="12249" w:type="dxa"/>
            <w:tcBorders>
              <w:bottom w:val="single" w:sz="4" w:space="0" w:color="auto"/>
            </w:tcBorders>
            <w:vAlign w:val="center"/>
          </w:tcPr>
          <w:p w14:paraId="56D476EE" w14:textId="514651E2" w:rsidR="00B617E2" w:rsidRPr="007D02CC" w:rsidRDefault="00B617E2" w:rsidP="00261673">
            <w:pPr>
              <w:adjustRightInd w:val="0"/>
              <w:snapToGrid w:val="0"/>
              <w:ind w:firstLineChars="100" w:firstLine="210"/>
              <w:jc w:val="left"/>
              <w:rPr>
                <w:sz w:val="21"/>
                <w:szCs w:val="21"/>
              </w:rPr>
            </w:pPr>
            <w:r>
              <w:rPr>
                <w:sz w:val="21"/>
                <w:szCs w:val="21"/>
              </w:rPr>
              <w:t>B</w:t>
            </w:r>
            <w:r>
              <w:rPr>
                <w:rFonts w:hint="eastAsia"/>
                <w:sz w:val="21"/>
                <w:szCs w:val="21"/>
              </w:rPr>
              <w:t>沟：</w:t>
            </w:r>
            <w:r w:rsidRPr="007D02CC">
              <w:rPr>
                <w:rFonts w:hint="eastAsia"/>
                <w:sz w:val="21"/>
                <w:szCs w:val="21"/>
              </w:rPr>
              <w:t>在场址下游的沟出口处建设初期坝，初期坝长</w:t>
            </w:r>
            <w:r>
              <w:rPr>
                <w:sz w:val="21"/>
                <w:szCs w:val="21"/>
              </w:rPr>
              <w:t>34</w:t>
            </w:r>
            <w:r w:rsidRPr="007D02CC">
              <w:rPr>
                <w:rFonts w:hint="eastAsia"/>
                <w:sz w:val="21"/>
                <w:szCs w:val="21"/>
              </w:rPr>
              <w:t>m</w:t>
            </w:r>
            <w:r w:rsidRPr="007D02CC">
              <w:rPr>
                <w:rFonts w:hint="eastAsia"/>
                <w:sz w:val="21"/>
                <w:szCs w:val="21"/>
              </w:rPr>
              <w:t>，坝高</w:t>
            </w:r>
            <w:r w:rsidRPr="007D02CC">
              <w:rPr>
                <w:rFonts w:hint="eastAsia"/>
                <w:sz w:val="21"/>
                <w:szCs w:val="21"/>
              </w:rPr>
              <w:t>17m</w:t>
            </w:r>
            <w:r w:rsidRPr="007D02CC">
              <w:rPr>
                <w:rFonts w:hint="eastAsia"/>
                <w:sz w:val="21"/>
                <w:szCs w:val="21"/>
              </w:rPr>
              <w:t>（其中：基础埋深</w:t>
            </w:r>
            <w:r w:rsidRPr="007D02CC">
              <w:rPr>
                <w:rFonts w:hint="eastAsia"/>
                <w:sz w:val="21"/>
                <w:szCs w:val="21"/>
              </w:rPr>
              <w:t>2m</w:t>
            </w:r>
            <w:r w:rsidRPr="007D02CC">
              <w:rPr>
                <w:rFonts w:hint="eastAsia"/>
                <w:sz w:val="21"/>
                <w:szCs w:val="21"/>
              </w:rPr>
              <w:t>，地面出露</w:t>
            </w:r>
            <w:r w:rsidRPr="007D02CC">
              <w:rPr>
                <w:rFonts w:hint="eastAsia"/>
                <w:sz w:val="21"/>
                <w:szCs w:val="21"/>
              </w:rPr>
              <w:t>15m</w:t>
            </w:r>
            <w:r w:rsidRPr="007D02CC">
              <w:rPr>
                <w:rFonts w:hint="eastAsia"/>
                <w:sz w:val="21"/>
                <w:szCs w:val="21"/>
              </w:rPr>
              <w:t>），坝底高程为</w:t>
            </w:r>
            <w:r w:rsidRPr="007D02CC">
              <w:rPr>
                <w:rFonts w:hint="eastAsia"/>
                <w:sz w:val="21"/>
                <w:szCs w:val="21"/>
              </w:rPr>
              <w:t>1255m</w:t>
            </w:r>
            <w:r w:rsidRPr="007D02CC">
              <w:rPr>
                <w:rFonts w:hint="eastAsia"/>
                <w:sz w:val="21"/>
                <w:szCs w:val="21"/>
              </w:rPr>
              <w:t>，坝顶高程为</w:t>
            </w:r>
            <w:r>
              <w:rPr>
                <w:sz w:val="21"/>
                <w:szCs w:val="21"/>
              </w:rPr>
              <w:t>1146</w:t>
            </w:r>
            <w:r w:rsidRPr="007D02CC">
              <w:rPr>
                <w:rFonts w:hint="eastAsia"/>
                <w:sz w:val="21"/>
                <w:szCs w:val="21"/>
              </w:rPr>
              <w:t>m</w:t>
            </w:r>
            <w:r w:rsidRPr="007D02CC">
              <w:rPr>
                <w:rFonts w:hint="eastAsia"/>
                <w:sz w:val="21"/>
                <w:szCs w:val="21"/>
              </w:rPr>
              <w:t>。坝顶宽为</w:t>
            </w:r>
            <w:r>
              <w:rPr>
                <w:sz w:val="21"/>
                <w:szCs w:val="21"/>
              </w:rPr>
              <w:t>5</w:t>
            </w:r>
            <w:r w:rsidRPr="007D02CC">
              <w:rPr>
                <w:rFonts w:hint="eastAsia"/>
                <w:sz w:val="21"/>
                <w:szCs w:val="21"/>
              </w:rPr>
              <w:t>m</w:t>
            </w:r>
            <w:r w:rsidRPr="007D02CC">
              <w:rPr>
                <w:rFonts w:hint="eastAsia"/>
                <w:sz w:val="21"/>
                <w:szCs w:val="21"/>
              </w:rPr>
              <w:t>，上、下游边坡均为</w:t>
            </w:r>
            <w:r w:rsidRPr="007D02CC">
              <w:rPr>
                <w:rFonts w:hint="eastAsia"/>
                <w:sz w:val="21"/>
                <w:szCs w:val="21"/>
              </w:rPr>
              <w:t>1:2.5</w:t>
            </w:r>
            <w:r w:rsidRPr="007D02CC">
              <w:rPr>
                <w:rFonts w:hint="eastAsia"/>
                <w:sz w:val="21"/>
                <w:szCs w:val="21"/>
              </w:rPr>
              <w:t>，坝身采用透水堆石体的均质土坝，当粉煤灰堆放</w:t>
            </w:r>
            <w:proofErr w:type="gramStart"/>
            <w:r w:rsidRPr="007D02CC">
              <w:rPr>
                <w:rFonts w:hint="eastAsia"/>
                <w:sz w:val="21"/>
                <w:szCs w:val="21"/>
              </w:rPr>
              <w:t>至挡灰坝</w:t>
            </w:r>
            <w:proofErr w:type="gramEnd"/>
            <w:r w:rsidRPr="007D02CC">
              <w:rPr>
                <w:rFonts w:hint="eastAsia"/>
                <w:sz w:val="21"/>
                <w:szCs w:val="21"/>
              </w:rPr>
              <w:t>坝顶高程（即</w:t>
            </w:r>
            <w:r>
              <w:rPr>
                <w:sz w:val="21"/>
                <w:szCs w:val="21"/>
              </w:rPr>
              <w:t>1146</w:t>
            </w:r>
            <w:r w:rsidRPr="007D02CC">
              <w:rPr>
                <w:rFonts w:hint="eastAsia"/>
                <w:sz w:val="21"/>
                <w:szCs w:val="21"/>
              </w:rPr>
              <w:t>m</w:t>
            </w:r>
            <w:r w:rsidRPr="007D02CC">
              <w:rPr>
                <w:rFonts w:hint="eastAsia"/>
                <w:sz w:val="21"/>
                <w:szCs w:val="21"/>
              </w:rPr>
              <w:t>）时，设计子坝，后期</w:t>
            </w:r>
            <w:proofErr w:type="gramStart"/>
            <w:r w:rsidRPr="007D02CC">
              <w:rPr>
                <w:rFonts w:hint="eastAsia"/>
                <w:sz w:val="21"/>
                <w:szCs w:val="21"/>
              </w:rPr>
              <w:t>子坝采用</w:t>
            </w:r>
            <w:proofErr w:type="gramEnd"/>
            <w:r w:rsidRPr="007D02CC">
              <w:rPr>
                <w:rFonts w:hint="eastAsia"/>
                <w:sz w:val="21"/>
                <w:szCs w:val="21"/>
              </w:rPr>
              <w:t>粉煤灰分层碾压加筑子坝，</w:t>
            </w:r>
            <w:r>
              <w:rPr>
                <w:rFonts w:hint="eastAsia"/>
                <w:sz w:val="21"/>
                <w:szCs w:val="21"/>
              </w:rPr>
              <w:t>B</w:t>
            </w:r>
            <w:proofErr w:type="gramStart"/>
            <w:r>
              <w:rPr>
                <w:rFonts w:hint="eastAsia"/>
                <w:sz w:val="21"/>
                <w:szCs w:val="21"/>
              </w:rPr>
              <w:t>沟共设置</w:t>
            </w:r>
            <w:proofErr w:type="gramEnd"/>
            <w:r>
              <w:rPr>
                <w:sz w:val="21"/>
                <w:szCs w:val="21"/>
              </w:rPr>
              <w:t>8</w:t>
            </w:r>
            <w:r>
              <w:rPr>
                <w:rFonts w:hint="eastAsia"/>
                <w:sz w:val="21"/>
                <w:szCs w:val="21"/>
              </w:rPr>
              <w:t>级子坝</w:t>
            </w:r>
            <w:r w:rsidRPr="007D02CC">
              <w:rPr>
                <w:rFonts w:hint="eastAsia"/>
                <w:sz w:val="21"/>
                <w:szCs w:val="21"/>
              </w:rPr>
              <w:t>，</w:t>
            </w:r>
            <w:proofErr w:type="gramStart"/>
            <w:r w:rsidRPr="007D02CC">
              <w:rPr>
                <w:rFonts w:hint="eastAsia"/>
                <w:sz w:val="21"/>
                <w:szCs w:val="21"/>
              </w:rPr>
              <w:t>子坝顶宽</w:t>
            </w:r>
            <w:proofErr w:type="gramEnd"/>
            <w:r w:rsidRPr="007D02CC">
              <w:rPr>
                <w:rFonts w:hint="eastAsia"/>
                <w:sz w:val="21"/>
                <w:szCs w:val="21"/>
              </w:rPr>
              <w:t>均为</w:t>
            </w:r>
            <w:r w:rsidRPr="007D02CC">
              <w:rPr>
                <w:rFonts w:hint="eastAsia"/>
                <w:sz w:val="21"/>
                <w:szCs w:val="21"/>
              </w:rPr>
              <w:t>4m</w:t>
            </w:r>
            <w:r w:rsidRPr="007D02CC">
              <w:rPr>
                <w:rFonts w:hint="eastAsia"/>
                <w:sz w:val="21"/>
                <w:szCs w:val="21"/>
              </w:rPr>
              <w:t>，</w:t>
            </w:r>
            <w:proofErr w:type="gramStart"/>
            <w:r w:rsidRPr="007D02CC">
              <w:rPr>
                <w:rFonts w:hint="eastAsia"/>
                <w:sz w:val="21"/>
                <w:szCs w:val="21"/>
              </w:rPr>
              <w:t>一、二级子坝下游</w:t>
            </w:r>
            <w:proofErr w:type="gramEnd"/>
            <w:r w:rsidRPr="007D02CC">
              <w:rPr>
                <w:rFonts w:hint="eastAsia"/>
                <w:sz w:val="21"/>
                <w:szCs w:val="21"/>
              </w:rPr>
              <w:t>坝面坡度</w:t>
            </w:r>
            <w:r w:rsidRPr="007D02CC">
              <w:rPr>
                <w:rFonts w:hint="eastAsia"/>
                <w:sz w:val="21"/>
                <w:szCs w:val="21"/>
              </w:rPr>
              <w:t>1:4</w:t>
            </w:r>
            <w:r w:rsidRPr="007D02CC">
              <w:rPr>
                <w:rFonts w:hint="eastAsia"/>
                <w:sz w:val="21"/>
                <w:szCs w:val="21"/>
              </w:rPr>
              <w:t>，下游坝面采用浆砌石网格护面。</w:t>
            </w:r>
          </w:p>
        </w:tc>
      </w:tr>
      <w:tr w:rsidR="00B617E2" w:rsidRPr="007D02CC" w14:paraId="61EE5A47" w14:textId="77777777" w:rsidTr="00B617E2">
        <w:trPr>
          <w:trHeight w:val="410"/>
        </w:trPr>
        <w:tc>
          <w:tcPr>
            <w:tcW w:w="679" w:type="dxa"/>
            <w:vMerge/>
            <w:vAlign w:val="center"/>
          </w:tcPr>
          <w:p w14:paraId="4CFF46C3" w14:textId="77777777" w:rsidR="00B617E2" w:rsidRPr="007D02CC" w:rsidRDefault="00B617E2" w:rsidP="000571AF">
            <w:pPr>
              <w:adjustRightInd w:val="0"/>
              <w:snapToGrid w:val="0"/>
              <w:jc w:val="center"/>
              <w:rPr>
                <w:sz w:val="21"/>
                <w:szCs w:val="21"/>
              </w:rPr>
            </w:pPr>
          </w:p>
        </w:tc>
        <w:tc>
          <w:tcPr>
            <w:tcW w:w="815" w:type="dxa"/>
            <w:vMerge/>
            <w:vAlign w:val="center"/>
          </w:tcPr>
          <w:p w14:paraId="784A96A1" w14:textId="77777777" w:rsidR="00B617E2" w:rsidRPr="007D02CC" w:rsidRDefault="00B617E2" w:rsidP="000571AF">
            <w:pPr>
              <w:adjustRightInd w:val="0"/>
              <w:snapToGrid w:val="0"/>
              <w:jc w:val="center"/>
              <w:rPr>
                <w:sz w:val="21"/>
                <w:szCs w:val="21"/>
              </w:rPr>
            </w:pPr>
          </w:p>
        </w:tc>
        <w:tc>
          <w:tcPr>
            <w:tcW w:w="1283" w:type="dxa"/>
            <w:vMerge w:val="restart"/>
            <w:tcBorders>
              <w:top w:val="single" w:sz="4" w:space="0" w:color="auto"/>
            </w:tcBorders>
            <w:vAlign w:val="center"/>
          </w:tcPr>
          <w:p w14:paraId="60819EFD" w14:textId="77777777" w:rsidR="00B617E2" w:rsidRPr="007D02CC" w:rsidRDefault="00B617E2" w:rsidP="000571AF">
            <w:pPr>
              <w:adjustRightInd w:val="0"/>
              <w:snapToGrid w:val="0"/>
              <w:jc w:val="center"/>
              <w:rPr>
                <w:sz w:val="21"/>
                <w:szCs w:val="21"/>
              </w:rPr>
            </w:pPr>
            <w:r w:rsidRPr="007D02CC">
              <w:rPr>
                <w:rFonts w:hint="eastAsia"/>
                <w:sz w:val="21"/>
                <w:szCs w:val="21"/>
              </w:rPr>
              <w:t>排</w:t>
            </w:r>
            <w:r w:rsidRPr="007D02CC">
              <w:rPr>
                <w:sz w:val="21"/>
                <w:szCs w:val="21"/>
              </w:rPr>
              <w:t>水沟</w:t>
            </w:r>
          </w:p>
        </w:tc>
        <w:tc>
          <w:tcPr>
            <w:tcW w:w="12249" w:type="dxa"/>
            <w:tcBorders>
              <w:top w:val="single" w:sz="4" w:space="0" w:color="auto"/>
            </w:tcBorders>
            <w:vAlign w:val="center"/>
          </w:tcPr>
          <w:p w14:paraId="67BD3D87" w14:textId="51EF6AE5" w:rsidR="00B617E2" w:rsidRPr="007D02CC" w:rsidRDefault="00B617E2" w:rsidP="00261673">
            <w:pPr>
              <w:adjustRightInd w:val="0"/>
              <w:snapToGrid w:val="0"/>
              <w:ind w:firstLineChars="100" w:firstLine="210"/>
              <w:jc w:val="left"/>
              <w:rPr>
                <w:sz w:val="21"/>
                <w:szCs w:val="21"/>
              </w:rPr>
            </w:pPr>
            <w:r>
              <w:rPr>
                <w:sz w:val="21"/>
                <w:szCs w:val="21"/>
              </w:rPr>
              <w:t>A</w:t>
            </w:r>
            <w:proofErr w:type="gramStart"/>
            <w:r>
              <w:rPr>
                <w:rFonts w:hint="eastAsia"/>
                <w:sz w:val="21"/>
                <w:szCs w:val="21"/>
              </w:rPr>
              <w:t>沟周围</w:t>
            </w:r>
            <w:proofErr w:type="gramEnd"/>
            <w:r>
              <w:rPr>
                <w:rFonts w:hint="eastAsia"/>
                <w:sz w:val="21"/>
                <w:szCs w:val="21"/>
              </w:rPr>
              <w:t>设置截洪沟</w:t>
            </w:r>
            <w:r w:rsidR="009C1A3B">
              <w:rPr>
                <w:rFonts w:hint="eastAsia"/>
                <w:sz w:val="21"/>
                <w:szCs w:val="21"/>
              </w:rPr>
              <w:t>1</w:t>
            </w:r>
            <w:r w:rsidR="009C1A3B">
              <w:rPr>
                <w:sz w:val="21"/>
                <w:szCs w:val="21"/>
              </w:rPr>
              <w:t>500m</w:t>
            </w:r>
            <w:r>
              <w:rPr>
                <w:rFonts w:hint="eastAsia"/>
                <w:sz w:val="21"/>
                <w:szCs w:val="21"/>
              </w:rPr>
              <w:t>。并在</w:t>
            </w:r>
            <w:proofErr w:type="gramStart"/>
            <w:r w:rsidRPr="007D02CC">
              <w:rPr>
                <w:rFonts w:hint="eastAsia"/>
                <w:sz w:val="21"/>
                <w:szCs w:val="21"/>
              </w:rPr>
              <w:t>每级子坝与</w:t>
            </w:r>
            <w:proofErr w:type="gramEnd"/>
            <w:r w:rsidRPr="007D02CC">
              <w:rPr>
                <w:rFonts w:hint="eastAsia"/>
                <w:sz w:val="21"/>
                <w:szCs w:val="21"/>
              </w:rPr>
              <w:t>山坡交界处坝</w:t>
            </w:r>
            <w:proofErr w:type="gramStart"/>
            <w:r w:rsidRPr="007D02CC">
              <w:rPr>
                <w:rFonts w:hint="eastAsia"/>
                <w:sz w:val="21"/>
                <w:szCs w:val="21"/>
              </w:rPr>
              <w:t>肩及坝脚</w:t>
            </w:r>
            <w:proofErr w:type="gramEnd"/>
            <w:r w:rsidRPr="007D02CC">
              <w:rPr>
                <w:rFonts w:hint="eastAsia"/>
                <w:sz w:val="21"/>
                <w:szCs w:val="21"/>
              </w:rPr>
              <w:t>处均设置排水沟，坝面设置浆砌石台阶，坝脚排水沟拦截坝面雨水，坝坡排水沟拦截</w:t>
            </w:r>
            <w:proofErr w:type="gramStart"/>
            <w:r w:rsidRPr="007D02CC">
              <w:rPr>
                <w:rFonts w:hint="eastAsia"/>
                <w:sz w:val="21"/>
                <w:szCs w:val="21"/>
              </w:rPr>
              <w:t>坝肩处山坡</w:t>
            </w:r>
            <w:proofErr w:type="gramEnd"/>
            <w:r w:rsidRPr="007D02CC">
              <w:rPr>
                <w:rFonts w:hint="eastAsia"/>
                <w:sz w:val="21"/>
                <w:szCs w:val="21"/>
              </w:rPr>
              <w:t>雨水，坝脚排水沟汇入坝坡排水沟，</w:t>
            </w:r>
            <w:proofErr w:type="gramStart"/>
            <w:r w:rsidRPr="007D02CC">
              <w:rPr>
                <w:rFonts w:hint="eastAsia"/>
                <w:sz w:val="21"/>
                <w:szCs w:val="21"/>
              </w:rPr>
              <w:t>沿各级子坝</w:t>
            </w:r>
            <w:proofErr w:type="gramEnd"/>
            <w:r w:rsidRPr="007D02CC">
              <w:rPr>
                <w:rFonts w:hint="eastAsia"/>
                <w:sz w:val="21"/>
                <w:szCs w:val="21"/>
              </w:rPr>
              <w:t>向下排到初期坝下游，排水沟总长度约</w:t>
            </w:r>
            <w:r w:rsidRPr="007D02CC">
              <w:rPr>
                <w:rFonts w:hint="eastAsia"/>
                <w:sz w:val="21"/>
                <w:szCs w:val="21"/>
              </w:rPr>
              <w:t>1270m</w:t>
            </w:r>
            <w:r w:rsidRPr="007D02CC">
              <w:rPr>
                <w:rFonts w:hint="eastAsia"/>
                <w:sz w:val="21"/>
                <w:szCs w:val="21"/>
              </w:rPr>
              <w:t>，采用浆砌石砌筑，底宽</w:t>
            </w:r>
            <w:r w:rsidRPr="007D02CC">
              <w:rPr>
                <w:rFonts w:hint="eastAsia"/>
                <w:sz w:val="21"/>
                <w:szCs w:val="21"/>
              </w:rPr>
              <w:t>0.3m</w:t>
            </w:r>
            <w:r w:rsidRPr="007D02CC">
              <w:rPr>
                <w:rFonts w:hint="eastAsia"/>
                <w:sz w:val="21"/>
                <w:szCs w:val="21"/>
              </w:rPr>
              <w:t>、沟深</w:t>
            </w:r>
            <w:r w:rsidRPr="007D02CC">
              <w:rPr>
                <w:rFonts w:hint="eastAsia"/>
                <w:sz w:val="21"/>
                <w:szCs w:val="21"/>
              </w:rPr>
              <w:t>0.2~0.8m</w:t>
            </w:r>
            <w:r w:rsidRPr="007D02CC">
              <w:rPr>
                <w:rFonts w:hint="eastAsia"/>
                <w:sz w:val="21"/>
                <w:szCs w:val="21"/>
              </w:rPr>
              <w:t>、沟壁边坡</w:t>
            </w:r>
            <w:r w:rsidRPr="007D02CC">
              <w:rPr>
                <w:rFonts w:hint="eastAsia"/>
                <w:sz w:val="21"/>
                <w:szCs w:val="21"/>
              </w:rPr>
              <w:t>0.5~0.125</w:t>
            </w:r>
            <w:r w:rsidRPr="007D02CC">
              <w:rPr>
                <w:rFonts w:hint="eastAsia"/>
                <w:sz w:val="21"/>
                <w:szCs w:val="21"/>
              </w:rPr>
              <w:t>、壁厚</w:t>
            </w:r>
            <w:r w:rsidRPr="007D02CC">
              <w:rPr>
                <w:rFonts w:hint="eastAsia"/>
                <w:sz w:val="21"/>
                <w:szCs w:val="21"/>
              </w:rPr>
              <w:t>0.3m</w:t>
            </w:r>
            <w:r w:rsidRPr="007D02CC">
              <w:rPr>
                <w:rFonts w:hint="eastAsia"/>
                <w:sz w:val="21"/>
                <w:szCs w:val="21"/>
              </w:rPr>
              <w:t>、底厚</w:t>
            </w:r>
            <w:r w:rsidRPr="007D02CC">
              <w:rPr>
                <w:rFonts w:hint="eastAsia"/>
                <w:sz w:val="21"/>
                <w:szCs w:val="21"/>
              </w:rPr>
              <w:t>0.3m</w:t>
            </w:r>
            <w:r w:rsidRPr="007D02CC">
              <w:rPr>
                <w:rFonts w:hint="eastAsia"/>
                <w:sz w:val="21"/>
                <w:szCs w:val="21"/>
              </w:rPr>
              <w:t>。</w:t>
            </w:r>
          </w:p>
        </w:tc>
      </w:tr>
      <w:tr w:rsidR="00B617E2" w:rsidRPr="007D02CC" w14:paraId="61C1C67E" w14:textId="77777777" w:rsidTr="00B20CC8">
        <w:trPr>
          <w:trHeight w:val="410"/>
        </w:trPr>
        <w:tc>
          <w:tcPr>
            <w:tcW w:w="679" w:type="dxa"/>
            <w:vMerge/>
            <w:vAlign w:val="center"/>
          </w:tcPr>
          <w:p w14:paraId="7EA443F9" w14:textId="77777777" w:rsidR="00B617E2" w:rsidRPr="007D02CC" w:rsidRDefault="00B617E2" w:rsidP="000571AF">
            <w:pPr>
              <w:adjustRightInd w:val="0"/>
              <w:snapToGrid w:val="0"/>
              <w:jc w:val="center"/>
              <w:rPr>
                <w:sz w:val="21"/>
                <w:szCs w:val="21"/>
              </w:rPr>
            </w:pPr>
          </w:p>
        </w:tc>
        <w:tc>
          <w:tcPr>
            <w:tcW w:w="815" w:type="dxa"/>
            <w:vMerge/>
            <w:vAlign w:val="center"/>
          </w:tcPr>
          <w:p w14:paraId="7ED0B0DF" w14:textId="77777777" w:rsidR="00B617E2" w:rsidRPr="007D02CC" w:rsidRDefault="00B617E2" w:rsidP="000571AF">
            <w:pPr>
              <w:adjustRightInd w:val="0"/>
              <w:snapToGrid w:val="0"/>
              <w:jc w:val="center"/>
              <w:rPr>
                <w:sz w:val="21"/>
                <w:szCs w:val="21"/>
              </w:rPr>
            </w:pPr>
          </w:p>
        </w:tc>
        <w:tc>
          <w:tcPr>
            <w:tcW w:w="1283" w:type="dxa"/>
            <w:vMerge/>
            <w:vAlign w:val="center"/>
          </w:tcPr>
          <w:p w14:paraId="271E6050" w14:textId="77777777" w:rsidR="00B617E2" w:rsidRPr="007D02CC" w:rsidRDefault="00B617E2" w:rsidP="000571AF">
            <w:pPr>
              <w:adjustRightInd w:val="0"/>
              <w:snapToGrid w:val="0"/>
              <w:jc w:val="center"/>
              <w:rPr>
                <w:sz w:val="21"/>
                <w:szCs w:val="21"/>
              </w:rPr>
            </w:pPr>
          </w:p>
        </w:tc>
        <w:tc>
          <w:tcPr>
            <w:tcW w:w="12249" w:type="dxa"/>
            <w:tcBorders>
              <w:top w:val="single" w:sz="4" w:space="0" w:color="auto"/>
            </w:tcBorders>
            <w:vAlign w:val="center"/>
          </w:tcPr>
          <w:p w14:paraId="536195EF" w14:textId="34C258C9" w:rsidR="00B617E2" w:rsidRPr="007D02CC" w:rsidRDefault="009C1A3B" w:rsidP="00261673">
            <w:pPr>
              <w:adjustRightInd w:val="0"/>
              <w:snapToGrid w:val="0"/>
              <w:ind w:firstLineChars="100" w:firstLine="210"/>
              <w:jc w:val="left"/>
              <w:rPr>
                <w:sz w:val="21"/>
                <w:szCs w:val="21"/>
              </w:rPr>
            </w:pPr>
            <w:r>
              <w:rPr>
                <w:sz w:val="21"/>
                <w:szCs w:val="21"/>
              </w:rPr>
              <w:t>B</w:t>
            </w:r>
            <w:proofErr w:type="gramStart"/>
            <w:r>
              <w:rPr>
                <w:rFonts w:hint="eastAsia"/>
                <w:sz w:val="21"/>
                <w:szCs w:val="21"/>
              </w:rPr>
              <w:t>沟周围</w:t>
            </w:r>
            <w:proofErr w:type="gramEnd"/>
            <w:r>
              <w:rPr>
                <w:rFonts w:hint="eastAsia"/>
                <w:sz w:val="21"/>
                <w:szCs w:val="21"/>
              </w:rPr>
              <w:t>设置截洪沟</w:t>
            </w:r>
            <w:r>
              <w:rPr>
                <w:sz w:val="21"/>
                <w:szCs w:val="21"/>
              </w:rPr>
              <w:t>2600m</w:t>
            </w:r>
            <w:r>
              <w:rPr>
                <w:rFonts w:hint="eastAsia"/>
                <w:sz w:val="21"/>
                <w:szCs w:val="21"/>
              </w:rPr>
              <w:t>。并在</w:t>
            </w:r>
            <w:proofErr w:type="gramStart"/>
            <w:r w:rsidRPr="007D02CC">
              <w:rPr>
                <w:rFonts w:hint="eastAsia"/>
                <w:sz w:val="21"/>
                <w:szCs w:val="21"/>
              </w:rPr>
              <w:t>每级子坝与</w:t>
            </w:r>
            <w:proofErr w:type="gramEnd"/>
            <w:r w:rsidRPr="007D02CC">
              <w:rPr>
                <w:rFonts w:hint="eastAsia"/>
                <w:sz w:val="21"/>
                <w:szCs w:val="21"/>
              </w:rPr>
              <w:t>山坡交界处坝</w:t>
            </w:r>
            <w:proofErr w:type="gramStart"/>
            <w:r w:rsidRPr="007D02CC">
              <w:rPr>
                <w:rFonts w:hint="eastAsia"/>
                <w:sz w:val="21"/>
                <w:szCs w:val="21"/>
              </w:rPr>
              <w:t>肩及坝脚</w:t>
            </w:r>
            <w:proofErr w:type="gramEnd"/>
            <w:r w:rsidRPr="007D02CC">
              <w:rPr>
                <w:rFonts w:hint="eastAsia"/>
                <w:sz w:val="21"/>
                <w:szCs w:val="21"/>
              </w:rPr>
              <w:t>处均设置排水沟，坝面设置浆砌石台阶，坝脚排水沟拦截坝面雨水，坝坡排水沟拦截</w:t>
            </w:r>
            <w:proofErr w:type="gramStart"/>
            <w:r w:rsidRPr="007D02CC">
              <w:rPr>
                <w:rFonts w:hint="eastAsia"/>
                <w:sz w:val="21"/>
                <w:szCs w:val="21"/>
              </w:rPr>
              <w:t>坝肩处山坡</w:t>
            </w:r>
            <w:proofErr w:type="gramEnd"/>
            <w:r w:rsidRPr="007D02CC">
              <w:rPr>
                <w:rFonts w:hint="eastAsia"/>
                <w:sz w:val="21"/>
                <w:szCs w:val="21"/>
              </w:rPr>
              <w:t>雨水，坝脚排水沟汇入坝坡排水沟，</w:t>
            </w:r>
            <w:proofErr w:type="gramStart"/>
            <w:r w:rsidRPr="007D02CC">
              <w:rPr>
                <w:rFonts w:hint="eastAsia"/>
                <w:sz w:val="21"/>
                <w:szCs w:val="21"/>
              </w:rPr>
              <w:t>沿各级子坝</w:t>
            </w:r>
            <w:proofErr w:type="gramEnd"/>
            <w:r w:rsidRPr="007D02CC">
              <w:rPr>
                <w:rFonts w:hint="eastAsia"/>
                <w:sz w:val="21"/>
                <w:szCs w:val="21"/>
              </w:rPr>
              <w:t>向下排到初期坝下游，排水沟总长度约</w:t>
            </w:r>
            <w:r w:rsidRPr="007D02CC">
              <w:rPr>
                <w:rFonts w:hint="eastAsia"/>
                <w:sz w:val="21"/>
                <w:szCs w:val="21"/>
              </w:rPr>
              <w:t>1270m</w:t>
            </w:r>
            <w:r w:rsidRPr="007D02CC">
              <w:rPr>
                <w:rFonts w:hint="eastAsia"/>
                <w:sz w:val="21"/>
                <w:szCs w:val="21"/>
              </w:rPr>
              <w:t>，采用浆砌石砌筑，底宽</w:t>
            </w:r>
            <w:r w:rsidRPr="007D02CC">
              <w:rPr>
                <w:rFonts w:hint="eastAsia"/>
                <w:sz w:val="21"/>
                <w:szCs w:val="21"/>
              </w:rPr>
              <w:t>0.3m</w:t>
            </w:r>
            <w:r w:rsidRPr="007D02CC">
              <w:rPr>
                <w:rFonts w:hint="eastAsia"/>
                <w:sz w:val="21"/>
                <w:szCs w:val="21"/>
              </w:rPr>
              <w:t>、沟深</w:t>
            </w:r>
            <w:r w:rsidRPr="007D02CC">
              <w:rPr>
                <w:rFonts w:hint="eastAsia"/>
                <w:sz w:val="21"/>
                <w:szCs w:val="21"/>
              </w:rPr>
              <w:t>0.2~0.8m</w:t>
            </w:r>
            <w:r w:rsidRPr="007D02CC">
              <w:rPr>
                <w:rFonts w:hint="eastAsia"/>
                <w:sz w:val="21"/>
                <w:szCs w:val="21"/>
              </w:rPr>
              <w:t>、沟壁边坡</w:t>
            </w:r>
            <w:r w:rsidRPr="007D02CC">
              <w:rPr>
                <w:rFonts w:hint="eastAsia"/>
                <w:sz w:val="21"/>
                <w:szCs w:val="21"/>
              </w:rPr>
              <w:t>0.5~0.125</w:t>
            </w:r>
            <w:r w:rsidRPr="007D02CC">
              <w:rPr>
                <w:rFonts w:hint="eastAsia"/>
                <w:sz w:val="21"/>
                <w:szCs w:val="21"/>
              </w:rPr>
              <w:t>、壁厚</w:t>
            </w:r>
            <w:r w:rsidRPr="007D02CC">
              <w:rPr>
                <w:rFonts w:hint="eastAsia"/>
                <w:sz w:val="21"/>
                <w:szCs w:val="21"/>
              </w:rPr>
              <w:t>0.3m</w:t>
            </w:r>
            <w:r w:rsidRPr="007D02CC">
              <w:rPr>
                <w:rFonts w:hint="eastAsia"/>
                <w:sz w:val="21"/>
                <w:szCs w:val="21"/>
              </w:rPr>
              <w:t>、底厚</w:t>
            </w:r>
            <w:r w:rsidRPr="007D02CC">
              <w:rPr>
                <w:rFonts w:hint="eastAsia"/>
                <w:sz w:val="21"/>
                <w:szCs w:val="21"/>
              </w:rPr>
              <w:t>0.3m</w:t>
            </w:r>
            <w:r w:rsidRPr="007D02CC">
              <w:rPr>
                <w:rFonts w:hint="eastAsia"/>
                <w:sz w:val="21"/>
                <w:szCs w:val="21"/>
              </w:rPr>
              <w:t>。</w:t>
            </w:r>
          </w:p>
        </w:tc>
      </w:tr>
      <w:tr w:rsidR="00B617E2" w:rsidRPr="007D02CC" w14:paraId="1D6124A5" w14:textId="77777777" w:rsidTr="00B617E2">
        <w:trPr>
          <w:trHeight w:val="270"/>
        </w:trPr>
        <w:tc>
          <w:tcPr>
            <w:tcW w:w="679" w:type="dxa"/>
            <w:vMerge/>
            <w:vAlign w:val="center"/>
          </w:tcPr>
          <w:p w14:paraId="100A47C3" w14:textId="77777777" w:rsidR="00B617E2" w:rsidRPr="007D02CC" w:rsidRDefault="00B617E2" w:rsidP="00C120BC">
            <w:pPr>
              <w:adjustRightInd w:val="0"/>
              <w:snapToGrid w:val="0"/>
              <w:jc w:val="center"/>
              <w:rPr>
                <w:sz w:val="21"/>
                <w:szCs w:val="21"/>
              </w:rPr>
            </w:pPr>
          </w:p>
        </w:tc>
        <w:tc>
          <w:tcPr>
            <w:tcW w:w="815" w:type="dxa"/>
            <w:vMerge/>
            <w:vAlign w:val="center"/>
          </w:tcPr>
          <w:p w14:paraId="756FC1E1" w14:textId="77777777" w:rsidR="00B617E2" w:rsidRPr="007D02CC" w:rsidRDefault="00B617E2" w:rsidP="00C120BC">
            <w:pPr>
              <w:adjustRightInd w:val="0"/>
              <w:snapToGrid w:val="0"/>
              <w:jc w:val="center"/>
              <w:rPr>
                <w:sz w:val="21"/>
                <w:szCs w:val="21"/>
              </w:rPr>
            </w:pPr>
          </w:p>
        </w:tc>
        <w:tc>
          <w:tcPr>
            <w:tcW w:w="1283" w:type="dxa"/>
            <w:vMerge w:val="restart"/>
            <w:tcBorders>
              <w:top w:val="single" w:sz="4" w:space="0" w:color="auto"/>
            </w:tcBorders>
            <w:vAlign w:val="center"/>
          </w:tcPr>
          <w:p w14:paraId="5B6DBDDD" w14:textId="77777777" w:rsidR="00B617E2" w:rsidRPr="007D02CC" w:rsidRDefault="00B617E2" w:rsidP="00C120BC">
            <w:pPr>
              <w:adjustRightInd w:val="0"/>
              <w:snapToGrid w:val="0"/>
              <w:spacing w:line="400" w:lineRule="exact"/>
              <w:jc w:val="center"/>
              <w:rPr>
                <w:sz w:val="21"/>
                <w:szCs w:val="21"/>
              </w:rPr>
            </w:pPr>
            <w:r w:rsidRPr="007D02CC">
              <w:rPr>
                <w:sz w:val="21"/>
                <w:szCs w:val="21"/>
              </w:rPr>
              <w:t>排洪涵洞</w:t>
            </w:r>
          </w:p>
        </w:tc>
        <w:tc>
          <w:tcPr>
            <w:tcW w:w="12249" w:type="dxa"/>
            <w:tcBorders>
              <w:top w:val="single" w:sz="4" w:space="0" w:color="auto"/>
            </w:tcBorders>
            <w:vAlign w:val="center"/>
          </w:tcPr>
          <w:p w14:paraId="1C199B22" w14:textId="10B6E2AD" w:rsidR="00B617E2" w:rsidRPr="007D02CC" w:rsidRDefault="009C1A3B" w:rsidP="00C120BC">
            <w:pPr>
              <w:adjustRightInd w:val="0"/>
              <w:snapToGrid w:val="0"/>
              <w:ind w:firstLineChars="200" w:firstLine="420"/>
              <w:rPr>
                <w:sz w:val="21"/>
                <w:szCs w:val="21"/>
              </w:rPr>
            </w:pPr>
            <w:r>
              <w:rPr>
                <w:rFonts w:hint="eastAsia"/>
                <w:sz w:val="21"/>
                <w:szCs w:val="21"/>
              </w:rPr>
              <w:t>A</w:t>
            </w:r>
            <w:r>
              <w:rPr>
                <w:rFonts w:hint="eastAsia"/>
                <w:sz w:val="21"/>
                <w:szCs w:val="21"/>
              </w:rPr>
              <w:t>沟</w:t>
            </w:r>
            <w:r w:rsidR="00B617E2" w:rsidRPr="007D02CC">
              <w:rPr>
                <w:rFonts w:hint="eastAsia"/>
                <w:sz w:val="21"/>
                <w:szCs w:val="21"/>
              </w:rPr>
              <w:t>场地内设置</w:t>
            </w:r>
            <w:r w:rsidR="00B617E2" w:rsidRPr="007D02CC">
              <w:rPr>
                <w:rFonts w:hint="eastAsia"/>
                <w:sz w:val="21"/>
                <w:szCs w:val="21"/>
              </w:rPr>
              <w:t>Ø</w:t>
            </w:r>
            <w:r>
              <w:rPr>
                <w:sz w:val="21"/>
                <w:szCs w:val="21"/>
              </w:rPr>
              <w:t>2</w:t>
            </w:r>
            <w:r w:rsidR="00B617E2" w:rsidRPr="007D02CC">
              <w:rPr>
                <w:rFonts w:hint="eastAsia"/>
                <w:sz w:val="21"/>
                <w:szCs w:val="21"/>
              </w:rPr>
              <w:t>000</w:t>
            </w:r>
            <w:r w:rsidR="00B617E2" w:rsidRPr="007D02CC">
              <w:rPr>
                <w:rFonts w:hint="eastAsia"/>
                <w:sz w:val="21"/>
                <w:szCs w:val="21"/>
              </w:rPr>
              <w:t>竖井</w:t>
            </w:r>
            <w:r w:rsidR="00B617E2" w:rsidRPr="007D02CC">
              <w:rPr>
                <w:rFonts w:hint="eastAsia"/>
                <w:sz w:val="21"/>
                <w:szCs w:val="21"/>
              </w:rPr>
              <w:t>3</w:t>
            </w:r>
            <w:r w:rsidR="00B617E2" w:rsidRPr="007D02CC">
              <w:rPr>
                <w:rFonts w:hint="eastAsia"/>
                <w:sz w:val="21"/>
                <w:szCs w:val="21"/>
              </w:rPr>
              <w:t>座，设</w:t>
            </w:r>
            <w:r w:rsidR="00B617E2" w:rsidRPr="007D02CC">
              <w:rPr>
                <w:rFonts w:hint="eastAsia"/>
                <w:sz w:val="21"/>
                <w:szCs w:val="21"/>
              </w:rPr>
              <w:t>1</w:t>
            </w:r>
            <w:r w:rsidR="00B617E2" w:rsidRPr="007D02CC">
              <w:rPr>
                <w:rFonts w:hint="eastAsia"/>
                <w:sz w:val="21"/>
                <w:szCs w:val="21"/>
              </w:rPr>
              <w:t>条</w:t>
            </w:r>
            <w:r>
              <w:rPr>
                <w:rFonts w:hint="eastAsia"/>
                <w:sz w:val="21"/>
                <w:szCs w:val="21"/>
              </w:rPr>
              <w:t>长</w:t>
            </w:r>
            <w:r>
              <w:rPr>
                <w:rFonts w:hint="eastAsia"/>
                <w:sz w:val="21"/>
                <w:szCs w:val="21"/>
              </w:rPr>
              <w:t>3</w:t>
            </w:r>
            <w:r>
              <w:rPr>
                <w:sz w:val="21"/>
                <w:szCs w:val="21"/>
              </w:rPr>
              <w:t>15m</w:t>
            </w:r>
            <w:r>
              <w:rPr>
                <w:rFonts w:hint="eastAsia"/>
                <w:sz w:val="21"/>
                <w:szCs w:val="21"/>
              </w:rPr>
              <w:t>的</w:t>
            </w:r>
            <w:r w:rsidR="00B617E2" w:rsidRPr="007D02CC">
              <w:rPr>
                <w:rFonts w:hint="eastAsia"/>
                <w:sz w:val="21"/>
                <w:szCs w:val="21"/>
              </w:rPr>
              <w:t>Ø</w:t>
            </w:r>
            <w:r>
              <w:rPr>
                <w:sz w:val="21"/>
                <w:szCs w:val="21"/>
              </w:rPr>
              <w:t>8</w:t>
            </w:r>
            <w:r w:rsidR="00B617E2" w:rsidRPr="007D02CC">
              <w:rPr>
                <w:rFonts w:hint="eastAsia"/>
                <w:sz w:val="21"/>
                <w:szCs w:val="21"/>
              </w:rPr>
              <w:t>00</w:t>
            </w:r>
            <w:r w:rsidR="00B617E2" w:rsidRPr="007D02CC">
              <w:rPr>
                <w:rFonts w:hint="eastAsia"/>
                <w:sz w:val="21"/>
                <w:szCs w:val="21"/>
              </w:rPr>
              <w:t>高覆土无粘结预应力钢筋混凝土排水主管坝址以上洪水在库内调峰后经竖井、排水管排至下游的</w:t>
            </w:r>
            <w:r>
              <w:rPr>
                <w:sz w:val="21"/>
                <w:szCs w:val="21"/>
              </w:rPr>
              <w:t>5</w:t>
            </w:r>
            <w:r w:rsidR="00B617E2" w:rsidRPr="007D02CC">
              <w:rPr>
                <w:rFonts w:hint="eastAsia"/>
                <w:sz w:val="21"/>
                <w:szCs w:val="21"/>
              </w:rPr>
              <w:t>00m</w:t>
            </w:r>
            <w:r w:rsidR="00B617E2" w:rsidRPr="007D02CC">
              <w:rPr>
                <w:rFonts w:hint="eastAsia"/>
                <w:sz w:val="21"/>
                <w:szCs w:val="21"/>
                <w:vertAlign w:val="superscript"/>
              </w:rPr>
              <w:t>3</w:t>
            </w:r>
            <w:r w:rsidR="00B617E2" w:rsidRPr="007D02CC">
              <w:rPr>
                <w:rFonts w:hint="eastAsia"/>
                <w:sz w:val="21"/>
                <w:szCs w:val="21"/>
              </w:rPr>
              <w:t>沉淀池。</w:t>
            </w:r>
            <w:r w:rsidR="00B617E2" w:rsidRPr="007D02CC">
              <w:rPr>
                <w:sz w:val="21"/>
                <w:szCs w:val="21"/>
              </w:rPr>
              <w:t>经过澄清后二次回用，实现了零排放。</w:t>
            </w:r>
          </w:p>
        </w:tc>
      </w:tr>
      <w:tr w:rsidR="00B617E2" w:rsidRPr="007D02CC" w14:paraId="6D22A980" w14:textId="77777777" w:rsidTr="00B20CC8">
        <w:trPr>
          <w:trHeight w:val="270"/>
        </w:trPr>
        <w:tc>
          <w:tcPr>
            <w:tcW w:w="679" w:type="dxa"/>
            <w:vMerge/>
            <w:vAlign w:val="center"/>
          </w:tcPr>
          <w:p w14:paraId="69AC8658" w14:textId="77777777" w:rsidR="00B617E2" w:rsidRPr="007D02CC" w:rsidRDefault="00B617E2" w:rsidP="00C120BC">
            <w:pPr>
              <w:adjustRightInd w:val="0"/>
              <w:snapToGrid w:val="0"/>
              <w:jc w:val="center"/>
              <w:rPr>
                <w:sz w:val="21"/>
                <w:szCs w:val="21"/>
              </w:rPr>
            </w:pPr>
          </w:p>
        </w:tc>
        <w:tc>
          <w:tcPr>
            <w:tcW w:w="815" w:type="dxa"/>
            <w:vMerge/>
            <w:vAlign w:val="center"/>
          </w:tcPr>
          <w:p w14:paraId="1AAACF0A" w14:textId="77777777" w:rsidR="00B617E2" w:rsidRPr="007D02CC" w:rsidRDefault="00B617E2" w:rsidP="00C120BC">
            <w:pPr>
              <w:adjustRightInd w:val="0"/>
              <w:snapToGrid w:val="0"/>
              <w:jc w:val="center"/>
              <w:rPr>
                <w:sz w:val="21"/>
                <w:szCs w:val="21"/>
              </w:rPr>
            </w:pPr>
          </w:p>
        </w:tc>
        <w:tc>
          <w:tcPr>
            <w:tcW w:w="1283" w:type="dxa"/>
            <w:vMerge/>
            <w:vAlign w:val="center"/>
          </w:tcPr>
          <w:p w14:paraId="25D569C8" w14:textId="77777777" w:rsidR="00B617E2" w:rsidRPr="007D02CC" w:rsidRDefault="00B617E2" w:rsidP="00C120BC">
            <w:pPr>
              <w:adjustRightInd w:val="0"/>
              <w:snapToGrid w:val="0"/>
              <w:spacing w:line="400" w:lineRule="exact"/>
              <w:jc w:val="center"/>
              <w:rPr>
                <w:sz w:val="21"/>
                <w:szCs w:val="21"/>
              </w:rPr>
            </w:pPr>
          </w:p>
        </w:tc>
        <w:tc>
          <w:tcPr>
            <w:tcW w:w="12249" w:type="dxa"/>
            <w:tcBorders>
              <w:top w:val="single" w:sz="4" w:space="0" w:color="auto"/>
            </w:tcBorders>
            <w:vAlign w:val="center"/>
          </w:tcPr>
          <w:p w14:paraId="0747EB83" w14:textId="7AC4DF2E" w:rsidR="00B617E2" w:rsidRPr="007D02CC" w:rsidRDefault="009C1A3B" w:rsidP="00C120BC">
            <w:pPr>
              <w:adjustRightInd w:val="0"/>
              <w:snapToGrid w:val="0"/>
              <w:ind w:firstLineChars="200" w:firstLine="420"/>
              <w:rPr>
                <w:sz w:val="21"/>
                <w:szCs w:val="21"/>
              </w:rPr>
            </w:pPr>
            <w:r>
              <w:rPr>
                <w:rFonts w:hint="eastAsia"/>
                <w:sz w:val="21"/>
                <w:szCs w:val="21"/>
              </w:rPr>
              <w:t>A</w:t>
            </w:r>
            <w:r>
              <w:rPr>
                <w:rFonts w:hint="eastAsia"/>
                <w:sz w:val="21"/>
                <w:szCs w:val="21"/>
              </w:rPr>
              <w:t>沟</w:t>
            </w:r>
            <w:r w:rsidRPr="007D02CC">
              <w:rPr>
                <w:rFonts w:hint="eastAsia"/>
                <w:sz w:val="21"/>
                <w:szCs w:val="21"/>
              </w:rPr>
              <w:t>场地内设置</w:t>
            </w:r>
            <w:r w:rsidRPr="007D02CC">
              <w:rPr>
                <w:rFonts w:hint="eastAsia"/>
                <w:sz w:val="21"/>
                <w:szCs w:val="21"/>
              </w:rPr>
              <w:t>Ø</w:t>
            </w:r>
            <w:r>
              <w:rPr>
                <w:sz w:val="21"/>
                <w:szCs w:val="21"/>
              </w:rPr>
              <w:t>2</w:t>
            </w:r>
            <w:r w:rsidRPr="007D02CC">
              <w:rPr>
                <w:rFonts w:hint="eastAsia"/>
                <w:sz w:val="21"/>
                <w:szCs w:val="21"/>
              </w:rPr>
              <w:t>000</w:t>
            </w:r>
            <w:r w:rsidRPr="007D02CC">
              <w:rPr>
                <w:rFonts w:hint="eastAsia"/>
                <w:sz w:val="21"/>
                <w:szCs w:val="21"/>
              </w:rPr>
              <w:t>竖井</w:t>
            </w:r>
            <w:r w:rsidRPr="007D02CC">
              <w:rPr>
                <w:rFonts w:hint="eastAsia"/>
                <w:sz w:val="21"/>
                <w:szCs w:val="21"/>
              </w:rPr>
              <w:t>3</w:t>
            </w:r>
            <w:r w:rsidRPr="007D02CC">
              <w:rPr>
                <w:rFonts w:hint="eastAsia"/>
                <w:sz w:val="21"/>
                <w:szCs w:val="21"/>
              </w:rPr>
              <w:t>座，设</w:t>
            </w:r>
            <w:r w:rsidRPr="007D02CC">
              <w:rPr>
                <w:rFonts w:hint="eastAsia"/>
                <w:sz w:val="21"/>
                <w:szCs w:val="21"/>
              </w:rPr>
              <w:t>1</w:t>
            </w:r>
            <w:r w:rsidRPr="007D02CC">
              <w:rPr>
                <w:rFonts w:hint="eastAsia"/>
                <w:sz w:val="21"/>
                <w:szCs w:val="21"/>
              </w:rPr>
              <w:t>条</w:t>
            </w:r>
            <w:r>
              <w:rPr>
                <w:rFonts w:hint="eastAsia"/>
                <w:sz w:val="21"/>
                <w:szCs w:val="21"/>
              </w:rPr>
              <w:t>长</w:t>
            </w:r>
            <w:r>
              <w:rPr>
                <w:rFonts w:hint="eastAsia"/>
                <w:sz w:val="21"/>
                <w:szCs w:val="21"/>
              </w:rPr>
              <w:t>3</w:t>
            </w:r>
            <w:r>
              <w:rPr>
                <w:sz w:val="21"/>
                <w:szCs w:val="21"/>
              </w:rPr>
              <w:t>60m</w:t>
            </w:r>
            <w:r>
              <w:rPr>
                <w:rFonts w:hint="eastAsia"/>
                <w:sz w:val="21"/>
                <w:szCs w:val="21"/>
              </w:rPr>
              <w:t>的</w:t>
            </w:r>
            <w:r w:rsidRPr="007D02CC">
              <w:rPr>
                <w:rFonts w:hint="eastAsia"/>
                <w:sz w:val="21"/>
                <w:szCs w:val="21"/>
              </w:rPr>
              <w:t>Ø</w:t>
            </w:r>
            <w:r>
              <w:rPr>
                <w:sz w:val="21"/>
                <w:szCs w:val="21"/>
              </w:rPr>
              <w:t>10</w:t>
            </w:r>
            <w:r w:rsidRPr="007D02CC">
              <w:rPr>
                <w:rFonts w:hint="eastAsia"/>
                <w:sz w:val="21"/>
                <w:szCs w:val="21"/>
              </w:rPr>
              <w:t>00</w:t>
            </w:r>
            <w:r w:rsidRPr="007D02CC">
              <w:rPr>
                <w:rFonts w:hint="eastAsia"/>
                <w:sz w:val="21"/>
                <w:szCs w:val="21"/>
              </w:rPr>
              <w:t>高覆土无粘结预应力钢筋混凝土排水主管坝址以上洪水在库内调峰后经竖井、排水管排至下游的</w:t>
            </w:r>
            <w:r>
              <w:rPr>
                <w:sz w:val="21"/>
                <w:szCs w:val="21"/>
              </w:rPr>
              <w:t>5</w:t>
            </w:r>
            <w:r w:rsidRPr="007D02CC">
              <w:rPr>
                <w:rFonts w:hint="eastAsia"/>
                <w:sz w:val="21"/>
                <w:szCs w:val="21"/>
              </w:rPr>
              <w:t>00m</w:t>
            </w:r>
            <w:r w:rsidRPr="007D02CC">
              <w:rPr>
                <w:rFonts w:hint="eastAsia"/>
                <w:sz w:val="21"/>
                <w:szCs w:val="21"/>
                <w:vertAlign w:val="superscript"/>
              </w:rPr>
              <w:t>3</w:t>
            </w:r>
            <w:r w:rsidRPr="007D02CC">
              <w:rPr>
                <w:rFonts w:hint="eastAsia"/>
                <w:sz w:val="21"/>
                <w:szCs w:val="21"/>
              </w:rPr>
              <w:t>沉淀池。</w:t>
            </w:r>
            <w:r w:rsidRPr="007D02CC">
              <w:rPr>
                <w:sz w:val="21"/>
                <w:szCs w:val="21"/>
              </w:rPr>
              <w:t>经过澄清后二次回用，实现了零排放。</w:t>
            </w:r>
          </w:p>
        </w:tc>
      </w:tr>
      <w:tr w:rsidR="009C1A3B" w:rsidRPr="007D02CC" w14:paraId="7C61B803" w14:textId="77777777" w:rsidTr="00B20CC8">
        <w:trPr>
          <w:trHeight w:val="845"/>
        </w:trPr>
        <w:tc>
          <w:tcPr>
            <w:tcW w:w="679" w:type="dxa"/>
            <w:vMerge/>
            <w:vAlign w:val="center"/>
          </w:tcPr>
          <w:p w14:paraId="32C797BF" w14:textId="77777777" w:rsidR="009C1A3B" w:rsidRPr="007D02CC" w:rsidRDefault="009C1A3B" w:rsidP="00C120BC">
            <w:pPr>
              <w:adjustRightInd w:val="0"/>
              <w:snapToGrid w:val="0"/>
              <w:jc w:val="center"/>
              <w:rPr>
                <w:sz w:val="21"/>
                <w:szCs w:val="21"/>
              </w:rPr>
            </w:pPr>
          </w:p>
        </w:tc>
        <w:tc>
          <w:tcPr>
            <w:tcW w:w="815" w:type="dxa"/>
            <w:vMerge/>
            <w:vAlign w:val="center"/>
          </w:tcPr>
          <w:p w14:paraId="2E155101" w14:textId="77777777" w:rsidR="009C1A3B" w:rsidRPr="007D02CC" w:rsidRDefault="009C1A3B" w:rsidP="00C120BC">
            <w:pPr>
              <w:adjustRightInd w:val="0"/>
              <w:snapToGrid w:val="0"/>
              <w:jc w:val="center"/>
              <w:rPr>
                <w:sz w:val="21"/>
                <w:szCs w:val="21"/>
              </w:rPr>
            </w:pPr>
          </w:p>
        </w:tc>
        <w:tc>
          <w:tcPr>
            <w:tcW w:w="1283" w:type="dxa"/>
            <w:tcBorders>
              <w:top w:val="single" w:sz="4" w:space="0" w:color="auto"/>
            </w:tcBorders>
            <w:vAlign w:val="center"/>
          </w:tcPr>
          <w:p w14:paraId="02D16C4F" w14:textId="77777777" w:rsidR="009C1A3B" w:rsidRPr="007D02CC" w:rsidRDefault="009C1A3B" w:rsidP="00C120BC">
            <w:pPr>
              <w:adjustRightInd w:val="0"/>
              <w:snapToGrid w:val="0"/>
              <w:jc w:val="center"/>
              <w:rPr>
                <w:sz w:val="21"/>
                <w:szCs w:val="21"/>
              </w:rPr>
            </w:pPr>
            <w:r w:rsidRPr="007D02CC">
              <w:rPr>
                <w:rFonts w:hint="eastAsia"/>
                <w:sz w:val="21"/>
                <w:szCs w:val="21"/>
              </w:rPr>
              <w:t>沉淀</w:t>
            </w:r>
            <w:r w:rsidRPr="007D02CC">
              <w:rPr>
                <w:sz w:val="21"/>
                <w:szCs w:val="21"/>
              </w:rPr>
              <w:t>池</w:t>
            </w:r>
          </w:p>
        </w:tc>
        <w:tc>
          <w:tcPr>
            <w:tcW w:w="12249" w:type="dxa"/>
            <w:tcBorders>
              <w:top w:val="single" w:sz="4" w:space="0" w:color="auto"/>
            </w:tcBorders>
            <w:vAlign w:val="center"/>
          </w:tcPr>
          <w:p w14:paraId="3734B71E" w14:textId="52B14B6A" w:rsidR="009C1A3B" w:rsidRPr="007D02CC" w:rsidRDefault="009C1A3B" w:rsidP="00C120BC">
            <w:pPr>
              <w:adjustRightInd w:val="0"/>
              <w:snapToGrid w:val="0"/>
              <w:jc w:val="left"/>
              <w:rPr>
                <w:sz w:val="21"/>
                <w:szCs w:val="21"/>
              </w:rPr>
            </w:pPr>
            <w:r w:rsidRPr="007D02CC">
              <w:rPr>
                <w:sz w:val="21"/>
                <w:szCs w:val="21"/>
              </w:rPr>
              <w:t>在</w:t>
            </w:r>
            <w:r w:rsidRPr="007D02CC">
              <w:rPr>
                <w:rFonts w:hint="eastAsia"/>
                <w:sz w:val="21"/>
                <w:szCs w:val="21"/>
              </w:rPr>
              <w:t>填沟造地场地</w:t>
            </w:r>
            <w:r w:rsidRPr="007D02CC">
              <w:rPr>
                <w:sz w:val="21"/>
                <w:szCs w:val="21"/>
              </w:rPr>
              <w:t>出水口处附近设</w:t>
            </w:r>
            <w:r w:rsidRPr="007D02CC">
              <w:rPr>
                <w:sz w:val="21"/>
                <w:szCs w:val="21"/>
              </w:rPr>
              <w:t>1</w:t>
            </w:r>
            <w:r w:rsidRPr="007D02CC">
              <w:rPr>
                <w:sz w:val="21"/>
                <w:szCs w:val="21"/>
              </w:rPr>
              <w:t>个</w:t>
            </w:r>
            <w:r>
              <w:rPr>
                <w:sz w:val="21"/>
                <w:szCs w:val="21"/>
              </w:rPr>
              <w:t>5</w:t>
            </w:r>
            <w:r w:rsidRPr="007D02CC">
              <w:rPr>
                <w:rFonts w:hint="eastAsia"/>
                <w:sz w:val="21"/>
                <w:szCs w:val="21"/>
              </w:rPr>
              <w:t>00m</w:t>
            </w:r>
            <w:r w:rsidRPr="007D02CC">
              <w:rPr>
                <w:rFonts w:hint="eastAsia"/>
                <w:sz w:val="21"/>
                <w:szCs w:val="21"/>
                <w:vertAlign w:val="superscript"/>
              </w:rPr>
              <w:t>3</w:t>
            </w:r>
            <w:r w:rsidRPr="007D02CC">
              <w:rPr>
                <w:rFonts w:hint="eastAsia"/>
                <w:sz w:val="21"/>
                <w:szCs w:val="21"/>
              </w:rPr>
              <w:t>沉淀</w:t>
            </w:r>
            <w:r w:rsidRPr="007D02CC">
              <w:rPr>
                <w:sz w:val="21"/>
                <w:szCs w:val="21"/>
              </w:rPr>
              <w:t>池，</w:t>
            </w:r>
            <w:r w:rsidRPr="007D02CC">
              <w:rPr>
                <w:rFonts w:hint="eastAsia"/>
                <w:sz w:val="21"/>
                <w:szCs w:val="21"/>
              </w:rPr>
              <w:t>沉淀</w:t>
            </w:r>
            <w:r w:rsidRPr="007D02CC">
              <w:rPr>
                <w:sz w:val="21"/>
                <w:szCs w:val="21"/>
              </w:rPr>
              <w:t>池采用</w:t>
            </w:r>
            <w:r w:rsidRPr="007D02CC">
              <w:rPr>
                <w:sz w:val="21"/>
                <w:szCs w:val="21"/>
              </w:rPr>
              <w:t>M7.5</w:t>
            </w:r>
            <w:r w:rsidRPr="007D02CC">
              <w:rPr>
                <w:sz w:val="21"/>
                <w:szCs w:val="21"/>
              </w:rPr>
              <w:t>水泥砂浆砌</w:t>
            </w:r>
            <w:r w:rsidRPr="007D02CC">
              <w:rPr>
                <w:sz w:val="21"/>
                <w:szCs w:val="21"/>
              </w:rPr>
              <w:t>MU40</w:t>
            </w:r>
            <w:r w:rsidRPr="007D02CC">
              <w:rPr>
                <w:sz w:val="21"/>
                <w:szCs w:val="21"/>
              </w:rPr>
              <w:t>毛石砌筑，</w:t>
            </w:r>
            <w:r w:rsidRPr="007D02CC">
              <w:rPr>
                <w:sz w:val="21"/>
                <w:szCs w:val="21"/>
              </w:rPr>
              <w:t>M10</w:t>
            </w:r>
            <w:r w:rsidRPr="007D02CC">
              <w:rPr>
                <w:sz w:val="21"/>
                <w:szCs w:val="21"/>
              </w:rPr>
              <w:t>水泥砂浆勾缝。</w:t>
            </w:r>
          </w:p>
        </w:tc>
      </w:tr>
      <w:tr w:rsidR="00B617E2" w:rsidRPr="007D02CC" w14:paraId="5FE0A033" w14:textId="77777777" w:rsidTr="000571AF">
        <w:trPr>
          <w:trHeight w:val="477"/>
        </w:trPr>
        <w:tc>
          <w:tcPr>
            <w:tcW w:w="679" w:type="dxa"/>
            <w:vMerge/>
            <w:vAlign w:val="center"/>
          </w:tcPr>
          <w:p w14:paraId="4BDD522F" w14:textId="77777777" w:rsidR="00B617E2" w:rsidRPr="007D02CC" w:rsidRDefault="00B617E2" w:rsidP="00C120BC">
            <w:pPr>
              <w:adjustRightInd w:val="0"/>
              <w:snapToGrid w:val="0"/>
              <w:jc w:val="center"/>
              <w:rPr>
                <w:sz w:val="21"/>
                <w:szCs w:val="21"/>
              </w:rPr>
            </w:pPr>
          </w:p>
        </w:tc>
        <w:tc>
          <w:tcPr>
            <w:tcW w:w="815" w:type="dxa"/>
            <w:vMerge/>
            <w:vAlign w:val="center"/>
          </w:tcPr>
          <w:p w14:paraId="04A6C219" w14:textId="77777777" w:rsidR="00B617E2" w:rsidRPr="007D02CC" w:rsidRDefault="00B617E2" w:rsidP="00C120BC">
            <w:pPr>
              <w:adjustRightInd w:val="0"/>
              <w:snapToGrid w:val="0"/>
              <w:jc w:val="center"/>
              <w:rPr>
                <w:sz w:val="21"/>
                <w:szCs w:val="21"/>
              </w:rPr>
            </w:pPr>
          </w:p>
        </w:tc>
        <w:tc>
          <w:tcPr>
            <w:tcW w:w="1283" w:type="dxa"/>
            <w:tcBorders>
              <w:top w:val="single" w:sz="4" w:space="0" w:color="auto"/>
            </w:tcBorders>
            <w:vAlign w:val="center"/>
          </w:tcPr>
          <w:p w14:paraId="0C70F793" w14:textId="77777777" w:rsidR="00B617E2" w:rsidRPr="007D02CC" w:rsidRDefault="00B617E2" w:rsidP="00C120BC">
            <w:pPr>
              <w:adjustRightInd w:val="0"/>
              <w:snapToGrid w:val="0"/>
              <w:jc w:val="center"/>
              <w:rPr>
                <w:sz w:val="21"/>
                <w:szCs w:val="21"/>
              </w:rPr>
            </w:pPr>
            <w:r w:rsidRPr="007D02CC">
              <w:rPr>
                <w:rFonts w:hint="eastAsia"/>
                <w:sz w:val="21"/>
                <w:szCs w:val="21"/>
              </w:rPr>
              <w:t>防渗</w:t>
            </w:r>
          </w:p>
        </w:tc>
        <w:tc>
          <w:tcPr>
            <w:tcW w:w="12249" w:type="dxa"/>
            <w:tcBorders>
              <w:top w:val="single" w:sz="4" w:space="0" w:color="auto"/>
            </w:tcBorders>
            <w:vAlign w:val="center"/>
          </w:tcPr>
          <w:p w14:paraId="64D6889C" w14:textId="77777777" w:rsidR="00B617E2" w:rsidRPr="007D02CC" w:rsidRDefault="00B617E2" w:rsidP="00C120BC">
            <w:pPr>
              <w:adjustRightInd w:val="0"/>
              <w:snapToGrid w:val="0"/>
              <w:ind w:firstLineChars="100" w:firstLine="210"/>
              <w:jc w:val="left"/>
              <w:rPr>
                <w:sz w:val="21"/>
                <w:szCs w:val="21"/>
              </w:rPr>
            </w:pPr>
            <w:r w:rsidRPr="007D02CC">
              <w:rPr>
                <w:rFonts w:hint="eastAsia"/>
                <w:sz w:val="21"/>
                <w:szCs w:val="21"/>
              </w:rPr>
              <w:t>首先将填埋区底部基面清理平整，基面不允许有局部凹凸现象，清理好的基面要用夯锤或夯板夯紧，使之密实平整。通过铺压实黏土</w:t>
            </w:r>
            <w:r w:rsidRPr="007D02CC">
              <w:rPr>
                <w:rFonts w:hint="eastAsia"/>
                <w:sz w:val="21"/>
                <w:szCs w:val="21"/>
              </w:rPr>
              <w:t>0.3m</w:t>
            </w:r>
            <w:r w:rsidRPr="007D02CC">
              <w:rPr>
                <w:rFonts w:hint="eastAsia"/>
                <w:sz w:val="21"/>
                <w:szCs w:val="21"/>
              </w:rPr>
              <w:t>厚及复合土工膜（膜厚</w:t>
            </w:r>
            <w:r w:rsidRPr="007D02CC">
              <w:rPr>
                <w:rFonts w:hint="eastAsia"/>
                <w:sz w:val="21"/>
                <w:szCs w:val="21"/>
              </w:rPr>
              <w:t>0.75mm</w:t>
            </w:r>
            <w:r w:rsidRPr="007D02CC">
              <w:rPr>
                <w:rFonts w:hint="eastAsia"/>
                <w:sz w:val="21"/>
                <w:szCs w:val="21"/>
              </w:rPr>
              <w:t>），再覆土</w:t>
            </w:r>
            <w:r w:rsidRPr="007D02CC">
              <w:rPr>
                <w:rFonts w:hint="eastAsia"/>
                <w:sz w:val="21"/>
                <w:szCs w:val="21"/>
              </w:rPr>
              <w:t>0.3m</w:t>
            </w:r>
            <w:r w:rsidRPr="007D02CC">
              <w:rPr>
                <w:rFonts w:hint="eastAsia"/>
                <w:sz w:val="21"/>
                <w:szCs w:val="21"/>
              </w:rPr>
              <w:t>作为保护层。保证两布一膜防渗膜渗透系数可达</w:t>
            </w:r>
            <w:r w:rsidRPr="007D02CC">
              <w:rPr>
                <w:rFonts w:hint="eastAsia"/>
                <w:sz w:val="21"/>
                <w:szCs w:val="21"/>
              </w:rPr>
              <w:t>10</w:t>
            </w:r>
            <w:r w:rsidRPr="007D02CC">
              <w:rPr>
                <w:rFonts w:hint="eastAsia"/>
                <w:sz w:val="21"/>
                <w:szCs w:val="21"/>
                <w:vertAlign w:val="superscript"/>
              </w:rPr>
              <w:t>－</w:t>
            </w:r>
            <w:r w:rsidRPr="007D02CC">
              <w:rPr>
                <w:rFonts w:hint="eastAsia"/>
                <w:sz w:val="21"/>
                <w:szCs w:val="21"/>
                <w:vertAlign w:val="superscript"/>
              </w:rPr>
              <w:t>7</w:t>
            </w:r>
            <w:r w:rsidRPr="007D02CC">
              <w:rPr>
                <w:rFonts w:hint="eastAsia"/>
                <w:sz w:val="21"/>
                <w:szCs w:val="21"/>
              </w:rPr>
              <w:t>cm/s</w:t>
            </w:r>
            <w:r w:rsidRPr="007D02CC">
              <w:rPr>
                <w:rFonts w:hint="eastAsia"/>
                <w:sz w:val="21"/>
                <w:szCs w:val="21"/>
              </w:rPr>
              <w:t>，满足《一般工业固体废弃物贮存、处置场污染控制标准》（</w:t>
            </w:r>
            <w:r w:rsidRPr="007D02CC">
              <w:rPr>
                <w:rFonts w:hint="eastAsia"/>
                <w:sz w:val="21"/>
                <w:szCs w:val="21"/>
              </w:rPr>
              <w:t>GB18599-2001</w:t>
            </w:r>
            <w:r w:rsidRPr="007D02CC">
              <w:rPr>
                <w:rFonts w:hint="eastAsia"/>
                <w:sz w:val="21"/>
                <w:szCs w:val="21"/>
              </w:rPr>
              <w:t>）中第</w:t>
            </w:r>
            <w:r w:rsidRPr="007D02CC">
              <w:rPr>
                <w:rFonts w:hint="eastAsia"/>
                <w:sz w:val="21"/>
                <w:szCs w:val="21"/>
              </w:rPr>
              <w:t>6.2.1</w:t>
            </w:r>
            <w:r w:rsidRPr="007D02CC">
              <w:rPr>
                <w:rFonts w:hint="eastAsia"/>
                <w:sz w:val="21"/>
                <w:szCs w:val="21"/>
              </w:rPr>
              <w:t>条的要求。</w:t>
            </w:r>
          </w:p>
          <w:p w14:paraId="1543AA15" w14:textId="77777777" w:rsidR="00B617E2" w:rsidRPr="007D02CC" w:rsidRDefault="00B617E2" w:rsidP="00C120BC">
            <w:pPr>
              <w:adjustRightInd w:val="0"/>
              <w:snapToGrid w:val="0"/>
              <w:ind w:firstLineChars="100" w:firstLine="210"/>
              <w:jc w:val="left"/>
              <w:rPr>
                <w:sz w:val="21"/>
                <w:szCs w:val="21"/>
              </w:rPr>
            </w:pPr>
            <w:r w:rsidRPr="007D02CC">
              <w:rPr>
                <w:rFonts w:hint="eastAsia"/>
                <w:sz w:val="21"/>
                <w:szCs w:val="21"/>
              </w:rPr>
              <w:t>沟壁削坡后铺膜，并在边界初封口处理。防渗膜应分期铺设，初期施工时铺沟底及部分沟坡，后期子坝加高时再铺设剩余部分。库区防渗需在排水系统及初期坝完成后进行，防渗膜铺设应与初期坝反滤体的防渗膜粘接紧密，遇竖井、排水管处应打褶后再粘接在混凝土表面，打褶长度不小于</w:t>
            </w:r>
            <w:r w:rsidRPr="007D02CC">
              <w:rPr>
                <w:rFonts w:hint="eastAsia"/>
                <w:sz w:val="21"/>
                <w:szCs w:val="21"/>
              </w:rPr>
              <w:t>0.3m</w:t>
            </w:r>
            <w:r w:rsidRPr="007D02CC">
              <w:rPr>
                <w:rFonts w:hint="eastAsia"/>
                <w:sz w:val="21"/>
                <w:szCs w:val="21"/>
              </w:rPr>
              <w:t>。</w:t>
            </w:r>
          </w:p>
        </w:tc>
      </w:tr>
      <w:tr w:rsidR="00C120BC" w:rsidRPr="007D02CC" w14:paraId="00B401D6" w14:textId="77777777" w:rsidTr="000571AF">
        <w:trPr>
          <w:trHeight w:val="412"/>
        </w:trPr>
        <w:tc>
          <w:tcPr>
            <w:tcW w:w="679" w:type="dxa"/>
            <w:vAlign w:val="center"/>
          </w:tcPr>
          <w:p w14:paraId="476EA3B0" w14:textId="77777777" w:rsidR="00C120BC" w:rsidRPr="007D02CC" w:rsidRDefault="00C120BC" w:rsidP="00C120BC">
            <w:pPr>
              <w:adjustRightInd w:val="0"/>
              <w:snapToGrid w:val="0"/>
              <w:jc w:val="center"/>
              <w:rPr>
                <w:sz w:val="21"/>
                <w:szCs w:val="21"/>
              </w:rPr>
            </w:pPr>
            <w:r w:rsidRPr="007D02CC">
              <w:rPr>
                <w:sz w:val="21"/>
                <w:szCs w:val="21"/>
              </w:rPr>
              <w:lastRenderedPageBreak/>
              <w:t>2</w:t>
            </w:r>
          </w:p>
        </w:tc>
        <w:tc>
          <w:tcPr>
            <w:tcW w:w="2098" w:type="dxa"/>
            <w:gridSpan w:val="2"/>
            <w:vAlign w:val="center"/>
          </w:tcPr>
          <w:p w14:paraId="7A8A64A3" w14:textId="77777777" w:rsidR="00C120BC" w:rsidRPr="007D02CC" w:rsidRDefault="00C120BC" w:rsidP="00C120BC">
            <w:pPr>
              <w:adjustRightInd w:val="0"/>
              <w:snapToGrid w:val="0"/>
              <w:jc w:val="center"/>
              <w:rPr>
                <w:sz w:val="21"/>
                <w:szCs w:val="21"/>
              </w:rPr>
            </w:pPr>
            <w:r w:rsidRPr="007D02CC">
              <w:rPr>
                <w:rFonts w:hint="eastAsia"/>
                <w:sz w:val="21"/>
                <w:szCs w:val="21"/>
              </w:rPr>
              <w:t>填充</w:t>
            </w:r>
            <w:r w:rsidRPr="007D02CC">
              <w:rPr>
                <w:sz w:val="21"/>
                <w:szCs w:val="21"/>
              </w:rPr>
              <w:t>工程</w:t>
            </w:r>
          </w:p>
        </w:tc>
        <w:tc>
          <w:tcPr>
            <w:tcW w:w="12249" w:type="dxa"/>
            <w:vAlign w:val="center"/>
          </w:tcPr>
          <w:p w14:paraId="2A43A8EB" w14:textId="77777777" w:rsidR="00C120BC" w:rsidRPr="007D02CC" w:rsidRDefault="00C120BC" w:rsidP="00C120BC">
            <w:pPr>
              <w:adjustRightInd w:val="0"/>
              <w:snapToGrid w:val="0"/>
              <w:jc w:val="left"/>
              <w:rPr>
                <w:sz w:val="21"/>
                <w:szCs w:val="21"/>
              </w:rPr>
            </w:pPr>
            <w:r w:rsidRPr="007D02CC">
              <w:rPr>
                <w:rFonts w:hint="eastAsia"/>
                <w:sz w:val="21"/>
                <w:szCs w:val="21"/>
              </w:rPr>
              <w:t>粉煤灰填筑时应遵循“由下到上，分层碾压，边填边治”的填筑原则，自沟底由下至上逐层堆积。粉煤灰由汽车运入场内，从沟底向上进行，推土机推平，灰的厚度一般在</w:t>
            </w:r>
            <w:r w:rsidRPr="007D02CC">
              <w:rPr>
                <w:rFonts w:hint="eastAsia"/>
                <w:sz w:val="21"/>
                <w:szCs w:val="21"/>
              </w:rPr>
              <w:t>0.4m</w:t>
            </w:r>
            <w:r w:rsidRPr="007D02CC">
              <w:rPr>
                <w:rFonts w:hint="eastAsia"/>
                <w:sz w:val="21"/>
                <w:szCs w:val="21"/>
              </w:rPr>
              <w:t>左右，碾压灰坡以</w:t>
            </w:r>
            <w:r w:rsidRPr="007D02CC">
              <w:rPr>
                <w:rFonts w:hint="eastAsia"/>
                <w:sz w:val="21"/>
                <w:szCs w:val="21"/>
              </w:rPr>
              <w:t>1:30</w:t>
            </w:r>
            <w:r w:rsidRPr="007D02CC">
              <w:rPr>
                <w:rFonts w:hint="eastAsia"/>
                <w:sz w:val="21"/>
                <w:szCs w:val="21"/>
              </w:rPr>
              <w:t>的坡度坡向排水竖井。坡面每堆高</w:t>
            </w:r>
            <w:r w:rsidRPr="007D02CC">
              <w:rPr>
                <w:rFonts w:hint="eastAsia"/>
                <w:sz w:val="21"/>
                <w:szCs w:val="21"/>
              </w:rPr>
              <w:t>10m</w:t>
            </w:r>
            <w:r w:rsidRPr="007D02CC">
              <w:rPr>
                <w:rFonts w:hint="eastAsia"/>
                <w:sz w:val="21"/>
                <w:szCs w:val="21"/>
              </w:rPr>
              <w:t>建造一个马道，马道宽</w:t>
            </w:r>
            <w:r w:rsidRPr="007D02CC">
              <w:rPr>
                <w:rFonts w:hint="eastAsia"/>
                <w:sz w:val="21"/>
                <w:szCs w:val="21"/>
              </w:rPr>
              <w:t>4m</w:t>
            </w:r>
            <w:r w:rsidRPr="007D02CC">
              <w:rPr>
                <w:rFonts w:hint="eastAsia"/>
                <w:sz w:val="21"/>
                <w:szCs w:val="21"/>
              </w:rPr>
              <w:t>，马道平台上修建排水沟。</w:t>
            </w:r>
          </w:p>
        </w:tc>
      </w:tr>
      <w:tr w:rsidR="00C120BC" w:rsidRPr="007D02CC" w14:paraId="01E47779" w14:textId="77777777" w:rsidTr="000571AF">
        <w:trPr>
          <w:trHeight w:val="412"/>
        </w:trPr>
        <w:tc>
          <w:tcPr>
            <w:tcW w:w="679" w:type="dxa"/>
            <w:vAlign w:val="center"/>
          </w:tcPr>
          <w:p w14:paraId="14B726A4" w14:textId="77777777" w:rsidR="00C120BC" w:rsidRPr="007D02CC" w:rsidRDefault="00C120BC" w:rsidP="00C120BC">
            <w:pPr>
              <w:adjustRightInd w:val="0"/>
              <w:snapToGrid w:val="0"/>
              <w:jc w:val="center"/>
              <w:rPr>
                <w:sz w:val="21"/>
                <w:szCs w:val="21"/>
              </w:rPr>
            </w:pPr>
            <w:r w:rsidRPr="007D02CC">
              <w:rPr>
                <w:sz w:val="21"/>
                <w:szCs w:val="21"/>
              </w:rPr>
              <w:t>3</w:t>
            </w:r>
          </w:p>
        </w:tc>
        <w:tc>
          <w:tcPr>
            <w:tcW w:w="2098" w:type="dxa"/>
            <w:gridSpan w:val="2"/>
            <w:vAlign w:val="center"/>
          </w:tcPr>
          <w:p w14:paraId="51522863" w14:textId="77777777" w:rsidR="00C120BC" w:rsidRPr="007D02CC" w:rsidRDefault="00C120BC" w:rsidP="00C120BC">
            <w:pPr>
              <w:adjustRightInd w:val="0"/>
              <w:snapToGrid w:val="0"/>
              <w:jc w:val="center"/>
              <w:rPr>
                <w:sz w:val="21"/>
                <w:szCs w:val="21"/>
              </w:rPr>
            </w:pPr>
            <w:r w:rsidRPr="007D02CC">
              <w:rPr>
                <w:sz w:val="21"/>
                <w:szCs w:val="21"/>
              </w:rPr>
              <w:t>边坡防护及</w:t>
            </w:r>
            <w:r w:rsidRPr="007D02CC">
              <w:rPr>
                <w:rFonts w:hint="eastAsia"/>
                <w:sz w:val="21"/>
                <w:szCs w:val="21"/>
              </w:rPr>
              <w:t>覆土造地</w:t>
            </w:r>
          </w:p>
        </w:tc>
        <w:tc>
          <w:tcPr>
            <w:tcW w:w="12249" w:type="dxa"/>
            <w:vAlign w:val="center"/>
          </w:tcPr>
          <w:p w14:paraId="57E435E4" w14:textId="77777777" w:rsidR="00C120BC" w:rsidRPr="007D02CC" w:rsidRDefault="00C120BC" w:rsidP="00C120BC">
            <w:pPr>
              <w:adjustRightInd w:val="0"/>
              <w:snapToGrid w:val="0"/>
              <w:jc w:val="left"/>
              <w:rPr>
                <w:sz w:val="21"/>
                <w:szCs w:val="21"/>
              </w:rPr>
            </w:pPr>
            <w:r w:rsidRPr="007D02CC">
              <w:rPr>
                <w:rFonts w:hint="eastAsia"/>
                <w:sz w:val="21"/>
                <w:szCs w:val="21"/>
              </w:rPr>
              <w:t>填充</w:t>
            </w:r>
            <w:r w:rsidRPr="007D02CC">
              <w:rPr>
                <w:sz w:val="21"/>
                <w:szCs w:val="21"/>
              </w:rPr>
              <w:t>体坡面形成后在坡面覆土</w:t>
            </w:r>
            <w:r w:rsidRPr="007D02CC">
              <w:rPr>
                <w:sz w:val="21"/>
                <w:szCs w:val="21"/>
              </w:rPr>
              <w:t>1.0m</w:t>
            </w:r>
            <w:r w:rsidRPr="007D02CC">
              <w:rPr>
                <w:sz w:val="21"/>
                <w:szCs w:val="21"/>
              </w:rPr>
              <w:t>，边坡防护型式采用灌草结合的方式进行防护，草种均选用</w:t>
            </w:r>
            <w:r w:rsidR="008858F3" w:rsidRPr="007D02CC">
              <w:rPr>
                <w:rFonts w:hint="eastAsia"/>
                <w:sz w:val="21"/>
                <w:szCs w:val="21"/>
              </w:rPr>
              <w:t>披碱草</w:t>
            </w:r>
            <w:r w:rsidRPr="007D02CC">
              <w:rPr>
                <w:sz w:val="21"/>
                <w:szCs w:val="21"/>
              </w:rPr>
              <w:t>草，种植方式为撒播，种植密度</w:t>
            </w:r>
            <w:r w:rsidRPr="007D02CC">
              <w:rPr>
                <w:sz w:val="21"/>
                <w:szCs w:val="21"/>
              </w:rPr>
              <w:t>50kg/hm</w:t>
            </w:r>
            <w:r w:rsidRPr="007D02CC">
              <w:rPr>
                <w:sz w:val="21"/>
                <w:szCs w:val="21"/>
                <w:vertAlign w:val="superscript"/>
              </w:rPr>
              <w:t>2</w:t>
            </w:r>
            <w:r w:rsidRPr="007D02CC">
              <w:rPr>
                <w:sz w:val="21"/>
                <w:szCs w:val="21"/>
              </w:rPr>
              <w:t>，灌木树种选用紫穗槐，采用穴状整地的方法，整为圆形坑穴，规格为直径</w:t>
            </w:r>
            <w:r w:rsidRPr="007D02CC">
              <w:rPr>
                <w:sz w:val="21"/>
                <w:szCs w:val="21"/>
              </w:rPr>
              <w:t>40cm</w:t>
            </w:r>
            <w:r w:rsidRPr="007D02CC">
              <w:rPr>
                <w:sz w:val="21"/>
                <w:szCs w:val="21"/>
              </w:rPr>
              <w:t>，深</w:t>
            </w:r>
            <w:r w:rsidRPr="007D02CC">
              <w:rPr>
                <w:sz w:val="21"/>
                <w:szCs w:val="21"/>
              </w:rPr>
              <w:t>40cm</w:t>
            </w:r>
            <w:r w:rsidRPr="007D02CC">
              <w:rPr>
                <w:sz w:val="21"/>
                <w:szCs w:val="21"/>
              </w:rPr>
              <w:t>；种植密度：采用行距</w:t>
            </w:r>
            <w:r w:rsidRPr="007D02CC">
              <w:rPr>
                <w:sz w:val="21"/>
                <w:szCs w:val="21"/>
              </w:rPr>
              <w:t>1.5m</w:t>
            </w:r>
            <w:r w:rsidRPr="007D02CC">
              <w:rPr>
                <w:sz w:val="21"/>
                <w:szCs w:val="21"/>
              </w:rPr>
              <w:t>，株距</w:t>
            </w:r>
            <w:r w:rsidRPr="007D02CC">
              <w:rPr>
                <w:sz w:val="21"/>
                <w:szCs w:val="21"/>
              </w:rPr>
              <w:t>1.5m</w:t>
            </w:r>
            <w:r w:rsidRPr="007D02CC">
              <w:rPr>
                <w:rFonts w:hint="eastAsia"/>
                <w:sz w:val="21"/>
                <w:szCs w:val="21"/>
              </w:rPr>
              <w:t>，</w:t>
            </w:r>
            <w:r w:rsidRPr="007D02CC">
              <w:rPr>
                <w:sz w:val="21"/>
                <w:szCs w:val="21"/>
              </w:rPr>
              <w:t>每穴种植</w:t>
            </w:r>
            <w:r w:rsidRPr="007D02CC">
              <w:rPr>
                <w:rFonts w:hint="eastAsia"/>
                <w:sz w:val="21"/>
                <w:szCs w:val="21"/>
              </w:rPr>
              <w:t>2</w:t>
            </w:r>
            <w:r w:rsidRPr="007D02CC">
              <w:rPr>
                <w:rFonts w:hint="eastAsia"/>
                <w:sz w:val="21"/>
                <w:szCs w:val="21"/>
              </w:rPr>
              <w:t>株</w:t>
            </w:r>
            <w:r w:rsidRPr="007D02CC">
              <w:rPr>
                <w:sz w:val="21"/>
                <w:szCs w:val="21"/>
              </w:rPr>
              <w:t>。</w:t>
            </w:r>
          </w:p>
          <w:p w14:paraId="68F45EC4" w14:textId="77777777" w:rsidR="00C120BC" w:rsidRPr="007D02CC" w:rsidRDefault="00C120BC" w:rsidP="00C120BC">
            <w:pPr>
              <w:adjustRightInd w:val="0"/>
              <w:snapToGrid w:val="0"/>
              <w:jc w:val="left"/>
              <w:rPr>
                <w:sz w:val="21"/>
                <w:szCs w:val="21"/>
              </w:rPr>
            </w:pPr>
            <w:r w:rsidRPr="007D02CC">
              <w:rPr>
                <w:rFonts w:hint="eastAsia"/>
                <w:sz w:val="21"/>
                <w:szCs w:val="21"/>
              </w:rPr>
              <w:t>马道和平台</w:t>
            </w:r>
            <w:r w:rsidRPr="007D02CC">
              <w:rPr>
                <w:sz w:val="21"/>
                <w:szCs w:val="21"/>
              </w:rPr>
              <w:t>覆土</w:t>
            </w:r>
            <w:r w:rsidRPr="007D02CC">
              <w:rPr>
                <w:sz w:val="21"/>
                <w:szCs w:val="21"/>
              </w:rPr>
              <w:t>1.0m</w:t>
            </w:r>
            <w:r w:rsidRPr="007D02CC">
              <w:rPr>
                <w:sz w:val="21"/>
                <w:szCs w:val="21"/>
              </w:rPr>
              <w:t>，复垦为</w:t>
            </w:r>
            <w:r w:rsidRPr="007D02CC">
              <w:rPr>
                <w:rFonts w:hint="eastAsia"/>
                <w:sz w:val="21"/>
                <w:szCs w:val="21"/>
              </w:rPr>
              <w:t>旱作</w:t>
            </w:r>
            <w:r w:rsidRPr="007D02CC">
              <w:rPr>
                <w:sz w:val="21"/>
                <w:szCs w:val="21"/>
              </w:rPr>
              <w:t>耕地</w:t>
            </w:r>
            <w:r w:rsidRPr="007D02CC">
              <w:rPr>
                <w:rFonts w:hint="eastAsia"/>
                <w:sz w:val="21"/>
                <w:szCs w:val="21"/>
              </w:rPr>
              <w:t>。</w:t>
            </w:r>
          </w:p>
        </w:tc>
      </w:tr>
      <w:tr w:rsidR="00C120BC" w:rsidRPr="007D02CC" w14:paraId="28BB15FE" w14:textId="77777777" w:rsidTr="000571AF">
        <w:trPr>
          <w:trHeight w:val="600"/>
        </w:trPr>
        <w:tc>
          <w:tcPr>
            <w:tcW w:w="679" w:type="dxa"/>
            <w:vMerge w:val="restart"/>
            <w:vAlign w:val="center"/>
          </w:tcPr>
          <w:p w14:paraId="34C81082" w14:textId="77777777" w:rsidR="00C120BC" w:rsidRPr="007D02CC" w:rsidRDefault="00C120BC" w:rsidP="00C120BC">
            <w:pPr>
              <w:adjustRightInd w:val="0"/>
              <w:snapToGrid w:val="0"/>
              <w:jc w:val="center"/>
              <w:rPr>
                <w:sz w:val="21"/>
                <w:szCs w:val="21"/>
              </w:rPr>
            </w:pPr>
            <w:r w:rsidRPr="007D02CC">
              <w:rPr>
                <w:sz w:val="21"/>
                <w:szCs w:val="21"/>
              </w:rPr>
              <w:t>4</w:t>
            </w:r>
          </w:p>
        </w:tc>
        <w:tc>
          <w:tcPr>
            <w:tcW w:w="815" w:type="dxa"/>
            <w:vMerge w:val="restart"/>
            <w:tcBorders>
              <w:right w:val="single" w:sz="4" w:space="0" w:color="auto"/>
            </w:tcBorders>
            <w:vAlign w:val="center"/>
          </w:tcPr>
          <w:p w14:paraId="7A2E23DE" w14:textId="77777777" w:rsidR="00C120BC" w:rsidRPr="007D02CC" w:rsidRDefault="00C120BC" w:rsidP="00C120BC">
            <w:pPr>
              <w:adjustRightInd w:val="0"/>
              <w:snapToGrid w:val="0"/>
              <w:jc w:val="center"/>
              <w:rPr>
                <w:sz w:val="21"/>
                <w:szCs w:val="21"/>
              </w:rPr>
            </w:pPr>
            <w:r w:rsidRPr="007D02CC">
              <w:rPr>
                <w:sz w:val="21"/>
                <w:szCs w:val="21"/>
              </w:rPr>
              <w:t>辅助工程</w:t>
            </w:r>
          </w:p>
        </w:tc>
        <w:tc>
          <w:tcPr>
            <w:tcW w:w="1283" w:type="dxa"/>
            <w:tcBorders>
              <w:left w:val="single" w:sz="4" w:space="0" w:color="auto"/>
            </w:tcBorders>
            <w:vAlign w:val="center"/>
          </w:tcPr>
          <w:p w14:paraId="5722E7EB" w14:textId="77777777" w:rsidR="00C120BC" w:rsidRPr="007D02CC" w:rsidRDefault="00C120BC" w:rsidP="008858F3">
            <w:pPr>
              <w:adjustRightInd w:val="0"/>
              <w:snapToGrid w:val="0"/>
              <w:jc w:val="center"/>
              <w:rPr>
                <w:sz w:val="21"/>
                <w:szCs w:val="21"/>
              </w:rPr>
            </w:pPr>
            <w:r w:rsidRPr="007D02CC">
              <w:rPr>
                <w:sz w:val="21"/>
                <w:szCs w:val="21"/>
              </w:rPr>
              <w:t>取土</w:t>
            </w:r>
          </w:p>
        </w:tc>
        <w:tc>
          <w:tcPr>
            <w:tcW w:w="12249" w:type="dxa"/>
            <w:vAlign w:val="center"/>
          </w:tcPr>
          <w:p w14:paraId="71280E57" w14:textId="77777777" w:rsidR="00C120BC" w:rsidRPr="007D02CC" w:rsidRDefault="00C120BC" w:rsidP="009314D4">
            <w:pPr>
              <w:adjustRightInd w:val="0"/>
              <w:snapToGrid w:val="0"/>
              <w:rPr>
                <w:sz w:val="21"/>
                <w:szCs w:val="21"/>
              </w:rPr>
            </w:pPr>
            <w:r w:rsidRPr="007D02CC">
              <w:rPr>
                <w:rFonts w:hint="eastAsia"/>
                <w:sz w:val="21"/>
                <w:szCs w:val="21"/>
              </w:rPr>
              <w:t>本项目坡面和平台覆土来源于</w:t>
            </w:r>
            <w:r w:rsidR="008858F3" w:rsidRPr="007D02CC">
              <w:rPr>
                <w:rFonts w:hint="eastAsia"/>
                <w:sz w:val="21"/>
                <w:szCs w:val="21"/>
              </w:rPr>
              <w:t>填埋区清底及边坡削坡产生的表层土</w:t>
            </w:r>
            <w:r w:rsidR="003679A3" w:rsidRPr="007D02CC">
              <w:rPr>
                <w:rFonts w:hint="eastAsia"/>
                <w:sz w:val="21"/>
                <w:szCs w:val="21"/>
              </w:rPr>
              <w:t>，不足部分</w:t>
            </w:r>
            <w:r w:rsidR="00E25B2A" w:rsidRPr="007D02CC">
              <w:rPr>
                <w:rFonts w:hint="eastAsia"/>
                <w:sz w:val="21"/>
                <w:szCs w:val="21"/>
              </w:rPr>
              <w:t>在填埋区的南侧设置占地面积</w:t>
            </w:r>
            <w:r w:rsidR="00E25B2A" w:rsidRPr="007D02CC">
              <w:rPr>
                <w:rFonts w:hint="eastAsia"/>
                <w:sz w:val="21"/>
                <w:szCs w:val="21"/>
              </w:rPr>
              <w:t>3</w:t>
            </w:r>
            <w:r w:rsidR="00E25B2A" w:rsidRPr="007D02CC">
              <w:rPr>
                <w:sz w:val="21"/>
                <w:szCs w:val="21"/>
              </w:rPr>
              <w:t>000m</w:t>
            </w:r>
            <w:r w:rsidR="00E25B2A" w:rsidRPr="007D02CC">
              <w:rPr>
                <w:sz w:val="21"/>
                <w:szCs w:val="21"/>
                <w:vertAlign w:val="superscript"/>
              </w:rPr>
              <w:t>2</w:t>
            </w:r>
            <w:r w:rsidR="00E25B2A" w:rsidRPr="007D02CC">
              <w:rPr>
                <w:rFonts w:hint="eastAsia"/>
                <w:sz w:val="21"/>
                <w:szCs w:val="21"/>
              </w:rPr>
              <w:t>的取土场</w:t>
            </w:r>
            <w:r w:rsidRPr="007D02CC">
              <w:rPr>
                <w:sz w:val="21"/>
                <w:szCs w:val="21"/>
              </w:rPr>
              <w:t>。</w:t>
            </w:r>
            <w:r w:rsidR="00E25B2A" w:rsidRPr="007D02CC">
              <w:rPr>
                <w:sz w:val="21"/>
                <w:szCs w:val="21"/>
              </w:rPr>
              <w:t>取土结束后，场地进行复垦，种植披碱草，播撒密度</w:t>
            </w:r>
            <w:r w:rsidR="00E25B2A" w:rsidRPr="007D02CC">
              <w:rPr>
                <w:sz w:val="21"/>
                <w:szCs w:val="21"/>
              </w:rPr>
              <w:t>35kg/hm</w:t>
            </w:r>
            <w:r w:rsidR="00E25B2A" w:rsidRPr="007D02CC">
              <w:rPr>
                <w:sz w:val="21"/>
                <w:szCs w:val="21"/>
                <w:vertAlign w:val="superscript"/>
              </w:rPr>
              <w:t>2</w:t>
            </w:r>
            <w:r w:rsidR="00E25B2A" w:rsidRPr="007D02CC">
              <w:rPr>
                <w:sz w:val="21"/>
                <w:szCs w:val="21"/>
              </w:rPr>
              <w:t>。</w:t>
            </w:r>
            <w:r w:rsidR="009314D4" w:rsidRPr="007D02CC">
              <w:rPr>
                <w:rFonts w:hint="eastAsia"/>
                <w:sz w:val="21"/>
                <w:szCs w:val="21"/>
              </w:rPr>
              <w:t>层间覆土采用库容置换的方式，库前填充粉煤灰，可在库尾取土覆土，依次进行。</w:t>
            </w:r>
          </w:p>
        </w:tc>
      </w:tr>
      <w:tr w:rsidR="00C120BC" w:rsidRPr="007D02CC" w14:paraId="1F522EE6" w14:textId="77777777" w:rsidTr="009314D4">
        <w:trPr>
          <w:trHeight w:val="343"/>
        </w:trPr>
        <w:tc>
          <w:tcPr>
            <w:tcW w:w="679" w:type="dxa"/>
            <w:vMerge/>
            <w:vAlign w:val="center"/>
          </w:tcPr>
          <w:p w14:paraId="2C478AD0" w14:textId="77777777" w:rsidR="00C120BC" w:rsidRPr="007D02CC" w:rsidRDefault="00C120BC" w:rsidP="00C120BC">
            <w:pPr>
              <w:adjustRightInd w:val="0"/>
              <w:snapToGrid w:val="0"/>
              <w:jc w:val="center"/>
              <w:rPr>
                <w:sz w:val="21"/>
                <w:szCs w:val="21"/>
              </w:rPr>
            </w:pPr>
          </w:p>
        </w:tc>
        <w:tc>
          <w:tcPr>
            <w:tcW w:w="815" w:type="dxa"/>
            <w:vMerge/>
            <w:tcBorders>
              <w:right w:val="single" w:sz="4" w:space="0" w:color="auto"/>
            </w:tcBorders>
            <w:vAlign w:val="center"/>
          </w:tcPr>
          <w:p w14:paraId="4FA529B9" w14:textId="77777777" w:rsidR="00C120BC" w:rsidRPr="007D02CC" w:rsidRDefault="00C120BC" w:rsidP="00C120BC">
            <w:pPr>
              <w:adjustRightInd w:val="0"/>
              <w:snapToGrid w:val="0"/>
              <w:jc w:val="center"/>
              <w:rPr>
                <w:sz w:val="21"/>
                <w:szCs w:val="21"/>
              </w:rPr>
            </w:pPr>
          </w:p>
        </w:tc>
        <w:tc>
          <w:tcPr>
            <w:tcW w:w="1283" w:type="dxa"/>
            <w:tcBorders>
              <w:left w:val="single" w:sz="4" w:space="0" w:color="auto"/>
            </w:tcBorders>
            <w:vAlign w:val="center"/>
          </w:tcPr>
          <w:p w14:paraId="0E3E8816" w14:textId="77777777" w:rsidR="00C120BC" w:rsidRPr="007D02CC" w:rsidRDefault="00C120BC" w:rsidP="009314D4">
            <w:pPr>
              <w:adjustRightInd w:val="0"/>
              <w:snapToGrid w:val="0"/>
              <w:jc w:val="center"/>
              <w:rPr>
                <w:sz w:val="21"/>
                <w:szCs w:val="21"/>
              </w:rPr>
            </w:pPr>
            <w:r w:rsidRPr="007D02CC">
              <w:rPr>
                <w:rFonts w:hint="eastAsia"/>
                <w:sz w:val="21"/>
                <w:szCs w:val="21"/>
              </w:rPr>
              <w:t>洗车平台</w:t>
            </w:r>
          </w:p>
        </w:tc>
        <w:tc>
          <w:tcPr>
            <w:tcW w:w="12249" w:type="dxa"/>
            <w:vAlign w:val="center"/>
          </w:tcPr>
          <w:p w14:paraId="0FF75A5C" w14:textId="77777777" w:rsidR="00C120BC" w:rsidRPr="007D02CC" w:rsidRDefault="00C120BC" w:rsidP="00B5475D">
            <w:pPr>
              <w:autoSpaceDE w:val="0"/>
              <w:autoSpaceDN w:val="0"/>
              <w:adjustRightInd w:val="0"/>
              <w:jc w:val="left"/>
              <w:rPr>
                <w:sz w:val="21"/>
                <w:szCs w:val="21"/>
              </w:rPr>
            </w:pPr>
            <w:r w:rsidRPr="007D02CC">
              <w:rPr>
                <w:rFonts w:hint="eastAsia"/>
                <w:sz w:val="21"/>
                <w:szCs w:val="21"/>
              </w:rPr>
              <w:t>造地区出口设置洗车平台，洗车废水经</w:t>
            </w:r>
            <w:r w:rsidRPr="007D02CC">
              <w:rPr>
                <w:sz w:val="21"/>
                <w:szCs w:val="21"/>
              </w:rPr>
              <w:t>30m</w:t>
            </w:r>
            <w:r w:rsidRPr="007D02CC">
              <w:rPr>
                <w:sz w:val="21"/>
                <w:szCs w:val="21"/>
                <w:vertAlign w:val="superscript"/>
              </w:rPr>
              <w:t>3</w:t>
            </w:r>
            <w:r w:rsidR="009314D4" w:rsidRPr="007D02CC">
              <w:rPr>
                <w:rFonts w:hint="eastAsia"/>
                <w:sz w:val="21"/>
                <w:szCs w:val="21"/>
              </w:rPr>
              <w:t>洗车废水</w:t>
            </w:r>
            <w:r w:rsidRPr="007D02CC">
              <w:rPr>
                <w:rFonts w:hint="eastAsia"/>
                <w:sz w:val="21"/>
                <w:szCs w:val="21"/>
              </w:rPr>
              <w:t>收集</w:t>
            </w:r>
            <w:r w:rsidR="00B5475D" w:rsidRPr="007D02CC">
              <w:rPr>
                <w:rFonts w:hint="eastAsia"/>
                <w:sz w:val="21"/>
                <w:szCs w:val="21"/>
              </w:rPr>
              <w:t>池回收循环使用</w:t>
            </w:r>
          </w:p>
        </w:tc>
      </w:tr>
      <w:tr w:rsidR="009314D4" w:rsidRPr="007D02CC" w14:paraId="7D3647EE" w14:textId="77777777" w:rsidTr="009314D4">
        <w:trPr>
          <w:trHeight w:val="343"/>
        </w:trPr>
        <w:tc>
          <w:tcPr>
            <w:tcW w:w="679" w:type="dxa"/>
            <w:vMerge/>
            <w:vAlign w:val="center"/>
          </w:tcPr>
          <w:p w14:paraId="2EDDFF3A" w14:textId="77777777" w:rsidR="009314D4" w:rsidRPr="007D02CC" w:rsidRDefault="009314D4" w:rsidP="009314D4">
            <w:pPr>
              <w:adjustRightInd w:val="0"/>
              <w:snapToGrid w:val="0"/>
              <w:jc w:val="center"/>
              <w:rPr>
                <w:sz w:val="21"/>
                <w:szCs w:val="21"/>
              </w:rPr>
            </w:pPr>
          </w:p>
        </w:tc>
        <w:tc>
          <w:tcPr>
            <w:tcW w:w="815" w:type="dxa"/>
            <w:vMerge/>
            <w:tcBorders>
              <w:right w:val="single" w:sz="4" w:space="0" w:color="auto"/>
            </w:tcBorders>
            <w:vAlign w:val="center"/>
          </w:tcPr>
          <w:p w14:paraId="15952D76" w14:textId="77777777" w:rsidR="009314D4" w:rsidRPr="007D02CC" w:rsidRDefault="009314D4" w:rsidP="009314D4">
            <w:pPr>
              <w:adjustRightInd w:val="0"/>
              <w:snapToGrid w:val="0"/>
              <w:jc w:val="center"/>
              <w:rPr>
                <w:sz w:val="21"/>
                <w:szCs w:val="21"/>
              </w:rPr>
            </w:pPr>
          </w:p>
        </w:tc>
        <w:tc>
          <w:tcPr>
            <w:tcW w:w="1283" w:type="dxa"/>
            <w:tcBorders>
              <w:left w:val="single" w:sz="4" w:space="0" w:color="auto"/>
            </w:tcBorders>
            <w:vAlign w:val="center"/>
          </w:tcPr>
          <w:p w14:paraId="16FDD618" w14:textId="77777777" w:rsidR="009314D4" w:rsidRPr="007D02CC" w:rsidRDefault="009314D4" w:rsidP="009314D4">
            <w:pPr>
              <w:adjustRightInd w:val="0"/>
              <w:snapToGrid w:val="0"/>
              <w:jc w:val="center"/>
              <w:rPr>
                <w:sz w:val="21"/>
                <w:szCs w:val="21"/>
              </w:rPr>
            </w:pPr>
            <w:r w:rsidRPr="007D02CC">
              <w:rPr>
                <w:rFonts w:hint="eastAsia"/>
                <w:sz w:val="21"/>
                <w:szCs w:val="21"/>
              </w:rPr>
              <w:t>运输</w:t>
            </w:r>
            <w:r w:rsidRPr="007D02CC">
              <w:rPr>
                <w:sz w:val="21"/>
                <w:szCs w:val="21"/>
              </w:rPr>
              <w:t>道路</w:t>
            </w:r>
          </w:p>
        </w:tc>
        <w:tc>
          <w:tcPr>
            <w:tcW w:w="12249" w:type="dxa"/>
            <w:vAlign w:val="center"/>
          </w:tcPr>
          <w:p w14:paraId="230B2279" w14:textId="7B748DF5" w:rsidR="009314D4" w:rsidRPr="007D02CC" w:rsidRDefault="009314D4" w:rsidP="009314D4">
            <w:pPr>
              <w:adjustRightInd w:val="0"/>
              <w:snapToGrid w:val="0"/>
              <w:ind w:firstLineChars="150" w:firstLine="315"/>
              <w:jc w:val="left"/>
              <w:rPr>
                <w:sz w:val="21"/>
                <w:szCs w:val="21"/>
              </w:rPr>
            </w:pPr>
            <w:r w:rsidRPr="007D02CC">
              <w:rPr>
                <w:rFonts w:hint="eastAsia"/>
                <w:sz w:val="21"/>
                <w:szCs w:val="21"/>
              </w:rPr>
              <w:t>运输</w:t>
            </w:r>
            <w:r w:rsidRPr="007D02CC">
              <w:rPr>
                <w:sz w:val="21"/>
                <w:szCs w:val="21"/>
              </w:rPr>
              <w:t>道路可利用</w:t>
            </w:r>
            <w:r w:rsidR="009C1A3B">
              <w:rPr>
                <w:rFonts w:hint="eastAsia"/>
                <w:sz w:val="21"/>
                <w:szCs w:val="21"/>
              </w:rPr>
              <w:t>现有国道</w:t>
            </w:r>
            <w:r w:rsidR="009C1A3B">
              <w:rPr>
                <w:rFonts w:hint="eastAsia"/>
                <w:sz w:val="21"/>
                <w:szCs w:val="21"/>
              </w:rPr>
              <w:t>G</w:t>
            </w:r>
            <w:r w:rsidR="009C1A3B">
              <w:rPr>
                <w:sz w:val="21"/>
                <w:szCs w:val="21"/>
              </w:rPr>
              <w:t>241</w:t>
            </w:r>
            <w:r w:rsidR="009C1A3B">
              <w:rPr>
                <w:rFonts w:hint="eastAsia"/>
                <w:sz w:val="21"/>
                <w:szCs w:val="21"/>
              </w:rPr>
              <w:t>后</w:t>
            </w:r>
            <w:proofErr w:type="gramStart"/>
            <w:r w:rsidR="009C1A3B">
              <w:rPr>
                <w:rFonts w:hint="eastAsia"/>
                <w:sz w:val="21"/>
                <w:szCs w:val="21"/>
              </w:rPr>
              <w:t>转</w:t>
            </w:r>
            <w:r w:rsidR="009C1A3B" w:rsidRPr="009C1A3B">
              <w:rPr>
                <w:rFonts w:hint="eastAsia"/>
                <w:sz w:val="21"/>
                <w:szCs w:val="21"/>
              </w:rPr>
              <w:t>杨涧</w:t>
            </w:r>
            <w:proofErr w:type="gramEnd"/>
            <w:r w:rsidR="009C1A3B" w:rsidRPr="009C1A3B">
              <w:rPr>
                <w:rFonts w:hint="eastAsia"/>
                <w:sz w:val="21"/>
                <w:szCs w:val="21"/>
              </w:rPr>
              <w:t>煤炭物流交易中心</w:t>
            </w:r>
            <w:r w:rsidR="009C1A3B">
              <w:rPr>
                <w:rFonts w:hint="eastAsia"/>
                <w:sz w:val="21"/>
                <w:szCs w:val="21"/>
              </w:rPr>
              <w:t>内部道路，项目</w:t>
            </w:r>
            <w:proofErr w:type="gramStart"/>
            <w:r w:rsidR="009C1A3B">
              <w:rPr>
                <w:rFonts w:hint="eastAsia"/>
                <w:sz w:val="21"/>
                <w:szCs w:val="21"/>
              </w:rPr>
              <w:t>不新增运灰道路</w:t>
            </w:r>
            <w:proofErr w:type="gramEnd"/>
            <w:r w:rsidRPr="007D02CC">
              <w:rPr>
                <w:sz w:val="21"/>
                <w:szCs w:val="21"/>
              </w:rPr>
              <w:t>。</w:t>
            </w:r>
          </w:p>
        </w:tc>
      </w:tr>
      <w:tr w:rsidR="009314D4" w:rsidRPr="007D02CC" w14:paraId="7DB9295F" w14:textId="77777777" w:rsidTr="009314D4">
        <w:trPr>
          <w:trHeight w:val="77"/>
        </w:trPr>
        <w:tc>
          <w:tcPr>
            <w:tcW w:w="679" w:type="dxa"/>
            <w:vMerge/>
            <w:vAlign w:val="center"/>
          </w:tcPr>
          <w:p w14:paraId="26727CB5" w14:textId="77777777" w:rsidR="009314D4" w:rsidRPr="007D02CC" w:rsidRDefault="009314D4" w:rsidP="009314D4">
            <w:pPr>
              <w:adjustRightInd w:val="0"/>
              <w:snapToGrid w:val="0"/>
              <w:jc w:val="center"/>
              <w:rPr>
                <w:sz w:val="21"/>
                <w:szCs w:val="21"/>
              </w:rPr>
            </w:pPr>
          </w:p>
        </w:tc>
        <w:tc>
          <w:tcPr>
            <w:tcW w:w="815" w:type="dxa"/>
            <w:vMerge/>
            <w:tcBorders>
              <w:right w:val="single" w:sz="4" w:space="0" w:color="auto"/>
            </w:tcBorders>
            <w:vAlign w:val="center"/>
          </w:tcPr>
          <w:p w14:paraId="1127005A" w14:textId="77777777" w:rsidR="009314D4" w:rsidRPr="007D02CC" w:rsidRDefault="009314D4" w:rsidP="009314D4">
            <w:pPr>
              <w:adjustRightInd w:val="0"/>
              <w:snapToGrid w:val="0"/>
              <w:jc w:val="center"/>
              <w:rPr>
                <w:sz w:val="21"/>
                <w:szCs w:val="21"/>
              </w:rPr>
            </w:pPr>
          </w:p>
        </w:tc>
        <w:tc>
          <w:tcPr>
            <w:tcW w:w="1283" w:type="dxa"/>
            <w:tcBorders>
              <w:left w:val="single" w:sz="4" w:space="0" w:color="auto"/>
            </w:tcBorders>
            <w:vAlign w:val="center"/>
          </w:tcPr>
          <w:p w14:paraId="204532F2" w14:textId="77777777" w:rsidR="009314D4" w:rsidRPr="007D02CC" w:rsidRDefault="009314D4" w:rsidP="009314D4">
            <w:pPr>
              <w:adjustRightInd w:val="0"/>
              <w:snapToGrid w:val="0"/>
              <w:jc w:val="center"/>
              <w:rPr>
                <w:sz w:val="21"/>
                <w:szCs w:val="21"/>
              </w:rPr>
            </w:pPr>
            <w:r w:rsidRPr="007D02CC">
              <w:rPr>
                <w:rFonts w:hint="eastAsia"/>
                <w:sz w:val="21"/>
                <w:szCs w:val="21"/>
              </w:rPr>
              <w:t>管理站</w:t>
            </w:r>
          </w:p>
        </w:tc>
        <w:tc>
          <w:tcPr>
            <w:tcW w:w="12249" w:type="dxa"/>
          </w:tcPr>
          <w:p w14:paraId="19C034E0" w14:textId="009D3F34" w:rsidR="009314D4" w:rsidRPr="007D02CC" w:rsidRDefault="009314D4" w:rsidP="009314D4">
            <w:pPr>
              <w:adjustRightInd w:val="0"/>
              <w:snapToGrid w:val="0"/>
              <w:jc w:val="left"/>
              <w:rPr>
                <w:sz w:val="21"/>
                <w:szCs w:val="21"/>
              </w:rPr>
            </w:pPr>
            <w:r w:rsidRPr="007D02CC">
              <w:rPr>
                <w:rFonts w:hint="eastAsia"/>
                <w:sz w:val="21"/>
                <w:szCs w:val="21"/>
              </w:rPr>
              <w:t xml:space="preserve">  </w:t>
            </w:r>
            <w:r w:rsidRPr="007D02CC">
              <w:rPr>
                <w:rFonts w:hint="eastAsia"/>
                <w:sz w:val="21"/>
                <w:szCs w:val="21"/>
              </w:rPr>
              <w:t>管理站占地面积为</w:t>
            </w:r>
            <w:r w:rsidRPr="007D02CC">
              <w:rPr>
                <w:rFonts w:hint="eastAsia"/>
                <w:sz w:val="21"/>
                <w:szCs w:val="21"/>
              </w:rPr>
              <w:t>500m</w:t>
            </w:r>
            <w:r w:rsidRPr="007D02CC">
              <w:rPr>
                <w:rFonts w:hint="eastAsia"/>
                <w:sz w:val="21"/>
                <w:szCs w:val="21"/>
                <w:vertAlign w:val="superscript"/>
              </w:rPr>
              <w:t>2</w:t>
            </w:r>
            <w:r w:rsidRPr="007D02CC">
              <w:rPr>
                <w:rFonts w:hint="eastAsia"/>
                <w:sz w:val="21"/>
                <w:szCs w:val="21"/>
              </w:rPr>
              <w:t>，建筑面积</w:t>
            </w:r>
            <w:r w:rsidRPr="007D02CC">
              <w:rPr>
                <w:rFonts w:hint="eastAsia"/>
                <w:sz w:val="21"/>
                <w:szCs w:val="21"/>
              </w:rPr>
              <w:t>150 m</w:t>
            </w:r>
            <w:r w:rsidRPr="007D02CC">
              <w:rPr>
                <w:rFonts w:hint="eastAsia"/>
                <w:sz w:val="21"/>
                <w:szCs w:val="21"/>
                <w:vertAlign w:val="superscript"/>
              </w:rPr>
              <w:t>2</w:t>
            </w:r>
            <w:r w:rsidRPr="007D02CC">
              <w:rPr>
                <w:rFonts w:hint="eastAsia"/>
                <w:sz w:val="21"/>
                <w:szCs w:val="21"/>
              </w:rPr>
              <w:t>，设有机具库、办公室、食堂、宿舍和库房，以及旱厕所</w:t>
            </w:r>
            <w:r w:rsidRPr="007D02CC">
              <w:rPr>
                <w:rFonts w:hint="eastAsia"/>
                <w:sz w:val="21"/>
                <w:szCs w:val="21"/>
              </w:rPr>
              <w:t>1</w:t>
            </w:r>
            <w:r w:rsidRPr="007D02CC">
              <w:rPr>
                <w:rFonts w:hint="eastAsia"/>
                <w:sz w:val="21"/>
                <w:szCs w:val="21"/>
              </w:rPr>
              <w:t>座，用于运营期碾压填灰和后期的土地复垦日常管理办公。后期灌溉采用浇水灌溉方式，采用汽车运输浇灌的方式进行，不修建灌溉渠系，水源为现有</w:t>
            </w:r>
            <w:r w:rsidR="009C1A3B">
              <w:rPr>
                <w:rFonts w:hint="eastAsia"/>
                <w:sz w:val="21"/>
                <w:szCs w:val="21"/>
              </w:rPr>
              <w:t>杨涧煤炭交易中心水井</w:t>
            </w:r>
            <w:r w:rsidRPr="007D02CC">
              <w:rPr>
                <w:rFonts w:hint="eastAsia"/>
                <w:sz w:val="21"/>
                <w:szCs w:val="21"/>
              </w:rPr>
              <w:t>。</w:t>
            </w:r>
          </w:p>
        </w:tc>
      </w:tr>
      <w:tr w:rsidR="009314D4" w:rsidRPr="007D02CC" w14:paraId="580B0372" w14:textId="77777777" w:rsidTr="000571AF">
        <w:trPr>
          <w:trHeight w:val="77"/>
        </w:trPr>
        <w:tc>
          <w:tcPr>
            <w:tcW w:w="679" w:type="dxa"/>
            <w:vMerge w:val="restart"/>
            <w:vAlign w:val="center"/>
          </w:tcPr>
          <w:p w14:paraId="437523F6" w14:textId="77777777" w:rsidR="009314D4" w:rsidRPr="007D02CC" w:rsidRDefault="009314D4" w:rsidP="009314D4">
            <w:pPr>
              <w:adjustRightInd w:val="0"/>
              <w:snapToGrid w:val="0"/>
              <w:jc w:val="center"/>
              <w:rPr>
                <w:sz w:val="21"/>
                <w:szCs w:val="21"/>
              </w:rPr>
            </w:pPr>
            <w:r w:rsidRPr="007D02CC">
              <w:rPr>
                <w:sz w:val="21"/>
                <w:szCs w:val="21"/>
              </w:rPr>
              <w:t>5</w:t>
            </w:r>
          </w:p>
        </w:tc>
        <w:tc>
          <w:tcPr>
            <w:tcW w:w="815" w:type="dxa"/>
            <w:vMerge w:val="restart"/>
            <w:tcBorders>
              <w:right w:val="single" w:sz="4" w:space="0" w:color="auto"/>
            </w:tcBorders>
            <w:vAlign w:val="center"/>
          </w:tcPr>
          <w:p w14:paraId="7FF17758" w14:textId="77777777" w:rsidR="009314D4" w:rsidRPr="007D02CC" w:rsidRDefault="009314D4" w:rsidP="009314D4">
            <w:pPr>
              <w:adjustRightInd w:val="0"/>
              <w:snapToGrid w:val="0"/>
              <w:jc w:val="center"/>
              <w:rPr>
                <w:sz w:val="21"/>
                <w:szCs w:val="21"/>
              </w:rPr>
            </w:pPr>
            <w:r w:rsidRPr="007D02CC">
              <w:rPr>
                <w:rFonts w:hint="eastAsia"/>
                <w:sz w:val="21"/>
                <w:szCs w:val="21"/>
              </w:rPr>
              <w:t>公用工程</w:t>
            </w:r>
          </w:p>
        </w:tc>
        <w:tc>
          <w:tcPr>
            <w:tcW w:w="1283" w:type="dxa"/>
            <w:tcBorders>
              <w:left w:val="single" w:sz="4" w:space="0" w:color="auto"/>
            </w:tcBorders>
            <w:vAlign w:val="center"/>
          </w:tcPr>
          <w:p w14:paraId="6D7C6925" w14:textId="77777777" w:rsidR="009314D4" w:rsidRPr="007D02CC" w:rsidRDefault="009314D4" w:rsidP="009314D4">
            <w:pPr>
              <w:adjustRightInd w:val="0"/>
              <w:snapToGrid w:val="0"/>
              <w:spacing w:line="400" w:lineRule="exact"/>
              <w:jc w:val="center"/>
              <w:rPr>
                <w:sz w:val="21"/>
                <w:szCs w:val="21"/>
              </w:rPr>
            </w:pPr>
            <w:r w:rsidRPr="007D02CC">
              <w:rPr>
                <w:sz w:val="21"/>
                <w:szCs w:val="21"/>
              </w:rPr>
              <w:t>供水</w:t>
            </w:r>
          </w:p>
        </w:tc>
        <w:tc>
          <w:tcPr>
            <w:tcW w:w="12249" w:type="dxa"/>
            <w:vAlign w:val="center"/>
          </w:tcPr>
          <w:p w14:paraId="58DAAC26" w14:textId="16C2CC4A" w:rsidR="009314D4" w:rsidRPr="007D02CC" w:rsidRDefault="009314D4" w:rsidP="009314D4">
            <w:pPr>
              <w:adjustRightInd w:val="0"/>
              <w:snapToGrid w:val="0"/>
              <w:ind w:firstLineChars="200" w:firstLine="420"/>
              <w:jc w:val="left"/>
              <w:rPr>
                <w:sz w:val="21"/>
                <w:szCs w:val="21"/>
              </w:rPr>
            </w:pPr>
            <w:r w:rsidRPr="007D02CC">
              <w:rPr>
                <w:sz w:val="21"/>
                <w:szCs w:val="21"/>
              </w:rPr>
              <w:t>喷洒水源采用</w:t>
            </w:r>
            <w:r w:rsidR="009C1A3B">
              <w:rPr>
                <w:rFonts w:hint="eastAsia"/>
                <w:sz w:val="21"/>
                <w:szCs w:val="21"/>
              </w:rPr>
              <w:t>杨涧煤炭交易中心水井</w:t>
            </w:r>
            <w:r w:rsidRPr="007D02CC">
              <w:rPr>
                <w:sz w:val="21"/>
                <w:szCs w:val="21"/>
              </w:rPr>
              <w:t>，从</w:t>
            </w:r>
            <w:r w:rsidRPr="007D02CC">
              <w:rPr>
                <w:rFonts w:hint="eastAsia"/>
                <w:sz w:val="21"/>
                <w:szCs w:val="21"/>
              </w:rPr>
              <w:t>水井</w:t>
            </w:r>
            <w:r w:rsidRPr="007D02CC">
              <w:rPr>
                <w:sz w:val="21"/>
                <w:szCs w:val="21"/>
              </w:rPr>
              <w:t>通过管道引至本项目管理站，管长约</w:t>
            </w:r>
            <w:r w:rsidRPr="007D02CC">
              <w:rPr>
                <w:sz w:val="21"/>
                <w:szCs w:val="21"/>
              </w:rPr>
              <w:t>2</w:t>
            </w:r>
            <w:r w:rsidRPr="007D02CC">
              <w:rPr>
                <w:rFonts w:hint="eastAsia"/>
                <w:sz w:val="21"/>
                <w:szCs w:val="21"/>
              </w:rPr>
              <w:t>2</w:t>
            </w:r>
            <w:r w:rsidRPr="007D02CC">
              <w:rPr>
                <w:sz w:val="21"/>
                <w:szCs w:val="21"/>
              </w:rPr>
              <w:t>00</w:t>
            </w:r>
            <w:r w:rsidRPr="007D02CC">
              <w:rPr>
                <w:sz w:val="21"/>
                <w:szCs w:val="21"/>
              </w:rPr>
              <w:t>米。喷洒水管沿灰场一侧的终期堆灰等高线敷设，根据供水点的位置，敷设移动式管。灰场管理站屋顶</w:t>
            </w:r>
            <w:r w:rsidRPr="007D02CC">
              <w:rPr>
                <w:sz w:val="21"/>
                <w:szCs w:val="21"/>
              </w:rPr>
              <w:t>5m</w:t>
            </w:r>
            <w:r w:rsidRPr="007D02CC">
              <w:rPr>
                <w:sz w:val="21"/>
                <w:szCs w:val="21"/>
                <w:vertAlign w:val="superscript"/>
              </w:rPr>
              <w:t>3</w:t>
            </w:r>
            <w:r w:rsidRPr="007D02CC">
              <w:rPr>
                <w:sz w:val="21"/>
                <w:szCs w:val="21"/>
              </w:rPr>
              <w:t>的玻璃钢水箱，设有电开水器</w:t>
            </w:r>
            <w:r w:rsidRPr="007D02CC">
              <w:rPr>
                <w:rFonts w:hint="eastAsia"/>
                <w:sz w:val="21"/>
                <w:szCs w:val="21"/>
              </w:rPr>
              <w:t>1</w:t>
            </w:r>
            <w:r w:rsidRPr="007D02CC">
              <w:rPr>
                <w:sz w:val="21"/>
                <w:szCs w:val="21"/>
              </w:rPr>
              <w:t>个，电淋浴器</w:t>
            </w:r>
            <w:r w:rsidRPr="007D02CC">
              <w:rPr>
                <w:rFonts w:hint="eastAsia"/>
                <w:sz w:val="21"/>
                <w:szCs w:val="21"/>
              </w:rPr>
              <w:t>1</w:t>
            </w:r>
            <w:r w:rsidRPr="007D02CC">
              <w:rPr>
                <w:sz w:val="21"/>
                <w:szCs w:val="21"/>
              </w:rPr>
              <w:t>个供管理站生活用水。</w:t>
            </w:r>
          </w:p>
        </w:tc>
      </w:tr>
      <w:tr w:rsidR="009314D4" w:rsidRPr="007D02CC" w14:paraId="39F69213" w14:textId="77777777" w:rsidTr="009314D4">
        <w:trPr>
          <w:trHeight w:val="330"/>
        </w:trPr>
        <w:tc>
          <w:tcPr>
            <w:tcW w:w="679" w:type="dxa"/>
            <w:vMerge/>
            <w:vAlign w:val="center"/>
          </w:tcPr>
          <w:p w14:paraId="39901DDB" w14:textId="77777777" w:rsidR="009314D4" w:rsidRPr="007D02CC" w:rsidRDefault="009314D4" w:rsidP="009314D4">
            <w:pPr>
              <w:adjustRightInd w:val="0"/>
              <w:snapToGrid w:val="0"/>
              <w:jc w:val="center"/>
              <w:rPr>
                <w:sz w:val="21"/>
                <w:szCs w:val="21"/>
              </w:rPr>
            </w:pPr>
          </w:p>
        </w:tc>
        <w:tc>
          <w:tcPr>
            <w:tcW w:w="815" w:type="dxa"/>
            <w:vMerge/>
            <w:tcBorders>
              <w:right w:val="single" w:sz="4" w:space="0" w:color="auto"/>
            </w:tcBorders>
            <w:vAlign w:val="center"/>
          </w:tcPr>
          <w:p w14:paraId="68D6348C" w14:textId="77777777" w:rsidR="009314D4" w:rsidRPr="007D02CC" w:rsidRDefault="009314D4" w:rsidP="009314D4">
            <w:pPr>
              <w:adjustRightInd w:val="0"/>
              <w:snapToGrid w:val="0"/>
              <w:jc w:val="center"/>
              <w:rPr>
                <w:sz w:val="21"/>
                <w:szCs w:val="21"/>
              </w:rPr>
            </w:pPr>
          </w:p>
        </w:tc>
        <w:tc>
          <w:tcPr>
            <w:tcW w:w="1283" w:type="dxa"/>
            <w:tcBorders>
              <w:left w:val="single" w:sz="4" w:space="0" w:color="auto"/>
            </w:tcBorders>
            <w:vAlign w:val="center"/>
          </w:tcPr>
          <w:p w14:paraId="7CAABE77" w14:textId="77777777" w:rsidR="009314D4" w:rsidRPr="007D02CC" w:rsidRDefault="009314D4" w:rsidP="009314D4">
            <w:pPr>
              <w:adjustRightInd w:val="0"/>
              <w:snapToGrid w:val="0"/>
              <w:spacing w:line="400" w:lineRule="exact"/>
              <w:jc w:val="center"/>
              <w:rPr>
                <w:sz w:val="21"/>
                <w:szCs w:val="21"/>
              </w:rPr>
            </w:pPr>
            <w:r w:rsidRPr="007D02CC">
              <w:rPr>
                <w:sz w:val="21"/>
                <w:szCs w:val="21"/>
              </w:rPr>
              <w:t>供电</w:t>
            </w:r>
          </w:p>
        </w:tc>
        <w:tc>
          <w:tcPr>
            <w:tcW w:w="12249" w:type="dxa"/>
            <w:vAlign w:val="center"/>
          </w:tcPr>
          <w:p w14:paraId="3D59D2BE" w14:textId="785C7BA9" w:rsidR="009314D4" w:rsidRPr="007D02CC" w:rsidRDefault="009314D4" w:rsidP="00636E23">
            <w:pPr>
              <w:adjustRightInd w:val="0"/>
              <w:snapToGrid w:val="0"/>
              <w:ind w:firstLineChars="200" w:firstLine="420"/>
              <w:jc w:val="left"/>
              <w:rPr>
                <w:sz w:val="21"/>
                <w:szCs w:val="21"/>
              </w:rPr>
            </w:pPr>
            <w:r w:rsidRPr="007D02CC">
              <w:rPr>
                <w:sz w:val="21"/>
                <w:szCs w:val="21"/>
              </w:rPr>
              <w:t>灰场管理站</w:t>
            </w:r>
            <w:r w:rsidRPr="007D02CC">
              <w:rPr>
                <w:rFonts w:hint="eastAsia"/>
                <w:sz w:val="21"/>
                <w:szCs w:val="21"/>
              </w:rPr>
              <w:t>电</w:t>
            </w:r>
            <w:r w:rsidRPr="007D02CC">
              <w:rPr>
                <w:sz w:val="21"/>
                <w:szCs w:val="21"/>
              </w:rPr>
              <w:t>源由</w:t>
            </w:r>
            <w:r w:rsidR="009C1A3B">
              <w:rPr>
                <w:rFonts w:hint="eastAsia"/>
                <w:sz w:val="21"/>
                <w:szCs w:val="21"/>
              </w:rPr>
              <w:t>小平易乡</w:t>
            </w:r>
            <w:r w:rsidRPr="007D02CC">
              <w:rPr>
                <w:rFonts w:hint="eastAsia"/>
                <w:sz w:val="21"/>
                <w:szCs w:val="21"/>
              </w:rPr>
              <w:t>电网接入。</w:t>
            </w:r>
          </w:p>
        </w:tc>
      </w:tr>
      <w:tr w:rsidR="009314D4" w:rsidRPr="007D02CC" w14:paraId="238DD727" w14:textId="77777777" w:rsidTr="000571AF">
        <w:trPr>
          <w:trHeight w:val="77"/>
        </w:trPr>
        <w:tc>
          <w:tcPr>
            <w:tcW w:w="679" w:type="dxa"/>
            <w:vMerge/>
            <w:vAlign w:val="center"/>
          </w:tcPr>
          <w:p w14:paraId="434EAE94" w14:textId="77777777" w:rsidR="009314D4" w:rsidRPr="007D02CC" w:rsidRDefault="009314D4" w:rsidP="009314D4">
            <w:pPr>
              <w:adjustRightInd w:val="0"/>
              <w:snapToGrid w:val="0"/>
              <w:jc w:val="center"/>
              <w:rPr>
                <w:sz w:val="21"/>
                <w:szCs w:val="21"/>
              </w:rPr>
            </w:pPr>
          </w:p>
        </w:tc>
        <w:tc>
          <w:tcPr>
            <w:tcW w:w="815" w:type="dxa"/>
            <w:vMerge/>
            <w:tcBorders>
              <w:right w:val="single" w:sz="4" w:space="0" w:color="auto"/>
            </w:tcBorders>
            <w:vAlign w:val="center"/>
          </w:tcPr>
          <w:p w14:paraId="3C8C4F23" w14:textId="77777777" w:rsidR="009314D4" w:rsidRPr="007D02CC" w:rsidRDefault="009314D4" w:rsidP="009314D4">
            <w:pPr>
              <w:adjustRightInd w:val="0"/>
              <w:snapToGrid w:val="0"/>
              <w:jc w:val="center"/>
              <w:rPr>
                <w:sz w:val="21"/>
                <w:szCs w:val="21"/>
              </w:rPr>
            </w:pPr>
          </w:p>
        </w:tc>
        <w:tc>
          <w:tcPr>
            <w:tcW w:w="1283" w:type="dxa"/>
            <w:tcBorders>
              <w:left w:val="single" w:sz="4" w:space="0" w:color="auto"/>
            </w:tcBorders>
            <w:vAlign w:val="center"/>
          </w:tcPr>
          <w:p w14:paraId="6DC4D6B7" w14:textId="77777777" w:rsidR="009314D4" w:rsidRPr="007D02CC" w:rsidRDefault="009314D4" w:rsidP="009314D4">
            <w:pPr>
              <w:adjustRightInd w:val="0"/>
              <w:snapToGrid w:val="0"/>
              <w:spacing w:line="400" w:lineRule="exact"/>
              <w:jc w:val="center"/>
              <w:rPr>
                <w:sz w:val="21"/>
                <w:szCs w:val="21"/>
              </w:rPr>
            </w:pPr>
            <w:r w:rsidRPr="007D02CC">
              <w:rPr>
                <w:sz w:val="21"/>
                <w:szCs w:val="21"/>
              </w:rPr>
              <w:t>供热</w:t>
            </w:r>
          </w:p>
        </w:tc>
        <w:tc>
          <w:tcPr>
            <w:tcW w:w="12249" w:type="dxa"/>
            <w:vAlign w:val="center"/>
          </w:tcPr>
          <w:p w14:paraId="336E24FD" w14:textId="77777777" w:rsidR="009314D4" w:rsidRPr="007D02CC" w:rsidRDefault="009314D4" w:rsidP="00636E23">
            <w:pPr>
              <w:adjustRightInd w:val="0"/>
              <w:snapToGrid w:val="0"/>
              <w:ind w:firstLineChars="200" w:firstLine="420"/>
              <w:jc w:val="left"/>
              <w:rPr>
                <w:sz w:val="21"/>
                <w:szCs w:val="21"/>
              </w:rPr>
            </w:pPr>
            <w:r w:rsidRPr="007D02CC">
              <w:rPr>
                <w:sz w:val="21"/>
                <w:szCs w:val="21"/>
              </w:rPr>
              <w:t>管理站办公室，厨房，餐厅，化验室，宿舍均采用电暖器采暖。宿舍，化验室，办公室夏季均采用分体空调降温。</w:t>
            </w:r>
          </w:p>
        </w:tc>
      </w:tr>
      <w:tr w:rsidR="009314D4" w:rsidRPr="007D02CC" w14:paraId="136B9A82" w14:textId="77777777" w:rsidTr="000571AF">
        <w:trPr>
          <w:trHeight w:val="349"/>
        </w:trPr>
        <w:tc>
          <w:tcPr>
            <w:tcW w:w="679" w:type="dxa"/>
            <w:vMerge w:val="restart"/>
            <w:vAlign w:val="center"/>
          </w:tcPr>
          <w:p w14:paraId="1383B376" w14:textId="77777777" w:rsidR="009314D4" w:rsidRPr="007D02CC" w:rsidRDefault="009314D4" w:rsidP="009314D4">
            <w:pPr>
              <w:adjustRightInd w:val="0"/>
              <w:snapToGrid w:val="0"/>
              <w:jc w:val="center"/>
              <w:rPr>
                <w:sz w:val="21"/>
                <w:szCs w:val="21"/>
              </w:rPr>
            </w:pPr>
            <w:r w:rsidRPr="007D02CC">
              <w:rPr>
                <w:rFonts w:hint="eastAsia"/>
                <w:sz w:val="21"/>
                <w:szCs w:val="21"/>
              </w:rPr>
              <w:t>6</w:t>
            </w:r>
          </w:p>
        </w:tc>
        <w:tc>
          <w:tcPr>
            <w:tcW w:w="815" w:type="dxa"/>
            <w:vMerge w:val="restart"/>
            <w:tcBorders>
              <w:right w:val="single" w:sz="4" w:space="0" w:color="auto"/>
            </w:tcBorders>
            <w:vAlign w:val="center"/>
          </w:tcPr>
          <w:p w14:paraId="3E886380" w14:textId="77777777" w:rsidR="009314D4" w:rsidRPr="007D02CC" w:rsidRDefault="009314D4" w:rsidP="009314D4">
            <w:pPr>
              <w:adjustRightInd w:val="0"/>
              <w:snapToGrid w:val="0"/>
              <w:jc w:val="center"/>
              <w:rPr>
                <w:sz w:val="21"/>
                <w:szCs w:val="21"/>
              </w:rPr>
            </w:pPr>
            <w:r w:rsidRPr="007D02CC">
              <w:rPr>
                <w:sz w:val="21"/>
                <w:szCs w:val="21"/>
              </w:rPr>
              <w:t>环保工程</w:t>
            </w:r>
          </w:p>
        </w:tc>
        <w:tc>
          <w:tcPr>
            <w:tcW w:w="1283" w:type="dxa"/>
            <w:tcBorders>
              <w:left w:val="single" w:sz="4" w:space="0" w:color="auto"/>
            </w:tcBorders>
            <w:vAlign w:val="center"/>
          </w:tcPr>
          <w:p w14:paraId="115DF0BB" w14:textId="77777777" w:rsidR="009314D4" w:rsidRPr="007D02CC" w:rsidRDefault="009314D4" w:rsidP="009314D4">
            <w:pPr>
              <w:adjustRightInd w:val="0"/>
              <w:snapToGrid w:val="0"/>
              <w:jc w:val="center"/>
              <w:rPr>
                <w:sz w:val="21"/>
                <w:szCs w:val="21"/>
              </w:rPr>
            </w:pPr>
            <w:r w:rsidRPr="007D02CC">
              <w:rPr>
                <w:sz w:val="21"/>
                <w:szCs w:val="21"/>
              </w:rPr>
              <w:t>废气</w:t>
            </w:r>
          </w:p>
        </w:tc>
        <w:tc>
          <w:tcPr>
            <w:tcW w:w="12249" w:type="dxa"/>
            <w:vAlign w:val="center"/>
          </w:tcPr>
          <w:p w14:paraId="5BE8F77F" w14:textId="77777777" w:rsidR="009314D4" w:rsidRPr="007D02CC" w:rsidRDefault="00636E23" w:rsidP="00636E23">
            <w:pPr>
              <w:adjustRightInd w:val="0"/>
              <w:snapToGrid w:val="0"/>
              <w:ind w:firstLineChars="100" w:firstLine="210"/>
              <w:jc w:val="left"/>
              <w:rPr>
                <w:sz w:val="21"/>
                <w:szCs w:val="21"/>
              </w:rPr>
            </w:pPr>
            <w:r w:rsidRPr="007D02CC">
              <w:rPr>
                <w:rFonts w:hint="eastAsia"/>
                <w:sz w:val="21"/>
                <w:szCs w:val="21"/>
              </w:rPr>
              <w:t>粉煤灰在电厂内调湿后出场，</w:t>
            </w:r>
            <w:r w:rsidR="009314D4" w:rsidRPr="007D02CC">
              <w:rPr>
                <w:sz w:val="21"/>
                <w:szCs w:val="21"/>
              </w:rPr>
              <w:t>运</w:t>
            </w:r>
            <w:r w:rsidR="009314D4" w:rsidRPr="007D02CC">
              <w:rPr>
                <w:rFonts w:hint="eastAsia"/>
                <w:sz w:val="21"/>
                <w:szCs w:val="21"/>
              </w:rPr>
              <w:t>灰</w:t>
            </w:r>
            <w:r w:rsidR="009314D4" w:rsidRPr="007D02CC">
              <w:rPr>
                <w:sz w:val="21"/>
                <w:szCs w:val="21"/>
              </w:rPr>
              <w:t>车辆</w:t>
            </w:r>
            <w:r w:rsidR="009314D4" w:rsidRPr="007D02CC">
              <w:rPr>
                <w:rFonts w:hint="eastAsia"/>
                <w:sz w:val="21"/>
                <w:szCs w:val="21"/>
              </w:rPr>
              <w:t>采用厢式运输</w:t>
            </w:r>
            <w:r w:rsidR="009314D4" w:rsidRPr="007D02CC">
              <w:rPr>
                <w:sz w:val="21"/>
                <w:szCs w:val="21"/>
              </w:rPr>
              <w:t>，洒水抑尘，</w:t>
            </w:r>
            <w:r w:rsidR="009314D4" w:rsidRPr="007D02CC">
              <w:rPr>
                <w:bCs/>
                <w:snapToGrid w:val="0"/>
                <w:sz w:val="21"/>
                <w:szCs w:val="21"/>
              </w:rPr>
              <w:t>避免大风天气作业，</w:t>
            </w:r>
            <w:r w:rsidR="009314D4" w:rsidRPr="007D02CC">
              <w:rPr>
                <w:rFonts w:hint="eastAsia"/>
                <w:bCs/>
                <w:snapToGrid w:val="0"/>
                <w:sz w:val="21"/>
                <w:szCs w:val="21"/>
              </w:rPr>
              <w:t>填充一个区域后及时</w:t>
            </w:r>
            <w:r w:rsidR="009314D4" w:rsidRPr="007D02CC">
              <w:rPr>
                <w:bCs/>
                <w:sz w:val="21"/>
                <w:szCs w:val="21"/>
              </w:rPr>
              <w:t>覆土</w:t>
            </w:r>
            <w:r w:rsidR="009314D4" w:rsidRPr="007D02CC">
              <w:rPr>
                <w:rFonts w:hint="eastAsia"/>
                <w:bCs/>
                <w:sz w:val="21"/>
                <w:szCs w:val="21"/>
              </w:rPr>
              <w:t>，每造出一个平台，及时进行复垦</w:t>
            </w:r>
            <w:r w:rsidRPr="007D02CC">
              <w:rPr>
                <w:rFonts w:hint="eastAsia"/>
                <w:bCs/>
                <w:sz w:val="21"/>
                <w:szCs w:val="21"/>
              </w:rPr>
              <w:t>；运灰车辆进出厂进行轮胎冲洗。</w:t>
            </w:r>
          </w:p>
        </w:tc>
      </w:tr>
      <w:tr w:rsidR="009314D4" w:rsidRPr="007D02CC" w14:paraId="360140B0" w14:textId="77777777" w:rsidTr="000571AF">
        <w:trPr>
          <w:trHeight w:val="349"/>
        </w:trPr>
        <w:tc>
          <w:tcPr>
            <w:tcW w:w="679" w:type="dxa"/>
            <w:vMerge/>
            <w:vAlign w:val="center"/>
          </w:tcPr>
          <w:p w14:paraId="221318C3" w14:textId="77777777" w:rsidR="009314D4" w:rsidRPr="007D02CC" w:rsidRDefault="009314D4" w:rsidP="009314D4">
            <w:pPr>
              <w:adjustRightInd w:val="0"/>
              <w:snapToGrid w:val="0"/>
              <w:jc w:val="center"/>
              <w:rPr>
                <w:sz w:val="21"/>
                <w:szCs w:val="21"/>
              </w:rPr>
            </w:pPr>
          </w:p>
        </w:tc>
        <w:tc>
          <w:tcPr>
            <w:tcW w:w="815" w:type="dxa"/>
            <w:vMerge/>
            <w:tcBorders>
              <w:right w:val="single" w:sz="4" w:space="0" w:color="auto"/>
            </w:tcBorders>
            <w:vAlign w:val="center"/>
          </w:tcPr>
          <w:p w14:paraId="51A9B8C5" w14:textId="77777777" w:rsidR="009314D4" w:rsidRPr="007D02CC" w:rsidRDefault="009314D4" w:rsidP="009314D4">
            <w:pPr>
              <w:adjustRightInd w:val="0"/>
              <w:snapToGrid w:val="0"/>
              <w:jc w:val="center"/>
              <w:rPr>
                <w:sz w:val="21"/>
                <w:szCs w:val="21"/>
              </w:rPr>
            </w:pPr>
          </w:p>
        </w:tc>
        <w:tc>
          <w:tcPr>
            <w:tcW w:w="1283" w:type="dxa"/>
            <w:tcBorders>
              <w:left w:val="single" w:sz="4" w:space="0" w:color="auto"/>
            </w:tcBorders>
            <w:vAlign w:val="center"/>
          </w:tcPr>
          <w:p w14:paraId="772245CA" w14:textId="77777777" w:rsidR="009314D4" w:rsidRPr="007D02CC" w:rsidRDefault="009314D4" w:rsidP="009314D4">
            <w:pPr>
              <w:adjustRightInd w:val="0"/>
              <w:snapToGrid w:val="0"/>
              <w:jc w:val="center"/>
              <w:rPr>
                <w:sz w:val="21"/>
                <w:szCs w:val="21"/>
              </w:rPr>
            </w:pPr>
            <w:r w:rsidRPr="007D02CC">
              <w:rPr>
                <w:rFonts w:hint="eastAsia"/>
                <w:sz w:val="21"/>
                <w:szCs w:val="21"/>
              </w:rPr>
              <w:t>废水</w:t>
            </w:r>
          </w:p>
        </w:tc>
        <w:tc>
          <w:tcPr>
            <w:tcW w:w="12249" w:type="dxa"/>
            <w:vAlign w:val="center"/>
          </w:tcPr>
          <w:p w14:paraId="78DC499F" w14:textId="77777777" w:rsidR="009314D4" w:rsidRPr="007D02CC" w:rsidRDefault="009314D4" w:rsidP="00B5475D">
            <w:pPr>
              <w:adjustRightInd w:val="0"/>
              <w:snapToGrid w:val="0"/>
              <w:ind w:firstLine="200"/>
              <w:jc w:val="left"/>
              <w:rPr>
                <w:sz w:val="21"/>
                <w:szCs w:val="21"/>
              </w:rPr>
            </w:pPr>
            <w:r w:rsidRPr="007D02CC">
              <w:rPr>
                <w:kern w:val="0"/>
                <w:sz w:val="21"/>
                <w:szCs w:val="21"/>
              </w:rPr>
              <w:t>洗车平台废水经沉淀后</w:t>
            </w:r>
            <w:r w:rsidR="00B5475D" w:rsidRPr="007D02CC">
              <w:rPr>
                <w:rFonts w:hint="eastAsia"/>
                <w:kern w:val="0"/>
                <w:sz w:val="21"/>
                <w:szCs w:val="21"/>
              </w:rPr>
              <w:t>循环使用</w:t>
            </w:r>
            <w:r w:rsidRPr="007D02CC">
              <w:rPr>
                <w:kern w:val="0"/>
                <w:sz w:val="21"/>
                <w:szCs w:val="21"/>
              </w:rPr>
              <w:t>，不外排</w:t>
            </w:r>
          </w:p>
        </w:tc>
      </w:tr>
      <w:tr w:rsidR="009314D4" w:rsidRPr="007D02CC" w14:paraId="6E06DF5A" w14:textId="77777777" w:rsidTr="000571AF">
        <w:trPr>
          <w:trHeight w:val="137"/>
        </w:trPr>
        <w:tc>
          <w:tcPr>
            <w:tcW w:w="679" w:type="dxa"/>
            <w:vMerge/>
            <w:vAlign w:val="center"/>
          </w:tcPr>
          <w:p w14:paraId="691B7760" w14:textId="77777777" w:rsidR="009314D4" w:rsidRPr="007D02CC" w:rsidRDefault="009314D4" w:rsidP="009314D4">
            <w:pPr>
              <w:adjustRightInd w:val="0"/>
              <w:snapToGrid w:val="0"/>
              <w:jc w:val="center"/>
              <w:rPr>
                <w:sz w:val="21"/>
                <w:szCs w:val="21"/>
              </w:rPr>
            </w:pPr>
          </w:p>
        </w:tc>
        <w:tc>
          <w:tcPr>
            <w:tcW w:w="815" w:type="dxa"/>
            <w:vMerge/>
            <w:tcBorders>
              <w:right w:val="single" w:sz="4" w:space="0" w:color="auto"/>
            </w:tcBorders>
            <w:vAlign w:val="center"/>
          </w:tcPr>
          <w:p w14:paraId="5DBF9D1A" w14:textId="77777777" w:rsidR="009314D4" w:rsidRPr="007D02CC" w:rsidRDefault="009314D4" w:rsidP="009314D4">
            <w:pPr>
              <w:adjustRightInd w:val="0"/>
              <w:snapToGrid w:val="0"/>
              <w:jc w:val="center"/>
              <w:rPr>
                <w:sz w:val="21"/>
                <w:szCs w:val="21"/>
              </w:rPr>
            </w:pPr>
          </w:p>
        </w:tc>
        <w:tc>
          <w:tcPr>
            <w:tcW w:w="1283" w:type="dxa"/>
            <w:tcBorders>
              <w:left w:val="single" w:sz="4" w:space="0" w:color="auto"/>
            </w:tcBorders>
            <w:vAlign w:val="center"/>
          </w:tcPr>
          <w:p w14:paraId="1AFAD89F" w14:textId="77777777" w:rsidR="009314D4" w:rsidRPr="007D02CC" w:rsidRDefault="009314D4" w:rsidP="009314D4">
            <w:pPr>
              <w:adjustRightInd w:val="0"/>
              <w:snapToGrid w:val="0"/>
              <w:jc w:val="center"/>
              <w:rPr>
                <w:sz w:val="21"/>
                <w:szCs w:val="21"/>
              </w:rPr>
            </w:pPr>
            <w:r w:rsidRPr="007D02CC">
              <w:rPr>
                <w:sz w:val="21"/>
                <w:szCs w:val="21"/>
              </w:rPr>
              <w:t>噪声</w:t>
            </w:r>
          </w:p>
        </w:tc>
        <w:tc>
          <w:tcPr>
            <w:tcW w:w="12249" w:type="dxa"/>
            <w:vAlign w:val="center"/>
          </w:tcPr>
          <w:p w14:paraId="24550E00" w14:textId="77777777" w:rsidR="009314D4" w:rsidRPr="007D02CC" w:rsidRDefault="009314D4" w:rsidP="00636E23">
            <w:pPr>
              <w:adjustRightInd w:val="0"/>
              <w:snapToGrid w:val="0"/>
              <w:ind w:firstLine="200"/>
              <w:jc w:val="left"/>
              <w:rPr>
                <w:sz w:val="21"/>
                <w:szCs w:val="21"/>
              </w:rPr>
            </w:pPr>
            <w:r w:rsidRPr="007D02CC">
              <w:rPr>
                <w:bCs/>
                <w:sz w:val="21"/>
                <w:szCs w:val="21"/>
              </w:rPr>
              <w:t>限制车速，限制鸣笛活使用高音喇叭。</w:t>
            </w:r>
          </w:p>
        </w:tc>
      </w:tr>
      <w:tr w:rsidR="009314D4" w:rsidRPr="007D02CC" w14:paraId="3BC30409" w14:textId="77777777" w:rsidTr="000571AF">
        <w:trPr>
          <w:trHeight w:val="127"/>
        </w:trPr>
        <w:tc>
          <w:tcPr>
            <w:tcW w:w="679" w:type="dxa"/>
            <w:vMerge/>
            <w:vAlign w:val="center"/>
          </w:tcPr>
          <w:p w14:paraId="18B3793B" w14:textId="77777777" w:rsidR="009314D4" w:rsidRPr="007D02CC" w:rsidRDefault="009314D4" w:rsidP="009314D4">
            <w:pPr>
              <w:adjustRightInd w:val="0"/>
              <w:snapToGrid w:val="0"/>
              <w:jc w:val="center"/>
              <w:rPr>
                <w:sz w:val="21"/>
                <w:szCs w:val="21"/>
              </w:rPr>
            </w:pPr>
          </w:p>
        </w:tc>
        <w:tc>
          <w:tcPr>
            <w:tcW w:w="815" w:type="dxa"/>
            <w:vMerge/>
            <w:tcBorders>
              <w:right w:val="single" w:sz="4" w:space="0" w:color="auto"/>
            </w:tcBorders>
            <w:vAlign w:val="center"/>
          </w:tcPr>
          <w:p w14:paraId="383E97E3" w14:textId="77777777" w:rsidR="009314D4" w:rsidRPr="007D02CC" w:rsidRDefault="009314D4" w:rsidP="009314D4">
            <w:pPr>
              <w:adjustRightInd w:val="0"/>
              <w:snapToGrid w:val="0"/>
              <w:jc w:val="center"/>
              <w:rPr>
                <w:sz w:val="21"/>
                <w:szCs w:val="21"/>
              </w:rPr>
            </w:pPr>
          </w:p>
        </w:tc>
        <w:tc>
          <w:tcPr>
            <w:tcW w:w="1283" w:type="dxa"/>
            <w:tcBorders>
              <w:left w:val="single" w:sz="4" w:space="0" w:color="auto"/>
            </w:tcBorders>
            <w:vAlign w:val="center"/>
          </w:tcPr>
          <w:p w14:paraId="5455B5EE" w14:textId="77777777" w:rsidR="009314D4" w:rsidRPr="007D02CC" w:rsidRDefault="009314D4" w:rsidP="009314D4">
            <w:pPr>
              <w:adjustRightInd w:val="0"/>
              <w:snapToGrid w:val="0"/>
              <w:jc w:val="center"/>
              <w:rPr>
                <w:sz w:val="21"/>
                <w:szCs w:val="21"/>
              </w:rPr>
            </w:pPr>
            <w:r w:rsidRPr="007D02CC">
              <w:rPr>
                <w:sz w:val="21"/>
                <w:szCs w:val="21"/>
              </w:rPr>
              <w:t>生态恢复</w:t>
            </w:r>
          </w:p>
        </w:tc>
        <w:tc>
          <w:tcPr>
            <w:tcW w:w="12249" w:type="dxa"/>
            <w:vAlign w:val="center"/>
          </w:tcPr>
          <w:p w14:paraId="77315CD3" w14:textId="77777777" w:rsidR="009314D4" w:rsidRPr="007D02CC" w:rsidRDefault="009314D4" w:rsidP="00636E23">
            <w:pPr>
              <w:adjustRightInd w:val="0"/>
              <w:snapToGrid w:val="0"/>
              <w:ind w:firstLine="200"/>
              <w:jc w:val="left"/>
              <w:rPr>
                <w:sz w:val="21"/>
                <w:szCs w:val="21"/>
              </w:rPr>
            </w:pPr>
            <w:r w:rsidRPr="007D02CC">
              <w:rPr>
                <w:sz w:val="21"/>
                <w:szCs w:val="21"/>
              </w:rPr>
              <w:t>包括边坡防护及</w:t>
            </w:r>
            <w:r w:rsidRPr="007D02CC">
              <w:rPr>
                <w:rFonts w:hint="eastAsia"/>
                <w:sz w:val="21"/>
                <w:szCs w:val="21"/>
              </w:rPr>
              <w:t>造地工程</w:t>
            </w:r>
            <w:r w:rsidRPr="007D02CC">
              <w:rPr>
                <w:sz w:val="21"/>
                <w:szCs w:val="21"/>
              </w:rPr>
              <w:t>工程和取土场的复垦工程。</w:t>
            </w:r>
          </w:p>
        </w:tc>
      </w:tr>
    </w:tbl>
    <w:p w14:paraId="437EB100" w14:textId="77777777" w:rsidR="004F2B85" w:rsidRPr="007D02CC" w:rsidRDefault="004F2B85">
      <w:pPr>
        <w:spacing w:line="480" w:lineRule="exact"/>
        <w:jc w:val="center"/>
        <w:rPr>
          <w:b/>
        </w:rPr>
      </w:pPr>
    </w:p>
    <w:p w14:paraId="6E591DC5" w14:textId="77777777" w:rsidR="009314D4" w:rsidRPr="007D02CC" w:rsidRDefault="009314D4">
      <w:pPr>
        <w:spacing w:line="480" w:lineRule="exact"/>
        <w:jc w:val="center"/>
        <w:rPr>
          <w:b/>
        </w:rPr>
      </w:pPr>
    </w:p>
    <w:p w14:paraId="34C9E876" w14:textId="77777777" w:rsidR="00636E23" w:rsidRPr="007D02CC" w:rsidRDefault="00636E23" w:rsidP="00223CF0">
      <w:pPr>
        <w:spacing w:line="480" w:lineRule="exact"/>
        <w:rPr>
          <w:b/>
        </w:rPr>
        <w:sectPr w:rsidR="00636E23" w:rsidRPr="007D02CC">
          <w:pgSz w:w="16838" w:h="11906" w:orient="landscape"/>
          <w:pgMar w:top="1588" w:right="1418" w:bottom="1588" w:left="1418" w:header="851" w:footer="992" w:gutter="0"/>
          <w:cols w:space="425"/>
          <w:docGrid w:linePitch="326"/>
        </w:sectPr>
      </w:pPr>
    </w:p>
    <w:p w14:paraId="40E7D820" w14:textId="77777777" w:rsidR="00636E23" w:rsidRPr="007D02CC" w:rsidRDefault="00636E23" w:rsidP="00636E23">
      <w:pPr>
        <w:spacing w:line="480" w:lineRule="exact"/>
        <w:ind w:firstLineChars="200" w:firstLine="480"/>
      </w:pPr>
      <w:r w:rsidRPr="007D02CC">
        <w:lastRenderedPageBreak/>
        <w:t>由上表可见，</w:t>
      </w:r>
      <w:r w:rsidRPr="007D02CC">
        <w:rPr>
          <w:rFonts w:hint="eastAsia"/>
        </w:rPr>
        <w:t>填沟造地</w:t>
      </w:r>
      <w:r w:rsidRPr="007D02CC">
        <w:t>工艺设计工程内容介绍如下：</w:t>
      </w:r>
    </w:p>
    <w:p w14:paraId="195B14A0" w14:textId="77777777" w:rsidR="00636E23" w:rsidRPr="007D02CC" w:rsidRDefault="00636E23" w:rsidP="00636E23">
      <w:pPr>
        <w:spacing w:line="480" w:lineRule="exact"/>
        <w:ind w:firstLineChars="200" w:firstLine="480"/>
      </w:pPr>
      <w:r w:rsidRPr="007D02CC">
        <w:t>（</w:t>
      </w:r>
      <w:r w:rsidRPr="007D02CC">
        <w:t>1</w:t>
      </w:r>
      <w:r w:rsidRPr="007D02CC">
        <w:t>）基础建设工程</w:t>
      </w:r>
    </w:p>
    <w:p w14:paraId="5632FF29" w14:textId="77777777" w:rsidR="00636E23" w:rsidRPr="007D02CC" w:rsidRDefault="00636E23" w:rsidP="00636E23">
      <w:pPr>
        <w:spacing w:line="480" w:lineRule="exact"/>
        <w:ind w:firstLineChars="200" w:firstLine="480"/>
      </w:pPr>
      <w:r w:rsidRPr="007D02CC">
        <w:t>本项目基础建设工程主要包括</w:t>
      </w:r>
      <w:r w:rsidRPr="007D02CC">
        <w:rPr>
          <w:rFonts w:hint="eastAsia"/>
        </w:rPr>
        <w:t>拦灰坝工程</w:t>
      </w:r>
      <w:r w:rsidRPr="007D02CC">
        <w:t>、排水沟</w:t>
      </w:r>
      <w:r w:rsidRPr="007D02CC">
        <w:rPr>
          <w:rFonts w:hint="eastAsia"/>
        </w:rPr>
        <w:t>、排水涵洞</w:t>
      </w:r>
      <w:r w:rsidRPr="007D02CC">
        <w:t>和</w:t>
      </w:r>
      <w:r w:rsidR="00E941EA" w:rsidRPr="007D02CC">
        <w:rPr>
          <w:rFonts w:hint="eastAsia"/>
        </w:rPr>
        <w:t>沉淀池</w:t>
      </w:r>
      <w:r w:rsidRPr="007D02CC">
        <w:t>。</w:t>
      </w:r>
    </w:p>
    <w:p w14:paraId="7D73BB35" w14:textId="77777777" w:rsidR="00B26778" w:rsidRPr="007D02CC" w:rsidRDefault="00B26778" w:rsidP="00636E23">
      <w:pPr>
        <w:spacing w:line="480" w:lineRule="exact"/>
        <w:ind w:firstLineChars="200" w:firstLine="480"/>
      </w:pPr>
      <w:r w:rsidRPr="007D02CC">
        <w:rPr>
          <w:noProof/>
        </w:rPr>
        <mc:AlternateContent>
          <mc:Choice Requires="wpg">
            <w:drawing>
              <wp:anchor distT="0" distB="0" distL="114300" distR="114300" simplePos="0" relativeHeight="251706368" behindDoc="0" locked="0" layoutInCell="1" allowOverlap="1" wp14:anchorId="001A5DAE" wp14:editId="0E888C78">
                <wp:simplePos x="0" y="0"/>
                <wp:positionH relativeFrom="column">
                  <wp:posOffset>550076</wp:posOffset>
                </wp:positionH>
                <wp:positionV relativeFrom="paragraph">
                  <wp:posOffset>53727</wp:posOffset>
                </wp:positionV>
                <wp:extent cx="4343400" cy="2574925"/>
                <wp:effectExtent l="0" t="0" r="0" b="0"/>
                <wp:wrapNone/>
                <wp:docPr id="13127" name="Group 14008"/>
                <wp:cNvGraphicFramePr/>
                <a:graphic xmlns:a="http://schemas.openxmlformats.org/drawingml/2006/main">
                  <a:graphicData uri="http://schemas.microsoft.com/office/word/2010/wordprocessingGroup">
                    <wpg:wgp>
                      <wpg:cNvGrpSpPr/>
                      <wpg:grpSpPr>
                        <a:xfrm>
                          <a:off x="0" y="0"/>
                          <a:ext cx="4343400" cy="2574925"/>
                          <a:chOff x="2348" y="11527"/>
                          <a:chExt cx="6840" cy="4055"/>
                        </a:xfrm>
                      </wpg:grpSpPr>
                      <wpg:grpSp>
                        <wpg:cNvPr id="13128" name="Group 13489"/>
                        <wpg:cNvGrpSpPr/>
                        <wpg:grpSpPr>
                          <a:xfrm>
                            <a:off x="2348" y="11527"/>
                            <a:ext cx="6840" cy="3588"/>
                            <a:chOff x="2528" y="6207"/>
                            <a:chExt cx="6840" cy="3588"/>
                          </a:xfrm>
                        </wpg:grpSpPr>
                        <wpg:grpSp>
                          <wpg:cNvPr id="13129" name="Group 13167"/>
                          <wpg:cNvGrpSpPr/>
                          <wpg:grpSpPr>
                            <a:xfrm>
                              <a:off x="2528" y="6207"/>
                              <a:ext cx="6840" cy="3588"/>
                              <a:chOff x="2708" y="11047"/>
                              <a:chExt cx="6840" cy="3588"/>
                            </a:xfrm>
                          </wpg:grpSpPr>
                          <pic:pic xmlns:pic="http://schemas.openxmlformats.org/drawingml/2006/picture">
                            <pic:nvPicPr>
                              <pic:cNvPr id="13130" name="Picture 12944" descr="A$C29C60C01"/>
                              <pic:cNvPicPr>
                                <a:picLocks noChangeAspect="1" noChangeArrowheads="1"/>
                              </pic:cNvPicPr>
                            </pic:nvPicPr>
                            <pic:blipFill>
                              <a:blip r:embed="rId18" cstate="print">
                                <a:lum bright="12000" contrast="-6000"/>
                                <a:extLst>
                                  <a:ext uri="{28A0092B-C50C-407E-A947-70E740481C1C}">
                                    <a14:useLocalDpi xmlns:a14="http://schemas.microsoft.com/office/drawing/2010/main" val="0"/>
                                  </a:ext>
                                </a:extLst>
                              </a:blip>
                              <a:srcRect t="4323" b="6721"/>
                              <a:stretch>
                                <a:fillRect/>
                              </a:stretch>
                            </pic:blipFill>
                            <pic:spPr>
                              <a:xfrm>
                                <a:off x="2708" y="11047"/>
                                <a:ext cx="6840" cy="3588"/>
                              </a:xfrm>
                              <a:prstGeom prst="rect">
                                <a:avLst/>
                              </a:prstGeom>
                              <a:noFill/>
                              <a:ln>
                                <a:noFill/>
                              </a:ln>
                            </pic:spPr>
                          </pic:pic>
                          <wps:wsp>
                            <wps:cNvPr id="13131" name="Rectangle 13165"/>
                            <wps:cNvSpPr>
                              <a:spLocks noChangeArrowheads="1"/>
                            </wps:cNvSpPr>
                            <wps:spPr bwMode="auto">
                              <a:xfrm>
                                <a:off x="5400" y="11385"/>
                                <a:ext cx="2085" cy="435"/>
                              </a:xfrm>
                              <a:prstGeom prst="rect">
                                <a:avLst/>
                              </a:prstGeom>
                              <a:solidFill>
                                <a:srgbClr val="FFFFFF"/>
                              </a:solidFill>
                              <a:ln>
                                <a:noFill/>
                              </a:ln>
                              <a:effectLst/>
                            </wps:spPr>
                            <wps:bodyPr rot="0" vert="horz" wrap="square" lIns="91440" tIns="45720" rIns="91440" bIns="45720" anchor="t" anchorCtr="0" upright="1">
                              <a:noAutofit/>
                            </wps:bodyPr>
                          </wps:wsp>
                          <wps:wsp>
                            <wps:cNvPr id="13132" name="AutoShape 13166"/>
                            <wps:cNvCnPr>
                              <a:cxnSpLocks noChangeShapeType="1"/>
                            </wps:cNvCnPr>
                            <wps:spPr bwMode="auto">
                              <a:xfrm>
                                <a:off x="5400" y="11625"/>
                                <a:ext cx="2154" cy="0"/>
                              </a:xfrm>
                              <a:prstGeom prst="straightConnector1">
                                <a:avLst/>
                              </a:prstGeom>
                              <a:noFill/>
                              <a:ln w="19050">
                                <a:solidFill>
                                  <a:srgbClr val="000000"/>
                                </a:solidFill>
                                <a:round/>
                                <a:tailEnd type="triangle" w="med" len="lg"/>
                              </a:ln>
                              <a:effectLst/>
                            </wps:spPr>
                            <wps:bodyPr/>
                          </wps:wsp>
                        </wpg:grpSp>
                        <wps:wsp>
                          <wps:cNvPr id="13133" name="Rectangle 13488"/>
                          <wps:cNvSpPr>
                            <a:spLocks noChangeArrowheads="1"/>
                          </wps:cNvSpPr>
                          <wps:spPr bwMode="auto">
                            <a:xfrm>
                              <a:off x="2663" y="7937"/>
                              <a:ext cx="5575" cy="1590"/>
                            </a:xfrm>
                            <a:prstGeom prst="rect">
                              <a:avLst/>
                            </a:prstGeom>
                            <a:solidFill>
                              <a:srgbClr val="FFFFFF"/>
                            </a:solidFill>
                            <a:ln>
                              <a:noFill/>
                            </a:ln>
                            <a:effectLst/>
                          </wps:spPr>
                          <wps:bodyPr rot="0" vert="horz" wrap="square" lIns="91440" tIns="45720" rIns="91440" bIns="45720" anchor="t" anchorCtr="0" upright="1">
                            <a:noAutofit/>
                          </wps:bodyPr>
                        </wps:wsp>
                      </wpg:grpSp>
                      <wps:wsp>
                        <wps:cNvPr id="13134" name="Text Box 14007"/>
                        <wps:cNvSpPr txBox="1">
                          <a:spLocks noChangeArrowheads="1"/>
                        </wps:cNvSpPr>
                        <wps:spPr bwMode="auto">
                          <a:xfrm>
                            <a:off x="4035" y="14772"/>
                            <a:ext cx="4687" cy="810"/>
                          </a:xfrm>
                          <a:prstGeom prst="rect">
                            <a:avLst/>
                          </a:prstGeom>
                          <a:solidFill>
                            <a:srgbClr val="FFFFFF"/>
                          </a:solidFill>
                          <a:ln>
                            <a:noFill/>
                          </a:ln>
                          <a:effectLst/>
                        </wps:spPr>
                        <wps:txbx>
                          <w:txbxContent>
                            <w:p w14:paraId="04513857" w14:textId="77777777" w:rsidR="00B20CC8" w:rsidRDefault="00B20CC8" w:rsidP="00B26778">
                              <w:pPr>
                                <w:pStyle w:val="0"/>
                                <w:ind w:firstLineChars="0" w:firstLine="0"/>
                                <w:rPr>
                                  <w:b/>
                                </w:rPr>
                              </w:pPr>
                              <w:r>
                                <w:rPr>
                                  <w:rFonts w:hint="eastAsia"/>
                                  <w:b/>
                                </w:rPr>
                                <w:t>图</w:t>
                              </w:r>
                              <w:r>
                                <w:rPr>
                                  <w:rFonts w:hint="eastAsia"/>
                                  <w:b/>
                                </w:rPr>
                                <w:t>3.</w:t>
                              </w:r>
                              <w:r>
                                <w:rPr>
                                  <w:b/>
                                </w:rPr>
                                <w:t>2</w:t>
                              </w:r>
                              <w:r>
                                <w:rPr>
                                  <w:rFonts w:hint="eastAsia"/>
                                  <w:b/>
                                </w:rPr>
                                <w:t xml:space="preserve">-1  </w:t>
                              </w:r>
                              <w:r>
                                <w:rPr>
                                  <w:rFonts w:hint="eastAsia"/>
                                  <w:b/>
                                </w:rPr>
                                <w:t>本项目基础建设工艺流程</w:t>
                              </w:r>
                            </w:p>
                            <w:p w14:paraId="3AEB0798" w14:textId="77777777" w:rsidR="00B20CC8" w:rsidRDefault="00B20CC8" w:rsidP="00B26778">
                              <w:pPr>
                                <w:rPr>
                                  <w:lang w:val="zh-CN"/>
                                </w:rPr>
                              </w:pPr>
                            </w:p>
                          </w:txbxContent>
                        </wps:txbx>
                        <wps:bodyPr rot="0" vert="horz" wrap="square" lIns="91440" tIns="45720" rIns="91440" bIns="45720" anchor="t" anchorCtr="0" upright="1">
                          <a:noAutofit/>
                        </wps:bodyPr>
                      </wps:wsp>
                    </wpg:wgp>
                  </a:graphicData>
                </a:graphic>
              </wp:anchor>
            </w:drawing>
          </mc:Choice>
          <mc:Fallback>
            <w:pict>
              <v:group id="Group 14008" o:spid="_x0000_s1027" style="position:absolute;left:0;text-align:left;margin-left:43.3pt;margin-top:4.25pt;width:342pt;height:202.75pt;z-index:251706368" coordorigin="2348,11527" coordsize="6840,4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&#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r+Kf8AyPXw6/7C&#10;b/zir1SvK/in/wAj18Ov+wm/84qAPV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yv&#10;4p/8j18Ov+wm/wDOKvVK8r+Kf/I9fDr/ALCb/wA4qAPV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yv4p/wDI9fDr/sJv/OKvVK8r+Kf/ACPXw6/7Cb/zioA9U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">
                <v:group id="Group 13489" o:spid="_x0000_s1028" style="position:absolute;left:2348;top:11527;width:6840;height:3588" coordorigin="2528,6207" coordsize="6840,3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V3tccAAADeAAAADwAAAGRycy9kb3ducmV2LnhtbESPT2vCQBDF74V+h2WE&#10;3uomiiLRVUTa0oMI/oHS25Adk2B2NmS3Sfz2nYPgbYb35r3frDaDq1VHbag8G0jHCSji3NuKCwOX&#10;8+f7AlSIyBZrz2TgTgE269eXFWbW93yk7hQLJSEcMjRQxthkWoe8JIdh7Bti0a6+dRhlbQttW+wl&#10;3NV6kiRz7bBiaSixoV1J+e305wx89dhvp+lHt79dd/ff8+zws0/JmLfRsF2CijTEp/lx/W0Ff5pO&#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V3tccAAADe&#10;AAAADwAAAAAAAAAAAAAAAACqAgAAZHJzL2Rvd25yZXYueG1sUEsFBgAAAAAEAAQA+gAAAJ4DAAAA&#10;AA==&#10;">
                  <v:group id="Group 13167" o:spid="_x0000_s1029" style="position:absolute;left:2528;top:6207;width:6840;height:3588" coordorigin="2708,11047" coordsize="6840,3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nSLsQAAADeAAAADwAAAGRycy9kb3ducmV2LnhtbERPTYvCMBC9C/sfwgje&#10;NK2y4lajiKyyB1lQF8Tb0IxtsZmUJrb13xthwds83ucsVp0pRUO1KywriEcRCOLU6oIzBX+n7XAG&#10;wnlkjaVlUvAgB6vlR2+BibYtH6g5+kyEEHYJKsi9rxIpXZqTQTeyFXHgrrY26AOsM6lrbEO4KeU4&#10;iqbSYMGhIceKNjmlt+PdKNi12K4n8Xezv103j8vp8/e8j0mpQb9bz0F46vxb/O/+0WH+JB5/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nSLsQAAADe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44" o:spid="_x0000_s1030" type="#_x0000_t75" alt="A$C29C60C01" style="position:absolute;left:2708;top:11047;width:6840;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J5rHAAAA3gAAAA8AAABkcnMvZG93bnJldi54bWxEj0FrwzAMhe+D/gejwW6rkxXGSOuWUSj0&#10;NEjXFXoTsZaExbJrO222Xz8dBrtJ6Om99602kxvUlWLqPRso5wUo4sbbnlsDx/fd4wuolJEtDp7J&#10;wDcl2KxndyusrL9xTddDbpWYcKrQQJdzqLROTUcO09wHYrl9+ugwyxpbbSPexNwN+qkonrXDniWh&#10;w0Dbjpqvw+gMjHt7CeNQbuu4O52PP+HD12+lMQ/30+sSVKYp/4v/vvdW6i/KhQAIjs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YJ5rHAAAA3gAAAA8AAAAAAAAAAAAA&#10;AAAAnwIAAGRycy9kb3ducmV2LnhtbFBLBQYAAAAABAAEAPcAAACTAwAAAAA=&#10;">
                      <v:imagedata r:id="rId19" o:title="A$C29C60C01" croptop="2833f" cropbottom="4405f" gain="61604f" blacklevel="3932f"/>
                    </v:shape>
                    <v:rect id="Rectangle 13165" o:spid="_x0000_s1031" style="position:absolute;left:5400;top:11385;width:208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FcMYA&#10;AADeAAAADwAAAGRycy9kb3ducmV2LnhtbERPXWvCQBB8L/Q/HCv41typNbRpLiKCIFQfqoW+LrnN&#10;B83tpblT47/3CoUyL7vMzsxOvhptJy40+NaxhlmiQBCXzrRca/g8bZ9eQPiAbLBzTBpu5GFVPD7k&#10;mBl35Q+6HEMtogn7DDU0IfSZlL5syKJPXE8cucoNFkNch1qaAa/R3HZyrlQqLbYcExrsadNQ+X08&#10;Ww2YPpufQ7XYn97PKb7Wo9ouv5TW08m4fgMRaAz/x3/qnYnvLyLgt06cQR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gFcMYAAADeAAAADwAAAAAAAAAAAAAAAACYAgAAZHJz&#10;L2Rvd25yZXYueG1sUEsFBgAAAAAEAAQA9QAAAIsDAAAAAA==&#10;" stroked="f"/>
                    <v:shapetype id="_x0000_t32" coordsize="21600,21600" o:spt="32" o:oned="t" path="m,l21600,21600e" filled="f">
                      <v:path arrowok="t" fillok="f" o:connecttype="none"/>
                      <o:lock v:ext="edit" shapetype="t"/>
                    </v:shapetype>
                    <v:shape id="AutoShape 13166" o:spid="_x0000_s1032" type="#_x0000_t32" style="position:absolute;left:5400;top:11625;width:2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c8MAAADeAAAADwAAAGRycy9kb3ducmV2LnhtbERPS2sCMRC+F/wPYQRvNauWIlujiA9s&#10;T2VVeh42083WzSRssrr++6ZQ8DYf33MWq9424kptqB0rmIwzEMSl0zVXCs6n/fMcRIjIGhvHpOBO&#10;AVbLwdMCc+1uXND1GCuRQjjkqMDE6HMpQ2nIYhg7T5y4b9dajAm2ldQt3lK4beQ0y16lxZpTg0FP&#10;G0Pl5dhZBTvj8eVr+xH6Tfcz/+z8oSgKVmo07NdvICL18SH+d7/rNH82mU3h7510g1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v3PDAAAA3gAAAA8AAAAAAAAAAAAA&#10;AAAAoQIAAGRycy9kb3ducmV2LnhtbFBLBQYAAAAABAAEAPkAAACRAwAAAAA=&#10;" strokeweight="1.5pt">
                      <v:stroke endarrow="block" endarrowlength="long"/>
                    </v:shape>
                  </v:group>
                  <v:rect id="Rectangle 13488" o:spid="_x0000_s1033" style="position:absolute;left:2663;top:7937;width:557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MQA&#10;AADeAAAADwAAAGRycy9kb3ducmV2LnhtbERPTWvCQBC9C/0PyxR6012NBo2uIgWhYD00FrwO2TEJ&#10;zc6m2VXTf98VBG/zeJ+z2vS2EVfqfO1Yw3ikQBAXztRcavg+7oZzED4gG2wck4Y/8rBZvwxWmBl3&#10;4y+65qEUMYR9hhqqENpMSl9UZNGPXEscubPrLIYIu1KaDm8x3DZyolQqLdYcGyps6b2i4ie/WA2Y&#10;Ts3v4Zx8HveXFBdlr3azk9L67bXfLkEE6sNT/HB/mDg/GScJ3N+JN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PpzEAAAA3gAAAA8AAAAAAAAAAAAAAAAAmAIAAGRycy9k&#10;b3ducmV2LnhtbFBLBQYAAAAABAAEAPUAAACJAwAAAAA=&#10;" stroked="f"/>
                </v:group>
                <v:shape id="Text Box 14007" o:spid="_x0000_s1034" type="#_x0000_t202" style="position:absolute;left:4035;top:14772;width:4687;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3bMMA&#10;AADeAAAADwAAAGRycy9kb3ducmV2LnhtbERPzWrCQBC+F3yHZQQvpW6sVmt0lSq0eE3qA4zZMVnM&#10;zobsauLbu4WCt/n4fme97W0tbtR641jBZJyAIC6cNlwqOP5+v32C8AFZY+2YFNzJw3YzeFljql3H&#10;Gd3yUIoYwj5FBVUITSqlLyqy6MeuIY7c2bUWQ4RtKXWLXQy3tXxPkrm0aDg2VNjQvqLikl+tgvOh&#10;e/1YdqefcFxks/kOzeLk7kqNhv3XCkSgPjzF/+6DjvOnk+kM/t6JN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3bMMAAADeAAAADwAAAAAAAAAAAAAAAACYAgAAZHJzL2Rv&#10;d25yZXYueG1sUEsFBgAAAAAEAAQA9QAAAIgDAAAAAA==&#10;" stroked="f">
                  <v:textbox>
                    <w:txbxContent>
                      <w:p w14:paraId="04513857" w14:textId="77777777" w:rsidR="00B20CC8" w:rsidRDefault="00B20CC8" w:rsidP="00B26778">
                        <w:pPr>
                          <w:pStyle w:val="0"/>
                          <w:ind w:firstLineChars="0" w:firstLine="0"/>
                          <w:rPr>
                            <w:b/>
                          </w:rPr>
                        </w:pPr>
                        <w:r>
                          <w:rPr>
                            <w:rFonts w:hint="eastAsia"/>
                            <w:b/>
                          </w:rPr>
                          <w:t>图</w:t>
                        </w:r>
                        <w:r>
                          <w:rPr>
                            <w:rFonts w:hint="eastAsia"/>
                            <w:b/>
                          </w:rPr>
                          <w:t>3.</w:t>
                        </w:r>
                        <w:r>
                          <w:rPr>
                            <w:b/>
                          </w:rPr>
                          <w:t>2</w:t>
                        </w:r>
                        <w:r>
                          <w:rPr>
                            <w:rFonts w:hint="eastAsia"/>
                            <w:b/>
                          </w:rPr>
                          <w:t xml:space="preserve">-1  </w:t>
                        </w:r>
                        <w:r>
                          <w:rPr>
                            <w:rFonts w:hint="eastAsia"/>
                            <w:b/>
                          </w:rPr>
                          <w:t>本项目基础建设工艺流程</w:t>
                        </w:r>
                      </w:p>
                      <w:p w14:paraId="3AEB0798" w14:textId="77777777" w:rsidR="00B20CC8" w:rsidRDefault="00B20CC8" w:rsidP="00B26778">
                        <w:pPr>
                          <w:rPr>
                            <w:lang w:val="zh-CN"/>
                          </w:rPr>
                        </w:pPr>
                      </w:p>
                    </w:txbxContent>
                  </v:textbox>
                </v:shape>
              </v:group>
            </w:pict>
          </mc:Fallback>
        </mc:AlternateContent>
      </w:r>
    </w:p>
    <w:p w14:paraId="5BE1CEFF" w14:textId="77777777" w:rsidR="00B26778" w:rsidRPr="007D02CC" w:rsidRDefault="00B26778" w:rsidP="00636E23">
      <w:pPr>
        <w:spacing w:line="480" w:lineRule="exact"/>
        <w:ind w:firstLineChars="200" w:firstLine="480"/>
      </w:pPr>
    </w:p>
    <w:p w14:paraId="00CEF876" w14:textId="77777777" w:rsidR="00B26778" w:rsidRPr="007D02CC" w:rsidRDefault="00B26778" w:rsidP="00636E23">
      <w:pPr>
        <w:spacing w:line="480" w:lineRule="exact"/>
        <w:ind w:firstLineChars="200" w:firstLine="480"/>
      </w:pPr>
    </w:p>
    <w:p w14:paraId="1F1E88F5" w14:textId="77777777" w:rsidR="00B26778" w:rsidRPr="007D02CC" w:rsidRDefault="00B26778" w:rsidP="00636E23">
      <w:pPr>
        <w:spacing w:line="480" w:lineRule="exact"/>
        <w:ind w:firstLineChars="200" w:firstLine="480"/>
      </w:pPr>
    </w:p>
    <w:p w14:paraId="7178DA6C" w14:textId="77777777" w:rsidR="00B26778" w:rsidRPr="007D02CC" w:rsidRDefault="00B26778" w:rsidP="00636E23">
      <w:pPr>
        <w:spacing w:line="480" w:lineRule="exact"/>
        <w:ind w:firstLineChars="200" w:firstLine="480"/>
      </w:pPr>
    </w:p>
    <w:p w14:paraId="44604826" w14:textId="77777777" w:rsidR="00B26778" w:rsidRPr="007D02CC" w:rsidRDefault="00B26778" w:rsidP="00636E23">
      <w:pPr>
        <w:spacing w:line="480" w:lineRule="exact"/>
        <w:ind w:firstLineChars="200" w:firstLine="480"/>
      </w:pPr>
    </w:p>
    <w:p w14:paraId="3CBCB30B" w14:textId="77777777" w:rsidR="00B26778" w:rsidRPr="007D02CC" w:rsidRDefault="00B26778" w:rsidP="00636E23">
      <w:pPr>
        <w:spacing w:line="480" w:lineRule="exact"/>
        <w:ind w:firstLineChars="200" w:firstLine="480"/>
      </w:pPr>
    </w:p>
    <w:p w14:paraId="2E2D93A6" w14:textId="77777777" w:rsidR="00B26778" w:rsidRPr="007D02CC" w:rsidRDefault="00B26778" w:rsidP="00636E23">
      <w:pPr>
        <w:spacing w:line="480" w:lineRule="exact"/>
        <w:ind w:firstLineChars="200" w:firstLine="480"/>
      </w:pPr>
    </w:p>
    <w:p w14:paraId="25861B4D" w14:textId="77777777" w:rsidR="00CD2188" w:rsidRPr="007D02CC" w:rsidRDefault="00CD2188" w:rsidP="00E941EA">
      <w:pPr>
        <w:spacing w:line="480" w:lineRule="exact"/>
        <w:ind w:firstLineChars="200" w:firstLine="480"/>
      </w:pPr>
    </w:p>
    <w:p w14:paraId="24D22434" w14:textId="77777777" w:rsidR="00636E23" w:rsidRPr="007D02CC" w:rsidRDefault="00E941EA" w:rsidP="00E941EA">
      <w:pPr>
        <w:spacing w:line="480" w:lineRule="exact"/>
        <w:ind w:firstLineChars="200" w:firstLine="480"/>
      </w:pPr>
      <w:r w:rsidRPr="007D02CC">
        <w:rPr>
          <w:rFonts w:hint="eastAsia"/>
        </w:rPr>
        <w:t>1</w:t>
      </w:r>
      <w:r w:rsidRPr="007D02CC">
        <w:rPr>
          <w:rFonts w:hint="eastAsia"/>
        </w:rPr>
        <w:t>）工程等级和设计标准</w:t>
      </w:r>
    </w:p>
    <w:p w14:paraId="2CC3A074" w14:textId="07C51B5E" w:rsidR="00125474" w:rsidRPr="007D02CC" w:rsidRDefault="00E941EA" w:rsidP="00125474">
      <w:pPr>
        <w:spacing w:line="480" w:lineRule="exact"/>
        <w:ind w:firstLineChars="200" w:firstLine="480"/>
      </w:pPr>
      <w:r w:rsidRPr="007D02CC">
        <w:rPr>
          <w:rFonts w:hint="eastAsia"/>
        </w:rPr>
        <w:t>本工程填充物粉煤灰为</w:t>
      </w:r>
      <w:r w:rsidR="006938D4" w:rsidRPr="007D02CC">
        <w:rPr>
          <w:rFonts w:hint="eastAsia"/>
        </w:rPr>
        <w:t>一般工业固废</w:t>
      </w:r>
      <w:r w:rsidR="006938D4" w:rsidRPr="007D02CC">
        <w:rPr>
          <w:rFonts w:hint="eastAsia"/>
        </w:rPr>
        <w:t>II</w:t>
      </w:r>
      <w:r w:rsidR="006938D4" w:rsidRPr="007D02CC">
        <w:rPr>
          <w:rFonts w:hint="eastAsia"/>
        </w:rPr>
        <w:t>类，场地共填埋黄土和粉煤灰</w:t>
      </w:r>
      <w:r w:rsidR="009C1A3B">
        <w:t>579</w:t>
      </w:r>
      <w:r w:rsidR="006938D4" w:rsidRPr="007D02CC">
        <w:rPr>
          <w:rFonts w:hint="eastAsia"/>
        </w:rPr>
        <w:t>万</w:t>
      </w:r>
      <w:r w:rsidR="006938D4" w:rsidRPr="007D02CC">
        <w:rPr>
          <w:rFonts w:hint="eastAsia"/>
        </w:rPr>
        <w:t>m</w:t>
      </w:r>
      <w:r w:rsidR="006938D4" w:rsidRPr="007D02CC">
        <w:rPr>
          <w:rFonts w:hint="eastAsia"/>
          <w:vertAlign w:val="superscript"/>
        </w:rPr>
        <w:t>3</w:t>
      </w:r>
      <w:r w:rsidR="006938D4" w:rsidRPr="007D02CC">
        <w:rPr>
          <w:rFonts w:hint="eastAsia"/>
        </w:rPr>
        <w:t>，</w:t>
      </w:r>
      <w:r w:rsidR="00125474" w:rsidRPr="007D02CC">
        <w:t>根据</w:t>
      </w:r>
      <w:r w:rsidR="00125474" w:rsidRPr="007D02CC">
        <w:rPr>
          <w:rFonts w:hint="eastAsia"/>
        </w:rPr>
        <w:t>项目设计资料</w:t>
      </w:r>
      <w:r w:rsidR="00125474" w:rsidRPr="007D02CC">
        <w:t>；</w:t>
      </w:r>
      <w:r w:rsidR="00125474" w:rsidRPr="007D02CC">
        <w:rPr>
          <w:rFonts w:hint="eastAsia"/>
        </w:rPr>
        <w:t>本项目</w:t>
      </w:r>
      <w:r w:rsidR="00125474" w:rsidRPr="007D02CC">
        <w:t>防洪设计标准为</w:t>
      </w:r>
      <w:r w:rsidR="00125474" w:rsidRPr="007D02CC">
        <w:t>30</w:t>
      </w:r>
      <w:r w:rsidR="00125474" w:rsidRPr="007D02CC">
        <w:t>年一遇</w:t>
      </w:r>
      <w:proofErr w:type="gramStart"/>
      <w:r w:rsidR="00125474" w:rsidRPr="007D02CC">
        <w:t>，</w:t>
      </w:r>
      <w:proofErr w:type="gramEnd"/>
      <w:r w:rsidR="00125474" w:rsidRPr="007D02CC">
        <w:t>防洪校核标准为</w:t>
      </w:r>
      <w:r w:rsidR="00125474" w:rsidRPr="007D02CC">
        <w:rPr>
          <w:rFonts w:hint="eastAsia"/>
        </w:rPr>
        <w:t>100</w:t>
      </w:r>
      <w:r w:rsidR="00125474" w:rsidRPr="007D02CC">
        <w:t>年一遇</w:t>
      </w:r>
      <w:proofErr w:type="gramStart"/>
      <w:r w:rsidR="00125474" w:rsidRPr="007D02CC">
        <w:t>。</w:t>
      </w:r>
      <w:proofErr w:type="gramEnd"/>
    </w:p>
    <w:p w14:paraId="67EF5981" w14:textId="77777777" w:rsidR="00E941EA" w:rsidRPr="007D02CC" w:rsidRDefault="00125474" w:rsidP="00E941EA">
      <w:pPr>
        <w:spacing w:line="480" w:lineRule="exact"/>
        <w:ind w:firstLineChars="200" w:firstLine="480"/>
      </w:pPr>
      <w:r w:rsidRPr="007D02CC">
        <w:rPr>
          <w:rFonts w:hint="eastAsia"/>
        </w:rPr>
        <w:t>2</w:t>
      </w:r>
      <w:r w:rsidRPr="007D02CC">
        <w:rPr>
          <w:rFonts w:hint="eastAsia"/>
        </w:rPr>
        <w:t>）拦灰坝工程</w:t>
      </w:r>
    </w:p>
    <w:p w14:paraId="34E8110B" w14:textId="003B74D3" w:rsidR="009C1A3B" w:rsidRDefault="00125474" w:rsidP="0073481E">
      <w:pPr>
        <w:spacing w:line="480" w:lineRule="exact"/>
        <w:ind w:firstLineChars="200" w:firstLine="480"/>
      </w:pPr>
      <w:r w:rsidRPr="007D02CC">
        <w:rPr>
          <w:rFonts w:hint="eastAsia"/>
        </w:rPr>
        <w:t>项目在填沟造地场地下游的冲沟出口处建设透水堆石体的均质土坝，</w:t>
      </w:r>
      <w:r w:rsidRPr="007D02CC">
        <w:t>作为初期运行时的挡灰坝</w:t>
      </w:r>
      <w:r w:rsidRPr="007D02CC">
        <w:rPr>
          <w:rFonts w:hint="eastAsia"/>
        </w:rPr>
        <w:t>。</w:t>
      </w:r>
      <w:r w:rsidR="009C1A3B">
        <w:rPr>
          <w:rFonts w:hint="eastAsia"/>
        </w:rPr>
        <w:t>A</w:t>
      </w:r>
      <w:r w:rsidR="009C1A3B">
        <w:rPr>
          <w:rFonts w:hint="eastAsia"/>
        </w:rPr>
        <w:t>沟</w:t>
      </w:r>
      <w:r w:rsidRPr="007D02CC">
        <w:rPr>
          <w:rFonts w:hint="eastAsia"/>
        </w:rPr>
        <w:t>初期坝长</w:t>
      </w:r>
      <w:r w:rsidR="009C1A3B">
        <w:t>17</w:t>
      </w:r>
      <w:r w:rsidRPr="007D02CC">
        <w:rPr>
          <w:rFonts w:hint="eastAsia"/>
        </w:rPr>
        <w:t>m</w:t>
      </w:r>
      <w:r w:rsidRPr="007D02CC">
        <w:rPr>
          <w:rFonts w:hint="eastAsia"/>
        </w:rPr>
        <w:t>，坝高</w:t>
      </w:r>
      <w:r w:rsidRPr="007D02CC">
        <w:rPr>
          <w:rFonts w:hint="eastAsia"/>
        </w:rPr>
        <w:t>17m</w:t>
      </w:r>
      <w:r w:rsidRPr="007D02CC">
        <w:rPr>
          <w:rFonts w:hint="eastAsia"/>
        </w:rPr>
        <w:t>（其中：基础埋深</w:t>
      </w:r>
      <w:r w:rsidRPr="007D02CC">
        <w:rPr>
          <w:rFonts w:hint="eastAsia"/>
        </w:rPr>
        <w:t>2m</w:t>
      </w:r>
      <w:r w:rsidRPr="007D02CC">
        <w:rPr>
          <w:rFonts w:hint="eastAsia"/>
        </w:rPr>
        <w:t>，地面出露</w:t>
      </w:r>
      <w:r w:rsidRPr="007D02CC">
        <w:rPr>
          <w:rFonts w:hint="eastAsia"/>
        </w:rPr>
        <w:t>15m</w:t>
      </w:r>
      <w:r w:rsidRPr="007D02CC">
        <w:rPr>
          <w:rFonts w:hint="eastAsia"/>
        </w:rPr>
        <w:t>），坝底高程为</w:t>
      </w:r>
      <w:r w:rsidR="009C1A3B">
        <w:t>1170</w:t>
      </w:r>
      <w:r w:rsidRPr="007D02CC">
        <w:rPr>
          <w:rFonts w:hint="eastAsia"/>
        </w:rPr>
        <w:t>m</w:t>
      </w:r>
      <w:r w:rsidRPr="007D02CC">
        <w:rPr>
          <w:rFonts w:hint="eastAsia"/>
        </w:rPr>
        <w:t>，坝顶宽为</w:t>
      </w:r>
      <w:r w:rsidRPr="007D02CC">
        <w:rPr>
          <w:rFonts w:hint="eastAsia"/>
        </w:rPr>
        <w:t>6m</w:t>
      </w:r>
      <w:r w:rsidRPr="007D02CC">
        <w:rPr>
          <w:rFonts w:hint="eastAsia"/>
        </w:rPr>
        <w:t>，上、下游边坡均为</w:t>
      </w:r>
      <w:r w:rsidRPr="007D02CC">
        <w:rPr>
          <w:rFonts w:hint="eastAsia"/>
        </w:rPr>
        <w:t>1:2.5</w:t>
      </w:r>
      <w:r w:rsidRPr="007D02CC">
        <w:rPr>
          <w:rFonts w:hint="eastAsia"/>
        </w:rPr>
        <w:t>。</w:t>
      </w:r>
      <w:r w:rsidR="009C1A3B">
        <w:rPr>
          <w:rFonts w:hint="eastAsia"/>
        </w:rPr>
        <w:t>B</w:t>
      </w:r>
      <w:r w:rsidR="009C1A3B">
        <w:rPr>
          <w:rFonts w:hint="eastAsia"/>
        </w:rPr>
        <w:t>沟初期坝长</w:t>
      </w:r>
      <w:r w:rsidR="009C1A3B">
        <w:rPr>
          <w:rFonts w:hint="eastAsia"/>
        </w:rPr>
        <w:t>3</w:t>
      </w:r>
      <w:r w:rsidR="009C1A3B">
        <w:t>4m</w:t>
      </w:r>
      <w:r w:rsidR="009C1A3B">
        <w:rPr>
          <w:rFonts w:hint="eastAsia"/>
        </w:rPr>
        <w:t>，</w:t>
      </w:r>
      <w:r w:rsidR="009C1A3B" w:rsidRPr="007D02CC">
        <w:rPr>
          <w:rFonts w:hint="eastAsia"/>
        </w:rPr>
        <w:t>坝高</w:t>
      </w:r>
      <w:r w:rsidR="009C1A3B" w:rsidRPr="007D02CC">
        <w:rPr>
          <w:rFonts w:hint="eastAsia"/>
        </w:rPr>
        <w:t>17m</w:t>
      </w:r>
      <w:r w:rsidR="009C1A3B" w:rsidRPr="007D02CC">
        <w:rPr>
          <w:rFonts w:hint="eastAsia"/>
        </w:rPr>
        <w:t>（其中：基础埋深</w:t>
      </w:r>
      <w:r w:rsidR="009C1A3B" w:rsidRPr="007D02CC">
        <w:rPr>
          <w:rFonts w:hint="eastAsia"/>
        </w:rPr>
        <w:t>2m</w:t>
      </w:r>
      <w:r w:rsidR="009C1A3B" w:rsidRPr="007D02CC">
        <w:rPr>
          <w:rFonts w:hint="eastAsia"/>
        </w:rPr>
        <w:t>，地面出露</w:t>
      </w:r>
      <w:r w:rsidR="009C1A3B" w:rsidRPr="007D02CC">
        <w:rPr>
          <w:rFonts w:hint="eastAsia"/>
        </w:rPr>
        <w:t>15m</w:t>
      </w:r>
      <w:r w:rsidR="009C1A3B" w:rsidRPr="007D02CC">
        <w:rPr>
          <w:rFonts w:hint="eastAsia"/>
        </w:rPr>
        <w:t>），坝底高程为</w:t>
      </w:r>
      <w:r w:rsidR="009C1A3B">
        <w:t>1146</w:t>
      </w:r>
      <w:r w:rsidR="009C1A3B" w:rsidRPr="007D02CC">
        <w:rPr>
          <w:rFonts w:hint="eastAsia"/>
        </w:rPr>
        <w:t>m</w:t>
      </w:r>
      <w:r w:rsidR="009C1A3B" w:rsidRPr="007D02CC">
        <w:rPr>
          <w:rFonts w:hint="eastAsia"/>
        </w:rPr>
        <w:t>，坝顶宽为</w:t>
      </w:r>
      <w:r w:rsidR="009C1A3B" w:rsidRPr="007D02CC">
        <w:rPr>
          <w:rFonts w:hint="eastAsia"/>
        </w:rPr>
        <w:t>6m</w:t>
      </w:r>
      <w:r w:rsidR="009C1A3B" w:rsidRPr="007D02CC">
        <w:rPr>
          <w:rFonts w:hint="eastAsia"/>
        </w:rPr>
        <w:t>，上、下游边坡均为</w:t>
      </w:r>
      <w:r w:rsidR="009C1A3B" w:rsidRPr="007D02CC">
        <w:rPr>
          <w:rFonts w:hint="eastAsia"/>
        </w:rPr>
        <w:t>1:2.5</w:t>
      </w:r>
      <w:r w:rsidR="009C1A3B" w:rsidRPr="007D02CC">
        <w:rPr>
          <w:rFonts w:hint="eastAsia"/>
        </w:rPr>
        <w:t>。</w:t>
      </w:r>
    </w:p>
    <w:p w14:paraId="6449A21F" w14:textId="6DE2E7EB" w:rsidR="0073481E" w:rsidRPr="007D02CC" w:rsidRDefault="00125474" w:rsidP="0073481E">
      <w:pPr>
        <w:spacing w:line="480" w:lineRule="exact"/>
        <w:ind w:firstLineChars="200" w:firstLine="480"/>
      </w:pPr>
      <w:r w:rsidRPr="007D02CC">
        <w:rPr>
          <w:rFonts w:hint="eastAsia"/>
        </w:rPr>
        <w:t>坝体与山坡交界处坝</w:t>
      </w:r>
      <w:proofErr w:type="gramStart"/>
      <w:r w:rsidRPr="007D02CC">
        <w:rPr>
          <w:rFonts w:hint="eastAsia"/>
        </w:rPr>
        <w:t>肩及坝脚</w:t>
      </w:r>
      <w:proofErr w:type="gramEnd"/>
      <w:r w:rsidRPr="007D02CC">
        <w:rPr>
          <w:rFonts w:hint="eastAsia"/>
        </w:rPr>
        <w:t>处均设置排水沟，坝面设置浆砌石台阶。坝坡排水沟拦截坝肩处山坡雨水，通过排水沟排到初期坝下游。</w:t>
      </w:r>
    </w:p>
    <w:p w14:paraId="77DD6D8E" w14:textId="77777777" w:rsidR="0073481E" w:rsidRPr="007D02CC" w:rsidRDefault="0073481E" w:rsidP="0073481E">
      <w:pPr>
        <w:spacing w:line="480" w:lineRule="exact"/>
        <w:ind w:firstLineChars="200" w:firstLine="480"/>
        <w:rPr>
          <w:rFonts w:ascii="宋体" w:hAnsi="宋体" w:cs="宋体"/>
          <w:kern w:val="0"/>
        </w:rPr>
      </w:pPr>
      <w:r w:rsidRPr="007D02CC">
        <w:rPr>
          <w:rFonts w:ascii="宋体" w:hAnsi="宋体" w:cs="宋体" w:hint="eastAsia"/>
          <w:kern w:val="0"/>
        </w:rPr>
        <w:t>后期子坝</w:t>
      </w:r>
      <w:r w:rsidRPr="007D02CC">
        <w:rPr>
          <w:rFonts w:ascii="宋体" w:hAnsi="宋体" w:cs="宋体"/>
          <w:kern w:val="0"/>
        </w:rPr>
        <w:t>采用粉煤灰分层碾压</w:t>
      </w:r>
      <w:r w:rsidRPr="007D02CC">
        <w:rPr>
          <w:rFonts w:ascii="宋体" w:hAnsi="宋体" w:cs="宋体" w:hint="eastAsia"/>
          <w:kern w:val="0"/>
        </w:rPr>
        <w:t>加筑子坝，规划最终</w:t>
      </w:r>
      <w:r w:rsidRPr="007D02CC">
        <w:rPr>
          <w:rFonts w:ascii="宋体" w:hAnsi="宋体" w:cs="宋体"/>
          <w:kern w:val="0"/>
        </w:rPr>
        <w:t>堆</w:t>
      </w:r>
      <w:r w:rsidRPr="007D02CC">
        <w:rPr>
          <w:rFonts w:ascii="宋体" w:hAnsi="宋体" w:cs="宋体" w:hint="eastAsia"/>
          <w:kern w:val="0"/>
        </w:rPr>
        <w:t>灰高程</w:t>
      </w:r>
      <w:r w:rsidRPr="007D02CC">
        <w:rPr>
          <w:rFonts w:ascii="宋体" w:hAnsi="宋体" w:cs="宋体"/>
          <w:kern w:val="0"/>
        </w:rPr>
        <w:t>1305m，高于初期</w:t>
      </w:r>
      <w:r w:rsidRPr="007D02CC">
        <w:rPr>
          <w:rFonts w:ascii="宋体" w:hAnsi="宋体" w:cs="宋体" w:hint="eastAsia"/>
          <w:kern w:val="0"/>
        </w:rPr>
        <w:t>坝顶高程</w:t>
      </w:r>
      <w:r w:rsidRPr="007D02CC">
        <w:rPr>
          <w:rFonts w:ascii="宋体" w:hAnsi="宋体" w:cs="宋体"/>
          <w:kern w:val="0"/>
        </w:rPr>
        <w:t>35m，</w:t>
      </w:r>
      <w:r w:rsidRPr="007D02CC">
        <w:rPr>
          <w:rFonts w:ascii="宋体" w:hAnsi="宋体" w:cs="宋体" w:hint="eastAsia"/>
          <w:kern w:val="0"/>
        </w:rPr>
        <w:t>分为四</w:t>
      </w:r>
      <w:r w:rsidRPr="007D02CC">
        <w:rPr>
          <w:rFonts w:ascii="宋体" w:hAnsi="宋体" w:cs="宋体"/>
          <w:kern w:val="0"/>
        </w:rPr>
        <w:t>级子坝</w:t>
      </w:r>
      <w:r w:rsidRPr="007D02CC">
        <w:rPr>
          <w:rFonts w:ascii="宋体" w:hAnsi="宋体" w:cs="宋体" w:hint="eastAsia"/>
          <w:kern w:val="0"/>
        </w:rPr>
        <w:t>。子坝与</w:t>
      </w:r>
      <w:r w:rsidRPr="007D02CC">
        <w:rPr>
          <w:rFonts w:ascii="宋体" w:hAnsi="宋体" w:cs="宋体"/>
          <w:kern w:val="0"/>
        </w:rPr>
        <w:t>山坡交界处</w:t>
      </w:r>
      <w:r w:rsidRPr="007D02CC">
        <w:rPr>
          <w:rFonts w:ascii="宋体" w:hAnsi="宋体" w:cs="宋体" w:hint="eastAsia"/>
          <w:kern w:val="0"/>
        </w:rPr>
        <w:t>、坝肩及</w:t>
      </w:r>
      <w:r w:rsidRPr="007D02CC">
        <w:rPr>
          <w:rFonts w:ascii="宋体" w:hAnsi="宋体" w:cs="宋体"/>
          <w:kern w:val="0"/>
        </w:rPr>
        <w:t>坝脚处</w:t>
      </w:r>
      <w:r w:rsidRPr="007D02CC">
        <w:rPr>
          <w:rFonts w:ascii="宋体" w:hAnsi="宋体" w:cs="宋体" w:hint="eastAsia"/>
          <w:kern w:val="0"/>
        </w:rPr>
        <w:t>均</w:t>
      </w:r>
      <w:r w:rsidRPr="007D02CC">
        <w:rPr>
          <w:rFonts w:ascii="宋体" w:hAnsi="宋体" w:cs="宋体"/>
          <w:kern w:val="0"/>
        </w:rPr>
        <w:t>设置排水沟，</w:t>
      </w:r>
      <w:r w:rsidRPr="007D02CC">
        <w:rPr>
          <w:rFonts w:ascii="宋体" w:hAnsi="宋体" w:cs="宋体" w:hint="eastAsia"/>
          <w:kern w:val="0"/>
        </w:rPr>
        <w:t>坝面</w:t>
      </w:r>
      <w:r w:rsidRPr="007D02CC">
        <w:rPr>
          <w:rFonts w:ascii="宋体" w:hAnsi="宋体" w:cs="宋体"/>
          <w:kern w:val="0"/>
        </w:rPr>
        <w:t>设置</w:t>
      </w:r>
      <w:r w:rsidRPr="007D02CC">
        <w:rPr>
          <w:rFonts w:ascii="宋体" w:hAnsi="宋体" w:cs="宋体" w:hint="eastAsia"/>
          <w:kern w:val="0"/>
        </w:rPr>
        <w:t>浆砌石</w:t>
      </w:r>
      <w:r w:rsidRPr="007D02CC">
        <w:rPr>
          <w:rFonts w:ascii="宋体" w:hAnsi="宋体" w:cs="宋体"/>
          <w:kern w:val="0"/>
        </w:rPr>
        <w:t>台阶</w:t>
      </w:r>
      <w:r w:rsidRPr="007D02CC">
        <w:rPr>
          <w:rFonts w:ascii="宋体" w:hAnsi="宋体" w:cs="宋体" w:hint="eastAsia"/>
          <w:kern w:val="0"/>
        </w:rPr>
        <w:t>，子坝</w:t>
      </w:r>
      <w:r w:rsidRPr="007D02CC">
        <w:rPr>
          <w:rFonts w:ascii="宋体" w:hAnsi="宋体" w:cs="宋体"/>
          <w:kern w:val="0"/>
        </w:rPr>
        <w:t>坝面覆土</w:t>
      </w:r>
      <w:r w:rsidRPr="007D02CC">
        <w:rPr>
          <w:rFonts w:ascii="宋体" w:hAnsi="宋体" w:cs="宋体" w:hint="eastAsia"/>
          <w:kern w:val="0"/>
        </w:rPr>
        <w:t>可以从填埋区</w:t>
      </w:r>
      <w:r w:rsidRPr="007D02CC">
        <w:rPr>
          <w:rFonts w:ascii="宋体" w:hAnsi="宋体" w:cs="宋体"/>
          <w:kern w:val="0"/>
        </w:rPr>
        <w:t>内挖取。</w:t>
      </w:r>
    </w:p>
    <w:p w14:paraId="04C0C8D1" w14:textId="77777777" w:rsidR="00636E23" w:rsidRPr="007D02CC" w:rsidRDefault="0073481E" w:rsidP="00E941EA">
      <w:pPr>
        <w:spacing w:line="480" w:lineRule="exact"/>
        <w:ind w:firstLineChars="200" w:firstLine="480"/>
      </w:pPr>
      <w:r w:rsidRPr="007D02CC">
        <w:rPr>
          <w:rFonts w:hint="eastAsia"/>
        </w:rPr>
        <w:t>3</w:t>
      </w:r>
      <w:r w:rsidRPr="007D02CC">
        <w:rPr>
          <w:rFonts w:hint="eastAsia"/>
        </w:rPr>
        <w:t>）截排水沟</w:t>
      </w:r>
    </w:p>
    <w:p w14:paraId="72E4A083" w14:textId="7EB6B8AB" w:rsidR="0073481E" w:rsidRDefault="0073481E" w:rsidP="00E941EA">
      <w:pPr>
        <w:spacing w:line="480" w:lineRule="exact"/>
        <w:ind w:firstLineChars="200" w:firstLine="480"/>
      </w:pPr>
      <w:r w:rsidRPr="007D02CC">
        <w:rPr>
          <w:rFonts w:hint="eastAsia"/>
        </w:rPr>
        <w:t>根据项目设计，</w:t>
      </w:r>
      <w:r w:rsidR="009C1A3B">
        <w:t>A</w:t>
      </w:r>
      <w:r w:rsidR="009C1A3B">
        <w:rPr>
          <w:rFonts w:hint="eastAsia"/>
        </w:rPr>
        <w:t>沟和</w:t>
      </w:r>
      <w:r w:rsidR="009C1A3B">
        <w:rPr>
          <w:rFonts w:hint="eastAsia"/>
        </w:rPr>
        <w:t>B</w:t>
      </w:r>
      <w:r w:rsidR="009C1A3B">
        <w:rPr>
          <w:rFonts w:hint="eastAsia"/>
        </w:rPr>
        <w:t>沟</w:t>
      </w:r>
      <w:r w:rsidR="009C1A3B" w:rsidRPr="009C1A3B">
        <w:rPr>
          <w:rFonts w:hint="eastAsia"/>
        </w:rPr>
        <w:t>场地周围设置截洪沟，防止施工期周边雨水汇入场内，封场后场地内集水通过截洪沟排出场地。</w:t>
      </w:r>
      <w:r w:rsidR="009C1A3B" w:rsidRPr="009C1A3B">
        <w:rPr>
          <w:rFonts w:hint="eastAsia"/>
        </w:rPr>
        <w:t>A</w:t>
      </w:r>
      <w:r w:rsidR="009C1A3B" w:rsidRPr="009C1A3B">
        <w:rPr>
          <w:rFonts w:hint="eastAsia"/>
        </w:rPr>
        <w:t>沟截洪</w:t>
      </w:r>
      <w:proofErr w:type="gramStart"/>
      <w:r w:rsidR="009C1A3B" w:rsidRPr="009C1A3B">
        <w:rPr>
          <w:rFonts w:hint="eastAsia"/>
        </w:rPr>
        <w:t>沟采用</w:t>
      </w:r>
      <w:proofErr w:type="gramEnd"/>
      <w:r w:rsidR="009C1A3B" w:rsidRPr="009C1A3B">
        <w:rPr>
          <w:rFonts w:hint="eastAsia"/>
        </w:rPr>
        <w:t>梯形断面，下底宽为</w:t>
      </w:r>
      <w:r w:rsidR="009C1A3B" w:rsidRPr="009C1A3B">
        <w:rPr>
          <w:rFonts w:hint="eastAsia"/>
        </w:rPr>
        <w:lastRenderedPageBreak/>
        <w:t>0.6m</w:t>
      </w:r>
      <w:r w:rsidR="009C1A3B" w:rsidRPr="009C1A3B">
        <w:rPr>
          <w:rFonts w:hint="eastAsia"/>
        </w:rPr>
        <w:t>，上底宽为</w:t>
      </w:r>
      <w:r w:rsidR="009C1A3B" w:rsidRPr="009C1A3B">
        <w:rPr>
          <w:rFonts w:hint="eastAsia"/>
        </w:rPr>
        <w:t>1.2m</w:t>
      </w:r>
      <w:r w:rsidR="009C1A3B" w:rsidRPr="009C1A3B">
        <w:rPr>
          <w:rFonts w:hint="eastAsia"/>
        </w:rPr>
        <w:t>，高为</w:t>
      </w:r>
      <w:r w:rsidR="009C1A3B" w:rsidRPr="009C1A3B">
        <w:rPr>
          <w:rFonts w:hint="eastAsia"/>
        </w:rPr>
        <w:t>0.6m</w:t>
      </w:r>
      <w:r w:rsidR="009C1A3B" w:rsidRPr="009C1A3B">
        <w:rPr>
          <w:rFonts w:hint="eastAsia"/>
        </w:rPr>
        <w:t>，排水沟坡度不小于</w:t>
      </w:r>
      <w:r w:rsidR="009C1A3B" w:rsidRPr="009C1A3B">
        <w:rPr>
          <w:rFonts w:hint="eastAsia"/>
        </w:rPr>
        <w:t>i=0.01</w:t>
      </w:r>
      <w:r w:rsidR="009C1A3B" w:rsidRPr="009C1A3B">
        <w:rPr>
          <w:rFonts w:hint="eastAsia"/>
        </w:rPr>
        <w:t>，根据计算，截洪</w:t>
      </w:r>
      <w:proofErr w:type="gramStart"/>
      <w:r w:rsidR="009C1A3B" w:rsidRPr="009C1A3B">
        <w:rPr>
          <w:rFonts w:hint="eastAsia"/>
        </w:rPr>
        <w:t>沟最大</w:t>
      </w:r>
      <w:proofErr w:type="gramEnd"/>
      <w:r w:rsidR="009C1A3B" w:rsidRPr="009C1A3B">
        <w:rPr>
          <w:rFonts w:hint="eastAsia"/>
        </w:rPr>
        <w:t>排水量为</w:t>
      </w:r>
      <w:r w:rsidR="009C1A3B" w:rsidRPr="009C1A3B">
        <w:rPr>
          <w:rFonts w:hint="eastAsia"/>
        </w:rPr>
        <w:t>0.41m3/s</w:t>
      </w:r>
      <w:r w:rsidR="009C1A3B" w:rsidRPr="009C1A3B">
        <w:rPr>
          <w:rFonts w:hint="eastAsia"/>
        </w:rPr>
        <w:t>，满足最大洪水量排放要求；</w:t>
      </w:r>
      <w:r w:rsidR="009C1A3B" w:rsidRPr="009C1A3B">
        <w:rPr>
          <w:rFonts w:hint="eastAsia"/>
        </w:rPr>
        <w:t>B</w:t>
      </w:r>
      <w:r w:rsidR="009C1A3B" w:rsidRPr="009C1A3B">
        <w:rPr>
          <w:rFonts w:hint="eastAsia"/>
        </w:rPr>
        <w:t>沟截洪</w:t>
      </w:r>
      <w:proofErr w:type="gramStart"/>
      <w:r w:rsidR="009C1A3B" w:rsidRPr="009C1A3B">
        <w:rPr>
          <w:rFonts w:hint="eastAsia"/>
        </w:rPr>
        <w:t>沟采用</w:t>
      </w:r>
      <w:proofErr w:type="gramEnd"/>
      <w:r w:rsidR="009C1A3B" w:rsidRPr="009C1A3B">
        <w:rPr>
          <w:rFonts w:hint="eastAsia"/>
        </w:rPr>
        <w:t>矩形断面，底宽为</w:t>
      </w:r>
      <w:r w:rsidR="009C1A3B" w:rsidRPr="009C1A3B">
        <w:rPr>
          <w:rFonts w:hint="eastAsia"/>
        </w:rPr>
        <w:t>0.6m</w:t>
      </w:r>
      <w:r w:rsidR="009C1A3B" w:rsidRPr="009C1A3B">
        <w:rPr>
          <w:rFonts w:hint="eastAsia"/>
        </w:rPr>
        <w:t>，高为</w:t>
      </w:r>
      <w:r w:rsidR="009C1A3B" w:rsidRPr="009C1A3B">
        <w:rPr>
          <w:rFonts w:hint="eastAsia"/>
        </w:rPr>
        <w:t>0.6m</w:t>
      </w:r>
      <w:r w:rsidR="009C1A3B" w:rsidRPr="009C1A3B">
        <w:rPr>
          <w:rFonts w:hint="eastAsia"/>
        </w:rPr>
        <w:t>，排水沟坡度不小于</w:t>
      </w:r>
      <w:r w:rsidR="009C1A3B" w:rsidRPr="009C1A3B">
        <w:rPr>
          <w:rFonts w:hint="eastAsia"/>
        </w:rPr>
        <w:t>i=0.01</w:t>
      </w:r>
      <w:r w:rsidR="009C1A3B" w:rsidRPr="009C1A3B">
        <w:rPr>
          <w:rFonts w:hint="eastAsia"/>
        </w:rPr>
        <w:t>，根据计算，截洪</w:t>
      </w:r>
      <w:proofErr w:type="gramStart"/>
      <w:r w:rsidR="009C1A3B" w:rsidRPr="009C1A3B">
        <w:rPr>
          <w:rFonts w:hint="eastAsia"/>
        </w:rPr>
        <w:t>沟最大</w:t>
      </w:r>
      <w:proofErr w:type="gramEnd"/>
      <w:r w:rsidR="009C1A3B" w:rsidRPr="009C1A3B">
        <w:rPr>
          <w:rFonts w:hint="eastAsia"/>
        </w:rPr>
        <w:t>排水量为</w:t>
      </w:r>
      <w:r w:rsidR="009C1A3B" w:rsidRPr="009C1A3B">
        <w:rPr>
          <w:rFonts w:hint="eastAsia"/>
        </w:rPr>
        <w:t>0.41m3/s</w:t>
      </w:r>
      <w:r w:rsidR="009C1A3B" w:rsidRPr="009C1A3B">
        <w:rPr>
          <w:rFonts w:hint="eastAsia"/>
        </w:rPr>
        <w:t>，满足最大洪水量排放要求。截洪</w:t>
      </w:r>
      <w:proofErr w:type="gramStart"/>
      <w:r w:rsidR="009C1A3B" w:rsidRPr="009C1A3B">
        <w:rPr>
          <w:rFonts w:hint="eastAsia"/>
        </w:rPr>
        <w:t>沟采用</w:t>
      </w:r>
      <w:proofErr w:type="gramEnd"/>
      <w:r w:rsidR="009C1A3B" w:rsidRPr="009C1A3B">
        <w:rPr>
          <w:rFonts w:hint="eastAsia"/>
        </w:rPr>
        <w:t>浆砌石砌筑，厚</w:t>
      </w:r>
      <w:r w:rsidR="009C1A3B" w:rsidRPr="009C1A3B">
        <w:rPr>
          <w:rFonts w:hint="eastAsia"/>
        </w:rPr>
        <w:t>40cm</w:t>
      </w:r>
      <w:r w:rsidR="009C1A3B" w:rsidRPr="009C1A3B">
        <w:rPr>
          <w:rFonts w:hint="eastAsia"/>
        </w:rPr>
        <w:t>，每</w:t>
      </w:r>
      <w:r w:rsidR="009C1A3B" w:rsidRPr="009C1A3B">
        <w:rPr>
          <w:rFonts w:hint="eastAsia"/>
        </w:rPr>
        <w:t>25m</w:t>
      </w:r>
      <w:proofErr w:type="gramStart"/>
      <w:r w:rsidR="009C1A3B" w:rsidRPr="009C1A3B">
        <w:rPr>
          <w:rFonts w:hint="eastAsia"/>
        </w:rPr>
        <w:t>长设置</w:t>
      </w:r>
      <w:proofErr w:type="gramEnd"/>
      <w:r w:rsidR="009C1A3B" w:rsidRPr="009C1A3B">
        <w:rPr>
          <w:rFonts w:hint="eastAsia"/>
        </w:rPr>
        <w:t>一道伸缩缝，</w:t>
      </w:r>
      <w:proofErr w:type="gramStart"/>
      <w:r w:rsidR="009C1A3B" w:rsidRPr="009C1A3B">
        <w:rPr>
          <w:rFonts w:hint="eastAsia"/>
        </w:rPr>
        <w:t>缝宽</w:t>
      </w:r>
      <w:proofErr w:type="gramEnd"/>
      <w:r w:rsidR="009C1A3B" w:rsidRPr="009C1A3B">
        <w:rPr>
          <w:rFonts w:hint="eastAsia"/>
        </w:rPr>
        <w:t>30mm</w:t>
      </w:r>
      <w:r w:rsidR="009C1A3B" w:rsidRPr="009C1A3B">
        <w:rPr>
          <w:rFonts w:hint="eastAsia"/>
        </w:rPr>
        <w:t>，内填沥青。排水沟不建在渣面上，建在填沟两侧的边坡上，根据堆体高度和地形逐步修建。</w:t>
      </w:r>
      <w:r w:rsidR="009C1A3B" w:rsidRPr="009C1A3B">
        <w:rPr>
          <w:rFonts w:hint="eastAsia"/>
        </w:rPr>
        <w:t>A</w:t>
      </w:r>
      <w:r w:rsidR="009C1A3B" w:rsidRPr="009C1A3B">
        <w:rPr>
          <w:rFonts w:hint="eastAsia"/>
        </w:rPr>
        <w:t>沟截洪沟总长为</w:t>
      </w:r>
      <w:r w:rsidR="009C1A3B" w:rsidRPr="009C1A3B">
        <w:rPr>
          <w:rFonts w:hint="eastAsia"/>
        </w:rPr>
        <w:t>1500m</w:t>
      </w:r>
      <w:r w:rsidR="009C1A3B" w:rsidRPr="009C1A3B">
        <w:rPr>
          <w:rFonts w:hint="eastAsia"/>
        </w:rPr>
        <w:t>，</w:t>
      </w:r>
      <w:r w:rsidR="009C1A3B" w:rsidRPr="009C1A3B">
        <w:rPr>
          <w:rFonts w:hint="eastAsia"/>
        </w:rPr>
        <w:t>B</w:t>
      </w:r>
      <w:r w:rsidR="009C1A3B" w:rsidRPr="009C1A3B">
        <w:rPr>
          <w:rFonts w:hint="eastAsia"/>
        </w:rPr>
        <w:t>沟截洪沟总长为</w:t>
      </w:r>
      <w:r w:rsidR="009C1A3B" w:rsidRPr="009C1A3B">
        <w:rPr>
          <w:rFonts w:hint="eastAsia"/>
        </w:rPr>
        <w:t>2600m</w:t>
      </w:r>
      <w:r w:rsidR="009C1A3B" w:rsidRPr="009C1A3B">
        <w:rPr>
          <w:rFonts w:hint="eastAsia"/>
        </w:rPr>
        <w:t>。</w:t>
      </w:r>
    </w:p>
    <w:p w14:paraId="47EEB055" w14:textId="6B39C856" w:rsidR="00AA2184" w:rsidRPr="007D02CC" w:rsidRDefault="00766588" w:rsidP="00E941EA">
      <w:pPr>
        <w:spacing w:line="480" w:lineRule="exact"/>
        <w:ind w:firstLineChars="200" w:firstLine="480"/>
      </w:pPr>
      <w:r w:rsidRPr="007D02CC">
        <w:rPr>
          <w:rFonts w:hint="eastAsia"/>
        </w:rPr>
        <w:t>在填埋区的</w:t>
      </w:r>
      <w:proofErr w:type="gramStart"/>
      <w:r w:rsidR="000E0C25" w:rsidRPr="007D02CC">
        <w:rPr>
          <w:rFonts w:hint="eastAsia"/>
        </w:rPr>
        <w:t>每级子坝与</w:t>
      </w:r>
      <w:proofErr w:type="gramEnd"/>
      <w:r w:rsidR="000E0C25" w:rsidRPr="007D02CC">
        <w:rPr>
          <w:rFonts w:hint="eastAsia"/>
        </w:rPr>
        <w:t>山坡交界处坝</w:t>
      </w:r>
      <w:proofErr w:type="gramStart"/>
      <w:r w:rsidR="000E0C25" w:rsidRPr="007D02CC">
        <w:rPr>
          <w:rFonts w:hint="eastAsia"/>
        </w:rPr>
        <w:t>肩及坝脚</w:t>
      </w:r>
      <w:proofErr w:type="gramEnd"/>
      <w:r w:rsidR="000E0C25" w:rsidRPr="007D02CC">
        <w:rPr>
          <w:rFonts w:hint="eastAsia"/>
        </w:rPr>
        <w:t>处均设置排水沟，坝面设置浆砌石台阶，坝脚排水沟拦截坝面雨水，坝坡排水沟拦截</w:t>
      </w:r>
      <w:proofErr w:type="gramStart"/>
      <w:r w:rsidR="000E0C25" w:rsidRPr="007D02CC">
        <w:rPr>
          <w:rFonts w:hint="eastAsia"/>
        </w:rPr>
        <w:t>坝肩处山坡</w:t>
      </w:r>
      <w:proofErr w:type="gramEnd"/>
      <w:r w:rsidR="000E0C25" w:rsidRPr="007D02CC">
        <w:rPr>
          <w:rFonts w:hint="eastAsia"/>
        </w:rPr>
        <w:t>雨水，坝脚排水沟汇入坝坡排水沟，</w:t>
      </w:r>
      <w:proofErr w:type="gramStart"/>
      <w:r w:rsidR="000E0C25" w:rsidRPr="007D02CC">
        <w:rPr>
          <w:rFonts w:hint="eastAsia"/>
        </w:rPr>
        <w:t>沿各级子坝</w:t>
      </w:r>
      <w:proofErr w:type="gramEnd"/>
      <w:r w:rsidR="000E0C25" w:rsidRPr="007D02CC">
        <w:rPr>
          <w:rFonts w:hint="eastAsia"/>
        </w:rPr>
        <w:t>向下排到初期坝下游，</w:t>
      </w:r>
      <w:r w:rsidR="009C1A3B" w:rsidRPr="009C1A3B">
        <w:rPr>
          <w:rFonts w:hint="eastAsia"/>
        </w:rPr>
        <w:t>A</w:t>
      </w:r>
      <w:r w:rsidR="009C1A3B" w:rsidRPr="009C1A3B">
        <w:rPr>
          <w:rFonts w:hint="eastAsia"/>
        </w:rPr>
        <w:t>沟坝顶排水沟总长为</w:t>
      </w:r>
      <w:r w:rsidR="009C1A3B" w:rsidRPr="009C1A3B">
        <w:rPr>
          <w:rFonts w:hint="eastAsia"/>
        </w:rPr>
        <w:t>1000m</w:t>
      </w:r>
      <w:r w:rsidR="009C1A3B" w:rsidRPr="009C1A3B">
        <w:rPr>
          <w:rFonts w:hint="eastAsia"/>
        </w:rPr>
        <w:t>，</w:t>
      </w:r>
      <w:r w:rsidR="009C1A3B" w:rsidRPr="009C1A3B">
        <w:rPr>
          <w:rFonts w:hint="eastAsia"/>
        </w:rPr>
        <w:t>B</w:t>
      </w:r>
      <w:r w:rsidR="009C1A3B" w:rsidRPr="009C1A3B">
        <w:rPr>
          <w:rFonts w:hint="eastAsia"/>
        </w:rPr>
        <w:t>沟坝顶排水沟总长为</w:t>
      </w:r>
      <w:r w:rsidR="009C1A3B" w:rsidRPr="009C1A3B">
        <w:rPr>
          <w:rFonts w:hint="eastAsia"/>
        </w:rPr>
        <w:t>2100m</w:t>
      </w:r>
      <w:r w:rsidR="009C1A3B" w:rsidRPr="009C1A3B">
        <w:rPr>
          <w:rFonts w:hint="eastAsia"/>
        </w:rPr>
        <w:t>。</w:t>
      </w:r>
      <w:r w:rsidR="000E0C25" w:rsidRPr="007D02CC">
        <w:rPr>
          <w:rFonts w:hint="eastAsia"/>
        </w:rPr>
        <w:t>采用浆砌石砌筑，底宽</w:t>
      </w:r>
      <w:r w:rsidR="000E0C25" w:rsidRPr="007D02CC">
        <w:rPr>
          <w:rFonts w:hint="eastAsia"/>
        </w:rPr>
        <w:t>0.3m</w:t>
      </w:r>
      <w:r w:rsidR="000E0C25" w:rsidRPr="007D02CC">
        <w:rPr>
          <w:rFonts w:hint="eastAsia"/>
        </w:rPr>
        <w:t>、沟深</w:t>
      </w:r>
      <w:r w:rsidR="000E0C25" w:rsidRPr="007D02CC">
        <w:rPr>
          <w:rFonts w:hint="eastAsia"/>
        </w:rPr>
        <w:t>0.2~0.8m</w:t>
      </w:r>
      <w:r w:rsidR="000E0C25" w:rsidRPr="007D02CC">
        <w:rPr>
          <w:rFonts w:hint="eastAsia"/>
        </w:rPr>
        <w:t>、沟壁边坡</w:t>
      </w:r>
      <w:r w:rsidR="000E0C25" w:rsidRPr="007D02CC">
        <w:rPr>
          <w:rFonts w:hint="eastAsia"/>
        </w:rPr>
        <w:t>0.5~0.125</w:t>
      </w:r>
      <w:r w:rsidR="000E0C25" w:rsidRPr="007D02CC">
        <w:rPr>
          <w:rFonts w:hint="eastAsia"/>
        </w:rPr>
        <w:t>、壁厚</w:t>
      </w:r>
      <w:r w:rsidR="000E0C25" w:rsidRPr="007D02CC">
        <w:rPr>
          <w:rFonts w:hint="eastAsia"/>
        </w:rPr>
        <w:t>0.3m</w:t>
      </w:r>
      <w:r w:rsidR="000E0C25" w:rsidRPr="007D02CC">
        <w:rPr>
          <w:rFonts w:hint="eastAsia"/>
        </w:rPr>
        <w:t>、底厚</w:t>
      </w:r>
      <w:r w:rsidR="000E0C25" w:rsidRPr="007D02CC">
        <w:rPr>
          <w:rFonts w:hint="eastAsia"/>
        </w:rPr>
        <w:t>0.3m</w:t>
      </w:r>
      <w:r w:rsidR="000E0C25" w:rsidRPr="007D02CC">
        <w:rPr>
          <w:rFonts w:hint="eastAsia"/>
        </w:rPr>
        <w:t>。</w:t>
      </w:r>
    </w:p>
    <w:p w14:paraId="2AEF98B4" w14:textId="77777777" w:rsidR="00766588" w:rsidRPr="007D02CC" w:rsidRDefault="00766588" w:rsidP="00E941EA">
      <w:pPr>
        <w:spacing w:line="480" w:lineRule="exact"/>
        <w:ind w:firstLineChars="200" w:firstLine="480"/>
      </w:pPr>
      <w:r w:rsidRPr="007D02CC">
        <w:t>4</w:t>
      </w:r>
      <w:r w:rsidRPr="007D02CC">
        <w:rPr>
          <w:rFonts w:hint="eastAsia"/>
        </w:rPr>
        <w:t>）排水涵洞</w:t>
      </w:r>
    </w:p>
    <w:p w14:paraId="44C1F37A" w14:textId="59ADAB10" w:rsidR="00766588" w:rsidRPr="007D02CC" w:rsidRDefault="009C1A3B" w:rsidP="00766588">
      <w:pPr>
        <w:widowControl/>
        <w:spacing w:line="360" w:lineRule="auto"/>
        <w:ind w:firstLineChars="200" w:firstLine="480"/>
        <w:jc w:val="left"/>
        <w:rPr>
          <w:rFonts w:ascii="宋体" w:hAnsi="宋体" w:cs="宋体"/>
          <w:kern w:val="0"/>
        </w:rPr>
      </w:pPr>
      <w:r w:rsidRPr="009C1A3B">
        <w:rPr>
          <w:rFonts w:ascii="宋体" w:hAnsi="宋体" w:cs="宋体" w:hint="eastAsia"/>
          <w:kern w:val="0"/>
        </w:rPr>
        <w:t>A沟和B沟雨水导排管上部分别设置3座排水竖井，排水竖井直径2m，钢筋混凝土结构。排水竖井外包裹</w:t>
      </w:r>
      <w:proofErr w:type="gramStart"/>
      <w:r w:rsidRPr="009C1A3B">
        <w:rPr>
          <w:rFonts w:ascii="宋体" w:hAnsi="宋体" w:cs="宋体" w:hint="eastAsia"/>
          <w:kern w:val="0"/>
        </w:rPr>
        <w:t>一</w:t>
      </w:r>
      <w:proofErr w:type="gramEnd"/>
      <w:r w:rsidRPr="009C1A3B">
        <w:rPr>
          <w:rFonts w:ascii="宋体" w:hAnsi="宋体" w:cs="宋体" w:hint="eastAsia"/>
          <w:kern w:val="0"/>
        </w:rPr>
        <w:t>层高强加</w:t>
      </w:r>
      <w:proofErr w:type="gramStart"/>
      <w:r w:rsidRPr="009C1A3B">
        <w:rPr>
          <w:rFonts w:ascii="宋体" w:hAnsi="宋体" w:cs="宋体" w:hint="eastAsia"/>
          <w:kern w:val="0"/>
        </w:rPr>
        <w:t>筋</w:t>
      </w:r>
      <w:proofErr w:type="gramEnd"/>
      <w:r w:rsidRPr="009C1A3B">
        <w:rPr>
          <w:rFonts w:ascii="宋体" w:hAnsi="宋体" w:cs="宋体" w:hint="eastAsia"/>
          <w:kern w:val="0"/>
        </w:rPr>
        <w:t>600g/m</w:t>
      </w:r>
      <w:r w:rsidRPr="009C1A3B">
        <w:rPr>
          <w:rFonts w:ascii="宋体" w:hAnsi="宋体" w:cs="宋体" w:hint="eastAsia"/>
          <w:kern w:val="0"/>
          <w:vertAlign w:val="superscript"/>
        </w:rPr>
        <w:t>2</w:t>
      </w:r>
      <w:r w:rsidRPr="009C1A3B">
        <w:rPr>
          <w:rFonts w:ascii="宋体" w:hAnsi="宋体" w:cs="宋体" w:hint="eastAsia"/>
          <w:kern w:val="0"/>
        </w:rPr>
        <w:t>土工布，内衬一层CE121土工网。</w:t>
      </w:r>
    </w:p>
    <w:p w14:paraId="5FA6711A" w14:textId="77777777" w:rsidR="00766588" w:rsidRPr="007D02CC" w:rsidRDefault="00766588" w:rsidP="00766588">
      <w:pPr>
        <w:widowControl/>
        <w:spacing w:line="360" w:lineRule="auto"/>
        <w:ind w:firstLineChars="200" w:firstLine="480"/>
        <w:jc w:val="left"/>
        <w:rPr>
          <w:rFonts w:ascii="宋体" w:hAnsi="宋体" w:cs="宋体"/>
          <w:kern w:val="0"/>
        </w:rPr>
      </w:pPr>
      <w:r w:rsidRPr="007D02CC">
        <w:rPr>
          <w:rFonts w:ascii="宋体" w:hAnsi="宋体" w:cs="宋体" w:hint="eastAsia"/>
          <w:kern w:val="0"/>
        </w:rPr>
        <w:t>5）沉淀池</w:t>
      </w:r>
    </w:p>
    <w:p w14:paraId="70B92105" w14:textId="77777777" w:rsidR="009C1A3B" w:rsidRDefault="009C1A3B" w:rsidP="009C1A3B">
      <w:pPr>
        <w:widowControl/>
        <w:spacing w:line="360" w:lineRule="auto"/>
        <w:ind w:firstLineChars="200" w:firstLine="480"/>
        <w:jc w:val="left"/>
      </w:pPr>
      <w:r>
        <w:rPr>
          <w:rFonts w:hint="eastAsia"/>
        </w:rPr>
        <w:t>为了排除场内施工期的积水和雨水，在</w:t>
      </w:r>
      <w:r>
        <w:rPr>
          <w:rFonts w:hint="eastAsia"/>
        </w:rPr>
        <w:t>A</w:t>
      </w:r>
      <w:r>
        <w:rPr>
          <w:rFonts w:hint="eastAsia"/>
        </w:rPr>
        <w:t>沟初期坝和</w:t>
      </w:r>
      <w:r>
        <w:rPr>
          <w:rFonts w:hint="eastAsia"/>
        </w:rPr>
        <w:t>B</w:t>
      </w:r>
      <w:r>
        <w:rPr>
          <w:rFonts w:hint="eastAsia"/>
        </w:rPr>
        <w:t>沟初期坝外侧分别设置</w:t>
      </w:r>
      <w:r>
        <w:rPr>
          <w:rFonts w:hint="eastAsia"/>
        </w:rPr>
        <w:t>1</w:t>
      </w:r>
      <w:r>
        <w:rPr>
          <w:rFonts w:hint="eastAsia"/>
        </w:rPr>
        <w:t>座集水池。</w:t>
      </w:r>
      <w:proofErr w:type="gramStart"/>
      <w:r>
        <w:rPr>
          <w:rFonts w:hint="eastAsia"/>
        </w:rPr>
        <w:t>兼消力</w:t>
      </w:r>
      <w:proofErr w:type="gramEnd"/>
      <w:r>
        <w:rPr>
          <w:rFonts w:hint="eastAsia"/>
        </w:rPr>
        <w:t>和收集雨水作用。</w:t>
      </w:r>
    </w:p>
    <w:p w14:paraId="0F4DCDDC" w14:textId="43EE810C" w:rsidR="00766588" w:rsidRPr="007D02CC" w:rsidRDefault="009C1A3B" w:rsidP="009C1A3B">
      <w:pPr>
        <w:widowControl/>
        <w:spacing w:line="360" w:lineRule="auto"/>
        <w:ind w:firstLineChars="200" w:firstLine="480"/>
        <w:jc w:val="left"/>
      </w:pPr>
      <w:r>
        <w:rPr>
          <w:rFonts w:hint="eastAsia"/>
        </w:rPr>
        <w:t>根据场内洪水总量确定集水池容积为</w:t>
      </w:r>
      <w:r>
        <w:rPr>
          <w:rFonts w:hint="eastAsia"/>
        </w:rPr>
        <w:t>500m3</w:t>
      </w:r>
      <w:r>
        <w:rPr>
          <w:rFonts w:hint="eastAsia"/>
        </w:rPr>
        <w:t>，采用浆砌石结构，池长为</w:t>
      </w:r>
      <w:r>
        <w:rPr>
          <w:rFonts w:hint="eastAsia"/>
        </w:rPr>
        <w:t>16.0m</w:t>
      </w:r>
      <w:r>
        <w:rPr>
          <w:rFonts w:hint="eastAsia"/>
        </w:rPr>
        <w:t>，宽为</w:t>
      </w:r>
      <w:r>
        <w:rPr>
          <w:rFonts w:hint="eastAsia"/>
        </w:rPr>
        <w:t>9.0m</w:t>
      </w:r>
      <w:r>
        <w:rPr>
          <w:rFonts w:hint="eastAsia"/>
        </w:rPr>
        <w:t>，深</w:t>
      </w:r>
      <w:r>
        <w:rPr>
          <w:rFonts w:hint="eastAsia"/>
        </w:rPr>
        <w:t>3.7m</w:t>
      </w:r>
      <w:r>
        <w:rPr>
          <w:rFonts w:hint="eastAsia"/>
        </w:rPr>
        <w:t>。集水池雨水由洒水车抽吸后回喷于库区。</w:t>
      </w:r>
    </w:p>
    <w:p w14:paraId="36DF3B7A" w14:textId="77777777" w:rsidR="00766588" w:rsidRPr="007D02CC" w:rsidRDefault="00766588" w:rsidP="00766588">
      <w:pPr>
        <w:widowControl/>
        <w:spacing w:line="360" w:lineRule="auto"/>
        <w:ind w:firstLineChars="200" w:firstLine="480"/>
        <w:jc w:val="left"/>
      </w:pPr>
      <w:r w:rsidRPr="007D02CC">
        <w:rPr>
          <w:rFonts w:hint="eastAsia"/>
        </w:rPr>
        <w:t>6</w:t>
      </w:r>
      <w:r w:rsidRPr="007D02CC">
        <w:rPr>
          <w:rFonts w:hint="eastAsia"/>
        </w:rPr>
        <w:t>）防渗工程</w:t>
      </w:r>
    </w:p>
    <w:p w14:paraId="2CF986E5" w14:textId="77777777" w:rsidR="00766588" w:rsidRPr="007D02CC" w:rsidRDefault="00766588" w:rsidP="00766588">
      <w:pPr>
        <w:widowControl/>
        <w:spacing w:line="360" w:lineRule="auto"/>
        <w:ind w:firstLineChars="200" w:firstLine="480"/>
        <w:jc w:val="left"/>
      </w:pPr>
      <w:r w:rsidRPr="007D02CC">
        <w:rPr>
          <w:rFonts w:hint="eastAsia"/>
        </w:rPr>
        <w:t>填沟造地场址内地下水埋深较深，不是当地人民生活和工农业生产用水的规划水源地。地基土为岩石，虽然岩石渗透系数较小，但由于其岩体裂隙比较发育，且溶蚀裂隙发育，存在地表水向深层基岩裂隙含水层渗漏并污染地下水的可能，为保护环境，需采取防渗措施。</w:t>
      </w:r>
    </w:p>
    <w:p w14:paraId="7BB8D548" w14:textId="77777777" w:rsidR="00766588" w:rsidRPr="007D02CC" w:rsidRDefault="00766588" w:rsidP="00766588">
      <w:pPr>
        <w:widowControl/>
        <w:spacing w:line="360" w:lineRule="auto"/>
        <w:ind w:firstLineChars="200" w:firstLine="480"/>
        <w:jc w:val="left"/>
      </w:pPr>
      <w:r w:rsidRPr="007D02CC">
        <w:rPr>
          <w:rFonts w:hint="eastAsia"/>
        </w:rPr>
        <w:t>防渗首先将基面清理平整，特别是对尖石、树根等杂物要彻底清除干净，基面不允许有局部凹凸现象，清理好的基面要用夯锤或夯板夯紧，使之密实平整。通过铺压实黏土</w:t>
      </w:r>
      <w:r w:rsidRPr="007D02CC">
        <w:rPr>
          <w:rFonts w:hint="eastAsia"/>
        </w:rPr>
        <w:t>0.3m</w:t>
      </w:r>
      <w:r w:rsidRPr="007D02CC">
        <w:rPr>
          <w:rFonts w:hint="eastAsia"/>
        </w:rPr>
        <w:t>厚及复合土工膜（膜厚</w:t>
      </w:r>
      <w:r w:rsidRPr="007D02CC">
        <w:rPr>
          <w:rFonts w:hint="eastAsia"/>
        </w:rPr>
        <w:t>0.75mm</w:t>
      </w:r>
      <w:r w:rsidRPr="007D02CC">
        <w:rPr>
          <w:rFonts w:hint="eastAsia"/>
        </w:rPr>
        <w:t>），再覆土</w:t>
      </w:r>
      <w:r w:rsidRPr="007D02CC">
        <w:rPr>
          <w:rFonts w:hint="eastAsia"/>
        </w:rPr>
        <w:t>0.3m</w:t>
      </w:r>
      <w:r w:rsidRPr="007D02CC">
        <w:rPr>
          <w:rFonts w:hint="eastAsia"/>
        </w:rPr>
        <w:t>作为保护层。保证两布一膜防渗膜渗透系数可达</w:t>
      </w:r>
      <w:r w:rsidRPr="007D02CC">
        <w:rPr>
          <w:rFonts w:hint="eastAsia"/>
        </w:rPr>
        <w:t>10</w:t>
      </w:r>
      <w:r w:rsidRPr="007D02CC">
        <w:rPr>
          <w:rFonts w:hint="eastAsia"/>
        </w:rPr>
        <w:t>－</w:t>
      </w:r>
      <w:r w:rsidRPr="007D02CC">
        <w:rPr>
          <w:rFonts w:hint="eastAsia"/>
        </w:rPr>
        <w:t>7cm/s</w:t>
      </w:r>
      <w:r w:rsidRPr="007D02CC">
        <w:rPr>
          <w:rFonts w:hint="eastAsia"/>
        </w:rPr>
        <w:t>，满足《一般工业固体废弃物贮存、处置场污染控制标准》（</w:t>
      </w:r>
      <w:r w:rsidRPr="007D02CC">
        <w:rPr>
          <w:rFonts w:hint="eastAsia"/>
        </w:rPr>
        <w:t>GB18599-2001</w:t>
      </w:r>
      <w:r w:rsidRPr="007D02CC">
        <w:rPr>
          <w:rFonts w:hint="eastAsia"/>
        </w:rPr>
        <w:t>）中第</w:t>
      </w:r>
      <w:r w:rsidRPr="007D02CC">
        <w:rPr>
          <w:rFonts w:hint="eastAsia"/>
        </w:rPr>
        <w:t>6.2.1</w:t>
      </w:r>
      <w:r w:rsidRPr="007D02CC">
        <w:rPr>
          <w:rFonts w:hint="eastAsia"/>
        </w:rPr>
        <w:t>条的要求。沟壁削坡后铺膜，并在边界</w:t>
      </w:r>
      <w:r w:rsidRPr="007D02CC">
        <w:rPr>
          <w:rFonts w:hint="eastAsia"/>
        </w:rPr>
        <w:lastRenderedPageBreak/>
        <w:t>处封口处理。防渗膜应分期铺设，初期施工时铺沟底及部分沟坡，后期子坝加高时再铺设剩余部分。</w:t>
      </w:r>
    </w:p>
    <w:p w14:paraId="7CDB200A" w14:textId="77777777" w:rsidR="00766588" w:rsidRPr="007D02CC" w:rsidRDefault="00766588" w:rsidP="00766588">
      <w:pPr>
        <w:widowControl/>
        <w:spacing w:line="360" w:lineRule="auto"/>
        <w:ind w:firstLineChars="200" w:firstLine="480"/>
        <w:jc w:val="left"/>
      </w:pPr>
      <w:r w:rsidRPr="007D02CC">
        <w:rPr>
          <w:rFonts w:hint="eastAsia"/>
        </w:rPr>
        <w:t>库区防渗需在排水系统及初期坝完成后进行，防渗膜铺设应与初期坝反滤体的防渗膜粘接紧密，遇竖井、排水管处应打褶后再粘接在混凝土表面，打褶长度不小于</w:t>
      </w:r>
      <w:r w:rsidRPr="007D02CC">
        <w:rPr>
          <w:rFonts w:hint="eastAsia"/>
        </w:rPr>
        <w:t>0.3m</w:t>
      </w:r>
      <w:r w:rsidRPr="007D02CC">
        <w:rPr>
          <w:rFonts w:hint="eastAsia"/>
        </w:rPr>
        <w:t>。</w:t>
      </w:r>
    </w:p>
    <w:p w14:paraId="7D692D9E" w14:textId="77777777" w:rsidR="00766588" w:rsidRPr="007D02CC" w:rsidRDefault="009551C8" w:rsidP="00766588">
      <w:pPr>
        <w:widowControl/>
        <w:spacing w:line="360" w:lineRule="auto"/>
        <w:ind w:firstLineChars="200" w:firstLine="480"/>
        <w:jc w:val="left"/>
      </w:pPr>
      <w:r w:rsidRPr="007D02CC">
        <w:rPr>
          <w:rFonts w:hint="eastAsia"/>
        </w:rPr>
        <w:t xml:space="preserve"> </w:t>
      </w:r>
      <w:r w:rsidRPr="007D02CC">
        <w:t>7</w:t>
      </w:r>
      <w:r w:rsidRPr="007D02CC">
        <w:rPr>
          <w:rFonts w:hint="eastAsia"/>
        </w:rPr>
        <w:t>）管理站</w:t>
      </w:r>
    </w:p>
    <w:p w14:paraId="47080EB1" w14:textId="77777777" w:rsidR="009551C8" w:rsidRPr="007D02CC" w:rsidRDefault="009551C8" w:rsidP="009551C8">
      <w:pPr>
        <w:widowControl/>
        <w:spacing w:line="360" w:lineRule="auto"/>
        <w:ind w:firstLineChars="200" w:firstLine="480"/>
        <w:jc w:val="left"/>
      </w:pPr>
      <w:r w:rsidRPr="007D02CC">
        <w:rPr>
          <w:rFonts w:hint="eastAsia"/>
        </w:rPr>
        <w:t>管理站其占地面积为</w:t>
      </w:r>
      <w:r w:rsidRPr="007D02CC">
        <w:rPr>
          <w:rFonts w:hint="eastAsia"/>
        </w:rPr>
        <w:t>500m</w:t>
      </w:r>
      <w:r w:rsidRPr="007D02CC">
        <w:rPr>
          <w:rFonts w:hint="eastAsia"/>
          <w:vertAlign w:val="superscript"/>
        </w:rPr>
        <w:t>2</w:t>
      </w:r>
      <w:r w:rsidRPr="007D02CC">
        <w:rPr>
          <w:rFonts w:hint="eastAsia"/>
        </w:rPr>
        <w:t>，建筑面积</w:t>
      </w:r>
      <w:r w:rsidRPr="007D02CC">
        <w:rPr>
          <w:rFonts w:hint="eastAsia"/>
        </w:rPr>
        <w:t>120m</w:t>
      </w:r>
      <w:r w:rsidRPr="007D02CC">
        <w:rPr>
          <w:rFonts w:hint="eastAsia"/>
          <w:vertAlign w:val="superscript"/>
        </w:rPr>
        <w:t>2</w:t>
      </w:r>
      <w:r w:rsidRPr="007D02CC">
        <w:rPr>
          <w:rFonts w:hint="eastAsia"/>
        </w:rPr>
        <w:t>，设有办公室、食堂、休息室和会议室，以及旱厕所</w:t>
      </w:r>
      <w:r w:rsidRPr="007D02CC">
        <w:rPr>
          <w:rFonts w:hint="eastAsia"/>
        </w:rPr>
        <w:t>1</w:t>
      </w:r>
      <w:r w:rsidRPr="007D02CC">
        <w:rPr>
          <w:rFonts w:hint="eastAsia"/>
        </w:rPr>
        <w:t>座。管理站位于初期坝东侧。</w:t>
      </w:r>
    </w:p>
    <w:p w14:paraId="1B2885BA" w14:textId="77777777" w:rsidR="009551C8" w:rsidRPr="007D02CC" w:rsidRDefault="009551C8" w:rsidP="009551C8">
      <w:pPr>
        <w:widowControl/>
        <w:spacing w:line="360" w:lineRule="auto"/>
        <w:ind w:firstLineChars="200" w:firstLine="480"/>
        <w:jc w:val="left"/>
      </w:pPr>
      <w:r w:rsidRPr="007D02CC">
        <w:rPr>
          <w:rFonts w:hint="eastAsia"/>
        </w:rPr>
        <w:t>（</w:t>
      </w:r>
      <w:r w:rsidRPr="007D02CC">
        <w:rPr>
          <w:rFonts w:hint="eastAsia"/>
        </w:rPr>
        <w:t>2</w:t>
      </w:r>
      <w:r w:rsidRPr="007D02CC">
        <w:rPr>
          <w:rFonts w:hint="eastAsia"/>
        </w:rPr>
        <w:t>）填充</w:t>
      </w:r>
      <w:r w:rsidRPr="007D02CC">
        <w:t>工程</w:t>
      </w:r>
    </w:p>
    <w:p w14:paraId="7C9EF9D9" w14:textId="77777777" w:rsidR="009551C8" w:rsidRPr="007D02CC" w:rsidRDefault="009551C8" w:rsidP="009551C8">
      <w:pPr>
        <w:spacing w:line="360" w:lineRule="auto"/>
        <w:ind w:firstLine="480"/>
      </w:pPr>
      <w:r w:rsidRPr="007D02CC">
        <w:rPr>
          <w:rFonts w:hint="eastAsia"/>
        </w:rPr>
        <w:t>填沟造地采用边作业边封顶的方式，</w:t>
      </w:r>
      <w:r w:rsidRPr="007D02CC">
        <w:rPr>
          <w:rFonts w:ascii="宋体" w:hAnsi="宋体"/>
        </w:rPr>
        <w:t>从荒沟</w:t>
      </w:r>
      <w:r w:rsidRPr="007D02CC">
        <w:rPr>
          <w:rFonts w:ascii="宋体" w:hAnsi="宋体" w:hint="eastAsia"/>
        </w:rPr>
        <w:t>东</w:t>
      </w:r>
      <w:r w:rsidRPr="007D02CC">
        <w:rPr>
          <w:rFonts w:ascii="宋体" w:hAnsi="宋体"/>
        </w:rPr>
        <w:t>侧开始堆放，运输车辆在指定位置卸料后，由推土机由</w:t>
      </w:r>
      <w:r w:rsidRPr="007D02CC">
        <w:rPr>
          <w:rFonts w:ascii="宋体" w:hAnsi="宋体" w:hint="eastAsia"/>
        </w:rPr>
        <w:t>东</w:t>
      </w:r>
      <w:r w:rsidRPr="007D02CC">
        <w:rPr>
          <w:rFonts w:ascii="宋体" w:hAnsi="宋体"/>
        </w:rPr>
        <w:t>向西、由高到低沿平整后的沟底铺设，并分层碾压。</w:t>
      </w:r>
      <w:r w:rsidRPr="007D02CC">
        <w:rPr>
          <w:rFonts w:hint="eastAsia"/>
        </w:rPr>
        <w:t>当达到高度后要及时采取表面密封措施，以尽可能地减少粉煤灰的裸露面积。</w:t>
      </w:r>
    </w:p>
    <w:p w14:paraId="79E3EC65" w14:textId="77777777" w:rsidR="009551C8" w:rsidRPr="007D02CC" w:rsidRDefault="00B26778" w:rsidP="009551C8">
      <w:pPr>
        <w:widowControl/>
        <w:spacing w:line="360" w:lineRule="auto"/>
        <w:ind w:firstLineChars="200" w:firstLine="480"/>
        <w:jc w:val="left"/>
      </w:pPr>
      <w:r w:rsidRPr="007D02CC">
        <w:rPr>
          <w:noProof/>
        </w:rPr>
        <mc:AlternateContent>
          <mc:Choice Requires="wpg">
            <w:drawing>
              <wp:anchor distT="0" distB="0" distL="114300" distR="114300" simplePos="0" relativeHeight="251718656" behindDoc="0" locked="0" layoutInCell="1" allowOverlap="1" wp14:anchorId="27818A2C" wp14:editId="2F9E9322">
                <wp:simplePos x="0" y="0"/>
                <wp:positionH relativeFrom="column">
                  <wp:posOffset>1669746</wp:posOffset>
                </wp:positionH>
                <wp:positionV relativeFrom="paragraph">
                  <wp:posOffset>279870</wp:posOffset>
                </wp:positionV>
                <wp:extent cx="2324100" cy="4563110"/>
                <wp:effectExtent l="13970" t="8255" r="0" b="10160"/>
                <wp:wrapNone/>
                <wp:docPr id="13135" name="Group 14009"/>
                <wp:cNvGraphicFramePr/>
                <a:graphic xmlns:a="http://schemas.openxmlformats.org/drawingml/2006/main">
                  <a:graphicData uri="http://schemas.microsoft.com/office/word/2010/wordprocessingGroup">
                    <wpg:wgp>
                      <wpg:cNvGrpSpPr/>
                      <wpg:grpSpPr>
                        <a:xfrm>
                          <a:off x="0" y="0"/>
                          <a:ext cx="2324100" cy="4563110"/>
                          <a:chOff x="5932" y="584613"/>
                          <a:chExt cx="3660" cy="7186"/>
                        </a:xfrm>
                      </wpg:grpSpPr>
                      <wps:wsp>
                        <wps:cNvPr id="13136" name="Line 1231"/>
                        <wps:cNvCnPr/>
                        <wps:spPr bwMode="auto">
                          <a:xfrm>
                            <a:off x="7239" y="589572"/>
                            <a:ext cx="0" cy="802"/>
                          </a:xfrm>
                          <a:prstGeom prst="line">
                            <a:avLst/>
                          </a:prstGeom>
                          <a:noFill/>
                          <a:ln w="9525">
                            <a:solidFill>
                              <a:srgbClr val="000000"/>
                            </a:solidFill>
                            <a:round/>
                            <a:tailEnd type="triangle" w="sm" len="med"/>
                          </a:ln>
                        </wps:spPr>
                        <wps:bodyPr/>
                      </wps:wsp>
                      <wps:wsp>
                        <wps:cNvPr id="13137" name="Line 1232"/>
                        <wps:cNvCnPr/>
                        <wps:spPr bwMode="auto">
                          <a:xfrm>
                            <a:off x="7239" y="586978"/>
                            <a:ext cx="5" cy="791"/>
                          </a:xfrm>
                          <a:prstGeom prst="line">
                            <a:avLst/>
                          </a:prstGeom>
                          <a:noFill/>
                          <a:ln w="9525">
                            <a:solidFill>
                              <a:srgbClr val="000000"/>
                            </a:solidFill>
                            <a:round/>
                            <a:tailEnd type="triangle" w="sm" len="med"/>
                          </a:ln>
                        </wps:spPr>
                        <wps:bodyPr/>
                      </wps:wsp>
                      <wps:wsp>
                        <wps:cNvPr id="13138" name="Text Box 1236"/>
                        <wps:cNvSpPr txBox="1">
                          <a:spLocks noChangeArrowheads="1"/>
                        </wps:cNvSpPr>
                        <wps:spPr bwMode="auto">
                          <a:xfrm>
                            <a:off x="6120" y="587792"/>
                            <a:ext cx="2160" cy="473"/>
                          </a:xfrm>
                          <a:prstGeom prst="rect">
                            <a:avLst/>
                          </a:prstGeom>
                          <a:noFill/>
                          <a:ln w="9525">
                            <a:solidFill>
                              <a:srgbClr val="000000"/>
                            </a:solidFill>
                            <a:miter lim="800000"/>
                          </a:ln>
                        </wps:spPr>
                        <wps:txbx>
                          <w:txbxContent>
                            <w:p w14:paraId="4121270B" w14:textId="77777777" w:rsidR="00B20CC8" w:rsidRDefault="00B20CC8" w:rsidP="00B26778">
                              <w:pPr>
                                <w:jc w:val="center"/>
                                <w:rPr>
                                  <w:rFonts w:ascii="华文中宋" w:eastAsia="华文中宋" w:hAnsi="华文中宋"/>
                                  <w:sz w:val="21"/>
                                  <w:szCs w:val="21"/>
                                </w:rPr>
                              </w:pPr>
                              <w:r>
                                <w:rPr>
                                  <w:rFonts w:ascii="华文中宋" w:eastAsia="华文中宋" w:hAnsi="华文中宋" w:hint="eastAsia"/>
                                  <w:position w:val="-6"/>
                                  <w:sz w:val="21"/>
                                  <w:szCs w:val="21"/>
                                </w:rPr>
                                <w:t>卸料</w:t>
                              </w:r>
                            </w:p>
                          </w:txbxContent>
                        </wps:txbx>
                        <wps:bodyPr rot="0" vert="horz" wrap="square" lIns="91440" tIns="28829" rIns="91440" bIns="10795" anchor="t" anchorCtr="0" upright="1">
                          <a:noAutofit/>
                        </wps:bodyPr>
                      </wps:wsp>
                      <wps:wsp>
                        <wps:cNvPr id="13139" name="Line 1237"/>
                        <wps:cNvCnPr/>
                        <wps:spPr bwMode="auto">
                          <a:xfrm>
                            <a:off x="7239" y="588298"/>
                            <a:ext cx="0" cy="796"/>
                          </a:xfrm>
                          <a:prstGeom prst="line">
                            <a:avLst/>
                          </a:prstGeom>
                          <a:noFill/>
                          <a:ln w="9525">
                            <a:solidFill>
                              <a:srgbClr val="000000"/>
                            </a:solidFill>
                            <a:round/>
                            <a:tailEnd type="triangle" w="sm" len="med"/>
                          </a:ln>
                        </wps:spPr>
                        <wps:bodyPr/>
                      </wps:wsp>
                      <wps:wsp>
                        <wps:cNvPr id="13140" name="Text Box 1239"/>
                        <wps:cNvSpPr txBox="1">
                          <a:spLocks noChangeArrowheads="1"/>
                        </wps:cNvSpPr>
                        <wps:spPr bwMode="auto">
                          <a:xfrm>
                            <a:off x="6147" y="589074"/>
                            <a:ext cx="2155" cy="478"/>
                          </a:xfrm>
                          <a:prstGeom prst="rect">
                            <a:avLst/>
                          </a:prstGeom>
                          <a:noFill/>
                          <a:ln w="9525">
                            <a:solidFill>
                              <a:srgbClr val="000000"/>
                            </a:solidFill>
                            <a:miter lim="800000"/>
                          </a:ln>
                        </wps:spPr>
                        <wps:txbx>
                          <w:txbxContent>
                            <w:p w14:paraId="4BC4896C" w14:textId="77777777" w:rsidR="00B20CC8" w:rsidRDefault="00B20CC8" w:rsidP="00B26778">
                              <w:pPr>
                                <w:jc w:val="center"/>
                                <w:rPr>
                                  <w:rFonts w:ascii="华文中宋" w:eastAsia="华文中宋" w:hAnsi="华文中宋"/>
                                  <w:sz w:val="21"/>
                                  <w:szCs w:val="21"/>
                                </w:rPr>
                              </w:pPr>
                              <w:r>
                                <w:rPr>
                                  <w:rFonts w:ascii="华文中宋" w:eastAsia="华文中宋" w:hAnsi="华文中宋" w:hint="eastAsia"/>
                                  <w:sz w:val="21"/>
                                  <w:szCs w:val="21"/>
                                </w:rPr>
                                <w:t>填充、压实</w:t>
                              </w:r>
                            </w:p>
                          </w:txbxContent>
                        </wps:txbx>
                        <wps:bodyPr rot="0" vert="horz" wrap="square" lIns="91440" tIns="28829" rIns="91440" bIns="10795" anchor="t" anchorCtr="0" upright="1">
                          <a:noAutofit/>
                        </wps:bodyPr>
                      </wps:wsp>
                      <wps:wsp>
                        <wps:cNvPr id="13141" name="Text Box 1248"/>
                        <wps:cNvSpPr txBox="1">
                          <a:spLocks noChangeArrowheads="1"/>
                        </wps:cNvSpPr>
                        <wps:spPr bwMode="auto">
                          <a:xfrm>
                            <a:off x="5937" y="587101"/>
                            <a:ext cx="1080" cy="314"/>
                          </a:xfrm>
                          <a:prstGeom prst="rect">
                            <a:avLst/>
                          </a:prstGeom>
                          <a:noFill/>
                          <a:ln w="9525">
                            <a:solidFill>
                              <a:srgbClr val="FFFFFF"/>
                            </a:solidFill>
                            <a:miter lim="800000"/>
                          </a:ln>
                        </wps:spPr>
                        <wps:txbx>
                          <w:txbxContent>
                            <w:p w14:paraId="133B0B7F"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 xml:space="preserve">噪声 </w:t>
                              </w:r>
                            </w:p>
                            <w:p w14:paraId="5B34CCF8" w14:textId="77777777" w:rsidR="00B20CC8" w:rsidRDefault="00B20CC8" w:rsidP="00B26778">
                              <w:pPr>
                                <w:ind w:firstLine="420"/>
                                <w:rPr>
                                  <w:rFonts w:ascii="华文中宋" w:eastAsia="华文中宋" w:hAnsi="华文中宋"/>
                                  <w:sz w:val="21"/>
                                  <w:szCs w:val="21"/>
                                </w:rPr>
                              </w:pPr>
                            </w:p>
                          </w:txbxContent>
                        </wps:txbx>
                        <wps:bodyPr rot="0" vert="horz" wrap="square" lIns="91440" tIns="10795" rIns="91440" bIns="10795" anchor="t" anchorCtr="0" upright="1">
                          <a:noAutofit/>
                        </wps:bodyPr>
                      </wps:wsp>
                      <wps:wsp>
                        <wps:cNvPr id="13142" name="Text Box 1249"/>
                        <wps:cNvSpPr txBox="1">
                          <a:spLocks noChangeArrowheads="1"/>
                        </wps:cNvSpPr>
                        <wps:spPr bwMode="auto">
                          <a:xfrm>
                            <a:off x="6117" y="586464"/>
                            <a:ext cx="2160" cy="478"/>
                          </a:xfrm>
                          <a:prstGeom prst="rect">
                            <a:avLst/>
                          </a:prstGeom>
                          <a:noFill/>
                          <a:ln w="9525">
                            <a:solidFill>
                              <a:srgbClr val="000000"/>
                            </a:solidFill>
                            <a:miter lim="800000"/>
                          </a:ln>
                        </wps:spPr>
                        <wps:txbx>
                          <w:txbxContent>
                            <w:p w14:paraId="3587525B"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粉煤灰入场</w:t>
                              </w:r>
                            </w:p>
                            <w:p w14:paraId="236F4A59" w14:textId="77777777" w:rsidR="00B20CC8" w:rsidRDefault="00B20CC8" w:rsidP="00B26778">
                              <w:pPr>
                                <w:ind w:firstLine="420"/>
                                <w:rPr>
                                  <w:rFonts w:ascii="华文中宋" w:eastAsia="华文中宋" w:hAnsi="华文中宋"/>
                                  <w:sz w:val="21"/>
                                  <w:szCs w:val="21"/>
                                </w:rPr>
                              </w:pPr>
                            </w:p>
                          </w:txbxContent>
                        </wps:txbx>
                        <wps:bodyPr rot="0" vert="horz" wrap="square" lIns="91440" tIns="28829" rIns="91440" bIns="10795" anchor="t" anchorCtr="0" upright="1">
                          <a:noAutofit/>
                        </wps:bodyPr>
                      </wps:wsp>
                      <wps:wsp>
                        <wps:cNvPr id="13144" name="Line 1250"/>
                        <wps:cNvCnPr/>
                        <wps:spPr bwMode="auto">
                          <a:xfrm flipH="1" flipV="1">
                            <a:off x="6477" y="587420"/>
                            <a:ext cx="5" cy="313"/>
                          </a:xfrm>
                          <a:prstGeom prst="line">
                            <a:avLst/>
                          </a:prstGeom>
                          <a:noFill/>
                          <a:ln w="9525" cap="rnd">
                            <a:solidFill>
                              <a:srgbClr val="000000"/>
                            </a:solidFill>
                            <a:prstDash val="sysDot"/>
                            <a:round/>
                            <a:tailEnd type="triangle" w="med" len="med"/>
                          </a:ln>
                        </wps:spPr>
                        <wps:bodyPr/>
                      </wps:wsp>
                      <wps:wsp>
                        <wps:cNvPr id="13145" name="Line 1251"/>
                        <wps:cNvCnPr/>
                        <wps:spPr bwMode="auto">
                          <a:xfrm flipH="1" flipV="1">
                            <a:off x="6472" y="588714"/>
                            <a:ext cx="5" cy="314"/>
                          </a:xfrm>
                          <a:prstGeom prst="line">
                            <a:avLst/>
                          </a:prstGeom>
                          <a:noFill/>
                          <a:ln w="9525" cap="rnd">
                            <a:solidFill>
                              <a:srgbClr val="000000"/>
                            </a:solidFill>
                            <a:prstDash val="sysDot"/>
                            <a:round/>
                            <a:tailEnd type="triangle" w="med" len="med"/>
                          </a:ln>
                        </wps:spPr>
                        <wps:bodyPr/>
                      </wps:wsp>
                      <wps:wsp>
                        <wps:cNvPr id="13146" name="Text Box 1252"/>
                        <wps:cNvSpPr txBox="1">
                          <a:spLocks noChangeArrowheads="1"/>
                        </wps:cNvSpPr>
                        <wps:spPr bwMode="auto">
                          <a:xfrm>
                            <a:off x="5932" y="588396"/>
                            <a:ext cx="1080" cy="313"/>
                          </a:xfrm>
                          <a:prstGeom prst="rect">
                            <a:avLst/>
                          </a:prstGeom>
                          <a:noFill/>
                          <a:ln w="9525">
                            <a:solidFill>
                              <a:srgbClr val="FFFFFF"/>
                            </a:solidFill>
                            <a:miter lim="800000"/>
                          </a:ln>
                        </wps:spPr>
                        <wps:txbx>
                          <w:txbxContent>
                            <w:p w14:paraId="03CC0C6F"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 xml:space="preserve">噪声 </w:t>
                              </w:r>
                            </w:p>
                            <w:p w14:paraId="4605B77F" w14:textId="77777777" w:rsidR="00B20CC8" w:rsidRDefault="00B20CC8" w:rsidP="00B26778">
                              <w:pPr>
                                <w:ind w:firstLine="420"/>
                                <w:rPr>
                                  <w:rFonts w:ascii="华文中宋" w:eastAsia="华文中宋" w:hAnsi="华文中宋"/>
                                  <w:sz w:val="21"/>
                                  <w:szCs w:val="21"/>
                                </w:rPr>
                              </w:pPr>
                            </w:p>
                          </w:txbxContent>
                        </wps:txbx>
                        <wps:bodyPr rot="0" vert="horz" wrap="square" lIns="91440" tIns="10795" rIns="91440" bIns="10795" anchor="t" anchorCtr="0" upright="1">
                          <a:noAutofit/>
                        </wps:bodyPr>
                      </wps:wsp>
                      <wps:wsp>
                        <wps:cNvPr id="13147" name="Line 1253"/>
                        <wps:cNvCnPr/>
                        <wps:spPr bwMode="auto">
                          <a:xfrm flipH="1" flipV="1">
                            <a:off x="7917" y="588709"/>
                            <a:ext cx="5" cy="314"/>
                          </a:xfrm>
                          <a:prstGeom prst="line">
                            <a:avLst/>
                          </a:prstGeom>
                          <a:noFill/>
                          <a:ln w="9525" cap="rnd">
                            <a:solidFill>
                              <a:srgbClr val="000000"/>
                            </a:solidFill>
                            <a:prstDash val="sysDot"/>
                            <a:round/>
                            <a:tailEnd type="triangle" w="med" len="med"/>
                          </a:ln>
                        </wps:spPr>
                        <wps:bodyPr/>
                      </wps:wsp>
                      <wps:wsp>
                        <wps:cNvPr id="13148" name="Text Box 1254"/>
                        <wps:cNvSpPr txBox="1">
                          <a:spLocks noChangeArrowheads="1"/>
                        </wps:cNvSpPr>
                        <wps:spPr bwMode="auto">
                          <a:xfrm>
                            <a:off x="7552" y="587121"/>
                            <a:ext cx="895" cy="324"/>
                          </a:xfrm>
                          <a:prstGeom prst="rect">
                            <a:avLst/>
                          </a:prstGeom>
                          <a:noFill/>
                          <a:ln w="9525">
                            <a:solidFill>
                              <a:srgbClr val="FFFFFF"/>
                            </a:solidFill>
                            <a:miter lim="800000"/>
                          </a:ln>
                        </wps:spPr>
                        <wps:txbx>
                          <w:txbxContent>
                            <w:p w14:paraId="6A6BEF85"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sz w:val="21"/>
                                  <w:szCs w:val="21"/>
                                </w:rPr>
                                <w:t>扬尘</w:t>
                              </w:r>
                            </w:p>
                            <w:p w14:paraId="49D0AC04" w14:textId="77777777" w:rsidR="00B20CC8" w:rsidRDefault="00B20CC8" w:rsidP="00B26778">
                              <w:pPr>
                                <w:ind w:firstLine="420"/>
                                <w:rPr>
                                  <w:rFonts w:ascii="华文中宋" w:eastAsia="华文中宋" w:hAnsi="华文中宋"/>
                                  <w:sz w:val="21"/>
                                  <w:szCs w:val="21"/>
                                </w:rPr>
                              </w:pPr>
                            </w:p>
                          </w:txbxContent>
                        </wps:txbx>
                        <wps:bodyPr rot="0" vert="horz" wrap="square" lIns="91440" tIns="10795" rIns="91440" bIns="10795" anchor="t" anchorCtr="0" upright="1">
                          <a:noAutofit/>
                        </wps:bodyPr>
                      </wps:wsp>
                      <wps:wsp>
                        <wps:cNvPr id="13149" name="Text Box 1255"/>
                        <wps:cNvSpPr txBox="1">
                          <a:spLocks noChangeArrowheads="1"/>
                        </wps:cNvSpPr>
                        <wps:spPr bwMode="auto">
                          <a:xfrm>
                            <a:off x="7557" y="588391"/>
                            <a:ext cx="895" cy="323"/>
                          </a:xfrm>
                          <a:prstGeom prst="rect">
                            <a:avLst/>
                          </a:prstGeom>
                          <a:noFill/>
                          <a:ln w="9525">
                            <a:solidFill>
                              <a:srgbClr val="FFFFFF"/>
                            </a:solidFill>
                            <a:miter lim="800000"/>
                          </a:ln>
                        </wps:spPr>
                        <wps:txbx>
                          <w:txbxContent>
                            <w:p w14:paraId="43E5F8AE"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sz w:val="21"/>
                                  <w:szCs w:val="21"/>
                                </w:rPr>
                                <w:t>扬尘</w:t>
                              </w:r>
                            </w:p>
                            <w:p w14:paraId="68820100" w14:textId="77777777" w:rsidR="00B20CC8" w:rsidRDefault="00B20CC8" w:rsidP="00B26778">
                              <w:pPr>
                                <w:ind w:firstLine="420"/>
                                <w:rPr>
                                  <w:rFonts w:ascii="华文中宋" w:eastAsia="华文中宋" w:hAnsi="华文中宋"/>
                                  <w:sz w:val="21"/>
                                  <w:szCs w:val="21"/>
                                </w:rPr>
                              </w:pPr>
                            </w:p>
                          </w:txbxContent>
                        </wps:txbx>
                        <wps:bodyPr rot="0" vert="horz" wrap="square" lIns="91440" tIns="10795" rIns="91440" bIns="10795" anchor="t" anchorCtr="0" upright="1">
                          <a:noAutofit/>
                        </wps:bodyPr>
                      </wps:wsp>
                      <wps:wsp>
                        <wps:cNvPr id="13150" name="Line 1256"/>
                        <wps:cNvCnPr/>
                        <wps:spPr bwMode="auto">
                          <a:xfrm flipH="1" flipV="1">
                            <a:off x="6514" y="590055"/>
                            <a:ext cx="5" cy="314"/>
                          </a:xfrm>
                          <a:prstGeom prst="line">
                            <a:avLst/>
                          </a:prstGeom>
                          <a:noFill/>
                          <a:ln w="9525" cap="rnd">
                            <a:solidFill>
                              <a:srgbClr val="000000"/>
                            </a:solidFill>
                            <a:prstDash val="sysDot"/>
                            <a:round/>
                            <a:tailEnd type="triangle" w="med" len="med"/>
                          </a:ln>
                        </wps:spPr>
                        <wps:bodyPr/>
                      </wps:wsp>
                      <wps:wsp>
                        <wps:cNvPr id="13151" name="Text Box 1257"/>
                        <wps:cNvSpPr txBox="1">
                          <a:spLocks noChangeArrowheads="1"/>
                        </wps:cNvSpPr>
                        <wps:spPr bwMode="auto">
                          <a:xfrm>
                            <a:off x="6079" y="589761"/>
                            <a:ext cx="1080" cy="314"/>
                          </a:xfrm>
                          <a:prstGeom prst="rect">
                            <a:avLst/>
                          </a:prstGeom>
                          <a:noFill/>
                          <a:ln w="9525">
                            <a:solidFill>
                              <a:srgbClr val="FFFFFF"/>
                            </a:solidFill>
                            <a:miter lim="800000"/>
                          </a:ln>
                        </wps:spPr>
                        <wps:txbx>
                          <w:txbxContent>
                            <w:p w14:paraId="247DC6FD"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 xml:space="preserve">噪声 </w:t>
                              </w:r>
                            </w:p>
                            <w:p w14:paraId="084791E9" w14:textId="77777777" w:rsidR="00B20CC8" w:rsidRDefault="00B20CC8" w:rsidP="00B26778">
                              <w:pPr>
                                <w:ind w:firstLine="420"/>
                                <w:rPr>
                                  <w:rFonts w:ascii="华文中宋" w:eastAsia="华文中宋" w:hAnsi="华文中宋"/>
                                  <w:sz w:val="21"/>
                                  <w:szCs w:val="21"/>
                                </w:rPr>
                              </w:pPr>
                            </w:p>
                          </w:txbxContent>
                        </wps:txbx>
                        <wps:bodyPr rot="0" vert="horz" wrap="square" lIns="91440" tIns="10795" rIns="91440" bIns="10795" anchor="t" anchorCtr="0" upright="1">
                          <a:noAutofit/>
                        </wps:bodyPr>
                      </wps:wsp>
                      <wps:wsp>
                        <wps:cNvPr id="14048" name="Line 1258"/>
                        <wps:cNvCnPr/>
                        <wps:spPr bwMode="auto">
                          <a:xfrm flipH="1" flipV="1">
                            <a:off x="7774" y="590055"/>
                            <a:ext cx="5" cy="314"/>
                          </a:xfrm>
                          <a:prstGeom prst="line">
                            <a:avLst/>
                          </a:prstGeom>
                          <a:noFill/>
                          <a:ln w="9525" cap="rnd">
                            <a:solidFill>
                              <a:srgbClr val="000000"/>
                            </a:solidFill>
                            <a:prstDash val="sysDot"/>
                            <a:round/>
                            <a:tailEnd type="triangle" w="med" len="med"/>
                          </a:ln>
                        </wps:spPr>
                        <wps:bodyPr/>
                      </wps:wsp>
                      <wps:wsp>
                        <wps:cNvPr id="14049" name="Text Box 1259"/>
                        <wps:cNvSpPr txBox="1">
                          <a:spLocks noChangeArrowheads="1"/>
                        </wps:cNvSpPr>
                        <wps:spPr bwMode="auto">
                          <a:xfrm>
                            <a:off x="7399" y="589776"/>
                            <a:ext cx="895" cy="324"/>
                          </a:xfrm>
                          <a:prstGeom prst="rect">
                            <a:avLst/>
                          </a:prstGeom>
                          <a:noFill/>
                          <a:ln w="9525">
                            <a:solidFill>
                              <a:srgbClr val="FFFFFF"/>
                            </a:solidFill>
                            <a:miter lim="800000"/>
                          </a:ln>
                        </wps:spPr>
                        <wps:txbx>
                          <w:txbxContent>
                            <w:p w14:paraId="0FB41118"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sz w:val="21"/>
                                  <w:szCs w:val="21"/>
                                </w:rPr>
                                <w:t>扬尘</w:t>
                              </w:r>
                            </w:p>
                            <w:p w14:paraId="0A008E2E" w14:textId="77777777" w:rsidR="00B20CC8" w:rsidRDefault="00B20CC8" w:rsidP="00B26778">
                              <w:pPr>
                                <w:ind w:firstLine="420"/>
                                <w:rPr>
                                  <w:rFonts w:ascii="华文中宋" w:eastAsia="华文中宋" w:hAnsi="华文中宋"/>
                                  <w:sz w:val="21"/>
                                  <w:szCs w:val="21"/>
                                </w:rPr>
                              </w:pPr>
                            </w:p>
                          </w:txbxContent>
                        </wps:txbx>
                        <wps:bodyPr rot="0" vert="horz" wrap="square" lIns="91440" tIns="10795" rIns="91440" bIns="10795" anchor="t" anchorCtr="0" upright="1">
                          <a:noAutofit/>
                        </wps:bodyPr>
                      </wps:wsp>
                      <wps:wsp>
                        <wps:cNvPr id="14050" name="Line 4747"/>
                        <wps:cNvCnPr/>
                        <wps:spPr bwMode="auto">
                          <a:xfrm>
                            <a:off x="7223" y="585970"/>
                            <a:ext cx="0" cy="478"/>
                          </a:xfrm>
                          <a:prstGeom prst="line">
                            <a:avLst/>
                          </a:prstGeom>
                          <a:noFill/>
                          <a:ln w="9525">
                            <a:solidFill>
                              <a:srgbClr val="000000"/>
                            </a:solidFill>
                            <a:round/>
                            <a:tailEnd type="triangle" w="med" len="med"/>
                          </a:ln>
                        </wps:spPr>
                        <wps:bodyPr/>
                      </wps:wsp>
                      <wps:wsp>
                        <wps:cNvPr id="14051" name="Line 4930"/>
                        <wps:cNvCnPr/>
                        <wps:spPr bwMode="auto">
                          <a:xfrm flipH="1" flipV="1">
                            <a:off x="7951" y="587441"/>
                            <a:ext cx="5" cy="313"/>
                          </a:xfrm>
                          <a:prstGeom prst="line">
                            <a:avLst/>
                          </a:prstGeom>
                          <a:noFill/>
                          <a:ln w="9525" cap="rnd">
                            <a:solidFill>
                              <a:srgbClr val="000000"/>
                            </a:solidFill>
                            <a:prstDash val="sysDot"/>
                            <a:round/>
                            <a:tailEnd type="triangle" w="med" len="med"/>
                          </a:ln>
                        </wps:spPr>
                        <wps:bodyPr/>
                      </wps:wsp>
                      <wps:wsp>
                        <wps:cNvPr id="14052" name="Text Box 1249"/>
                        <wps:cNvSpPr txBox="1">
                          <a:spLocks noChangeArrowheads="1"/>
                        </wps:cNvSpPr>
                        <wps:spPr bwMode="auto">
                          <a:xfrm>
                            <a:off x="6645" y="585492"/>
                            <a:ext cx="1224" cy="478"/>
                          </a:xfrm>
                          <a:prstGeom prst="rect">
                            <a:avLst/>
                          </a:prstGeom>
                          <a:noFill/>
                          <a:ln w="9525">
                            <a:solidFill>
                              <a:srgbClr val="000000"/>
                            </a:solidFill>
                            <a:miter lim="800000"/>
                          </a:ln>
                        </wps:spPr>
                        <wps:txbx>
                          <w:txbxContent>
                            <w:p w14:paraId="0CFF7085"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道路运输</w:t>
                              </w:r>
                            </w:p>
                            <w:p w14:paraId="3E8C625A" w14:textId="77777777" w:rsidR="00B20CC8" w:rsidRDefault="00B20CC8" w:rsidP="00B26778">
                              <w:pPr>
                                <w:ind w:firstLine="420"/>
                                <w:rPr>
                                  <w:rFonts w:ascii="华文中宋" w:eastAsia="华文中宋" w:hAnsi="华文中宋"/>
                                  <w:sz w:val="21"/>
                                  <w:szCs w:val="21"/>
                                </w:rPr>
                              </w:pPr>
                            </w:p>
                          </w:txbxContent>
                        </wps:txbx>
                        <wps:bodyPr rot="0" vert="horz" wrap="square" lIns="91440" tIns="28829" rIns="91440" bIns="10795" anchor="t" anchorCtr="0" upright="1">
                          <a:noAutofit/>
                        </wps:bodyPr>
                      </wps:wsp>
                      <wps:wsp>
                        <wps:cNvPr id="14053" name="Text Box 1248"/>
                        <wps:cNvSpPr txBox="1">
                          <a:spLocks noChangeArrowheads="1"/>
                        </wps:cNvSpPr>
                        <wps:spPr bwMode="auto">
                          <a:xfrm>
                            <a:off x="6206" y="584613"/>
                            <a:ext cx="2069" cy="454"/>
                          </a:xfrm>
                          <a:prstGeom prst="rect">
                            <a:avLst/>
                          </a:prstGeom>
                          <a:noFill/>
                          <a:ln w="9525">
                            <a:solidFill>
                              <a:srgbClr val="FFFFFF"/>
                            </a:solidFill>
                            <a:miter lim="800000"/>
                          </a:ln>
                        </wps:spPr>
                        <wps:txbx>
                          <w:txbxContent>
                            <w:p w14:paraId="3AA20E19"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 xml:space="preserve">粉煤灰 </w:t>
                              </w:r>
                            </w:p>
                            <w:p w14:paraId="7603A960" w14:textId="77777777" w:rsidR="00B20CC8" w:rsidRDefault="00B20CC8" w:rsidP="00B26778">
                              <w:pPr>
                                <w:ind w:firstLine="420"/>
                                <w:rPr>
                                  <w:rFonts w:ascii="华文中宋" w:eastAsia="华文中宋" w:hAnsi="华文中宋"/>
                                  <w:sz w:val="21"/>
                                  <w:szCs w:val="21"/>
                                </w:rPr>
                              </w:pPr>
                            </w:p>
                          </w:txbxContent>
                        </wps:txbx>
                        <wps:bodyPr rot="0" vert="horz" wrap="square" lIns="91440" tIns="10795" rIns="91440" bIns="10795" anchor="t" anchorCtr="0" upright="1">
                          <a:noAutofit/>
                        </wps:bodyPr>
                      </wps:wsp>
                      <wps:wsp>
                        <wps:cNvPr id="14054" name="AutoShape 14031"/>
                        <wps:cNvCnPr>
                          <a:cxnSpLocks noChangeShapeType="1"/>
                        </wps:cNvCnPr>
                        <wps:spPr bwMode="auto">
                          <a:xfrm>
                            <a:off x="7917" y="585747"/>
                            <a:ext cx="519" cy="1"/>
                          </a:xfrm>
                          <a:prstGeom prst="straightConnector1">
                            <a:avLst/>
                          </a:prstGeom>
                          <a:noFill/>
                          <a:ln w="9525">
                            <a:solidFill>
                              <a:srgbClr val="000000"/>
                            </a:solidFill>
                            <a:prstDash val="dash"/>
                            <a:round/>
                            <a:tailEnd type="triangle" w="med" len="med"/>
                          </a:ln>
                        </wps:spPr>
                        <wps:bodyPr/>
                      </wps:wsp>
                      <wps:wsp>
                        <wps:cNvPr id="14055" name="Text Box 14032"/>
                        <wps:cNvSpPr txBox="1">
                          <a:spLocks noChangeArrowheads="1"/>
                        </wps:cNvSpPr>
                        <wps:spPr bwMode="auto">
                          <a:xfrm>
                            <a:off x="8328" y="585507"/>
                            <a:ext cx="1264" cy="602"/>
                          </a:xfrm>
                          <a:prstGeom prst="rect">
                            <a:avLst/>
                          </a:prstGeom>
                          <a:noFill/>
                          <a:ln>
                            <a:noFill/>
                          </a:ln>
                        </wps:spPr>
                        <wps:txbx>
                          <w:txbxContent>
                            <w:p w14:paraId="74968442"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position w:val="-6"/>
                                  <w:sz w:val="21"/>
                                  <w:szCs w:val="21"/>
                                </w:rPr>
                                <w:t>噪声</w:t>
                              </w:r>
                              <w:r>
                                <w:rPr>
                                  <w:rFonts w:ascii="华文中宋" w:eastAsia="华文中宋" w:hAnsi="华文中宋" w:hint="eastAsia"/>
                                  <w:position w:val="-6"/>
                                  <w:sz w:val="21"/>
                                  <w:szCs w:val="21"/>
                                </w:rPr>
                                <w:t>、</w:t>
                              </w:r>
                              <w:r>
                                <w:rPr>
                                  <w:rFonts w:ascii="华文中宋" w:eastAsia="华文中宋" w:hAnsi="华文中宋"/>
                                  <w:position w:val="-6"/>
                                  <w:sz w:val="21"/>
                                  <w:szCs w:val="21"/>
                                </w:rPr>
                                <w:t>扬尘</w:t>
                              </w:r>
                            </w:p>
                          </w:txbxContent>
                        </wps:txbx>
                        <wps:bodyPr rot="0" vert="horz" wrap="square" lIns="91440" tIns="45720" rIns="91440" bIns="45720" anchor="t" anchorCtr="0" upright="1">
                          <a:noAutofit/>
                        </wps:bodyPr>
                      </wps:wsp>
                      <wps:wsp>
                        <wps:cNvPr id="14056" name="Text Box 1240"/>
                        <wps:cNvSpPr txBox="1">
                          <a:spLocks noChangeArrowheads="1"/>
                        </wps:cNvSpPr>
                        <wps:spPr bwMode="auto">
                          <a:xfrm>
                            <a:off x="6147" y="591323"/>
                            <a:ext cx="2160" cy="477"/>
                          </a:xfrm>
                          <a:prstGeom prst="rect">
                            <a:avLst/>
                          </a:prstGeom>
                          <a:noFill/>
                          <a:ln w="9525">
                            <a:solidFill>
                              <a:srgbClr val="000000"/>
                            </a:solidFill>
                            <a:miter lim="800000"/>
                          </a:ln>
                        </wps:spPr>
                        <wps:txbx>
                          <w:txbxContent>
                            <w:p w14:paraId="7DB8D036" w14:textId="77777777" w:rsidR="00B20CC8" w:rsidRDefault="00B20CC8" w:rsidP="00B26778">
                              <w:pPr>
                                <w:jc w:val="center"/>
                                <w:rPr>
                                  <w:rFonts w:ascii="华文中宋" w:eastAsia="华文中宋" w:hAnsi="华文中宋"/>
                                  <w:sz w:val="21"/>
                                  <w:szCs w:val="21"/>
                                </w:rPr>
                              </w:pPr>
                              <w:r>
                                <w:rPr>
                                  <w:rFonts w:ascii="华文中宋" w:eastAsia="华文中宋" w:hAnsi="华文中宋" w:hint="eastAsia"/>
                                  <w:sz w:val="21"/>
                                  <w:szCs w:val="21"/>
                                </w:rPr>
                                <w:t>复垦</w:t>
                              </w:r>
                            </w:p>
                            <w:p w14:paraId="36189E28" w14:textId="77777777" w:rsidR="00B20CC8" w:rsidRDefault="00B20CC8" w:rsidP="00B26778">
                              <w:pPr>
                                <w:ind w:firstLine="420"/>
                                <w:rPr>
                                  <w:rFonts w:ascii="华文中宋" w:eastAsia="华文中宋" w:hAnsi="华文中宋"/>
                                  <w:sz w:val="21"/>
                                  <w:szCs w:val="21"/>
                                </w:rPr>
                              </w:pPr>
                            </w:p>
                          </w:txbxContent>
                        </wps:txbx>
                        <wps:bodyPr rot="0" vert="horz" wrap="square" lIns="91440" tIns="21590" rIns="91440" bIns="10795" anchor="t" anchorCtr="0" upright="1">
                          <a:noAutofit/>
                        </wps:bodyPr>
                      </wps:wsp>
                      <wps:wsp>
                        <wps:cNvPr id="14058" name="Line 1241"/>
                        <wps:cNvCnPr/>
                        <wps:spPr bwMode="auto">
                          <a:xfrm>
                            <a:off x="7227" y="590845"/>
                            <a:ext cx="0" cy="483"/>
                          </a:xfrm>
                          <a:prstGeom prst="line">
                            <a:avLst/>
                          </a:prstGeom>
                          <a:noFill/>
                          <a:ln w="9525">
                            <a:solidFill>
                              <a:srgbClr val="000000"/>
                            </a:solidFill>
                            <a:round/>
                            <a:tailEnd type="triangle" w="sm" len="med"/>
                          </a:ln>
                        </wps:spPr>
                        <wps:bodyPr/>
                      </wps:wsp>
                      <wps:wsp>
                        <wps:cNvPr id="14059" name="Text Box 1242"/>
                        <wps:cNvSpPr txBox="1">
                          <a:spLocks noChangeArrowheads="1"/>
                        </wps:cNvSpPr>
                        <wps:spPr bwMode="auto">
                          <a:xfrm>
                            <a:off x="6142" y="590375"/>
                            <a:ext cx="2160" cy="478"/>
                          </a:xfrm>
                          <a:prstGeom prst="rect">
                            <a:avLst/>
                          </a:prstGeom>
                          <a:noFill/>
                          <a:ln w="9525">
                            <a:solidFill>
                              <a:srgbClr val="000000"/>
                            </a:solidFill>
                            <a:miter lim="800000"/>
                          </a:ln>
                        </wps:spPr>
                        <wps:txbx>
                          <w:txbxContent>
                            <w:p w14:paraId="414EBE9A" w14:textId="77777777" w:rsidR="00B20CC8" w:rsidRDefault="00B20CC8" w:rsidP="00B26778">
                              <w:pPr>
                                <w:jc w:val="center"/>
                                <w:rPr>
                                  <w:rFonts w:ascii="华文中宋" w:eastAsia="华文中宋" w:hAnsi="华文中宋"/>
                                  <w:sz w:val="21"/>
                                  <w:szCs w:val="21"/>
                                </w:rPr>
                              </w:pPr>
                              <w:r>
                                <w:rPr>
                                  <w:rFonts w:ascii="华文中宋" w:eastAsia="华文中宋" w:hAnsi="华文中宋" w:hint="eastAsia"/>
                                  <w:sz w:val="21"/>
                                  <w:szCs w:val="21"/>
                                </w:rPr>
                                <w:t>覆土造地</w:t>
                              </w:r>
                            </w:p>
                            <w:p w14:paraId="04F2FC55" w14:textId="77777777" w:rsidR="00B20CC8" w:rsidRDefault="00B20CC8" w:rsidP="00B26778">
                              <w:pPr>
                                <w:ind w:firstLine="420"/>
                                <w:rPr>
                                  <w:rFonts w:ascii="华文中宋" w:eastAsia="华文中宋" w:hAnsi="华文中宋"/>
                                  <w:sz w:val="21"/>
                                  <w:szCs w:val="21"/>
                                </w:rPr>
                              </w:pPr>
                            </w:p>
                          </w:txbxContent>
                        </wps:txbx>
                        <wps:bodyPr rot="0" vert="horz" wrap="square" lIns="91440" tIns="21590" rIns="91440" bIns="10795" anchor="t" anchorCtr="0" upright="1">
                          <a:noAutofit/>
                        </wps:bodyPr>
                      </wps:wsp>
                      <wps:wsp>
                        <wps:cNvPr id="14060" name="Line 4747"/>
                        <wps:cNvCnPr/>
                        <wps:spPr bwMode="auto">
                          <a:xfrm>
                            <a:off x="7244" y="585014"/>
                            <a:ext cx="0" cy="478"/>
                          </a:xfrm>
                          <a:prstGeom prst="line">
                            <a:avLst/>
                          </a:prstGeom>
                          <a:noFill/>
                          <a:ln w="9525">
                            <a:solidFill>
                              <a:srgbClr val="000000"/>
                            </a:solidFill>
                            <a:round/>
                            <a:tailEnd type="triangle" w="med" len="med"/>
                          </a:ln>
                        </wps:spPr>
                        <wps:bodyPr/>
                      </wps:wsp>
                    </wpg:wgp>
                  </a:graphicData>
                </a:graphic>
              </wp:anchor>
            </w:drawing>
          </mc:Choice>
          <mc:Fallback>
            <w:pict>
              <v:group id="Group 14009" o:spid="_x0000_s1035" style="position:absolute;left:0;text-align:left;margin-left:131.5pt;margin-top:22.05pt;width:183pt;height:359.3pt;z-index:251718656" coordorigin="59,5846" coordsize="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">
                <v:line id="Line 1231" o:spid="_x0000_s1036" style="position:absolute;visibility:visible;mso-wrap-style:square" from="72,5895" to="72,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wKMMAAADeAAAADwAAAGRycy9kb3ducmV2LnhtbERPTUsDMRC9C/6HMEJvNtsWFlmbFhGU&#10;nkpbFfE2bsbN4s5kSdLt9t83BcHbPN7nLNcjd2qgEFsvBmbTAhRJ7W0rjYH3t5f7B1AxoVjsvJCB&#10;M0VYr25vllhZf5I9DYfUqBwisUIDLqW+0jrWjhjj1PckmfvxgTFlGBptA55yOHd6XhSlZmwlNzjs&#10;6dlR/Xs4soGvLYXhe2BXUvN5DB+vzLt6bszkbnx6BJVoTP/iP/fG5vmL2aKE6zv5Br2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xMCjDAAAA3gAAAA8AAAAAAAAAAAAA&#10;AAAAoQIAAGRycy9kb3ducmV2LnhtbFBLBQYAAAAABAAEAPkAAACRAwAAAAA=&#10;">
                  <v:stroke endarrow="block" endarrowwidth="narrow"/>
                </v:line>
                <v:line id="Line 1232" o:spid="_x0000_s1037" style="position:absolute;visibility:visible;mso-wrap-style:square" from="72,5869" to="72,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Vs8MAAADeAAAADwAAAGRycy9kb3ducmV2LnhtbERPTUsDMRC9C/6HMEJvNtsWalmbFilU&#10;PJXaVsTbuBk3izuTJUm3239vBMHbPN7nLNcDt6qnEBsvBibjAhRJ5W0jtYHTcXu/ABUTisXWCxm4&#10;UoT16vZmiaX1F3ml/pBqlUMklmjApdSVWsfKEWMc+44kc18+MKYMQ61twEsO51ZPi2KuGRvJDQ47&#10;2jiqvg9nNvCxo9B/9uzmVL+fw9sz876aGjO6G54eQSUa0r/4z/1i8/zZZPYAv+/kG/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9lbPDAAAA3gAAAA8AAAAAAAAAAAAA&#10;AAAAoQIAAGRycy9kb3ducmV2LnhtbFBLBQYAAAAABAAEAPkAAACRAwAAAAA=&#10;">
                  <v:stroke endarrow="block" endarrowwidth="narrow"/>
                </v:line>
                <v:shape id="Text Box 1236" o:spid="_x0000_s1038" type="#_x0000_t202" style="position:absolute;left:61;top:5877;width:2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g68gA&#10;AADeAAAADwAAAGRycy9kb3ducmV2LnhtbESPQUvDQBCF74L/YRnBm920QdG029IWil60tAqltyE7&#10;TUKys0t2beK/dw6Ctxnem/e+WaxG16kr9bHxbGA6yUARl942XBn4+tw9PIOKCdli55kM/FCE1fL2&#10;ZoGF9QMf6HpMlZIQjgUaqFMKhdaxrMlhnPhALNrF9w6TrH2lbY+DhLtOz7LsSTtsWBpqDLStqWyP&#10;385APtuc25ePzfvw2pz2h50OXfsYjLm/G9dzUInG9G/+u36zgp9Pc+GVd2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DryAAAAN4AAAAPAAAAAAAAAAAAAAAAAJgCAABk&#10;cnMvZG93bnJldi54bWxQSwUGAAAAAAQABAD1AAAAjQMAAAAA&#10;" filled="f">
                  <v:textbox inset=",2.27pt,,.85pt">
                    <w:txbxContent>
                      <w:p w14:paraId="4121270B" w14:textId="77777777" w:rsidR="00B20CC8" w:rsidRDefault="00B20CC8" w:rsidP="00B26778">
                        <w:pPr>
                          <w:jc w:val="center"/>
                          <w:rPr>
                            <w:rFonts w:ascii="华文中宋" w:eastAsia="华文中宋" w:hAnsi="华文中宋"/>
                            <w:sz w:val="21"/>
                            <w:szCs w:val="21"/>
                          </w:rPr>
                        </w:pPr>
                        <w:r>
                          <w:rPr>
                            <w:rFonts w:ascii="华文中宋" w:eastAsia="华文中宋" w:hAnsi="华文中宋" w:hint="eastAsia"/>
                            <w:position w:val="-6"/>
                            <w:sz w:val="21"/>
                            <w:szCs w:val="21"/>
                          </w:rPr>
                          <w:t>卸料</w:t>
                        </w:r>
                      </w:p>
                    </w:txbxContent>
                  </v:textbox>
                </v:shape>
                <v:line id="Line 1237" o:spid="_x0000_s1039" style="position:absolute;visibility:visible;mso-wrap-style:square" from="72,5882" to="72,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kWsMAAADeAAAADwAAAGRycy9kb3ducmV2LnhtbERPTUsDMRC9C/6HMEJvNtsWil2bFilU&#10;PJXaVsTbuBk3izuTJUm3239vBMHbPN7nLNcDt6qnEBsvBibjAhRJ5W0jtYHTcXv/AComFIutFzJw&#10;pQjr1e3NEkvrL/JK/SHVKodILNGAS6krtY6VI8Y49h1J5r58YEwZhlrbgJcczq2eFsVcMzaSGxx2&#10;tHFUfR/ObOBjR6H/7NnNqX4/h7dn5n01NWZ0Nzw9gko0pH/xn/vF5vmzyWwBv+/kG/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upFrDAAAA3gAAAA8AAAAAAAAAAAAA&#10;AAAAoQIAAGRycy9kb3ducmV2LnhtbFBLBQYAAAAABAAEAPkAAACRAwAAAAA=&#10;">
                  <v:stroke endarrow="block" endarrowwidth="narrow"/>
                </v:line>
                <v:shape id="Text Box 1239" o:spid="_x0000_s1040" type="#_x0000_t202" style="position:absolute;left:61;top:5890;width:2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fkMkA&#10;AADeAAAADwAAAGRycy9kb3ducmV2LnhtbESPT0vDQBDF74LfYRnBm920VbGx22KF0l5U+geKtyE7&#10;JiHZ2SW7beK37xwEbzPMm/feb74cXKsu1MXas4HxKANFXHhbc2ngeFg/vICKCdli65kM/FKE5eL2&#10;Zo659T3v6LJPpRITjjkaqFIKudaxqMhhHPlALLcf3zlMsnalth32Yu5aPcmyZ+2wZkmoMNB7RUWz&#10;PzsD08nqu5l9rj76TX362q11aJunYMz93fD2CirRkP7Ff99bK/Wn40cBEByZQS+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o3fkMkAAADeAAAADwAAAAAAAAAAAAAAAACYAgAA&#10;ZHJzL2Rvd25yZXYueG1sUEsFBgAAAAAEAAQA9QAAAI4DAAAAAA==&#10;" filled="f">
                  <v:textbox inset=",2.27pt,,.85pt">
                    <w:txbxContent>
                      <w:p w14:paraId="4BC4896C" w14:textId="77777777" w:rsidR="00B20CC8" w:rsidRDefault="00B20CC8" w:rsidP="00B26778">
                        <w:pPr>
                          <w:jc w:val="center"/>
                          <w:rPr>
                            <w:rFonts w:ascii="华文中宋" w:eastAsia="华文中宋" w:hAnsi="华文中宋"/>
                            <w:sz w:val="21"/>
                            <w:szCs w:val="21"/>
                          </w:rPr>
                        </w:pPr>
                        <w:r>
                          <w:rPr>
                            <w:rFonts w:ascii="华文中宋" w:eastAsia="华文中宋" w:hAnsi="华文中宋" w:hint="eastAsia"/>
                            <w:sz w:val="21"/>
                            <w:szCs w:val="21"/>
                          </w:rPr>
                          <w:t>填充、压实</w:t>
                        </w:r>
                      </w:p>
                    </w:txbxContent>
                  </v:textbox>
                </v:shape>
                <v:shape id="Text Box 1248" o:spid="_x0000_s1041" type="#_x0000_t202" style="position:absolute;left:59;top:5871;width: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dRMUA&#10;AADeAAAADwAAAGRycy9kb3ducmV2LnhtbERPyWrDMBC9F/IPYgK9NbLTkATXckgKpekx26G3qTVe&#10;qDUylmq7+fqqEMhtHm+ddDOaRvTUudqygngWgSDOra65VHA+vT2tQTiPrLGxTAp+ycEmmzykmGg7&#10;8IH6oy9FCGGXoILK+zaR0uUVGXQz2xIHrrCdQR9gV0rd4RDCTSPnUbSUBmsODRW29FpR/n38MQqW&#10;h6JdfFz3n7XeDdev1enyvtrFSj1Ox+0LCE+jv4tv7r0O85/jRQz/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p1ExQAAAN4AAAAPAAAAAAAAAAAAAAAAAJgCAABkcnMv&#10;ZG93bnJldi54bWxQSwUGAAAAAAQABAD1AAAAigMAAAAA&#10;" filled="f" strokecolor="white">
                  <v:textbox inset=",.85pt,,.85pt">
                    <w:txbxContent>
                      <w:p w14:paraId="133B0B7F"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 xml:space="preserve">噪声 </w:t>
                        </w:r>
                      </w:p>
                      <w:p w14:paraId="5B34CCF8" w14:textId="77777777" w:rsidR="00B20CC8" w:rsidRDefault="00B20CC8" w:rsidP="00B26778">
                        <w:pPr>
                          <w:ind w:firstLine="420"/>
                          <w:rPr>
                            <w:rFonts w:ascii="华文中宋" w:eastAsia="华文中宋" w:hAnsi="华文中宋"/>
                            <w:sz w:val="21"/>
                            <w:szCs w:val="21"/>
                          </w:rPr>
                        </w:pPr>
                      </w:p>
                    </w:txbxContent>
                  </v:textbox>
                </v:shape>
                <v:shape id="Text Box 1249" o:spid="_x0000_s1042" type="#_x0000_t202" style="position:absolute;left:61;top:5864;width:2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kfMYA&#10;AADeAAAADwAAAGRycy9kb3ducmV2LnhtbERPTWvCQBC9F/wPywje6sbYShtdRQVpL1W0BfE2ZMck&#10;JDu7ZFeT/vtuodDbPN7nLFa9acSdWl9ZVjAZJyCIc6srLhR8fe4eX0D4gKyxsUwKvsnDajl4WGCm&#10;bcdHup9CIWII+wwVlCG4TEqfl2TQj60jjtzVtgZDhG0hdYtdDDeNTJNkJg1WHBtKdLQtKa9PN6Ng&#10;mm4u9et+89G9VefDcSddUz87pUbDfj0HEagP/+I/97uO86eTpxR+34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PkfMYAAADeAAAADwAAAAAAAAAAAAAAAACYAgAAZHJz&#10;L2Rvd25yZXYueG1sUEsFBgAAAAAEAAQA9QAAAIsDAAAAAA==&#10;" filled="f">
                  <v:textbox inset=",2.27pt,,.85pt">
                    <w:txbxContent>
                      <w:p w14:paraId="3587525B"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粉煤灰入场</w:t>
                        </w:r>
                      </w:p>
                      <w:p w14:paraId="236F4A59" w14:textId="77777777" w:rsidR="00B20CC8" w:rsidRDefault="00B20CC8" w:rsidP="00B26778">
                        <w:pPr>
                          <w:ind w:firstLine="420"/>
                          <w:rPr>
                            <w:rFonts w:ascii="华文中宋" w:eastAsia="华文中宋" w:hAnsi="华文中宋"/>
                            <w:sz w:val="21"/>
                            <w:szCs w:val="21"/>
                          </w:rPr>
                        </w:pPr>
                      </w:p>
                    </w:txbxContent>
                  </v:textbox>
                </v:shape>
                <v:line id="Line 1250" o:spid="_x0000_s1043" style="position:absolute;flip:x y;visibility:visible;mso-wrap-style:square" from="64,5874" to="64,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SMIAAADeAAAADwAAAGRycy9kb3ducmV2LnhtbERP3WrCMBS+H/gO4Qi7m6lThlRTEWHi&#10;jYN1e4BDc0xrk5PaRNu9vRkMdnc+vt+z2Y7Oijv1ofGsYD7LQBBXXjdsFHx/vb+sQISIrNF6JgU/&#10;FGBbTJ42mGs/8Cfdy2hECuGQo4I6xi6XMlQ1OQwz3xEn7ux7hzHB3kjd45DCnZWvWfYmHTacGmrs&#10;aF9T1ZY3p4CYy4X5uIy2ObQnMxzs+eqtUs/TcbcGEWmM/+I/91Gn+Yv5cgm/76QbZP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NSMIAAADeAAAADwAAAAAAAAAAAAAA&#10;AAChAgAAZHJzL2Rvd25yZXYueG1sUEsFBgAAAAAEAAQA+QAAAJADAAAAAA==&#10;">
                  <v:stroke dashstyle="1 1" endarrow="block" endcap="round"/>
                </v:line>
                <v:line id="Line 1251" o:spid="_x0000_s1044" style="position:absolute;flip:x y;visibility:visible;mso-wrap-style:square" from="64,5887" to="64,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o08MAAADeAAAADwAAAGRycy9kb3ducmV2LnhtbERP3WrCMBS+F/YO4Qy809Q5h3SNIgPF&#10;mw3sfIBDc0y7Jie1ibZ7+2Uw2N35+H5PsR2dFXfqQ+NZwWKegSCuvG7YKDh/7mdrECEia7SeScE3&#10;BdhuHiYF5toPfKJ7GY1IIRxyVFDH2OVShqomh2HuO+LEXXzvMCbYG6l7HFK4s/Ipy16kw4ZTQ40d&#10;vdVUteXNKSDmcmk+vkbbHNp3Mxzs5eqtUtPHcfcKItIY/8V/7qNO85eL5xX8vpNu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zKNPDAAAA3gAAAA8AAAAAAAAAAAAA&#10;AAAAoQIAAGRycy9kb3ducmV2LnhtbFBLBQYAAAAABAAEAPkAAACRAwAAAAA=&#10;">
                  <v:stroke dashstyle="1 1" endarrow="block" endcap="round"/>
                </v:line>
                <v:shape id="Text Box 1252" o:spid="_x0000_s1045" type="#_x0000_t202" style="position:absolute;left:59;top:5883;width:1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FMMQA&#10;AADeAAAADwAAAGRycy9kb3ducmV2LnhtbERPTWvCQBC9F/wPywje6iZWokRXUaFoj2o9eBuzYxLM&#10;zobsalJ/fbcg9DaP9znzZWcq8aDGlZYVxMMIBHFmdcm5gu/j5/sUhPPIGivLpOCHHCwXvbc5ptq2&#10;vKfHwecihLBLUUHhfZ1K6bKCDLqhrYkDd7WNQR9gk0vdYBvCTSVHUZRIgyWHhgJr2hSU3Q53oyDZ&#10;X+vx13N3LvW6fV4mx9N2so6VGvS71QyEp87/i1/unQ7zP+JxAn/vh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BTDEAAAA3gAAAA8AAAAAAAAAAAAAAAAAmAIAAGRycy9k&#10;b3ducmV2LnhtbFBLBQYAAAAABAAEAPUAAACJAwAAAAA=&#10;" filled="f" strokecolor="white">
                  <v:textbox inset=",.85pt,,.85pt">
                    <w:txbxContent>
                      <w:p w14:paraId="03CC0C6F"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 xml:space="preserve">噪声 </w:t>
                        </w:r>
                      </w:p>
                      <w:p w14:paraId="4605B77F" w14:textId="77777777" w:rsidR="00B20CC8" w:rsidRDefault="00B20CC8" w:rsidP="00B26778">
                        <w:pPr>
                          <w:ind w:firstLine="420"/>
                          <w:rPr>
                            <w:rFonts w:ascii="华文中宋" w:eastAsia="华文中宋" w:hAnsi="华文中宋"/>
                            <w:sz w:val="21"/>
                            <w:szCs w:val="21"/>
                          </w:rPr>
                        </w:pPr>
                      </w:p>
                    </w:txbxContent>
                  </v:textbox>
                </v:shape>
                <v:line id="Line 1253" o:spid="_x0000_s1046" style="position:absolute;flip:x y;visibility:visible;mso-wrap-style:square" from="79,5887" to="79,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0TP8MAAADeAAAADwAAAGRycy9kb3ducmV2LnhtbERP3WrCMBS+F/YO4Qy809Q5nHSNIgPF&#10;mw3sfIBDc0y7Jie1ibZ7+2Uw2N35+H5PsR2dFXfqQ+NZwWKegSCuvG7YKDh/7mdrECEia7SeScE3&#10;BdhuHiYF5toPfKJ7GY1IIRxyVFDH2OVShqomh2HuO+LEXXzvMCbYG6l7HFK4s/Ipy1bSYcOpocaO&#10;3mqq2vLmFBBzuTQfX6NtDu27GQ72cvVWqenjuHsFEWmM/+I/91Gn+cvF8wv8vpNu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tEz/DAAAA3gAAAA8AAAAAAAAAAAAA&#10;AAAAoQIAAGRycy9kb3ducmV2LnhtbFBLBQYAAAAABAAEAPkAAACRAwAAAAA=&#10;">
                  <v:stroke dashstyle="1 1" endarrow="block" endcap="round"/>
                </v:line>
                <v:shape id="Text Box 1254" o:spid="_x0000_s1047" type="#_x0000_t202" style="position:absolute;left:75;top:5871;width: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02ccA&#10;AADeAAAADwAAAGRycy9kb3ducmV2LnhtbESPQW/CMAyF75P2HyJP2m2k3RCgQkADaRo7AuPAzTSm&#10;rWicqgm08OvxYdJutt7ze59ni97V6kptqDwbSAcJKOLc24oLA7+7r7cJqBCRLdaeycCNAizmz08z&#10;zKzveEPXbSyUhHDI0EAZY5NpHfKSHIaBb4hFO/nWYZS1LbRtsZNwV+v3JBlphxVLQ4kNrUrKz9uL&#10;MzDanJrhz319qOyyux/Hu/33eJka8/rSf05BRerjv/nvem0F/yMdCq+8IzP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NNnHAAAA3gAAAA8AAAAAAAAAAAAAAAAAmAIAAGRy&#10;cy9kb3ducmV2LnhtbFBLBQYAAAAABAAEAPUAAACMAwAAAAA=&#10;" filled="f" strokecolor="white">
                  <v:textbox inset=",.85pt,,.85pt">
                    <w:txbxContent>
                      <w:p w14:paraId="6A6BEF85"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sz w:val="21"/>
                            <w:szCs w:val="21"/>
                          </w:rPr>
                          <w:t>扬尘</w:t>
                        </w:r>
                      </w:p>
                      <w:p w14:paraId="49D0AC04" w14:textId="77777777" w:rsidR="00B20CC8" w:rsidRDefault="00B20CC8" w:rsidP="00B26778">
                        <w:pPr>
                          <w:ind w:firstLine="420"/>
                          <w:rPr>
                            <w:rFonts w:ascii="华文中宋" w:eastAsia="华文中宋" w:hAnsi="华文中宋"/>
                            <w:sz w:val="21"/>
                            <w:szCs w:val="21"/>
                          </w:rPr>
                        </w:pPr>
                      </w:p>
                    </w:txbxContent>
                  </v:textbox>
                </v:shape>
                <v:shape id="Text Box 1255" o:spid="_x0000_s1048" type="#_x0000_t202" style="position:absolute;left:75;top:5883;width: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RQsUA&#10;AADeAAAADwAAAGRycy9kb3ducmV2LnhtbERPTWvCQBC9C/6HZQRvukkVbVNXqYJoj9H20Ns0Oyah&#10;2dmQXU3013cFwds83ucsVp2pxIUaV1pWEI8jEMSZ1SXnCr6O29ErCOeRNVaWScGVHKyW/d4CE21b&#10;Tuly8LkIIewSVFB4XydSuqwgg25sa+LAnWxj0AfY5FI32IZwU8mXKJpJgyWHhgJr2hSU/R3ORsEs&#10;PdXTz9v+p9Tr9vY7P37v5utYqeGg+3gH4anzT/HDvddh/iSevsH9nXCD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FCxQAAAN4AAAAPAAAAAAAAAAAAAAAAAJgCAABkcnMv&#10;ZG93bnJldi54bWxQSwUGAAAAAAQABAD1AAAAigMAAAAA&#10;" filled="f" strokecolor="white">
                  <v:textbox inset=",.85pt,,.85pt">
                    <w:txbxContent>
                      <w:p w14:paraId="43E5F8AE"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sz w:val="21"/>
                            <w:szCs w:val="21"/>
                          </w:rPr>
                          <w:t>扬尘</w:t>
                        </w:r>
                      </w:p>
                      <w:p w14:paraId="68820100" w14:textId="77777777" w:rsidR="00B20CC8" w:rsidRDefault="00B20CC8" w:rsidP="00B26778">
                        <w:pPr>
                          <w:ind w:firstLine="420"/>
                          <w:rPr>
                            <w:rFonts w:ascii="华文中宋" w:eastAsia="华文中宋" w:hAnsi="华文中宋"/>
                            <w:sz w:val="21"/>
                            <w:szCs w:val="21"/>
                          </w:rPr>
                        </w:pPr>
                      </w:p>
                    </w:txbxContent>
                  </v:textbox>
                </v:shape>
                <v:line id="Line 1256" o:spid="_x0000_s1049" style="position:absolute;flip:x y;visibility:visible;mso-wrap-style:square" from="65,5900" to="65,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0dlsUAAADeAAAADwAAAGRycy9kb3ducmV2LnhtbESPQW/CMAyF75P2HyJP2m2kgIamjoDQ&#10;JNAum0ThB1iNSQuJ0zUZ7f79fEDiZsvP771vuR6DV1fqUxvZwHRSgCKuo23ZGTgeti9voFJGtugj&#10;k4E/SrBePT4ssbRx4D1dq+yUmHAq0UCTc1dqneqGAqZJ7Ijldop9wCxr77TtcRDz4PWsKBY6YMuS&#10;0GBHHw3Vl+o3GCDmau6+z6Nvd5cvN+z86Sd6Y56fxs07qExjvotv359W6s+nrwIgODKDX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0dlsUAAADeAAAADwAAAAAAAAAA&#10;AAAAAAChAgAAZHJzL2Rvd25yZXYueG1sUEsFBgAAAAAEAAQA+QAAAJMDAAAAAA==&#10;">
                  <v:stroke dashstyle="1 1" endarrow="block" endcap="round"/>
                </v:line>
                <v:shape id="Text Box 1257" o:spid="_x0000_s1050" type="#_x0000_t202" style="position:absolute;left:60;top:5897;width: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LmcUA&#10;AADeAAAADwAAAGRycy9kb3ducmV2LnhtbERPS2vCQBC+F/oflin0VjexNUp0FS2U6tHXwduYHZNg&#10;djZktyb117uC4G0+vudMZp2pxIUaV1pWEPciEMSZ1SXnCnbbn48RCOeRNVaWScE/OZhNX18mmGrb&#10;8pouG5+LEMIuRQWF93UqpcsKMuh6tiYO3Mk2Bn2ATS51g20IN5XsR1EiDZYcGgqs6bug7Lz5MwqS&#10;9an+Wl2Xh1Iv2utxuN3/DhexUu9v3XwMwlPnn+KHe6nD/M94EMP9nXCD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wuZxQAAAN4AAAAPAAAAAAAAAAAAAAAAAJgCAABkcnMv&#10;ZG93bnJldi54bWxQSwUGAAAAAAQABAD1AAAAigMAAAAA&#10;" filled="f" strokecolor="white">
                  <v:textbox inset=",.85pt,,.85pt">
                    <w:txbxContent>
                      <w:p w14:paraId="247DC6FD"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 xml:space="preserve">噪声 </w:t>
                        </w:r>
                      </w:p>
                      <w:p w14:paraId="084791E9" w14:textId="77777777" w:rsidR="00B20CC8" w:rsidRDefault="00B20CC8" w:rsidP="00B26778">
                        <w:pPr>
                          <w:ind w:firstLine="420"/>
                          <w:rPr>
                            <w:rFonts w:ascii="华文中宋" w:eastAsia="华文中宋" w:hAnsi="华文中宋"/>
                            <w:sz w:val="21"/>
                            <w:szCs w:val="21"/>
                          </w:rPr>
                        </w:pPr>
                      </w:p>
                    </w:txbxContent>
                  </v:textbox>
                </v:shape>
                <v:line id="Line 1258" o:spid="_x0000_s1051" style="position:absolute;flip:x y;visibility:visible;mso-wrap-style:square" from="77,5900" to="77,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JS8UAAADeAAAADwAAAGRycy9kb3ducmV2LnhtbESPQW/CMAyF70j7D5En7QYpDE1TR0Bo&#10;EmgXJq3sB1iNSTsSp2syWv79fEDiZus9v/d5tRmDVxfqUxvZwHxWgCKuo23ZGfg+7qavoFJGtugj&#10;k4ErJdisHyYrLG0c+IsuVXZKQjiVaKDJuSu1TnVDAdMsdsSinWIfMMvaO217HCQ8eL0oihcdsGVp&#10;aLCj94bqc/UXDBBz9ew+f0bf7s8HN+z96Td6Y54ex+0bqExjvptv1x9W8JfFUnjlHZlB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yJS8UAAADeAAAADwAAAAAAAAAA&#10;AAAAAAChAgAAZHJzL2Rvd25yZXYueG1sUEsFBgAAAAAEAAQA+QAAAJMDAAAAAA==&#10;">
                  <v:stroke dashstyle="1 1" endarrow="block" endcap="round"/>
                </v:line>
                <v:shape id="Text Box 1259" o:spid="_x0000_s1052" type="#_x0000_t202" style="position:absolute;left:73;top:5897;width: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fRMQA&#10;AADeAAAADwAAAGRycy9kb3ducmV2LnhtbERPS4vCMBC+C/6HMII3TZXio2sUXZDVo6/D3mabsS3b&#10;TEqTtV1/vREEb/PxPWexak0pblS7wrKC0TACQZxaXXCm4HzaDmYgnEfWWFomBf/kYLXsdhaYaNvw&#10;gW5Hn4kQwi5BBbn3VSKlS3My6Ia2Ig7c1dYGfYB1JnWNTQg3pRxH0UQaLDg05FjRZ07p7/HPKJgc&#10;rlW8v+++C71p7j/T0+Vruhkp1e+16w8Qnlr/Fr/cOx3mx1E8h+c74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n0TEAAAA3gAAAA8AAAAAAAAAAAAAAAAAmAIAAGRycy9k&#10;b3ducmV2LnhtbFBLBQYAAAAABAAEAPUAAACJAwAAAAA=&#10;" filled="f" strokecolor="white">
                  <v:textbox inset=",.85pt,,.85pt">
                    <w:txbxContent>
                      <w:p w14:paraId="0FB41118"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sz w:val="21"/>
                            <w:szCs w:val="21"/>
                          </w:rPr>
                          <w:t>扬尘</w:t>
                        </w:r>
                      </w:p>
                      <w:p w14:paraId="0A008E2E" w14:textId="77777777" w:rsidR="00B20CC8" w:rsidRDefault="00B20CC8" w:rsidP="00B26778">
                        <w:pPr>
                          <w:ind w:firstLine="420"/>
                          <w:rPr>
                            <w:rFonts w:ascii="华文中宋" w:eastAsia="华文中宋" w:hAnsi="华文中宋"/>
                            <w:sz w:val="21"/>
                            <w:szCs w:val="21"/>
                          </w:rPr>
                        </w:pPr>
                      </w:p>
                    </w:txbxContent>
                  </v:textbox>
                </v:shape>
                <v:line id="Line 4747" o:spid="_x0000_s1053" style="position:absolute;visibility:visible;mso-wrap-style:square" from="72,5859" to="72,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ascAAADeAAAADwAAAGRycy9kb3ducmV2LnhtbESPQU/DMAyF75P2HyIjcdvSIWCsLJsm&#10;KiQOgLQN7ew1pqlonKoJXfj3+IDEzZaf33vfept9p0YaYhvYwGJegCKug225MfBxfJ49gIoJ2WIX&#10;mAz8UITtZjpZY2nDhfc0HlKjxIRjiQZcSn2pdawdeYzz0BPL7TMMHpOsQ6PtgBcx952+KYp77bFl&#10;SXDY05Oj+uvw7Q0sXbXXS129Ht+rsV2s8ls+nVfGXF/l3SOoRDn9i/++X6zUvy3uBEBwZAa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41qxwAAAN4AAAAPAAAAAAAA&#10;AAAAAAAAAKECAABkcnMvZG93bnJldi54bWxQSwUGAAAAAAQABAD5AAAAlQMAAAAA&#10;">
                  <v:stroke endarrow="block"/>
                </v:line>
                <v:line id="Line 4930" o:spid="_x0000_s1054" style="position:absolute;flip:x y;visibility:visible;mso-wrap-style:square" from="79,5874" to="79,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2C8IAAADeAAAADwAAAGRycy9kb3ducmV2LnhtbERP3WrCMBS+H+wdwhG8m6nuB6mNMgTF&#10;mw1W9wCH5pjWJie1yWz39stA8O58fL+n2IzOiiv1ofGsYD7LQBBXXjdsFHwfd09LECEia7SeScEv&#10;BdisHx8KzLUf+IuuZTQihXDIUUEdY5dLGaqaHIaZ74gTd/K9w5hgb6TucUjhzspFlr1Jhw2nhho7&#10;2tZUteWPU0DM5bP5PI+22bcfZtjb08VbpaaT8X0FItIY7+Kb+6DT/JfsdQ7/76Qb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2C8IAAADeAAAADwAAAAAAAAAAAAAA&#10;AAChAgAAZHJzL2Rvd25yZXYueG1sUEsFBgAAAAAEAAQA+QAAAJADAAAAAA==&#10;">
                  <v:stroke dashstyle="1 1" endarrow="block" endcap="round"/>
                </v:line>
                <v:shape id="Text Box 1249" o:spid="_x0000_s1055" type="#_x0000_t202" style="position:absolute;left:66;top:5854;width:1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8p8UA&#10;AADeAAAADwAAAGRycy9kb3ducmV2LnhtbERPTWvCQBC9C/6HZQRvddNYS01dRQXRS1u0BeltyE6T&#10;kOzskl1N+u/dQsHbPN7nLFa9acSVWl9ZVvA4SUAQ51ZXXCj4+tw9vIDwAVljY5kU/JKH1XI4WGCm&#10;bcdHup5CIWII+wwVlCG4TEqfl2TQT6wjjtyPbQ2GCNtC6ha7GG4amSbJszRYcWwo0dG2pLw+XYyC&#10;abr5rufvm7duX50/jjvpmnrmlBqP+vUriEB9uIv/3Qcd5z8lsxT+3o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HynxQAAAN4AAAAPAAAAAAAAAAAAAAAAAJgCAABkcnMv&#10;ZG93bnJldi54bWxQSwUGAAAAAAQABAD1AAAAigMAAAAA&#10;" filled="f">
                  <v:textbox inset=",2.27pt,,.85pt">
                    <w:txbxContent>
                      <w:p w14:paraId="0CFF7085"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道路运输</w:t>
                        </w:r>
                      </w:p>
                      <w:p w14:paraId="3E8C625A" w14:textId="77777777" w:rsidR="00B20CC8" w:rsidRDefault="00B20CC8" w:rsidP="00B26778">
                        <w:pPr>
                          <w:ind w:firstLine="420"/>
                          <w:rPr>
                            <w:rFonts w:ascii="华文中宋" w:eastAsia="华文中宋" w:hAnsi="华文中宋"/>
                            <w:sz w:val="21"/>
                            <w:szCs w:val="21"/>
                          </w:rPr>
                        </w:pPr>
                      </w:p>
                    </w:txbxContent>
                  </v:textbox>
                </v:shape>
                <v:shape id="Text Box 1248" o:spid="_x0000_s1056" type="#_x0000_t202" style="position:absolute;left:62;top:5846;width:2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c8QA&#10;AADeAAAADwAAAGRycy9kb3ducmV2LnhtbERPS4vCMBC+C/sfwix409S3dI2yCqIefR28zTZjW7aZ&#10;lCba6q/fLAje5uN7zmzRmELcqXK5ZQW9bgSCOLE651TB6bjuTEE4j6yxsEwKHuRgMf9ozTDWtuY9&#10;3Q8+FSGEXYwKMu/LWEqXZGTQdW1JHLirrQz6AKtU6grrEG4K2Y+isTSYc2jIsKRVRsnv4WYUjPfX&#10;crh7bi+5XtbPn8nxvJkse0q1P5vvLxCeGv8Wv9xbHeYPo9EA/t8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PnPEAAAA3gAAAA8AAAAAAAAAAAAAAAAAmAIAAGRycy9k&#10;b3ducmV2LnhtbFBLBQYAAAAABAAEAPUAAACJAwAAAAA=&#10;" filled="f" strokecolor="white">
                  <v:textbox inset=",.85pt,,.85pt">
                    <w:txbxContent>
                      <w:p w14:paraId="3AA20E19"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hint="eastAsia"/>
                            <w:position w:val="-6"/>
                            <w:sz w:val="21"/>
                            <w:szCs w:val="21"/>
                          </w:rPr>
                          <w:t xml:space="preserve">粉煤灰 </w:t>
                        </w:r>
                      </w:p>
                      <w:p w14:paraId="7603A960" w14:textId="77777777" w:rsidR="00B20CC8" w:rsidRDefault="00B20CC8" w:rsidP="00B26778">
                        <w:pPr>
                          <w:ind w:firstLine="420"/>
                          <w:rPr>
                            <w:rFonts w:ascii="华文中宋" w:eastAsia="华文中宋" w:hAnsi="华文中宋"/>
                            <w:sz w:val="21"/>
                            <w:szCs w:val="21"/>
                          </w:rPr>
                        </w:pPr>
                      </w:p>
                    </w:txbxContent>
                  </v:textbox>
                </v:shape>
                <v:shape id="AutoShape 14031" o:spid="_x0000_s1057" type="#_x0000_t32" style="position:absolute;left:79;top:5857;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l88YAAADeAAAADwAAAGRycy9kb3ducmV2LnhtbESPT4vCMBDF74LfIYzgTVOlilSjqKDs&#10;aXFdEY9jM/aPzaQ0We1+e7Mg7G2G9+b93ixWranEgxpXWFYwGkYgiFOrC84UnL53gxkI55E1VpZJ&#10;wS85WC27nQUm2j75ix5Hn4kQwi5BBbn3dSKlS3My6Ia2Jg7azTYGfVibTOoGnyHcVHIcRVNpsOBA&#10;yLGmbU7p/fhjFJTVZFx+8v5wPWeXa7wJpHJ0Uarfa9dzEJ5a/29+X3/oUD+OJjH8vRNm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IZfPGAAAA3gAAAA8AAAAAAAAA&#10;AAAAAAAAoQIAAGRycy9kb3ducmV2LnhtbFBLBQYAAAAABAAEAPkAAACUAwAAAAA=&#10;">
                  <v:stroke dashstyle="dash" endarrow="block"/>
                </v:shape>
                <v:shape id="Text Box 14032" o:spid="_x0000_s1058" type="#_x0000_t202" style="position:absolute;left:83;top:5855;width: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BRsIA&#10;AADeAAAADwAAAGRycy9kb3ducmV2LnhtbERPS4vCMBC+L/gfwgje1sTFLlqNIi6CJ5f1Bd6GZmyL&#10;zaQ00dZ/v1lY8DYf33Pmy85W4kGNLx1rGA0VCOLMmZJzDcfD5n0Cwgdkg5Vj0vAkD8tF722OqXEt&#10;/9BjH3IRQ9inqKEIoU6l9FlBFv3Q1cSRu7rGYoiwyaVpsI3htpIfSn1KiyXHhgJrWheU3fZ3q+G0&#10;u17OY/Wdf9mkbl2nJNup1HrQ71YzEIG68BL/u7cmzh+rJIG/d+IN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7YFGwgAAAN4AAAAPAAAAAAAAAAAAAAAAAJgCAABkcnMvZG93&#10;bnJldi54bWxQSwUGAAAAAAQABAD1AAAAhwMAAAAA&#10;" filled="f" stroked="f">
                  <v:textbox>
                    <w:txbxContent>
                      <w:p w14:paraId="74968442" w14:textId="77777777" w:rsidR="00B20CC8" w:rsidRDefault="00B20CC8" w:rsidP="00B26778">
                        <w:pPr>
                          <w:jc w:val="center"/>
                          <w:rPr>
                            <w:rFonts w:ascii="华文中宋" w:eastAsia="华文中宋" w:hAnsi="华文中宋"/>
                            <w:position w:val="-6"/>
                            <w:sz w:val="21"/>
                            <w:szCs w:val="21"/>
                          </w:rPr>
                        </w:pPr>
                        <w:r>
                          <w:rPr>
                            <w:rFonts w:ascii="华文中宋" w:eastAsia="华文中宋" w:hAnsi="华文中宋"/>
                            <w:position w:val="-6"/>
                            <w:sz w:val="21"/>
                            <w:szCs w:val="21"/>
                          </w:rPr>
                          <w:t>噪声</w:t>
                        </w:r>
                        <w:r>
                          <w:rPr>
                            <w:rFonts w:ascii="华文中宋" w:eastAsia="华文中宋" w:hAnsi="华文中宋" w:hint="eastAsia"/>
                            <w:position w:val="-6"/>
                            <w:sz w:val="21"/>
                            <w:szCs w:val="21"/>
                          </w:rPr>
                          <w:t>、</w:t>
                        </w:r>
                        <w:r>
                          <w:rPr>
                            <w:rFonts w:ascii="华文中宋" w:eastAsia="华文中宋" w:hAnsi="华文中宋"/>
                            <w:position w:val="-6"/>
                            <w:sz w:val="21"/>
                            <w:szCs w:val="21"/>
                          </w:rPr>
                          <w:t>扬尘</w:t>
                        </w:r>
                      </w:p>
                    </w:txbxContent>
                  </v:textbox>
                </v:shape>
                <v:shape id="Text Box 1240" o:spid="_x0000_s1059" type="#_x0000_t202" style="position:absolute;left:61;top:5913;width:2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KVsQA&#10;AADeAAAADwAAAGRycy9kb3ducmV2LnhtbERP22oCMRB9F/oPYQq+abbeKKtRSlUQ64vWDxg24+62&#10;m8k2ie7q15uC4NscznVmi9ZU4kLOl5YVvPUTEMSZ1SXnCo7f6947CB+QNVaWScGVPCzmL50Zpto2&#10;vKfLIeQihrBPUUERQp1K6bOCDPq+rYkjd7LOYIjQ5VI7bGK4qeQgSSbSYMmxocCaPgvKfg9no+Bv&#10;O5R+t19+kWuPA9uUt9Xm+qNU97X9mIII1Ian+OHe6Dh/lIwn8P9Ov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SilbEAAAA3gAAAA8AAAAAAAAAAAAAAAAAmAIAAGRycy9k&#10;b3ducmV2LnhtbFBLBQYAAAAABAAEAPUAAACJAwAAAAA=&#10;" filled="f">
                  <v:textbox inset=",1.7pt,,.85pt">
                    <w:txbxContent>
                      <w:p w14:paraId="7DB8D036" w14:textId="77777777" w:rsidR="00B20CC8" w:rsidRDefault="00B20CC8" w:rsidP="00B26778">
                        <w:pPr>
                          <w:jc w:val="center"/>
                          <w:rPr>
                            <w:rFonts w:ascii="华文中宋" w:eastAsia="华文中宋" w:hAnsi="华文中宋"/>
                            <w:sz w:val="21"/>
                            <w:szCs w:val="21"/>
                          </w:rPr>
                        </w:pPr>
                        <w:r>
                          <w:rPr>
                            <w:rFonts w:ascii="华文中宋" w:eastAsia="华文中宋" w:hAnsi="华文中宋" w:hint="eastAsia"/>
                            <w:sz w:val="21"/>
                            <w:szCs w:val="21"/>
                          </w:rPr>
                          <w:t>复垦</w:t>
                        </w:r>
                      </w:p>
                      <w:p w14:paraId="36189E28" w14:textId="77777777" w:rsidR="00B20CC8" w:rsidRDefault="00B20CC8" w:rsidP="00B26778">
                        <w:pPr>
                          <w:ind w:firstLine="420"/>
                          <w:rPr>
                            <w:rFonts w:ascii="华文中宋" w:eastAsia="华文中宋" w:hAnsi="华文中宋"/>
                            <w:sz w:val="21"/>
                            <w:szCs w:val="21"/>
                          </w:rPr>
                        </w:pPr>
                      </w:p>
                    </w:txbxContent>
                  </v:textbox>
                </v:shape>
                <v:line id="Line 1241" o:spid="_x0000_s1060" style="position:absolute;visibility:visible;mso-wrap-style:square" from="72,5908" to="72,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qZ8UAAADeAAAADwAAAGRycy9kb3ducmV2LnhtbESPQUsDQQyF70L/w5CCNztr0SJrp0UK&#10;FU+iVRFvcSfuLG4yy8x0u/57cxC8JbyX976stxP3ZqSUuygOLhcVGJIm+k5aB68v+4sbMLmgeOyj&#10;kIMfyrDdzM7WWPt4kmcaD6U1GiK5RgehlKG2NjeBGPMiDiSqfcXEWHRNrfUJTxrOvV1W1coydqIN&#10;AQfaBWq+D0d28PFIafwcOayofT+mt3vmp2bp3Pl8ursFU2gq/+a/6wev+FfVtfLqOzqD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PqZ8UAAADeAAAADwAAAAAAAAAA&#10;AAAAAAChAgAAZHJzL2Rvd25yZXYueG1sUEsFBgAAAAAEAAQA+QAAAJMDAAAAAA==&#10;">
                  <v:stroke endarrow="block" endarrowwidth="narrow"/>
                </v:line>
                <v:shape id="Text Box 1242" o:spid="_x0000_s1061" type="#_x0000_t202" style="position:absolute;left:61;top:5903;width:2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eJMQA&#10;AADeAAAADwAAAGRycy9kb3ducmV2LnhtbERPzWoCMRC+F3yHMEJvNau1YlejSKsg6kXrAwybcXd1&#10;M9kmqbv69KZQ6G0+vt+ZzltTiSs5X1pW0O8lIIgzq0vOFRy/Vi9jED4ga6wsk4IbeZjPOk9TTLVt&#10;eE/XQ8hFDGGfooIihDqV0mcFGfQ9WxNH7mSdwRChy6V22MRwU8lBkoykwZJjQ4E1fRSUXQ4/RsH3&#10;5lX63f5zS649DmxT3pfr21mp5267mIAI1IZ/8Z97reP8YfL2Dr/vxB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HiTEAAAA3gAAAA8AAAAAAAAAAAAAAAAAmAIAAGRycy9k&#10;b3ducmV2LnhtbFBLBQYAAAAABAAEAPUAAACJAwAAAAA=&#10;" filled="f">
                  <v:textbox inset=",1.7pt,,.85pt">
                    <w:txbxContent>
                      <w:p w14:paraId="414EBE9A" w14:textId="77777777" w:rsidR="00B20CC8" w:rsidRDefault="00B20CC8" w:rsidP="00B26778">
                        <w:pPr>
                          <w:jc w:val="center"/>
                          <w:rPr>
                            <w:rFonts w:ascii="华文中宋" w:eastAsia="华文中宋" w:hAnsi="华文中宋"/>
                            <w:sz w:val="21"/>
                            <w:szCs w:val="21"/>
                          </w:rPr>
                        </w:pPr>
                        <w:r>
                          <w:rPr>
                            <w:rFonts w:ascii="华文中宋" w:eastAsia="华文中宋" w:hAnsi="华文中宋" w:hint="eastAsia"/>
                            <w:sz w:val="21"/>
                            <w:szCs w:val="21"/>
                          </w:rPr>
                          <w:t>覆土造地</w:t>
                        </w:r>
                      </w:p>
                      <w:p w14:paraId="04F2FC55" w14:textId="77777777" w:rsidR="00B20CC8" w:rsidRDefault="00B20CC8" w:rsidP="00B26778">
                        <w:pPr>
                          <w:ind w:firstLine="420"/>
                          <w:rPr>
                            <w:rFonts w:ascii="华文中宋" w:eastAsia="华文中宋" w:hAnsi="华文中宋"/>
                            <w:sz w:val="21"/>
                            <w:szCs w:val="21"/>
                          </w:rPr>
                        </w:pPr>
                      </w:p>
                    </w:txbxContent>
                  </v:textbox>
                </v:shape>
                <v:line id="Line 4747" o:spid="_x0000_s1062" style="position:absolute;visibility:visible;mso-wrap-style:square" from="72,5850" to="72,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H18cAAADeAAAADwAAAGRycy9kb3ducmV2LnhtbESPQUsDMRCF70L/QxjBm81WpLXbpqW4&#10;CB6s0FY8j5vpZnEzWTZxG/+9cyh4m2HevPe+9Tb7To00xDawgdm0AEVcB9tyY+Dj9HL/BComZItd&#10;YDLwSxG2m8nNGksbLnyg8ZgaJSYcSzTgUupLrWPtyGOchp5YbucweEyyDo22A17E3Hf6oSjm2mPL&#10;kuCwp2dH9ffxxxtYuOqgF7p6O71XYztb5n3+/Foac3ebdytQiXL6F1+/X63UfyzmAiA4MoP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M0fXxwAAAN4AAAAPAAAAAAAA&#10;AAAAAAAAAKECAABkcnMvZG93bnJldi54bWxQSwUGAAAAAAQABAD5AAAAlQMAAAAA&#10;">
                  <v:stroke endarrow="block"/>
                </v:line>
              </v:group>
            </w:pict>
          </mc:Fallback>
        </mc:AlternateContent>
      </w:r>
      <w:r w:rsidR="009551C8" w:rsidRPr="007D02CC">
        <w:rPr>
          <w:rFonts w:hint="eastAsia"/>
        </w:rPr>
        <w:t>具体充填过程如下：</w:t>
      </w:r>
    </w:p>
    <w:p w14:paraId="37F0D48E" w14:textId="77777777" w:rsidR="00B26778" w:rsidRPr="007D02CC" w:rsidRDefault="00B26778" w:rsidP="009551C8">
      <w:pPr>
        <w:widowControl/>
        <w:spacing w:line="360" w:lineRule="auto"/>
        <w:ind w:firstLineChars="200" w:firstLine="480"/>
        <w:jc w:val="left"/>
      </w:pPr>
    </w:p>
    <w:p w14:paraId="2D171AC9" w14:textId="77777777" w:rsidR="00B26778" w:rsidRPr="007D02CC" w:rsidRDefault="00B26778" w:rsidP="009551C8">
      <w:pPr>
        <w:widowControl/>
        <w:spacing w:line="360" w:lineRule="auto"/>
        <w:ind w:firstLineChars="200" w:firstLine="480"/>
        <w:jc w:val="left"/>
      </w:pPr>
    </w:p>
    <w:p w14:paraId="6A6B6AA2" w14:textId="77777777" w:rsidR="00B26778" w:rsidRPr="007D02CC" w:rsidRDefault="00B26778" w:rsidP="009551C8">
      <w:pPr>
        <w:widowControl/>
        <w:spacing w:line="360" w:lineRule="auto"/>
        <w:ind w:firstLineChars="200" w:firstLine="480"/>
        <w:jc w:val="left"/>
      </w:pPr>
    </w:p>
    <w:p w14:paraId="35E6ABFC" w14:textId="77777777" w:rsidR="00B26778" w:rsidRPr="007D02CC" w:rsidRDefault="00B26778" w:rsidP="009551C8">
      <w:pPr>
        <w:widowControl/>
        <w:spacing w:line="360" w:lineRule="auto"/>
        <w:ind w:firstLineChars="200" w:firstLine="480"/>
        <w:jc w:val="left"/>
      </w:pPr>
    </w:p>
    <w:p w14:paraId="6D60A1EF" w14:textId="77777777" w:rsidR="00B26778" w:rsidRPr="007D02CC" w:rsidRDefault="00B26778" w:rsidP="009551C8">
      <w:pPr>
        <w:widowControl/>
        <w:spacing w:line="360" w:lineRule="auto"/>
        <w:ind w:firstLineChars="200" w:firstLine="480"/>
        <w:jc w:val="left"/>
      </w:pPr>
    </w:p>
    <w:p w14:paraId="2F31414A" w14:textId="77777777" w:rsidR="00B26778" w:rsidRPr="007D02CC" w:rsidRDefault="00B26778" w:rsidP="009551C8">
      <w:pPr>
        <w:widowControl/>
        <w:spacing w:line="360" w:lineRule="auto"/>
        <w:ind w:firstLineChars="200" w:firstLine="480"/>
        <w:jc w:val="left"/>
      </w:pPr>
    </w:p>
    <w:p w14:paraId="0FA28A47" w14:textId="77777777" w:rsidR="00B26778" w:rsidRPr="007D02CC" w:rsidRDefault="00B26778" w:rsidP="009551C8">
      <w:pPr>
        <w:widowControl/>
        <w:spacing w:line="360" w:lineRule="auto"/>
        <w:ind w:firstLineChars="200" w:firstLine="480"/>
        <w:jc w:val="left"/>
      </w:pPr>
    </w:p>
    <w:p w14:paraId="699F89D3" w14:textId="77777777" w:rsidR="00B26778" w:rsidRPr="007D02CC" w:rsidRDefault="00B26778" w:rsidP="009551C8">
      <w:pPr>
        <w:widowControl/>
        <w:spacing w:line="360" w:lineRule="auto"/>
        <w:ind w:firstLineChars="200" w:firstLine="480"/>
        <w:jc w:val="left"/>
      </w:pPr>
    </w:p>
    <w:p w14:paraId="28776129" w14:textId="77777777" w:rsidR="00B26778" w:rsidRPr="007D02CC" w:rsidRDefault="00B26778" w:rsidP="009551C8">
      <w:pPr>
        <w:widowControl/>
        <w:spacing w:line="360" w:lineRule="auto"/>
        <w:ind w:firstLineChars="200" w:firstLine="480"/>
        <w:jc w:val="left"/>
      </w:pPr>
    </w:p>
    <w:p w14:paraId="06D71EE4" w14:textId="77777777" w:rsidR="00B26778" w:rsidRPr="007D02CC" w:rsidRDefault="00B26778" w:rsidP="009551C8">
      <w:pPr>
        <w:widowControl/>
        <w:spacing w:line="360" w:lineRule="auto"/>
        <w:ind w:firstLineChars="200" w:firstLine="480"/>
        <w:jc w:val="left"/>
      </w:pPr>
    </w:p>
    <w:p w14:paraId="05C8BEC3" w14:textId="77777777" w:rsidR="00B26778" w:rsidRPr="007D02CC" w:rsidRDefault="00B26778" w:rsidP="009551C8">
      <w:pPr>
        <w:widowControl/>
        <w:spacing w:line="360" w:lineRule="auto"/>
        <w:ind w:firstLineChars="200" w:firstLine="480"/>
        <w:jc w:val="left"/>
      </w:pPr>
    </w:p>
    <w:p w14:paraId="014AFF95" w14:textId="77777777" w:rsidR="00B26778" w:rsidRPr="007D02CC" w:rsidRDefault="00B26778" w:rsidP="009551C8">
      <w:pPr>
        <w:widowControl/>
        <w:spacing w:line="360" w:lineRule="auto"/>
        <w:ind w:firstLineChars="200" w:firstLine="480"/>
        <w:jc w:val="left"/>
      </w:pPr>
    </w:p>
    <w:p w14:paraId="353BA835" w14:textId="77777777" w:rsidR="00B26778" w:rsidRPr="007D02CC" w:rsidRDefault="00B26778" w:rsidP="009551C8">
      <w:pPr>
        <w:widowControl/>
        <w:spacing w:line="360" w:lineRule="auto"/>
        <w:ind w:firstLineChars="200" w:firstLine="480"/>
        <w:jc w:val="left"/>
      </w:pPr>
    </w:p>
    <w:p w14:paraId="4CB0D21F" w14:textId="77777777" w:rsidR="00B26778" w:rsidRPr="007D02CC" w:rsidRDefault="00B26778" w:rsidP="009551C8">
      <w:pPr>
        <w:widowControl/>
        <w:spacing w:line="360" w:lineRule="auto"/>
        <w:ind w:firstLineChars="200" w:firstLine="480"/>
        <w:jc w:val="left"/>
      </w:pPr>
    </w:p>
    <w:p w14:paraId="3679BE93" w14:textId="77777777" w:rsidR="00B26778" w:rsidRPr="007D02CC" w:rsidRDefault="00B26778" w:rsidP="009551C8">
      <w:pPr>
        <w:widowControl/>
        <w:spacing w:line="360" w:lineRule="auto"/>
        <w:ind w:firstLineChars="200" w:firstLine="480"/>
        <w:jc w:val="left"/>
      </w:pPr>
    </w:p>
    <w:p w14:paraId="7790DE52" w14:textId="77777777" w:rsidR="00B26778" w:rsidRPr="007D02CC" w:rsidRDefault="00B26778" w:rsidP="009551C8">
      <w:pPr>
        <w:widowControl/>
        <w:spacing w:line="360" w:lineRule="auto"/>
        <w:ind w:firstLineChars="200" w:firstLine="480"/>
        <w:jc w:val="left"/>
      </w:pPr>
    </w:p>
    <w:p w14:paraId="0BADF697" w14:textId="77777777" w:rsidR="00B26778" w:rsidRPr="007D02CC" w:rsidRDefault="00B26778" w:rsidP="009551C8">
      <w:pPr>
        <w:widowControl/>
        <w:spacing w:line="360" w:lineRule="auto"/>
        <w:ind w:firstLineChars="200" w:firstLine="480"/>
        <w:jc w:val="left"/>
      </w:pPr>
    </w:p>
    <w:p w14:paraId="2BD9A9A4" w14:textId="77777777" w:rsidR="00B26778" w:rsidRPr="007D02CC" w:rsidRDefault="00B26778" w:rsidP="009551C8">
      <w:pPr>
        <w:widowControl/>
        <w:spacing w:line="360" w:lineRule="auto"/>
        <w:ind w:firstLineChars="200" w:firstLine="480"/>
        <w:jc w:val="left"/>
      </w:pPr>
    </w:p>
    <w:p w14:paraId="584DC78D" w14:textId="77777777" w:rsidR="00B26778" w:rsidRPr="007D02CC" w:rsidRDefault="00B26778" w:rsidP="00B26778">
      <w:pPr>
        <w:widowControl/>
        <w:spacing w:line="360" w:lineRule="auto"/>
        <w:ind w:firstLineChars="200" w:firstLine="482"/>
        <w:jc w:val="center"/>
        <w:rPr>
          <w:b/>
          <w:bCs/>
        </w:rPr>
      </w:pPr>
      <w:r w:rsidRPr="007D02CC">
        <w:rPr>
          <w:rFonts w:hint="eastAsia"/>
          <w:b/>
          <w:bCs/>
        </w:rPr>
        <w:t>图</w:t>
      </w:r>
      <w:r w:rsidRPr="007D02CC">
        <w:rPr>
          <w:rFonts w:hint="eastAsia"/>
          <w:b/>
          <w:bCs/>
        </w:rPr>
        <w:t>3.2-2</w:t>
      </w:r>
      <w:r w:rsidRPr="007D02CC">
        <w:rPr>
          <w:b/>
          <w:bCs/>
        </w:rPr>
        <w:t xml:space="preserve"> </w:t>
      </w:r>
      <w:r w:rsidRPr="007D02CC">
        <w:rPr>
          <w:rFonts w:hint="eastAsia"/>
          <w:b/>
          <w:bCs/>
        </w:rPr>
        <w:t>粉煤灰填充工艺流程</w:t>
      </w:r>
    </w:p>
    <w:p w14:paraId="3AED574C" w14:textId="77777777" w:rsidR="009551C8" w:rsidRPr="007D02CC" w:rsidRDefault="009551C8" w:rsidP="009551C8">
      <w:pPr>
        <w:spacing w:line="360" w:lineRule="auto"/>
        <w:ind w:firstLine="480"/>
        <w:rPr>
          <w:rFonts w:ascii="宋体" w:hAnsi="宋体"/>
        </w:rPr>
      </w:pPr>
      <w:r w:rsidRPr="007D02CC">
        <w:rPr>
          <w:rFonts w:ascii="宋体" w:hAnsi="宋体"/>
        </w:rPr>
        <w:lastRenderedPageBreak/>
        <w:t>①粉煤灰填筑时应遵循“由下到上，分层碾压，边填边治”的填筑原则，自沟底由下至上逐层堆积，同时配合以推土机推平，并利用推土机及汽车逐层堆积逐层碾压。</w:t>
      </w:r>
    </w:p>
    <w:p w14:paraId="3E3AC7BD" w14:textId="77777777" w:rsidR="009551C8" w:rsidRPr="007D02CC" w:rsidRDefault="009551C8" w:rsidP="009551C8">
      <w:pPr>
        <w:spacing w:line="360" w:lineRule="auto"/>
        <w:ind w:firstLineChars="200" w:firstLine="480"/>
        <w:rPr>
          <w:rFonts w:ascii="宋体" w:hAnsi="宋体"/>
        </w:rPr>
      </w:pPr>
      <w:r w:rsidRPr="007D02CC">
        <w:rPr>
          <w:rFonts w:ascii="宋体" w:hAnsi="宋体"/>
        </w:rPr>
        <w:t>②</w:t>
      </w:r>
      <w:r w:rsidRPr="007D02CC">
        <w:rPr>
          <w:rFonts w:ascii="宋体" w:hAnsi="宋体" w:hint="eastAsia"/>
        </w:rPr>
        <w:t>贮灰场由灰场最低处开始堆灰。贮灰场内的碾压，从沟底向上进行，碾压灰坡以1:30的坡度坡向排水竖井。后期灰坝的碾压从初期坝顶开始，运灰车在指定位置卸灰后，由推土机摊铺，灰的厚度一般在0.4m左右，振动压路机平行于坝轴线方向碾压，碾压搭接宽度为0.5m以上，采用进退错距法振静结合碾压，对碾压质量的要求，根据粉煤灰的室内击实试验及现场碾压试验确定。</w:t>
      </w:r>
    </w:p>
    <w:p w14:paraId="700D8249" w14:textId="77777777" w:rsidR="009551C8" w:rsidRPr="007D02CC" w:rsidRDefault="009551C8" w:rsidP="009551C8">
      <w:pPr>
        <w:widowControl/>
        <w:spacing w:line="360" w:lineRule="auto"/>
        <w:ind w:firstLineChars="200" w:firstLine="480"/>
        <w:jc w:val="left"/>
        <w:rPr>
          <w:rFonts w:ascii="宋体" w:hAnsi="宋体"/>
        </w:rPr>
      </w:pPr>
      <w:r w:rsidRPr="007D02CC">
        <w:rPr>
          <w:rFonts w:ascii="宋体" w:hAnsi="宋体"/>
        </w:rPr>
        <w:fldChar w:fldCharType="begin"/>
      </w:r>
      <w:r w:rsidRPr="007D02CC">
        <w:rPr>
          <w:rFonts w:ascii="宋体" w:hAnsi="宋体"/>
        </w:rPr>
        <w:instrText xml:space="preserve"> </w:instrText>
      </w:r>
      <w:r w:rsidRPr="007D02CC">
        <w:rPr>
          <w:rFonts w:ascii="宋体" w:hAnsi="宋体" w:hint="eastAsia"/>
        </w:rPr>
        <w:instrText>= 3 \* GB3</w:instrText>
      </w:r>
      <w:r w:rsidRPr="007D02CC">
        <w:rPr>
          <w:rFonts w:ascii="宋体" w:hAnsi="宋体"/>
        </w:rPr>
        <w:instrText xml:space="preserve"> </w:instrText>
      </w:r>
      <w:r w:rsidRPr="007D02CC">
        <w:rPr>
          <w:rFonts w:ascii="宋体" w:hAnsi="宋体"/>
        </w:rPr>
        <w:fldChar w:fldCharType="separate"/>
      </w:r>
      <w:r w:rsidRPr="007D02CC">
        <w:rPr>
          <w:rFonts w:ascii="宋体" w:hAnsi="宋体" w:hint="eastAsia"/>
        </w:rPr>
        <w:t>③</w:t>
      </w:r>
      <w:r w:rsidRPr="007D02CC">
        <w:rPr>
          <w:rFonts w:ascii="宋体" w:hAnsi="宋体"/>
        </w:rPr>
        <w:fldChar w:fldCharType="end"/>
      </w:r>
      <w:r w:rsidRPr="007D02CC">
        <w:rPr>
          <w:rFonts w:ascii="宋体" w:hAnsi="宋体"/>
        </w:rPr>
        <w:t>坡面每堆高10m建造一个马道，马道宽</w:t>
      </w:r>
      <w:r w:rsidRPr="007D02CC">
        <w:rPr>
          <w:rFonts w:ascii="宋体" w:hAnsi="宋体" w:hint="eastAsia"/>
        </w:rPr>
        <w:t>4</w:t>
      </w:r>
      <w:r w:rsidRPr="007D02CC">
        <w:rPr>
          <w:rFonts w:ascii="宋体" w:hAnsi="宋体"/>
        </w:rPr>
        <w:t>m，马道平台上修建排水沟，防止坡面汇水冲刷平台</w:t>
      </w:r>
      <w:r w:rsidRPr="007D02CC">
        <w:rPr>
          <w:rFonts w:ascii="宋体" w:hAnsi="宋体" w:hint="eastAsia"/>
        </w:rPr>
        <w:t>。</w:t>
      </w:r>
      <w:r w:rsidRPr="007D02CC">
        <w:rPr>
          <w:rFonts w:ascii="宋体" w:hAnsi="宋体"/>
        </w:rPr>
        <w:t xml:space="preserve"> </w:t>
      </w:r>
    </w:p>
    <w:p w14:paraId="514C288C" w14:textId="77777777" w:rsidR="000272D0" w:rsidRPr="007D02CC" w:rsidRDefault="009551C8" w:rsidP="000272D0">
      <w:pPr>
        <w:widowControl/>
        <w:spacing w:line="360" w:lineRule="auto"/>
        <w:ind w:firstLineChars="200" w:firstLine="480"/>
        <w:jc w:val="left"/>
        <w:rPr>
          <w:rFonts w:ascii="宋体" w:hAnsi="宋体"/>
        </w:rPr>
      </w:pPr>
      <w:r w:rsidRPr="007D02CC">
        <w:rPr>
          <w:rFonts w:ascii="宋体" w:hAnsi="宋体"/>
        </w:rPr>
        <w:fldChar w:fldCharType="begin"/>
      </w:r>
      <w:r w:rsidRPr="007D02CC">
        <w:rPr>
          <w:rFonts w:ascii="宋体" w:hAnsi="宋体"/>
        </w:rPr>
        <w:instrText xml:space="preserve"> </w:instrText>
      </w:r>
      <w:r w:rsidRPr="007D02CC">
        <w:rPr>
          <w:rFonts w:ascii="宋体" w:hAnsi="宋体" w:hint="eastAsia"/>
        </w:rPr>
        <w:instrText>= 4 \* GB3</w:instrText>
      </w:r>
      <w:r w:rsidRPr="007D02CC">
        <w:rPr>
          <w:rFonts w:ascii="宋体" w:hAnsi="宋体"/>
        </w:rPr>
        <w:instrText xml:space="preserve"> </w:instrText>
      </w:r>
      <w:r w:rsidRPr="007D02CC">
        <w:rPr>
          <w:rFonts w:ascii="宋体" w:hAnsi="宋体"/>
        </w:rPr>
        <w:fldChar w:fldCharType="separate"/>
      </w:r>
      <w:r w:rsidRPr="007D02CC">
        <w:rPr>
          <w:rFonts w:ascii="宋体" w:hAnsi="宋体" w:hint="eastAsia"/>
        </w:rPr>
        <w:t>④</w:t>
      </w:r>
      <w:r w:rsidRPr="007D02CC">
        <w:rPr>
          <w:rFonts w:ascii="宋体" w:hAnsi="宋体"/>
        </w:rPr>
        <w:fldChar w:fldCharType="end"/>
      </w:r>
      <w:r w:rsidRPr="007D02CC">
        <w:rPr>
          <w:rFonts w:ascii="宋体" w:hAnsi="宋体" w:hint="eastAsia"/>
        </w:rPr>
        <w:t>循环上述工序，</w:t>
      </w:r>
      <w:r w:rsidRPr="007D02CC">
        <w:rPr>
          <w:rFonts w:ascii="宋体" w:hAnsi="宋体"/>
        </w:rPr>
        <w:t>当</w:t>
      </w:r>
      <w:r w:rsidRPr="007D02CC">
        <w:rPr>
          <w:rFonts w:ascii="宋体" w:hAnsi="宋体" w:hint="eastAsia"/>
        </w:rPr>
        <w:t>填充</w:t>
      </w:r>
      <w:r w:rsidRPr="007D02CC">
        <w:rPr>
          <w:rFonts w:ascii="宋体" w:hAnsi="宋体"/>
        </w:rPr>
        <w:t>作业到达</w:t>
      </w:r>
      <w:r w:rsidRPr="007D02CC">
        <w:rPr>
          <w:rFonts w:ascii="宋体" w:hAnsi="宋体" w:hint="eastAsia"/>
        </w:rPr>
        <w:t>标高13</w:t>
      </w:r>
      <w:r w:rsidRPr="007D02CC">
        <w:rPr>
          <w:rFonts w:ascii="宋体" w:hAnsi="宋体"/>
        </w:rPr>
        <w:t>05</w:t>
      </w:r>
      <w:r w:rsidRPr="007D02CC">
        <w:rPr>
          <w:rFonts w:ascii="宋体" w:hAnsi="宋体" w:hint="eastAsia"/>
        </w:rPr>
        <w:t>m</w:t>
      </w:r>
      <w:r w:rsidRPr="007D02CC">
        <w:rPr>
          <w:rFonts w:ascii="宋体" w:hAnsi="宋体"/>
        </w:rPr>
        <w:t>顶部时，</w:t>
      </w:r>
      <w:r w:rsidRPr="007D02CC">
        <w:rPr>
          <w:rFonts w:ascii="宋体" w:hAnsi="宋体" w:hint="eastAsia"/>
        </w:rPr>
        <w:t>填充结束，进行覆土。</w:t>
      </w:r>
    </w:p>
    <w:p w14:paraId="71BC70C7" w14:textId="77777777" w:rsidR="000272D0" w:rsidRPr="007D02CC" w:rsidRDefault="000272D0" w:rsidP="000272D0">
      <w:pPr>
        <w:widowControl/>
        <w:spacing w:line="360" w:lineRule="auto"/>
        <w:ind w:firstLineChars="200" w:firstLine="480"/>
        <w:jc w:val="left"/>
      </w:pPr>
      <w:r w:rsidRPr="007D02CC">
        <w:rPr>
          <w:rFonts w:hint="eastAsia"/>
        </w:rPr>
        <w:t>（</w:t>
      </w:r>
      <w:r w:rsidRPr="007D02CC">
        <w:rPr>
          <w:rFonts w:hint="eastAsia"/>
        </w:rPr>
        <w:t>3</w:t>
      </w:r>
      <w:r w:rsidRPr="007D02CC">
        <w:rPr>
          <w:rFonts w:hint="eastAsia"/>
        </w:rPr>
        <w:t>）覆土和</w:t>
      </w:r>
      <w:r w:rsidRPr="007D02CC">
        <w:t>边坡防护</w:t>
      </w:r>
      <w:r w:rsidRPr="007D02CC">
        <w:rPr>
          <w:rFonts w:hint="eastAsia"/>
        </w:rPr>
        <w:t>、造地</w:t>
      </w:r>
      <w:r w:rsidRPr="007D02CC">
        <w:t>工程</w:t>
      </w:r>
    </w:p>
    <w:p w14:paraId="653F6E0A" w14:textId="77777777" w:rsidR="000272D0" w:rsidRPr="007D02CC" w:rsidRDefault="000272D0" w:rsidP="000272D0">
      <w:pPr>
        <w:widowControl/>
        <w:spacing w:line="360" w:lineRule="auto"/>
        <w:ind w:firstLineChars="200" w:firstLine="480"/>
        <w:jc w:val="left"/>
      </w:pPr>
      <w:r w:rsidRPr="007D02CC">
        <w:t>1</w:t>
      </w:r>
      <w:r w:rsidRPr="007D02CC">
        <w:t>）覆土工程</w:t>
      </w:r>
    </w:p>
    <w:p w14:paraId="4D6D5744" w14:textId="77777777" w:rsidR="000272D0" w:rsidRPr="007D02CC" w:rsidRDefault="000272D0" w:rsidP="000272D0">
      <w:pPr>
        <w:widowControl/>
        <w:spacing w:line="360" w:lineRule="auto"/>
        <w:ind w:firstLineChars="200" w:firstLine="480"/>
        <w:jc w:val="left"/>
      </w:pPr>
      <w:r w:rsidRPr="007D02CC">
        <w:rPr>
          <w:rFonts w:hint="eastAsia"/>
        </w:rPr>
        <w:t>马道和平台</w:t>
      </w:r>
      <w:r w:rsidRPr="007D02CC">
        <w:t>覆土前应先</w:t>
      </w:r>
      <w:r w:rsidRPr="007D02CC">
        <w:rPr>
          <w:rFonts w:hint="eastAsia"/>
        </w:rPr>
        <w:t>粉煤灰</w:t>
      </w:r>
      <w:r w:rsidRPr="007D02CC">
        <w:t>整平、碾压（或机械夯实），然后覆</w:t>
      </w:r>
      <w:r w:rsidRPr="007D02CC">
        <w:t>20cm</w:t>
      </w:r>
      <w:r w:rsidRPr="007D02CC">
        <w:t>厚粘性土，土料的含水量要求在</w:t>
      </w:r>
      <w:r w:rsidRPr="007D02CC">
        <w:t>16~20%</w:t>
      </w:r>
      <w:r w:rsidRPr="007D02CC">
        <w:t>范围，若含水量不够时应在土料场洒水拌匀，覆土后应进行碾压（或机械夯实），要求干容重不低于</w:t>
      </w:r>
      <w:r w:rsidRPr="007D02CC">
        <w:t>1.55t/m</w:t>
      </w:r>
      <w:r w:rsidRPr="007D02CC">
        <w:rPr>
          <w:vertAlign w:val="superscript"/>
        </w:rPr>
        <w:t>3</w:t>
      </w:r>
      <w:r w:rsidRPr="007D02CC">
        <w:t>，之后再覆土至设计厚度，土料尽量选轻壤土、中壤土或沙质粘土，用推土机推平，不得含有大的物体块、植物根及其他杂物等。堆矸坡面覆土要求分层压实，压实度不小于</w:t>
      </w:r>
      <w:r w:rsidRPr="007D02CC">
        <w:t>0.9</w:t>
      </w:r>
      <w:r w:rsidRPr="007D02CC">
        <w:t>。</w:t>
      </w:r>
    </w:p>
    <w:p w14:paraId="76B9992D" w14:textId="77777777" w:rsidR="000272D0" w:rsidRPr="007D02CC" w:rsidRDefault="000272D0" w:rsidP="000272D0">
      <w:pPr>
        <w:widowControl/>
        <w:spacing w:line="360" w:lineRule="auto"/>
        <w:ind w:firstLineChars="200" w:firstLine="480"/>
        <w:jc w:val="left"/>
      </w:pPr>
      <w:r w:rsidRPr="007D02CC">
        <w:t>对于采取植物措施的马道、</w:t>
      </w:r>
      <w:r w:rsidRPr="007D02CC">
        <w:rPr>
          <w:rFonts w:hint="eastAsia"/>
        </w:rPr>
        <w:t>平台和</w:t>
      </w:r>
      <w:r w:rsidRPr="007D02CC">
        <w:t>坡面需要进行覆盖黄土，</w:t>
      </w:r>
      <w:r w:rsidRPr="007D02CC">
        <w:rPr>
          <w:rFonts w:hint="eastAsia"/>
        </w:rPr>
        <w:t>填充</w:t>
      </w:r>
      <w:r w:rsidRPr="007D02CC">
        <w:t>体坡面形成后在坡面覆土</w:t>
      </w:r>
      <w:r w:rsidRPr="007D02CC">
        <w:t>1.0m</w:t>
      </w:r>
      <w:r w:rsidRPr="007D02CC">
        <w:t>，</w:t>
      </w:r>
      <w:r w:rsidRPr="007D02CC">
        <w:rPr>
          <w:rFonts w:hint="eastAsia"/>
        </w:rPr>
        <w:t>形成平台后</w:t>
      </w:r>
      <w:r w:rsidRPr="007D02CC">
        <w:t>在顶部覆土</w:t>
      </w:r>
      <w:r w:rsidRPr="007D02CC">
        <w:t>1.0m</w:t>
      </w:r>
      <w:r w:rsidRPr="007D02CC">
        <w:rPr>
          <w:rFonts w:hint="eastAsia"/>
        </w:rPr>
        <w:t>，先铺设约</w:t>
      </w:r>
      <w:r w:rsidRPr="007D02CC">
        <w:t xml:space="preserve">0.5m </w:t>
      </w:r>
      <w:r w:rsidRPr="007D02CC">
        <w:rPr>
          <w:rFonts w:hint="eastAsia"/>
        </w:rPr>
        <w:t>厚的低肥效生土，然后再铺设熟土壤</w:t>
      </w:r>
      <w:r w:rsidRPr="007D02CC">
        <w:t>0.5m</w:t>
      </w:r>
      <w:r w:rsidRPr="007D02CC">
        <w:rPr>
          <w:rFonts w:hint="eastAsia"/>
        </w:rPr>
        <w:t>，以满足种植植物的用地要求。</w:t>
      </w:r>
    </w:p>
    <w:p w14:paraId="49364C82" w14:textId="77777777" w:rsidR="000272D0" w:rsidRPr="007D02CC" w:rsidRDefault="000272D0" w:rsidP="000272D0">
      <w:pPr>
        <w:widowControl/>
        <w:spacing w:line="360" w:lineRule="auto"/>
        <w:ind w:firstLineChars="200" w:firstLine="480"/>
        <w:jc w:val="left"/>
        <w:rPr>
          <w:bCs/>
        </w:rPr>
      </w:pPr>
      <w:r w:rsidRPr="007D02CC">
        <w:rPr>
          <w:rFonts w:hint="eastAsia"/>
          <w:bCs/>
        </w:rPr>
        <w:t>2</w:t>
      </w:r>
      <w:r w:rsidRPr="007D02CC">
        <w:rPr>
          <w:rFonts w:hint="eastAsia"/>
          <w:bCs/>
        </w:rPr>
        <w:t>）</w:t>
      </w:r>
      <w:r w:rsidRPr="007D02CC">
        <w:rPr>
          <w:bCs/>
        </w:rPr>
        <w:t>边坡防护</w:t>
      </w:r>
    </w:p>
    <w:p w14:paraId="4321E620" w14:textId="77777777" w:rsidR="000272D0" w:rsidRPr="007D02CC" w:rsidRDefault="000272D0" w:rsidP="000272D0">
      <w:pPr>
        <w:widowControl/>
        <w:spacing w:line="360" w:lineRule="auto"/>
        <w:ind w:firstLineChars="200" w:firstLine="480"/>
        <w:jc w:val="left"/>
      </w:pPr>
      <w:r w:rsidRPr="007D02CC">
        <w:rPr>
          <w:rFonts w:hint="eastAsia"/>
        </w:rPr>
        <w:t>填充体</w:t>
      </w:r>
      <w:r w:rsidRPr="007D02CC">
        <w:t>每堆高</w:t>
      </w:r>
      <w:r w:rsidRPr="007D02CC">
        <w:t>10m</w:t>
      </w:r>
      <w:r w:rsidRPr="007D02CC">
        <w:t>设置</w:t>
      </w:r>
      <w:r w:rsidRPr="007D02CC">
        <w:t>3m</w:t>
      </w:r>
      <w:r w:rsidRPr="007D02CC">
        <w:t>宽的马道，边坡坡比</w:t>
      </w:r>
      <w:r w:rsidRPr="007D02CC">
        <w:t>1:3.0</w:t>
      </w:r>
      <w:r w:rsidRPr="007D02CC">
        <w:t>，坡面覆土</w:t>
      </w:r>
      <w:r w:rsidRPr="007D02CC">
        <w:t>1.0m</w:t>
      </w:r>
      <w:r w:rsidRPr="007D02CC">
        <w:t>，边坡防护型式采用灌草结合的方式进行防护</w:t>
      </w:r>
      <w:r w:rsidRPr="007D02CC">
        <w:rPr>
          <w:rFonts w:hint="eastAsia"/>
        </w:rPr>
        <w:t>。</w:t>
      </w:r>
    </w:p>
    <w:p w14:paraId="06863DBC" w14:textId="77777777" w:rsidR="000272D0" w:rsidRPr="007D02CC" w:rsidRDefault="000272D0" w:rsidP="000272D0">
      <w:pPr>
        <w:pStyle w:val="aa"/>
        <w:kinsoku w:val="0"/>
        <w:overflowPunct w:val="0"/>
        <w:spacing w:after="0" w:line="480" w:lineRule="exact"/>
        <w:ind w:left="482"/>
        <w:rPr>
          <w:bCs/>
        </w:rPr>
      </w:pPr>
      <w:r w:rsidRPr="007D02CC">
        <w:rPr>
          <w:rFonts w:hint="eastAsia"/>
          <w:bCs/>
        </w:rPr>
        <w:t>3</w:t>
      </w:r>
      <w:r w:rsidRPr="007D02CC">
        <w:rPr>
          <w:rFonts w:hint="eastAsia"/>
          <w:bCs/>
        </w:rPr>
        <w:t>）造地工程</w:t>
      </w:r>
    </w:p>
    <w:p w14:paraId="66FAFC2F" w14:textId="5BCD5C33" w:rsidR="000272D0" w:rsidRPr="007D02CC" w:rsidRDefault="000272D0" w:rsidP="000272D0">
      <w:pPr>
        <w:spacing w:line="480" w:lineRule="exact"/>
        <w:ind w:firstLineChars="200" w:firstLine="480"/>
      </w:pPr>
      <w:r w:rsidRPr="007D02CC">
        <w:t>覆土后</w:t>
      </w:r>
      <w:r w:rsidRPr="007D02CC">
        <w:rPr>
          <w:rFonts w:hint="eastAsia"/>
        </w:rPr>
        <w:t>进行土地复垦</w:t>
      </w:r>
      <w:r w:rsidRPr="007D02CC">
        <w:t>，应保证平台平整，无大的起伏，由中间向两侧岸边排水沟成</w:t>
      </w:r>
      <w:r w:rsidRPr="007D02CC">
        <w:t>2%</w:t>
      </w:r>
      <w:r w:rsidRPr="007D02CC">
        <w:t>的坡降，保证雨水可顺利排至周边</w:t>
      </w:r>
      <w:r w:rsidRPr="007D02CC">
        <w:rPr>
          <w:rFonts w:hint="eastAsia"/>
        </w:rPr>
        <w:t>排</w:t>
      </w:r>
      <w:r w:rsidRPr="007D02CC">
        <w:t>水沟，覆土总量</w:t>
      </w:r>
      <w:r w:rsidRPr="007D02CC">
        <w:rPr>
          <w:rFonts w:hint="eastAsia"/>
        </w:rPr>
        <w:t>4.2</w:t>
      </w:r>
      <w:r w:rsidRPr="007D02CC">
        <w:t>万</w:t>
      </w:r>
      <w:r w:rsidRPr="007D02CC">
        <w:t>m</w:t>
      </w:r>
      <w:r w:rsidRPr="007D02CC">
        <w:rPr>
          <w:vertAlign w:val="superscript"/>
        </w:rPr>
        <w:t>3</w:t>
      </w:r>
      <w:r w:rsidRPr="007D02CC">
        <w:t>。</w:t>
      </w:r>
      <w:r w:rsidRPr="007D02CC">
        <w:rPr>
          <w:rFonts w:hint="eastAsia"/>
        </w:rPr>
        <w:t>边坡复垦为灌草地，复垦面积为</w:t>
      </w:r>
      <w:r w:rsidR="009C1A3B">
        <w:t>7.0</w:t>
      </w:r>
      <w:r w:rsidRPr="007D02CC">
        <w:t>hm</w:t>
      </w:r>
      <w:r w:rsidRPr="007D02CC">
        <w:rPr>
          <w:vertAlign w:val="superscript"/>
        </w:rPr>
        <w:t>2</w:t>
      </w:r>
      <w:r w:rsidRPr="007D02CC">
        <w:rPr>
          <w:rFonts w:hint="eastAsia"/>
        </w:rPr>
        <w:t>，</w:t>
      </w:r>
      <w:r w:rsidRPr="007D02CC">
        <w:t>马道、</w:t>
      </w:r>
      <w:r w:rsidRPr="007D02CC">
        <w:rPr>
          <w:rFonts w:hint="eastAsia"/>
        </w:rPr>
        <w:t>平台</w:t>
      </w:r>
      <w:r w:rsidRPr="007D02CC">
        <w:t>复垦为耕地</w:t>
      </w:r>
      <w:r w:rsidRPr="007D02CC">
        <w:rPr>
          <w:rFonts w:hint="eastAsia"/>
        </w:rPr>
        <w:t>复垦面积为</w:t>
      </w:r>
      <w:r w:rsidR="009C1A3B">
        <w:t>22</w:t>
      </w:r>
      <w:r w:rsidRPr="007D02CC">
        <w:t>hm</w:t>
      </w:r>
      <w:r w:rsidRPr="007D02CC">
        <w:rPr>
          <w:vertAlign w:val="superscript"/>
        </w:rPr>
        <w:t>2</w:t>
      </w:r>
      <w:r w:rsidRPr="007D02CC">
        <w:rPr>
          <w:rFonts w:hint="eastAsia"/>
        </w:rPr>
        <w:t>。</w:t>
      </w:r>
    </w:p>
    <w:p w14:paraId="45A97B54" w14:textId="77777777" w:rsidR="000272D0" w:rsidRPr="007D02CC" w:rsidRDefault="000272D0" w:rsidP="000272D0">
      <w:pPr>
        <w:pStyle w:val="aa"/>
        <w:kinsoku w:val="0"/>
        <w:overflowPunct w:val="0"/>
        <w:spacing w:after="0" w:line="480" w:lineRule="exact"/>
        <w:ind w:left="482"/>
        <w:rPr>
          <w:bCs/>
        </w:rPr>
      </w:pPr>
      <w:r w:rsidRPr="007D02CC">
        <w:rPr>
          <w:bCs/>
        </w:rPr>
        <w:fldChar w:fldCharType="begin"/>
      </w:r>
      <w:r w:rsidRPr="007D02CC">
        <w:rPr>
          <w:bCs/>
        </w:rPr>
        <w:instrText xml:space="preserve"> </w:instrText>
      </w:r>
      <w:r w:rsidRPr="007D02CC">
        <w:rPr>
          <w:rFonts w:hint="eastAsia"/>
          <w:bCs/>
        </w:rPr>
        <w:instrText>= 1 \* GB3</w:instrText>
      </w:r>
      <w:r w:rsidRPr="007D02CC">
        <w:rPr>
          <w:bCs/>
        </w:rPr>
        <w:instrText xml:space="preserve"> </w:instrText>
      </w:r>
      <w:r w:rsidRPr="007D02CC">
        <w:rPr>
          <w:bCs/>
        </w:rPr>
        <w:fldChar w:fldCharType="separate"/>
      </w:r>
      <w:r w:rsidRPr="007D02CC">
        <w:rPr>
          <w:rFonts w:hint="eastAsia"/>
          <w:bCs/>
        </w:rPr>
        <w:t>①</w:t>
      </w:r>
      <w:r w:rsidRPr="007D02CC">
        <w:rPr>
          <w:bCs/>
        </w:rPr>
        <w:fldChar w:fldCharType="end"/>
      </w:r>
      <w:r w:rsidRPr="007D02CC">
        <w:rPr>
          <w:rFonts w:hint="eastAsia"/>
          <w:bCs/>
        </w:rPr>
        <w:t>制定依据</w:t>
      </w:r>
    </w:p>
    <w:p w14:paraId="11ED20B5"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lastRenderedPageBreak/>
        <w:t>根据中华人民共和国国务院《土地复垦条例》（</w:t>
      </w:r>
      <w:r w:rsidRPr="007D02CC">
        <w:rPr>
          <w:bCs/>
        </w:rPr>
        <w:t xml:space="preserve">2011 </w:t>
      </w:r>
      <w:r w:rsidRPr="007D02CC">
        <w:rPr>
          <w:rFonts w:hint="eastAsia"/>
          <w:bCs/>
        </w:rPr>
        <w:t>年）﹑中华人民共和国土地管理行业标准《土地复垦质量控制标准》（</w:t>
      </w:r>
      <w:r w:rsidRPr="007D02CC">
        <w:rPr>
          <w:bCs/>
        </w:rPr>
        <w:t xml:space="preserve">2013 </w:t>
      </w:r>
      <w:r w:rsidRPr="007D02CC">
        <w:rPr>
          <w:rFonts w:hint="eastAsia"/>
          <w:bCs/>
        </w:rPr>
        <w:t>年</w:t>
      </w:r>
      <w:r w:rsidRPr="007D02CC">
        <w:rPr>
          <w:bCs/>
        </w:rPr>
        <w:t xml:space="preserve">2 </w:t>
      </w:r>
      <w:r w:rsidRPr="007D02CC">
        <w:rPr>
          <w:rFonts w:hint="eastAsia"/>
          <w:bCs/>
        </w:rPr>
        <w:t>月</w:t>
      </w:r>
      <w:r w:rsidRPr="007D02CC">
        <w:rPr>
          <w:bCs/>
        </w:rPr>
        <w:t xml:space="preserve">1 </w:t>
      </w:r>
      <w:r w:rsidRPr="007D02CC">
        <w:rPr>
          <w:rFonts w:hint="eastAsia"/>
          <w:bCs/>
        </w:rPr>
        <w:t>日），结合本项目自身特点（黄土高原区），制定本方案造地标准。农业用地质量标准依据耕地质量验收技术规范（</w:t>
      </w:r>
      <w:r w:rsidRPr="007D02CC">
        <w:rPr>
          <w:bCs/>
        </w:rPr>
        <w:t>NYT 1120-2006</w:t>
      </w:r>
      <w:r w:rsidRPr="007D02CC">
        <w:rPr>
          <w:rFonts w:hint="eastAsia"/>
          <w:bCs/>
        </w:rPr>
        <w:t>）执行。</w:t>
      </w:r>
    </w:p>
    <w:p w14:paraId="510C7567" w14:textId="77777777" w:rsidR="000272D0" w:rsidRPr="007D02CC" w:rsidRDefault="000272D0" w:rsidP="000272D0">
      <w:pPr>
        <w:pStyle w:val="aa"/>
        <w:kinsoku w:val="0"/>
        <w:overflowPunct w:val="0"/>
        <w:spacing w:after="0" w:line="480" w:lineRule="exact"/>
        <w:ind w:left="482"/>
        <w:rPr>
          <w:bCs/>
        </w:rPr>
      </w:pPr>
      <w:r w:rsidRPr="007D02CC">
        <w:rPr>
          <w:bCs/>
        </w:rPr>
        <w:t>A.</w:t>
      </w:r>
      <w:r w:rsidRPr="007D02CC">
        <w:rPr>
          <w:rFonts w:hint="eastAsia"/>
          <w:bCs/>
        </w:rPr>
        <w:t>耕地造地标准</w:t>
      </w:r>
    </w:p>
    <w:p w14:paraId="6600CC5A"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a</w:t>
      </w:r>
      <w:r w:rsidRPr="007D02CC">
        <w:rPr>
          <w:bCs/>
        </w:rPr>
        <w:t>.</w:t>
      </w:r>
      <w:r w:rsidRPr="007D02CC">
        <w:rPr>
          <w:rFonts w:hint="eastAsia"/>
          <w:bCs/>
        </w:rPr>
        <w:t>造地工程施工技术后，耕种土壤表土层厚度为</w:t>
      </w:r>
      <w:r w:rsidRPr="007D02CC">
        <w:rPr>
          <w:bCs/>
        </w:rPr>
        <w:t xml:space="preserve">0.5m </w:t>
      </w:r>
      <w:r w:rsidRPr="007D02CC">
        <w:rPr>
          <w:rFonts w:hint="eastAsia"/>
          <w:bCs/>
        </w:rPr>
        <w:t>以上，耕层厚度不小于</w:t>
      </w:r>
      <w:r w:rsidRPr="007D02CC">
        <w:rPr>
          <w:bCs/>
        </w:rPr>
        <w:t>0.5m</w:t>
      </w:r>
      <w:r w:rsidRPr="007D02CC">
        <w:rPr>
          <w:rFonts w:hint="eastAsia"/>
          <w:bCs/>
        </w:rPr>
        <w:t>。</w:t>
      </w:r>
    </w:p>
    <w:p w14:paraId="47AC9407" w14:textId="77777777" w:rsidR="000272D0" w:rsidRPr="007D02CC" w:rsidRDefault="000272D0" w:rsidP="000272D0">
      <w:pPr>
        <w:pStyle w:val="aa"/>
        <w:kinsoku w:val="0"/>
        <w:overflowPunct w:val="0"/>
        <w:spacing w:after="0" w:line="480" w:lineRule="exact"/>
        <w:ind w:firstLineChars="200" w:firstLine="480"/>
        <w:jc w:val="left"/>
        <w:rPr>
          <w:bCs/>
        </w:rPr>
      </w:pPr>
      <w:r w:rsidRPr="007D02CC">
        <w:rPr>
          <w:rFonts w:hint="eastAsia"/>
          <w:bCs/>
        </w:rPr>
        <w:t>b</w:t>
      </w:r>
      <w:r w:rsidRPr="007D02CC">
        <w:rPr>
          <w:bCs/>
        </w:rPr>
        <w:t>.</w:t>
      </w:r>
      <w:r w:rsidRPr="007D02CC">
        <w:rPr>
          <w:rFonts w:hint="eastAsia"/>
          <w:bCs/>
        </w:rPr>
        <w:t>耕作层内不含障碍层，</w:t>
      </w:r>
      <w:r w:rsidRPr="007D02CC">
        <w:rPr>
          <w:bCs/>
        </w:rPr>
        <w:t xml:space="preserve">0.5m </w:t>
      </w:r>
      <w:r w:rsidRPr="007D02CC">
        <w:rPr>
          <w:rFonts w:hint="eastAsia"/>
          <w:bCs/>
        </w:rPr>
        <w:t>土体内砾石含量不大于</w:t>
      </w:r>
      <w:r w:rsidRPr="007D02CC">
        <w:rPr>
          <w:bCs/>
        </w:rPr>
        <w:t>5</w:t>
      </w:r>
      <w:r w:rsidRPr="007D02CC">
        <w:rPr>
          <w:rFonts w:hint="eastAsia"/>
          <w:bCs/>
        </w:rPr>
        <w:t>％，地面坡度不大于</w:t>
      </w:r>
    </w:p>
    <w:p w14:paraId="42B7A9A2" w14:textId="77777777" w:rsidR="000272D0" w:rsidRPr="007D02CC" w:rsidRDefault="000272D0" w:rsidP="000272D0">
      <w:pPr>
        <w:pStyle w:val="aa"/>
        <w:kinsoku w:val="0"/>
        <w:overflowPunct w:val="0"/>
        <w:spacing w:after="0" w:line="480" w:lineRule="exact"/>
        <w:rPr>
          <w:bCs/>
        </w:rPr>
      </w:pPr>
      <w:r w:rsidRPr="007D02CC">
        <w:rPr>
          <w:bCs/>
        </w:rPr>
        <w:t>6</w:t>
      </w:r>
      <w:r w:rsidRPr="007D02CC">
        <w:rPr>
          <w:rFonts w:hint="eastAsia"/>
          <w:bCs/>
        </w:rPr>
        <w:t>°。</w:t>
      </w:r>
    </w:p>
    <w:p w14:paraId="1AF38492"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c</w:t>
      </w:r>
      <w:r w:rsidRPr="007D02CC">
        <w:rPr>
          <w:bCs/>
        </w:rPr>
        <w:t>.</w:t>
      </w:r>
      <w:r w:rsidRPr="007D02CC">
        <w:rPr>
          <w:rFonts w:hint="eastAsia"/>
          <w:bCs/>
        </w:rPr>
        <w:t>耕层土壤有机质含量在</w:t>
      </w:r>
      <w:r w:rsidRPr="007D02CC">
        <w:rPr>
          <w:bCs/>
        </w:rPr>
        <w:t xml:space="preserve">8g/kg </w:t>
      </w:r>
      <w:r w:rsidRPr="007D02CC">
        <w:rPr>
          <w:rFonts w:hint="eastAsia"/>
          <w:bCs/>
        </w:rPr>
        <w:t>以上，三年后土壤有机质含量不能低于原土壤测定值</w:t>
      </w:r>
      <w:r w:rsidRPr="007D02CC">
        <w:rPr>
          <w:bCs/>
        </w:rPr>
        <w:t xml:space="preserve">0.1 </w:t>
      </w:r>
      <w:r w:rsidRPr="007D02CC">
        <w:rPr>
          <w:rFonts w:hint="eastAsia"/>
          <w:bCs/>
        </w:rPr>
        <w:t>个百分点，土壤全氮、全磷含量不能低于原土壤测定值</w:t>
      </w:r>
      <w:r w:rsidRPr="007D02CC">
        <w:rPr>
          <w:bCs/>
        </w:rPr>
        <w:t xml:space="preserve">0.02 </w:t>
      </w:r>
      <w:r w:rsidRPr="007D02CC">
        <w:rPr>
          <w:rFonts w:hint="eastAsia"/>
          <w:bCs/>
        </w:rPr>
        <w:t>个百分点。</w:t>
      </w:r>
    </w:p>
    <w:p w14:paraId="0B318AEB" w14:textId="77777777" w:rsidR="000272D0" w:rsidRPr="007D02CC" w:rsidRDefault="000272D0" w:rsidP="000272D0">
      <w:pPr>
        <w:pStyle w:val="aa"/>
        <w:kinsoku w:val="0"/>
        <w:overflowPunct w:val="0"/>
        <w:spacing w:after="0" w:line="480" w:lineRule="exact"/>
        <w:ind w:left="482"/>
        <w:rPr>
          <w:bCs/>
        </w:rPr>
      </w:pPr>
      <w:r w:rsidRPr="007D02CC">
        <w:rPr>
          <w:rFonts w:hint="eastAsia"/>
          <w:bCs/>
        </w:rPr>
        <w:t>d</w:t>
      </w:r>
      <w:r w:rsidRPr="007D02CC">
        <w:rPr>
          <w:bCs/>
        </w:rPr>
        <w:t xml:space="preserve">.0-20cm </w:t>
      </w:r>
      <w:r w:rsidRPr="007D02CC">
        <w:rPr>
          <w:rFonts w:hint="eastAsia"/>
          <w:bCs/>
        </w:rPr>
        <w:t>内土层的</w:t>
      </w:r>
      <w:r w:rsidRPr="007D02CC">
        <w:rPr>
          <w:bCs/>
        </w:rPr>
        <w:t xml:space="preserve">pH </w:t>
      </w:r>
      <w:r w:rsidRPr="007D02CC">
        <w:rPr>
          <w:rFonts w:hint="eastAsia"/>
          <w:bCs/>
        </w:rPr>
        <w:t>值在</w:t>
      </w:r>
      <w:r w:rsidRPr="007D02CC">
        <w:rPr>
          <w:bCs/>
        </w:rPr>
        <w:t xml:space="preserve">7.9-8.3 </w:t>
      </w:r>
      <w:r w:rsidRPr="007D02CC">
        <w:rPr>
          <w:rFonts w:hint="eastAsia"/>
          <w:bCs/>
        </w:rPr>
        <w:t>之间。</w:t>
      </w:r>
    </w:p>
    <w:p w14:paraId="06AAFD7E" w14:textId="77777777" w:rsidR="000272D0" w:rsidRPr="007D02CC" w:rsidRDefault="000272D0" w:rsidP="000272D0">
      <w:pPr>
        <w:pStyle w:val="aa"/>
        <w:kinsoku w:val="0"/>
        <w:overflowPunct w:val="0"/>
        <w:spacing w:after="0" w:line="480" w:lineRule="exact"/>
        <w:ind w:left="482"/>
        <w:rPr>
          <w:bCs/>
        </w:rPr>
      </w:pPr>
      <w:r w:rsidRPr="007D02CC">
        <w:rPr>
          <w:rFonts w:hint="eastAsia"/>
          <w:bCs/>
        </w:rPr>
        <w:t>e</w:t>
      </w:r>
      <w:r w:rsidRPr="007D02CC">
        <w:rPr>
          <w:bCs/>
        </w:rPr>
        <w:t>.</w:t>
      </w:r>
      <w:r w:rsidRPr="007D02CC">
        <w:rPr>
          <w:rFonts w:hint="eastAsia"/>
          <w:bCs/>
        </w:rPr>
        <w:t>土壤结构适中，容重</w:t>
      </w:r>
      <w:r w:rsidRPr="007D02CC">
        <w:rPr>
          <w:bCs/>
        </w:rPr>
        <w:t xml:space="preserve">1.2-1.4g/cm3 </w:t>
      </w:r>
      <w:r w:rsidRPr="007D02CC">
        <w:rPr>
          <w:rFonts w:hint="eastAsia"/>
          <w:bCs/>
        </w:rPr>
        <w:t>左右，无大的裂隙。</w:t>
      </w:r>
    </w:p>
    <w:p w14:paraId="68CB6D03" w14:textId="77777777" w:rsidR="000272D0" w:rsidRPr="007D02CC" w:rsidRDefault="000272D0" w:rsidP="000272D0">
      <w:pPr>
        <w:pStyle w:val="aa"/>
        <w:kinsoku w:val="0"/>
        <w:overflowPunct w:val="0"/>
        <w:spacing w:after="0" w:line="480" w:lineRule="exact"/>
        <w:ind w:left="482"/>
        <w:rPr>
          <w:bCs/>
        </w:rPr>
      </w:pPr>
      <w:r w:rsidRPr="007D02CC">
        <w:rPr>
          <w:rFonts w:hint="eastAsia"/>
          <w:bCs/>
        </w:rPr>
        <w:t>f</w:t>
      </w:r>
      <w:r w:rsidRPr="007D02CC">
        <w:rPr>
          <w:bCs/>
        </w:rPr>
        <w:t>.</w:t>
      </w:r>
      <w:r w:rsidRPr="007D02CC">
        <w:rPr>
          <w:rFonts w:hint="eastAsia"/>
          <w:bCs/>
        </w:rPr>
        <w:t>土壤环境质量符合《土壤环境质量标准》（</w:t>
      </w:r>
      <w:r w:rsidRPr="007D02CC">
        <w:rPr>
          <w:bCs/>
        </w:rPr>
        <w:t>GB15618-1995</w:t>
      </w:r>
      <w:r w:rsidRPr="007D02CC">
        <w:rPr>
          <w:rFonts w:hint="eastAsia"/>
          <w:bCs/>
        </w:rPr>
        <w:t>）。</w:t>
      </w:r>
    </w:p>
    <w:p w14:paraId="5F220CAA" w14:textId="77777777" w:rsidR="000272D0" w:rsidRPr="007D02CC" w:rsidRDefault="000272D0" w:rsidP="000272D0">
      <w:pPr>
        <w:pStyle w:val="aa"/>
        <w:kinsoku w:val="0"/>
        <w:overflowPunct w:val="0"/>
        <w:spacing w:after="0" w:line="480" w:lineRule="exact"/>
        <w:ind w:firstLineChars="150" w:firstLine="360"/>
        <w:rPr>
          <w:bCs/>
        </w:rPr>
      </w:pPr>
      <w:r w:rsidRPr="007D02CC">
        <w:rPr>
          <w:rFonts w:hint="eastAsia"/>
          <w:bCs/>
        </w:rPr>
        <w:t>g</w:t>
      </w:r>
      <w:r w:rsidRPr="007D02CC">
        <w:rPr>
          <w:bCs/>
        </w:rPr>
        <w:t>.</w:t>
      </w:r>
      <w:r w:rsidRPr="007D02CC">
        <w:rPr>
          <w:rFonts w:hint="eastAsia"/>
          <w:bCs/>
        </w:rPr>
        <w:t>当年农作物产量应恢复到原耕地作物产量的</w:t>
      </w:r>
      <w:r w:rsidRPr="007D02CC">
        <w:rPr>
          <w:bCs/>
        </w:rPr>
        <w:t>50</w:t>
      </w:r>
      <w:r w:rsidRPr="007D02CC">
        <w:rPr>
          <w:rFonts w:hint="eastAsia"/>
          <w:bCs/>
        </w:rPr>
        <w:t>％，三年内达到当地作物产量水平。原有作物的产量为土地损毁前的背景值，数据通过农业局获取。</w:t>
      </w:r>
    </w:p>
    <w:p w14:paraId="384CCA46" w14:textId="77777777" w:rsidR="000272D0" w:rsidRPr="007D02CC" w:rsidRDefault="000272D0" w:rsidP="000272D0">
      <w:pPr>
        <w:pStyle w:val="aa"/>
        <w:kinsoku w:val="0"/>
        <w:overflowPunct w:val="0"/>
        <w:spacing w:after="0" w:line="480" w:lineRule="exact"/>
        <w:ind w:left="482"/>
        <w:rPr>
          <w:bCs/>
        </w:rPr>
      </w:pPr>
      <w:r w:rsidRPr="007D02CC">
        <w:rPr>
          <w:bCs/>
        </w:rPr>
        <w:t>B.</w:t>
      </w:r>
      <w:r w:rsidRPr="007D02CC">
        <w:rPr>
          <w:rFonts w:hint="eastAsia"/>
          <w:bCs/>
        </w:rPr>
        <w:t>草地造地标准</w:t>
      </w:r>
    </w:p>
    <w:p w14:paraId="74F8A436" w14:textId="77777777" w:rsidR="000272D0" w:rsidRPr="007D02CC" w:rsidRDefault="000272D0" w:rsidP="000272D0">
      <w:pPr>
        <w:pStyle w:val="aa"/>
        <w:kinsoku w:val="0"/>
        <w:overflowPunct w:val="0"/>
        <w:spacing w:after="0" w:line="480" w:lineRule="exact"/>
        <w:ind w:left="482"/>
        <w:rPr>
          <w:bCs/>
        </w:rPr>
      </w:pPr>
      <w:r w:rsidRPr="007D02CC">
        <w:rPr>
          <w:rFonts w:hint="eastAsia"/>
          <w:bCs/>
        </w:rPr>
        <w:t>a</w:t>
      </w:r>
      <w:r w:rsidRPr="007D02CC">
        <w:rPr>
          <w:bCs/>
        </w:rPr>
        <w:t>.</w:t>
      </w:r>
      <w:r w:rsidRPr="007D02CC">
        <w:rPr>
          <w:rFonts w:hint="eastAsia"/>
          <w:bCs/>
        </w:rPr>
        <w:t>草地覆土厚度</w:t>
      </w:r>
      <w:r w:rsidRPr="007D02CC">
        <w:rPr>
          <w:bCs/>
        </w:rPr>
        <w:t xml:space="preserve">0.3m </w:t>
      </w:r>
      <w:r w:rsidRPr="007D02CC">
        <w:rPr>
          <w:rFonts w:hint="eastAsia"/>
          <w:bCs/>
        </w:rPr>
        <w:t>以上，撒播或条播牧草。</w:t>
      </w:r>
    </w:p>
    <w:p w14:paraId="01C0A215" w14:textId="77777777" w:rsidR="000272D0" w:rsidRPr="007D02CC" w:rsidRDefault="000272D0" w:rsidP="000272D0">
      <w:pPr>
        <w:pStyle w:val="aa"/>
        <w:kinsoku w:val="0"/>
        <w:overflowPunct w:val="0"/>
        <w:spacing w:after="0" w:line="480" w:lineRule="exact"/>
        <w:ind w:left="482"/>
        <w:rPr>
          <w:bCs/>
        </w:rPr>
      </w:pPr>
      <w:r w:rsidRPr="007D02CC">
        <w:rPr>
          <w:rFonts w:hint="eastAsia"/>
          <w:bCs/>
        </w:rPr>
        <w:t>b</w:t>
      </w:r>
      <w:r w:rsidRPr="007D02CC">
        <w:rPr>
          <w:bCs/>
        </w:rPr>
        <w:t>.</w:t>
      </w:r>
      <w:r w:rsidRPr="007D02CC">
        <w:rPr>
          <w:rFonts w:hint="eastAsia"/>
          <w:bCs/>
        </w:rPr>
        <w:t>土壤容重</w:t>
      </w:r>
      <w:r w:rsidRPr="007D02CC">
        <w:rPr>
          <w:bCs/>
        </w:rPr>
        <w:t>1.2-1.5g/cm</w:t>
      </w:r>
      <w:r w:rsidRPr="007D02CC">
        <w:rPr>
          <w:bCs/>
          <w:vertAlign w:val="superscript"/>
        </w:rPr>
        <w:t>3</w:t>
      </w:r>
      <w:r w:rsidRPr="007D02CC">
        <w:rPr>
          <w:bCs/>
        </w:rPr>
        <w:t xml:space="preserve"> </w:t>
      </w:r>
      <w:r w:rsidRPr="007D02CC">
        <w:rPr>
          <w:rFonts w:hint="eastAsia"/>
          <w:bCs/>
        </w:rPr>
        <w:t>之间，土壤</w:t>
      </w:r>
      <w:r w:rsidRPr="007D02CC">
        <w:rPr>
          <w:bCs/>
        </w:rPr>
        <w:t xml:space="preserve">pH7.9-8.3 </w:t>
      </w:r>
      <w:r w:rsidRPr="007D02CC">
        <w:rPr>
          <w:rFonts w:hint="eastAsia"/>
          <w:bCs/>
        </w:rPr>
        <w:t>之间。</w:t>
      </w:r>
    </w:p>
    <w:p w14:paraId="5616B9D9" w14:textId="77777777" w:rsidR="000272D0" w:rsidRPr="007D02CC" w:rsidRDefault="000272D0" w:rsidP="000272D0">
      <w:pPr>
        <w:pStyle w:val="aa"/>
        <w:kinsoku w:val="0"/>
        <w:overflowPunct w:val="0"/>
        <w:spacing w:after="0" w:line="480" w:lineRule="exact"/>
        <w:ind w:left="482"/>
        <w:rPr>
          <w:bCs/>
        </w:rPr>
      </w:pPr>
      <w:r w:rsidRPr="007D02CC">
        <w:rPr>
          <w:rFonts w:hint="eastAsia"/>
          <w:bCs/>
        </w:rPr>
        <w:t>c</w:t>
      </w:r>
      <w:r w:rsidRPr="007D02CC">
        <w:rPr>
          <w:bCs/>
        </w:rPr>
        <w:t>.</w:t>
      </w:r>
      <w:r w:rsidRPr="007D02CC">
        <w:rPr>
          <w:rFonts w:hint="eastAsia"/>
          <w:bCs/>
        </w:rPr>
        <w:t>三年后牧草覆盖率达到</w:t>
      </w:r>
      <w:r w:rsidRPr="007D02CC">
        <w:rPr>
          <w:bCs/>
        </w:rPr>
        <w:t>70</w:t>
      </w:r>
      <w:r w:rsidRPr="007D02CC">
        <w:rPr>
          <w:rFonts w:hint="eastAsia"/>
          <w:bCs/>
        </w:rPr>
        <w:t>％，或单位面积载畜量接近当地牧草生产水平。</w:t>
      </w:r>
    </w:p>
    <w:p w14:paraId="40E498D8" w14:textId="77777777" w:rsidR="000272D0" w:rsidRPr="007D02CC" w:rsidRDefault="000272D0" w:rsidP="000272D0">
      <w:pPr>
        <w:pStyle w:val="aa"/>
        <w:kinsoku w:val="0"/>
        <w:overflowPunct w:val="0"/>
        <w:spacing w:after="0" w:line="480" w:lineRule="exact"/>
        <w:ind w:left="482"/>
        <w:rPr>
          <w:bCs/>
        </w:rPr>
      </w:pPr>
      <w:r w:rsidRPr="007D02CC">
        <w:rPr>
          <w:bCs/>
        </w:rPr>
        <w:fldChar w:fldCharType="begin"/>
      </w:r>
      <w:r w:rsidRPr="007D02CC">
        <w:rPr>
          <w:bCs/>
        </w:rPr>
        <w:instrText xml:space="preserve"> </w:instrText>
      </w:r>
      <w:r w:rsidRPr="007D02CC">
        <w:rPr>
          <w:rFonts w:hint="eastAsia"/>
          <w:bCs/>
        </w:rPr>
        <w:instrText>= 2 \* GB3</w:instrText>
      </w:r>
      <w:r w:rsidRPr="007D02CC">
        <w:rPr>
          <w:bCs/>
        </w:rPr>
        <w:instrText xml:space="preserve"> </w:instrText>
      </w:r>
      <w:r w:rsidRPr="007D02CC">
        <w:rPr>
          <w:bCs/>
        </w:rPr>
        <w:fldChar w:fldCharType="separate"/>
      </w:r>
      <w:r w:rsidRPr="007D02CC">
        <w:rPr>
          <w:rFonts w:hint="eastAsia"/>
          <w:bCs/>
          <w:noProof/>
        </w:rPr>
        <w:t>②</w:t>
      </w:r>
      <w:r w:rsidRPr="007D02CC">
        <w:rPr>
          <w:bCs/>
        </w:rPr>
        <w:fldChar w:fldCharType="end"/>
      </w:r>
      <w:r w:rsidRPr="007D02CC">
        <w:rPr>
          <w:rFonts w:hint="eastAsia"/>
          <w:bCs/>
        </w:rPr>
        <w:t>造地措施</w:t>
      </w:r>
    </w:p>
    <w:p w14:paraId="1CC86D3D"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本项目造地要求按照分层堆放，分台阶造地。场地全部覆土完成后统一交给当地村民用于耕种。</w:t>
      </w:r>
    </w:p>
    <w:p w14:paraId="50137DAC" w14:textId="77777777" w:rsidR="000272D0" w:rsidRPr="007D02CC" w:rsidRDefault="000272D0" w:rsidP="000272D0">
      <w:pPr>
        <w:pStyle w:val="aa"/>
        <w:kinsoku w:val="0"/>
        <w:overflowPunct w:val="0"/>
        <w:spacing w:after="0" w:line="480" w:lineRule="exact"/>
        <w:ind w:left="482"/>
        <w:rPr>
          <w:bCs/>
        </w:rPr>
      </w:pPr>
      <w:r w:rsidRPr="007D02CC">
        <w:rPr>
          <w:bCs/>
        </w:rPr>
        <w:t>A.</w:t>
      </w:r>
      <w:r w:rsidRPr="007D02CC">
        <w:rPr>
          <w:rFonts w:hint="eastAsia"/>
          <w:bCs/>
        </w:rPr>
        <w:t>物和化学措施</w:t>
      </w:r>
    </w:p>
    <w:p w14:paraId="16C91863"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生物和化学措施的造地，是利用一定的生物化学措施来恢复和提高土壤肥力、土壤粘结性等理化性质，以提高生物生产能力的活动，它是实现损毁土地植被恢复的关键环节，本方案中主要生物化学措施内容为土壤改良和植物工程配置。</w:t>
      </w:r>
    </w:p>
    <w:p w14:paraId="3BB94CD5" w14:textId="77777777" w:rsidR="000272D0" w:rsidRPr="007D02CC" w:rsidRDefault="000272D0" w:rsidP="000272D0">
      <w:pPr>
        <w:pStyle w:val="aa"/>
        <w:kinsoku w:val="0"/>
        <w:overflowPunct w:val="0"/>
        <w:spacing w:after="0" w:line="480" w:lineRule="exact"/>
        <w:ind w:left="482"/>
        <w:rPr>
          <w:bCs/>
        </w:rPr>
      </w:pPr>
      <w:r w:rsidRPr="007D02CC">
        <w:rPr>
          <w:bCs/>
        </w:rPr>
        <w:t>a.</w:t>
      </w:r>
      <w:r w:rsidRPr="007D02CC">
        <w:rPr>
          <w:rFonts w:hint="eastAsia"/>
          <w:bCs/>
        </w:rPr>
        <w:t>土壤改良</w:t>
      </w:r>
    </w:p>
    <w:p w14:paraId="4EC54A11"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项目区覆盖的土壤养分贫瘠，缺乏必要的营养元素和有机质，因此需要采取一</w:t>
      </w:r>
      <w:r w:rsidRPr="007D02CC">
        <w:rPr>
          <w:rFonts w:hint="eastAsia"/>
          <w:bCs/>
        </w:rPr>
        <w:lastRenderedPageBreak/>
        <w:t>系列措施改良土壤的理化性质，主要方法有：</w:t>
      </w:r>
    </w:p>
    <w:p w14:paraId="01B73AFB" w14:textId="77777777" w:rsidR="000272D0" w:rsidRPr="007D02CC" w:rsidRDefault="000272D0" w:rsidP="000272D0">
      <w:pPr>
        <w:pStyle w:val="aa"/>
        <w:kinsoku w:val="0"/>
        <w:overflowPunct w:val="0"/>
        <w:spacing w:after="0" w:line="480" w:lineRule="exact"/>
        <w:ind w:left="482"/>
        <w:rPr>
          <w:bCs/>
        </w:rPr>
      </w:pPr>
      <w:r w:rsidRPr="007D02CC">
        <w:rPr>
          <w:bCs/>
        </w:rPr>
        <w:fldChar w:fldCharType="begin"/>
      </w:r>
      <w:r w:rsidRPr="007D02CC">
        <w:rPr>
          <w:bCs/>
        </w:rPr>
        <w:instrText xml:space="preserve"> </w:instrText>
      </w:r>
      <w:r w:rsidRPr="007D02CC">
        <w:rPr>
          <w:rFonts w:hint="eastAsia"/>
          <w:bCs/>
        </w:rPr>
        <w:instrText>= 1 \* ROMAN</w:instrText>
      </w:r>
      <w:r w:rsidRPr="007D02CC">
        <w:rPr>
          <w:bCs/>
        </w:rPr>
        <w:instrText xml:space="preserve"> </w:instrText>
      </w:r>
      <w:r w:rsidRPr="007D02CC">
        <w:rPr>
          <w:bCs/>
        </w:rPr>
        <w:fldChar w:fldCharType="separate"/>
      </w:r>
      <w:r w:rsidRPr="007D02CC">
        <w:rPr>
          <w:bCs/>
          <w:noProof/>
        </w:rPr>
        <w:t>I</w:t>
      </w:r>
      <w:r w:rsidRPr="007D02CC">
        <w:rPr>
          <w:bCs/>
        </w:rPr>
        <w:fldChar w:fldCharType="end"/>
      </w:r>
      <w:r w:rsidRPr="007D02CC">
        <w:rPr>
          <w:rFonts w:hint="eastAsia"/>
          <w:bCs/>
        </w:rPr>
        <w:t>．人工施肥</w:t>
      </w:r>
    </w:p>
    <w:p w14:paraId="6D5E69A0" w14:textId="77777777" w:rsidR="000272D0" w:rsidRPr="007D02CC" w:rsidRDefault="000272D0" w:rsidP="000272D0">
      <w:pPr>
        <w:pStyle w:val="aa"/>
        <w:kinsoku w:val="0"/>
        <w:overflowPunct w:val="0"/>
        <w:spacing w:after="0" w:line="480" w:lineRule="exact"/>
        <w:ind w:firstLineChars="200" w:firstLine="480"/>
        <w:rPr>
          <w:bCs/>
        </w:rPr>
      </w:pPr>
      <w:r w:rsidRPr="007D02CC">
        <w:rPr>
          <w:bCs/>
        </w:rPr>
        <w:t>N</w:t>
      </w:r>
      <w:r w:rsidRPr="007D02CC">
        <w:rPr>
          <w:rFonts w:hint="eastAsia"/>
          <w:bCs/>
        </w:rPr>
        <w:t>、</w:t>
      </w:r>
      <w:r w:rsidRPr="007D02CC">
        <w:rPr>
          <w:bCs/>
        </w:rPr>
        <w:t>P</w:t>
      </w:r>
      <w:r w:rsidRPr="007D02CC">
        <w:rPr>
          <w:rFonts w:hint="eastAsia"/>
          <w:bCs/>
        </w:rPr>
        <w:t>、</w:t>
      </w:r>
      <w:r w:rsidRPr="007D02CC">
        <w:rPr>
          <w:bCs/>
        </w:rPr>
        <w:t xml:space="preserve">K </w:t>
      </w:r>
      <w:r w:rsidRPr="007D02CC">
        <w:rPr>
          <w:rFonts w:hint="eastAsia"/>
          <w:bCs/>
        </w:rPr>
        <w:t>都是植物生长必需的大量元素，造地后土地都较贫乏，所以这些废料的施用一般都能取得迅速而显著的效果，要少量多次的施用速效化肥或选用一些分解缓慢地长效肥料。</w:t>
      </w:r>
    </w:p>
    <w:p w14:paraId="5A07130A" w14:textId="77777777" w:rsidR="000272D0" w:rsidRPr="007D02CC" w:rsidRDefault="000272D0" w:rsidP="000272D0">
      <w:pPr>
        <w:pStyle w:val="aa"/>
        <w:kinsoku w:val="0"/>
        <w:overflowPunct w:val="0"/>
        <w:spacing w:after="0" w:line="480" w:lineRule="exact"/>
        <w:ind w:left="482"/>
        <w:rPr>
          <w:bCs/>
        </w:rPr>
      </w:pPr>
      <w:r w:rsidRPr="007D02CC">
        <w:rPr>
          <w:bCs/>
        </w:rPr>
        <w:fldChar w:fldCharType="begin"/>
      </w:r>
      <w:r w:rsidRPr="007D02CC">
        <w:rPr>
          <w:bCs/>
        </w:rPr>
        <w:instrText xml:space="preserve"> </w:instrText>
      </w:r>
      <w:r w:rsidRPr="007D02CC">
        <w:rPr>
          <w:rFonts w:hint="eastAsia"/>
          <w:bCs/>
        </w:rPr>
        <w:instrText>= 2 \* ROMAN</w:instrText>
      </w:r>
      <w:r w:rsidRPr="007D02CC">
        <w:rPr>
          <w:bCs/>
        </w:rPr>
        <w:instrText xml:space="preserve"> </w:instrText>
      </w:r>
      <w:r w:rsidRPr="007D02CC">
        <w:rPr>
          <w:bCs/>
        </w:rPr>
        <w:fldChar w:fldCharType="separate"/>
      </w:r>
      <w:r w:rsidRPr="007D02CC">
        <w:rPr>
          <w:bCs/>
          <w:noProof/>
        </w:rPr>
        <w:t>II</w:t>
      </w:r>
      <w:r w:rsidRPr="007D02CC">
        <w:rPr>
          <w:bCs/>
        </w:rPr>
        <w:fldChar w:fldCharType="end"/>
      </w:r>
      <w:r w:rsidRPr="007D02CC">
        <w:rPr>
          <w:rFonts w:hint="eastAsia"/>
          <w:bCs/>
        </w:rPr>
        <w:t>．生物改良</w:t>
      </w:r>
    </w:p>
    <w:p w14:paraId="5C725766"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生物改良是利用对极端环境条件具有耐性的固氮植物、固氮微生物等改善矿区废弃地的理化性状。固氮植物具有固氮作用，在其本身腐败后，氮元素营养便留在土壤中，有利于增加土壤的养分，并能改善土壤的物理结构，微生物菌根能够参与土壤养分的转化，改善土壤结构，促进植物的发育。生物固氮是将植物种类中具有固氮能力的植物，如三叶草、苜蓿等种植在造地土地中，通过植物的固氮作用，吸收氮元素，在植物体腐烂后将氮元素释放到土壤中，达到改良土壤的目的。</w:t>
      </w:r>
    </w:p>
    <w:p w14:paraId="298FCC0F" w14:textId="77777777" w:rsidR="000272D0" w:rsidRPr="007D02CC" w:rsidRDefault="000272D0" w:rsidP="000272D0">
      <w:pPr>
        <w:pStyle w:val="aa"/>
        <w:kinsoku w:val="0"/>
        <w:overflowPunct w:val="0"/>
        <w:spacing w:after="0" w:line="480" w:lineRule="exact"/>
        <w:ind w:left="482"/>
        <w:rPr>
          <w:bCs/>
        </w:rPr>
      </w:pPr>
      <w:r w:rsidRPr="007D02CC">
        <w:rPr>
          <w:rFonts w:hint="eastAsia"/>
          <w:bCs/>
        </w:rPr>
        <w:t>b</w:t>
      </w:r>
      <w:r w:rsidRPr="007D02CC">
        <w:rPr>
          <w:bCs/>
        </w:rPr>
        <w:t>.</w:t>
      </w:r>
      <w:r w:rsidRPr="007D02CC">
        <w:rPr>
          <w:rFonts w:hint="eastAsia"/>
          <w:bCs/>
        </w:rPr>
        <w:t>植物工程配置</w:t>
      </w:r>
    </w:p>
    <w:p w14:paraId="0C94136D" w14:textId="77777777" w:rsidR="000272D0" w:rsidRPr="007D02CC" w:rsidRDefault="000272D0" w:rsidP="000272D0">
      <w:pPr>
        <w:pStyle w:val="aa"/>
        <w:kinsoku w:val="0"/>
        <w:overflowPunct w:val="0"/>
        <w:spacing w:after="0" w:line="480" w:lineRule="exact"/>
        <w:ind w:firstLineChars="100" w:firstLine="240"/>
        <w:rPr>
          <w:bCs/>
        </w:rPr>
      </w:pPr>
      <w:r w:rsidRPr="007D02CC">
        <w:rPr>
          <w:rFonts w:hint="eastAsia"/>
          <w:bCs/>
        </w:rPr>
        <w:t>本项目选择一定的先锋植物，并选择一定的适生物种，优势物种，注意各个维度的植物物种的合理配置。在植物工程初期可以选用一定的先锋植物，先锋植物不追求与优势物种长期共存，只求在短时间内能够改善立地条件，为其他植物侵入提供先决条件。筛选先锋植物的依据是：</w:t>
      </w:r>
    </w:p>
    <w:p w14:paraId="27B9E403" w14:textId="77777777" w:rsidR="000272D0" w:rsidRPr="007D02CC" w:rsidRDefault="000272D0" w:rsidP="000272D0">
      <w:pPr>
        <w:pStyle w:val="aa"/>
        <w:kinsoku w:val="0"/>
        <w:overflowPunct w:val="0"/>
        <w:spacing w:after="0" w:line="480" w:lineRule="exact"/>
        <w:ind w:firstLineChars="200" w:firstLine="480"/>
        <w:rPr>
          <w:bCs/>
        </w:rPr>
      </w:pPr>
      <w:r w:rsidRPr="007D02CC">
        <w:rPr>
          <w:bCs/>
        </w:rPr>
        <w:fldChar w:fldCharType="begin"/>
      </w:r>
      <w:r w:rsidRPr="007D02CC">
        <w:rPr>
          <w:bCs/>
        </w:rPr>
        <w:instrText xml:space="preserve"> </w:instrText>
      </w:r>
      <w:r w:rsidRPr="007D02CC">
        <w:rPr>
          <w:rFonts w:hint="eastAsia"/>
          <w:bCs/>
        </w:rPr>
        <w:instrText>= 1 \* ROMAN</w:instrText>
      </w:r>
      <w:r w:rsidRPr="007D02CC">
        <w:rPr>
          <w:bCs/>
        </w:rPr>
        <w:instrText xml:space="preserve"> </w:instrText>
      </w:r>
      <w:r w:rsidRPr="007D02CC">
        <w:rPr>
          <w:bCs/>
        </w:rPr>
        <w:fldChar w:fldCharType="separate"/>
      </w:r>
      <w:r w:rsidRPr="007D02CC">
        <w:rPr>
          <w:bCs/>
          <w:noProof/>
        </w:rPr>
        <w:t>I</w:t>
      </w:r>
      <w:r w:rsidRPr="007D02CC">
        <w:rPr>
          <w:bCs/>
        </w:rPr>
        <w:fldChar w:fldCharType="end"/>
      </w:r>
      <w:r w:rsidRPr="007D02CC">
        <w:rPr>
          <w:bCs/>
        </w:rPr>
        <w:t>.</w:t>
      </w:r>
      <w:r w:rsidRPr="007D02CC">
        <w:rPr>
          <w:rFonts w:hint="eastAsia"/>
          <w:bCs/>
        </w:rPr>
        <w:t>具有优良的水土保持作用的植物种属，能减少地表径流、涵养水源，阻挡泥沙流失和固持土壤。</w:t>
      </w:r>
    </w:p>
    <w:p w14:paraId="216D0F66" w14:textId="77777777" w:rsidR="000272D0" w:rsidRPr="007D02CC" w:rsidRDefault="000272D0" w:rsidP="000272D0">
      <w:pPr>
        <w:pStyle w:val="aa"/>
        <w:kinsoku w:val="0"/>
        <w:overflowPunct w:val="0"/>
        <w:spacing w:after="0" w:line="480" w:lineRule="exact"/>
        <w:ind w:firstLineChars="200" w:firstLine="480"/>
        <w:rPr>
          <w:bCs/>
        </w:rPr>
      </w:pPr>
      <w:r w:rsidRPr="007D02CC">
        <w:rPr>
          <w:bCs/>
        </w:rPr>
        <w:fldChar w:fldCharType="begin"/>
      </w:r>
      <w:r w:rsidRPr="007D02CC">
        <w:rPr>
          <w:bCs/>
        </w:rPr>
        <w:instrText xml:space="preserve"> </w:instrText>
      </w:r>
      <w:r w:rsidRPr="007D02CC">
        <w:rPr>
          <w:rFonts w:hint="eastAsia"/>
          <w:bCs/>
        </w:rPr>
        <w:instrText>= 2 \* ROMAN</w:instrText>
      </w:r>
      <w:r w:rsidRPr="007D02CC">
        <w:rPr>
          <w:bCs/>
        </w:rPr>
        <w:instrText xml:space="preserve"> </w:instrText>
      </w:r>
      <w:r w:rsidRPr="007D02CC">
        <w:rPr>
          <w:bCs/>
        </w:rPr>
        <w:fldChar w:fldCharType="separate"/>
      </w:r>
      <w:r w:rsidRPr="007D02CC">
        <w:rPr>
          <w:bCs/>
          <w:noProof/>
        </w:rPr>
        <w:t>II</w:t>
      </w:r>
      <w:r w:rsidRPr="007D02CC">
        <w:rPr>
          <w:bCs/>
        </w:rPr>
        <w:fldChar w:fldCharType="end"/>
      </w:r>
      <w:r w:rsidRPr="007D02CC">
        <w:rPr>
          <w:bCs/>
        </w:rPr>
        <w:t>.</w:t>
      </w:r>
      <w:r w:rsidRPr="007D02CC">
        <w:rPr>
          <w:rFonts w:hint="eastAsia"/>
          <w:bCs/>
        </w:rPr>
        <w:t>具有较强的适应脆弱环境和抗逆境的能力，对于干旱、风害、冻害、瘠薄、</w:t>
      </w:r>
      <w:r w:rsidRPr="007D02CC">
        <w:rPr>
          <w:bCs/>
        </w:rPr>
        <w:t xml:space="preserve"> </w:t>
      </w:r>
      <w:r w:rsidRPr="007D02CC">
        <w:rPr>
          <w:rFonts w:hint="eastAsia"/>
          <w:bCs/>
        </w:rPr>
        <w:t>盐碱等不良立地因子有较强的忍耐性和适宜性。</w:t>
      </w:r>
    </w:p>
    <w:p w14:paraId="6FF47A64" w14:textId="77777777" w:rsidR="000272D0" w:rsidRPr="007D02CC" w:rsidRDefault="000272D0" w:rsidP="000272D0">
      <w:pPr>
        <w:pStyle w:val="aa"/>
        <w:kinsoku w:val="0"/>
        <w:overflowPunct w:val="0"/>
        <w:spacing w:after="0" w:line="480" w:lineRule="exact"/>
        <w:ind w:firstLineChars="200" w:firstLine="480"/>
        <w:rPr>
          <w:bCs/>
        </w:rPr>
      </w:pPr>
      <w:r w:rsidRPr="007D02CC">
        <w:rPr>
          <w:bCs/>
        </w:rPr>
        <w:fldChar w:fldCharType="begin"/>
      </w:r>
      <w:r w:rsidRPr="007D02CC">
        <w:rPr>
          <w:bCs/>
        </w:rPr>
        <w:instrText xml:space="preserve"> </w:instrText>
      </w:r>
      <w:r w:rsidRPr="007D02CC">
        <w:rPr>
          <w:rFonts w:hint="eastAsia"/>
          <w:bCs/>
        </w:rPr>
        <w:instrText>= 3 \* ROMAN</w:instrText>
      </w:r>
      <w:r w:rsidRPr="007D02CC">
        <w:rPr>
          <w:bCs/>
        </w:rPr>
        <w:instrText xml:space="preserve"> </w:instrText>
      </w:r>
      <w:r w:rsidRPr="007D02CC">
        <w:rPr>
          <w:bCs/>
        </w:rPr>
        <w:fldChar w:fldCharType="separate"/>
      </w:r>
      <w:r w:rsidRPr="007D02CC">
        <w:rPr>
          <w:bCs/>
          <w:noProof/>
        </w:rPr>
        <w:t>III</w:t>
      </w:r>
      <w:r w:rsidRPr="007D02CC">
        <w:rPr>
          <w:bCs/>
        </w:rPr>
        <w:fldChar w:fldCharType="end"/>
      </w:r>
      <w:r w:rsidRPr="007D02CC">
        <w:rPr>
          <w:bCs/>
        </w:rPr>
        <w:t>.</w:t>
      </w:r>
      <w:r w:rsidRPr="007D02CC">
        <w:rPr>
          <w:rFonts w:hint="eastAsia"/>
          <w:bCs/>
        </w:rPr>
        <w:t>生活能力强，有固氮能力，能形成稳定的植被群落。</w:t>
      </w:r>
    </w:p>
    <w:p w14:paraId="11085354" w14:textId="77777777" w:rsidR="000272D0" w:rsidRPr="007D02CC" w:rsidRDefault="000272D0" w:rsidP="000272D0">
      <w:pPr>
        <w:pStyle w:val="aa"/>
        <w:kinsoku w:val="0"/>
        <w:overflowPunct w:val="0"/>
        <w:spacing w:after="0" w:line="480" w:lineRule="exact"/>
        <w:ind w:firstLineChars="200" w:firstLine="480"/>
        <w:rPr>
          <w:bCs/>
        </w:rPr>
      </w:pPr>
      <w:r w:rsidRPr="007D02CC">
        <w:rPr>
          <w:bCs/>
        </w:rPr>
        <w:fldChar w:fldCharType="begin"/>
      </w:r>
      <w:r w:rsidRPr="007D02CC">
        <w:rPr>
          <w:bCs/>
        </w:rPr>
        <w:instrText xml:space="preserve"> </w:instrText>
      </w:r>
      <w:r w:rsidRPr="007D02CC">
        <w:rPr>
          <w:rFonts w:hint="eastAsia"/>
          <w:bCs/>
        </w:rPr>
        <w:instrText>= 4 \* ROMAN</w:instrText>
      </w:r>
      <w:r w:rsidRPr="007D02CC">
        <w:rPr>
          <w:bCs/>
        </w:rPr>
        <w:instrText xml:space="preserve"> </w:instrText>
      </w:r>
      <w:r w:rsidRPr="007D02CC">
        <w:rPr>
          <w:bCs/>
        </w:rPr>
        <w:fldChar w:fldCharType="separate"/>
      </w:r>
      <w:r w:rsidRPr="007D02CC">
        <w:rPr>
          <w:bCs/>
          <w:noProof/>
        </w:rPr>
        <w:t>IV</w:t>
      </w:r>
      <w:r w:rsidRPr="007D02CC">
        <w:rPr>
          <w:bCs/>
        </w:rPr>
        <w:fldChar w:fldCharType="end"/>
      </w:r>
      <w:r w:rsidRPr="007D02CC">
        <w:rPr>
          <w:bCs/>
        </w:rPr>
        <w:t>.</w:t>
      </w:r>
      <w:r w:rsidRPr="007D02CC">
        <w:rPr>
          <w:rFonts w:hint="eastAsia"/>
          <w:bCs/>
        </w:rPr>
        <w:t>根系发达，能形成网状根固持土壤；地上部分生长迅速，枝叶茂盛，能尽</w:t>
      </w:r>
      <w:r w:rsidRPr="007D02CC">
        <w:rPr>
          <w:bCs/>
        </w:rPr>
        <w:t xml:space="preserve"> </w:t>
      </w:r>
      <w:r w:rsidRPr="007D02CC">
        <w:rPr>
          <w:rFonts w:hint="eastAsia"/>
          <w:bCs/>
        </w:rPr>
        <w:t>快和尽可能时间长的覆盖地面，有效阻止风蚀；能较快形成松软的枯枝落叶层，提高土壤的保水保肥能力。</w:t>
      </w:r>
    </w:p>
    <w:p w14:paraId="077180E1"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在选择适生植物时，一般选择项目区天然生长的乡土植物。这些乡土植物比较容易适应土地的生长环境，并能保持正常的生长发育，维持生态环境的稳定。造地后的种植环境与乡土植物能够正常生长发育的条件不尽相同，有时甚至差别很大，会出现乡土植物种植初期发芽生长缓慢，适宜播种时间短、地面覆盖能力不强等一</w:t>
      </w:r>
      <w:r w:rsidRPr="007D02CC">
        <w:rPr>
          <w:rFonts w:hint="eastAsia"/>
          <w:bCs/>
        </w:rPr>
        <w:lastRenderedPageBreak/>
        <w:t>系列问题，故必须进行适生植物的筛选。同时通过对比研究，引进外地的一些优良的、适宜本地造地后立地条件的品种。适合项目区草种选择白羊草、披碱草、紫花苜蓿，场地边坡造地时栽植三叶草、披碱草、紫花苜蓿、紫穗槐；乡土植物三叶草能够拦截地表径流，增加土壤水分。</w:t>
      </w:r>
    </w:p>
    <w:p w14:paraId="2869F688"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本次评价边坡复垦为灌草地，</w:t>
      </w:r>
      <w:r w:rsidRPr="007D02CC">
        <w:rPr>
          <w:bCs/>
        </w:rPr>
        <w:t>草种均选用白羊草，种植方式为撒播，种植密度</w:t>
      </w:r>
      <w:r w:rsidRPr="007D02CC">
        <w:rPr>
          <w:bCs/>
        </w:rPr>
        <w:t>50kg/hm</w:t>
      </w:r>
      <w:r w:rsidRPr="007D02CC">
        <w:rPr>
          <w:bCs/>
          <w:vertAlign w:val="superscript"/>
        </w:rPr>
        <w:t>2</w:t>
      </w:r>
      <w:r w:rsidRPr="007D02CC">
        <w:rPr>
          <w:bCs/>
        </w:rPr>
        <w:t>，灌木树种选用紫穗槐，采用穴状整地的方法，整为圆形坑穴，规格为直径</w:t>
      </w:r>
      <w:r w:rsidRPr="007D02CC">
        <w:rPr>
          <w:bCs/>
        </w:rPr>
        <w:t>40cm</w:t>
      </w:r>
      <w:r w:rsidRPr="007D02CC">
        <w:rPr>
          <w:bCs/>
        </w:rPr>
        <w:t>，深</w:t>
      </w:r>
      <w:r w:rsidRPr="007D02CC">
        <w:rPr>
          <w:bCs/>
        </w:rPr>
        <w:t>40cm</w:t>
      </w:r>
      <w:r w:rsidRPr="007D02CC">
        <w:rPr>
          <w:bCs/>
        </w:rPr>
        <w:t>；种植密度：采用行距</w:t>
      </w:r>
      <w:r w:rsidRPr="007D02CC">
        <w:rPr>
          <w:bCs/>
        </w:rPr>
        <w:t>1.5m</w:t>
      </w:r>
      <w:r w:rsidRPr="007D02CC">
        <w:rPr>
          <w:bCs/>
        </w:rPr>
        <w:t>，株距</w:t>
      </w:r>
      <w:r w:rsidRPr="007D02CC">
        <w:rPr>
          <w:bCs/>
        </w:rPr>
        <w:t>1.5m</w:t>
      </w:r>
      <w:r w:rsidRPr="007D02CC">
        <w:rPr>
          <w:rFonts w:hint="eastAsia"/>
          <w:bCs/>
        </w:rPr>
        <w:t>，</w:t>
      </w:r>
      <w:r w:rsidRPr="007D02CC">
        <w:rPr>
          <w:bCs/>
        </w:rPr>
        <w:t>每穴种植</w:t>
      </w:r>
      <w:r w:rsidRPr="007D02CC">
        <w:rPr>
          <w:rFonts w:hint="eastAsia"/>
          <w:bCs/>
        </w:rPr>
        <w:t>2</w:t>
      </w:r>
      <w:r w:rsidRPr="007D02CC">
        <w:rPr>
          <w:rFonts w:hint="eastAsia"/>
          <w:bCs/>
        </w:rPr>
        <w:t>株</w:t>
      </w:r>
      <w:r w:rsidRPr="007D02CC">
        <w:rPr>
          <w:bCs/>
        </w:rPr>
        <w:t>。</w:t>
      </w:r>
      <w:r w:rsidRPr="007D02CC">
        <w:rPr>
          <w:rFonts w:hint="eastAsia"/>
          <w:bCs/>
        </w:rPr>
        <w:t>平台复垦为旱作耕地，交由农民种植玉米、高粱等。</w:t>
      </w:r>
    </w:p>
    <w:p w14:paraId="04237B21" w14:textId="77777777" w:rsidR="000272D0" w:rsidRPr="007D02CC" w:rsidRDefault="000272D0" w:rsidP="000272D0">
      <w:pPr>
        <w:pStyle w:val="aa"/>
        <w:wordWrap w:val="0"/>
        <w:spacing w:after="0" w:line="480" w:lineRule="exact"/>
        <w:ind w:firstLineChars="200" w:firstLine="480"/>
        <w:rPr>
          <w:bCs/>
        </w:rPr>
      </w:pPr>
      <w:r w:rsidRPr="007D02CC">
        <w:rPr>
          <w:bCs/>
        </w:rPr>
        <w:t>B.</w:t>
      </w:r>
      <w:r w:rsidRPr="007D02CC">
        <w:rPr>
          <w:rFonts w:hint="eastAsia"/>
          <w:bCs/>
        </w:rPr>
        <w:t>管护措施</w:t>
      </w:r>
    </w:p>
    <w:p w14:paraId="60374B8C" w14:textId="77777777" w:rsidR="000272D0" w:rsidRPr="007D02CC" w:rsidRDefault="000272D0" w:rsidP="000272D0">
      <w:pPr>
        <w:pStyle w:val="aa"/>
        <w:wordWrap w:val="0"/>
        <w:spacing w:after="0" w:line="480" w:lineRule="exact"/>
        <w:ind w:firstLineChars="200" w:firstLine="480"/>
        <w:rPr>
          <w:bCs/>
        </w:rPr>
      </w:pPr>
      <w:r w:rsidRPr="007D02CC">
        <w:rPr>
          <w:rFonts w:hint="eastAsia"/>
          <w:bCs/>
        </w:rPr>
        <w:t>由于项目区降水集中在夏季，春秋两季干旱少雨。管护主要是对灌草地的管理。</w:t>
      </w:r>
    </w:p>
    <w:p w14:paraId="445A1A4B" w14:textId="77777777" w:rsidR="000272D0" w:rsidRPr="007D02CC" w:rsidRDefault="000272D0" w:rsidP="000272D0">
      <w:pPr>
        <w:pStyle w:val="aa"/>
        <w:kinsoku w:val="0"/>
        <w:overflowPunct w:val="0"/>
        <w:spacing w:after="0" w:line="480" w:lineRule="exact"/>
        <w:ind w:left="482"/>
        <w:rPr>
          <w:bCs/>
        </w:rPr>
      </w:pPr>
      <w:r w:rsidRPr="007D02CC">
        <w:rPr>
          <w:rFonts w:hint="eastAsia"/>
          <w:bCs/>
        </w:rPr>
        <w:t>a</w:t>
      </w:r>
      <w:r w:rsidRPr="007D02CC">
        <w:rPr>
          <w:bCs/>
        </w:rPr>
        <w:t>.</w:t>
      </w:r>
      <w:r w:rsidRPr="007D02CC">
        <w:rPr>
          <w:rFonts w:hint="eastAsia"/>
          <w:bCs/>
        </w:rPr>
        <w:t>镇压</w:t>
      </w:r>
    </w:p>
    <w:p w14:paraId="4FAF8051"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新建草地，所选的草种例如披碱草等千粒重较小，种子顶土能力弱，在雨后播种后，注意如果有地表板结等现象，可能影响草种的出苗率，要注意镇压，保障种子出苗。</w:t>
      </w:r>
    </w:p>
    <w:p w14:paraId="1ADA91CC" w14:textId="77777777" w:rsidR="000272D0" w:rsidRPr="007D02CC" w:rsidRDefault="000272D0" w:rsidP="000272D0">
      <w:pPr>
        <w:pStyle w:val="aa"/>
        <w:kinsoku w:val="0"/>
        <w:overflowPunct w:val="0"/>
        <w:spacing w:after="0" w:line="480" w:lineRule="exact"/>
        <w:ind w:left="482"/>
        <w:rPr>
          <w:bCs/>
        </w:rPr>
      </w:pPr>
      <w:r w:rsidRPr="007D02CC">
        <w:rPr>
          <w:rFonts w:hint="eastAsia"/>
          <w:bCs/>
        </w:rPr>
        <w:t>b</w:t>
      </w:r>
      <w:r w:rsidRPr="007D02CC">
        <w:rPr>
          <w:bCs/>
        </w:rPr>
        <w:t>.</w:t>
      </w:r>
      <w:r w:rsidRPr="007D02CC">
        <w:rPr>
          <w:rFonts w:hint="eastAsia"/>
          <w:bCs/>
        </w:rPr>
        <w:t>病虫害防治</w:t>
      </w:r>
    </w:p>
    <w:p w14:paraId="4E1807F0"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严禁放牧，除草松土，防止鼠害、兔害，并对病虫害及缺肥症状进行观察、记录，一旦发现，立即采取喷药施肥等相应措施；当地管护时间一般为</w:t>
      </w:r>
      <w:r w:rsidRPr="007D02CC">
        <w:rPr>
          <w:bCs/>
        </w:rPr>
        <w:t xml:space="preserve">3 </w:t>
      </w:r>
      <w:r w:rsidRPr="007D02CC">
        <w:rPr>
          <w:rFonts w:hint="eastAsia"/>
          <w:bCs/>
        </w:rPr>
        <w:t>年，</w:t>
      </w:r>
      <w:r w:rsidRPr="007D02CC">
        <w:rPr>
          <w:bCs/>
        </w:rPr>
        <w:t xml:space="preserve">3 </w:t>
      </w:r>
      <w:r w:rsidRPr="007D02CC">
        <w:rPr>
          <w:rFonts w:hint="eastAsia"/>
          <w:bCs/>
        </w:rPr>
        <w:t>年后可适当放宽管理措施。建设单位应设置绿化专职管理机构，配备相关管理干部及绿化工人。</w:t>
      </w:r>
    </w:p>
    <w:p w14:paraId="0AF5714F" w14:textId="77777777" w:rsidR="000272D0" w:rsidRPr="007D02CC" w:rsidRDefault="000272D0" w:rsidP="000272D0">
      <w:pPr>
        <w:pStyle w:val="aa"/>
        <w:kinsoku w:val="0"/>
        <w:overflowPunct w:val="0"/>
        <w:spacing w:after="0" w:line="480" w:lineRule="exact"/>
        <w:ind w:left="482"/>
        <w:rPr>
          <w:bCs/>
        </w:rPr>
      </w:pPr>
      <w:r w:rsidRPr="007D02CC">
        <w:rPr>
          <w:rFonts w:hint="eastAsia"/>
          <w:bCs/>
        </w:rPr>
        <w:t>c</w:t>
      </w:r>
      <w:r w:rsidRPr="007D02CC">
        <w:rPr>
          <w:bCs/>
        </w:rPr>
        <w:t>.</w:t>
      </w:r>
      <w:r w:rsidRPr="007D02CC">
        <w:rPr>
          <w:rFonts w:hint="eastAsia"/>
          <w:bCs/>
        </w:rPr>
        <w:t>补植</w:t>
      </w:r>
    </w:p>
    <w:p w14:paraId="0508A57D" w14:textId="77777777" w:rsidR="000272D0" w:rsidRPr="007D02CC" w:rsidRDefault="000272D0" w:rsidP="000272D0">
      <w:pPr>
        <w:pStyle w:val="aa"/>
        <w:kinsoku w:val="0"/>
        <w:overflowPunct w:val="0"/>
        <w:spacing w:after="0" w:line="480" w:lineRule="exact"/>
        <w:ind w:left="482"/>
        <w:rPr>
          <w:bCs/>
        </w:rPr>
      </w:pPr>
      <w:r w:rsidRPr="007D02CC">
        <w:rPr>
          <w:rFonts w:hint="eastAsia"/>
          <w:bCs/>
        </w:rPr>
        <w:t>在草地出苗较少的地方，在春季及时补植，保证林草地的覆盖率。</w:t>
      </w:r>
    </w:p>
    <w:p w14:paraId="37C17252" w14:textId="77777777" w:rsidR="000272D0" w:rsidRPr="007D02CC" w:rsidRDefault="000272D0" w:rsidP="000272D0">
      <w:pPr>
        <w:pStyle w:val="aa"/>
        <w:kinsoku w:val="0"/>
        <w:overflowPunct w:val="0"/>
        <w:spacing w:after="0" w:line="480" w:lineRule="exact"/>
        <w:ind w:left="482"/>
        <w:rPr>
          <w:bCs/>
        </w:rPr>
      </w:pPr>
      <w:r w:rsidRPr="007D02CC">
        <w:rPr>
          <w:bCs/>
        </w:rPr>
        <w:t>C.</w:t>
      </w:r>
      <w:r w:rsidRPr="007D02CC">
        <w:rPr>
          <w:rFonts w:hint="eastAsia"/>
          <w:bCs/>
        </w:rPr>
        <w:t>造地质量的保证措施</w:t>
      </w:r>
    </w:p>
    <w:p w14:paraId="134B7953"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造地整理工程质量保证措施主要包括：确保工程质量的措施在本工程施工中</w:t>
      </w:r>
      <w:r w:rsidRPr="007D02CC">
        <w:rPr>
          <w:rFonts w:hint="eastAsia"/>
          <w:bCs/>
        </w:rPr>
        <w:t>,</w:t>
      </w:r>
      <w:r w:rsidRPr="007D02CC">
        <w:rPr>
          <w:rFonts w:hint="eastAsia"/>
          <w:bCs/>
        </w:rPr>
        <w:t>采用先进的施工技术和设备，加大人、财、物的投入力度，以最优的施工方案合理进行劳动力计划安排，保证最佳施工季节进行施工。施工前制定详细的材料用量计划，提前进行备料，保证各工序施工时决不出现“停工待料”现象。</w:t>
      </w:r>
    </w:p>
    <w:p w14:paraId="517A2E35"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根据工程计划安排，及时合理调遣机械设备，关键工序、关键部位施工使用进</w:t>
      </w:r>
    </w:p>
    <w:p w14:paraId="574B84EA" w14:textId="77777777" w:rsidR="000272D0" w:rsidRPr="007D02CC" w:rsidRDefault="000272D0" w:rsidP="000272D0">
      <w:pPr>
        <w:pStyle w:val="aa"/>
        <w:kinsoku w:val="0"/>
        <w:overflowPunct w:val="0"/>
        <w:spacing w:after="0" w:line="480" w:lineRule="exact"/>
        <w:rPr>
          <w:bCs/>
        </w:rPr>
      </w:pPr>
      <w:r w:rsidRPr="007D02CC">
        <w:rPr>
          <w:rFonts w:hint="eastAsia"/>
          <w:bCs/>
        </w:rPr>
        <w:t>口或国际先进施工机械。根据计划工程量及要求工期进行倒排工期，合理安排各阶段施工任务，保证工程按部就班、有条不紊进行施工。</w:t>
      </w:r>
    </w:p>
    <w:p w14:paraId="0736E0CC"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lastRenderedPageBreak/>
        <w:t>严格执行“三检制”。工序交接必须有班组间的交接检查，上道工序不合格不能进入下道工序的施工，否则由下道工序施工班组长负责质量问题。班组自检后，方能进行专检并写质检评定表。质量检查员具有质量否决权。质检员发现违背施工程序不按设计图纸、规程、规范及技术交底施工，对危害工程质量的行为，所有施工人员均有权越级上报，以利及时处理。</w:t>
      </w:r>
    </w:p>
    <w:p w14:paraId="5F5AB924" w14:textId="77777777" w:rsidR="000272D0" w:rsidRPr="007D02CC" w:rsidRDefault="000272D0" w:rsidP="000272D0">
      <w:pPr>
        <w:pStyle w:val="aa"/>
        <w:kinsoku w:val="0"/>
        <w:overflowPunct w:val="0"/>
        <w:spacing w:after="0" w:line="480" w:lineRule="exact"/>
        <w:ind w:firstLineChars="200" w:firstLine="480"/>
        <w:rPr>
          <w:bCs/>
        </w:rPr>
      </w:pPr>
      <w:r w:rsidRPr="007D02CC">
        <w:rPr>
          <w:rFonts w:hint="eastAsia"/>
          <w:bCs/>
        </w:rPr>
        <w:t>对关键工艺、工序实行技术员跟班作业、指导、监督质量的实施。施工中做好各种原始资料收集、整理工作建立技术档案。</w:t>
      </w:r>
    </w:p>
    <w:p w14:paraId="367D7B69" w14:textId="77777777" w:rsidR="009551C8" w:rsidRPr="007D02CC" w:rsidRDefault="000272D0" w:rsidP="000272D0">
      <w:pPr>
        <w:pStyle w:val="aa"/>
        <w:kinsoku w:val="0"/>
        <w:overflowPunct w:val="0"/>
        <w:spacing w:after="0" w:line="480" w:lineRule="exact"/>
        <w:ind w:firstLineChars="200" w:firstLine="480"/>
      </w:pPr>
      <w:r w:rsidRPr="007D02CC">
        <w:rPr>
          <w:rFonts w:hint="eastAsia"/>
        </w:rPr>
        <w:t>（</w:t>
      </w:r>
      <w:r w:rsidRPr="007D02CC">
        <w:rPr>
          <w:rFonts w:hint="eastAsia"/>
        </w:rPr>
        <w:t>4</w:t>
      </w:r>
      <w:r w:rsidRPr="007D02CC">
        <w:rPr>
          <w:rFonts w:hint="eastAsia"/>
        </w:rPr>
        <w:t>）辅助工程</w:t>
      </w:r>
    </w:p>
    <w:p w14:paraId="06F4431D" w14:textId="77777777" w:rsidR="00854418" w:rsidRPr="007D02CC" w:rsidRDefault="00854418" w:rsidP="000272D0">
      <w:pPr>
        <w:pStyle w:val="aa"/>
        <w:kinsoku w:val="0"/>
        <w:overflowPunct w:val="0"/>
        <w:spacing w:after="0" w:line="480" w:lineRule="exact"/>
        <w:ind w:firstLineChars="200" w:firstLine="480"/>
      </w:pPr>
      <w:r w:rsidRPr="007D02CC">
        <w:rPr>
          <w:rFonts w:hint="eastAsia"/>
        </w:rPr>
        <w:t>1</w:t>
      </w:r>
      <w:r w:rsidRPr="007D02CC">
        <w:rPr>
          <w:rFonts w:hint="eastAsia"/>
        </w:rPr>
        <w:t>）取土</w:t>
      </w:r>
      <w:r w:rsidR="00E25B2A" w:rsidRPr="007D02CC">
        <w:rPr>
          <w:rFonts w:hint="eastAsia"/>
        </w:rPr>
        <w:t>场</w:t>
      </w:r>
    </w:p>
    <w:p w14:paraId="63BF6C73" w14:textId="77777777" w:rsidR="00854418" w:rsidRPr="007D02CC" w:rsidRDefault="003679A3" w:rsidP="000272D0">
      <w:pPr>
        <w:pStyle w:val="aa"/>
        <w:kinsoku w:val="0"/>
        <w:overflowPunct w:val="0"/>
        <w:spacing w:after="0" w:line="480" w:lineRule="exact"/>
        <w:ind w:firstLineChars="200" w:firstLine="480"/>
      </w:pPr>
      <w:r w:rsidRPr="007D02CC">
        <w:rPr>
          <w:rFonts w:hint="eastAsia"/>
        </w:rPr>
        <w:t>本项目坡面和平台覆土</w:t>
      </w:r>
      <w:r w:rsidR="00E25B2A" w:rsidRPr="007D02CC">
        <w:rPr>
          <w:rFonts w:hint="eastAsia"/>
        </w:rPr>
        <w:t>首先</w:t>
      </w:r>
      <w:r w:rsidRPr="007D02CC">
        <w:rPr>
          <w:rFonts w:hint="eastAsia"/>
        </w:rPr>
        <w:t>来源于填埋区表层剥离土，表土剥离量约为</w:t>
      </w:r>
      <w:r w:rsidR="00E25B2A" w:rsidRPr="007D02CC">
        <w:t>1.97</w:t>
      </w:r>
      <w:r w:rsidR="00E25B2A" w:rsidRPr="007D02CC">
        <w:rPr>
          <w:rFonts w:hint="eastAsia"/>
        </w:rPr>
        <w:t>万</w:t>
      </w:r>
      <w:r w:rsidRPr="007D02CC">
        <w:rPr>
          <w:rFonts w:hint="eastAsia"/>
        </w:rPr>
        <w:t>方</w:t>
      </w:r>
      <w:r w:rsidR="00E25B2A" w:rsidRPr="007D02CC">
        <w:rPr>
          <w:rFonts w:hint="eastAsia"/>
        </w:rPr>
        <w:t>，</w:t>
      </w:r>
      <w:r w:rsidR="0063314B">
        <w:rPr>
          <w:rFonts w:hint="eastAsia"/>
        </w:rPr>
        <w:t>剥离后的表土堆放于后期未填埋区，填埋区覆土首先利用场内表土，</w:t>
      </w:r>
      <w:r w:rsidR="00E25B2A" w:rsidRPr="007D02CC">
        <w:rPr>
          <w:rFonts w:hint="eastAsia"/>
        </w:rPr>
        <w:t>不足部分在填埋区的南侧设置取土场，占地面积</w:t>
      </w:r>
      <w:r w:rsidR="00E25B2A" w:rsidRPr="007D02CC">
        <w:t>3</w:t>
      </w:r>
      <w:r w:rsidR="00E25B2A" w:rsidRPr="007D02CC">
        <w:rPr>
          <w:rFonts w:hint="eastAsia"/>
        </w:rPr>
        <w:t>000m</w:t>
      </w:r>
      <w:r w:rsidR="00E25B2A" w:rsidRPr="007D02CC">
        <w:rPr>
          <w:rFonts w:hint="eastAsia"/>
          <w:vertAlign w:val="superscript"/>
        </w:rPr>
        <w:t>2</w:t>
      </w:r>
      <w:r w:rsidR="00E25B2A" w:rsidRPr="007D02CC">
        <w:rPr>
          <w:rFonts w:hint="eastAsia"/>
        </w:rPr>
        <w:t>，可取土量</w:t>
      </w:r>
      <w:r w:rsidR="00E25B2A" w:rsidRPr="007D02CC">
        <w:rPr>
          <w:rFonts w:hint="eastAsia"/>
        </w:rPr>
        <w:t>2</w:t>
      </w:r>
      <w:r w:rsidR="00E25B2A" w:rsidRPr="007D02CC">
        <w:t>.88</w:t>
      </w:r>
      <w:r w:rsidR="00E25B2A" w:rsidRPr="007D02CC">
        <w:rPr>
          <w:rFonts w:hint="eastAsia"/>
        </w:rPr>
        <w:t>万方，能够满足坡面和平台覆土用量。</w:t>
      </w:r>
    </w:p>
    <w:p w14:paraId="41B06B78" w14:textId="77777777" w:rsidR="0063314B" w:rsidRPr="007D02CC" w:rsidRDefault="00E25B2A" w:rsidP="0063314B">
      <w:pPr>
        <w:spacing w:line="480" w:lineRule="exact"/>
        <w:ind w:firstLineChars="200" w:firstLine="480"/>
      </w:pPr>
      <w:r w:rsidRPr="007D02CC">
        <w:t>取土方式全部采用挖掘机取土，取土时要求从上到下就地取土，取土后尽量放缓边坡，挖土后用挖掘机挖斗压实，保证边坡稳定性，对边坡必须采取削坡、护坡支护等保护措施，确保工程质量。</w:t>
      </w:r>
      <w:r w:rsidR="0063314B">
        <w:rPr>
          <w:rFonts w:hint="eastAsia"/>
        </w:rPr>
        <w:t>表层土临时堆放场所要进行苫盖防尘，运输车辆进行苫盖，并对运输道路进行洒水抑尘，减少运输过程中的粉尘排放。</w:t>
      </w:r>
      <w:r w:rsidR="0063314B" w:rsidRPr="007D02CC">
        <w:rPr>
          <w:rFonts w:hint="eastAsia"/>
        </w:rPr>
        <w:t xml:space="preserve"> </w:t>
      </w:r>
    </w:p>
    <w:p w14:paraId="28179F74" w14:textId="77777777" w:rsidR="00E25B2A" w:rsidRDefault="0063314B" w:rsidP="00E25B2A">
      <w:pPr>
        <w:spacing w:line="480" w:lineRule="exact"/>
        <w:ind w:firstLineChars="200" w:firstLine="480"/>
      </w:pPr>
      <w:r>
        <w:rPr>
          <w:rFonts w:hint="eastAsia"/>
        </w:rPr>
        <w:t>取土</w:t>
      </w:r>
      <w:r w:rsidR="00E25B2A" w:rsidRPr="007D02CC">
        <w:t>施工过程中按《建筑边坡工程技术规范》（</w:t>
      </w:r>
      <w:r w:rsidR="00E25B2A" w:rsidRPr="007D02CC">
        <w:t>GB50330-2002</w:t>
      </w:r>
      <w:r w:rsidR="00E25B2A" w:rsidRPr="007D02CC">
        <w:t>）等规范合理开挖边坡、并进行支护。进行定期监测，雨期加密监测，发现地表变形及开裂现象及时处理。</w:t>
      </w:r>
    </w:p>
    <w:p w14:paraId="2D4CFC35" w14:textId="77777777" w:rsidR="00E25B2A" w:rsidRPr="007D02CC" w:rsidRDefault="00E25B2A" w:rsidP="00E25B2A">
      <w:pPr>
        <w:spacing w:line="480" w:lineRule="exact"/>
        <w:ind w:firstLineChars="200" w:firstLine="480"/>
      </w:pPr>
      <w:r w:rsidRPr="007D02CC">
        <w:t>本工程取土场为</w:t>
      </w:r>
      <w:r w:rsidRPr="007D02CC">
        <w:rPr>
          <w:rFonts w:hint="eastAsia"/>
        </w:rPr>
        <w:t>填沟造地区南</w:t>
      </w:r>
      <w:r w:rsidRPr="007D02CC">
        <w:t>侧荒山，</w:t>
      </w:r>
      <w:r w:rsidR="00E87876" w:rsidRPr="007D02CC">
        <w:rPr>
          <w:rFonts w:hint="eastAsia"/>
        </w:rPr>
        <w:t>取土场距离项目较近，</w:t>
      </w:r>
      <w:r w:rsidRPr="007D02CC">
        <w:t>植被覆盖率较低。取土场生态保护和恢复措施包括合理安排取土计划，取土结束后通过土地平整、翻耕施肥恢复原有的土地利用功能。本项目取土结束后，及时进行复垦，种植披碱草，播撒密度</w:t>
      </w:r>
      <w:r w:rsidRPr="007D02CC">
        <w:t>35kg/hm</w:t>
      </w:r>
      <w:r w:rsidRPr="007D02CC">
        <w:rPr>
          <w:vertAlign w:val="superscript"/>
        </w:rPr>
        <w:t>2</w:t>
      </w:r>
      <w:r w:rsidRPr="007D02CC">
        <w:rPr>
          <w:sz w:val="21"/>
          <w:szCs w:val="21"/>
        </w:rPr>
        <w:t>，</w:t>
      </w:r>
      <w:r w:rsidRPr="007D02CC">
        <w:t>以减小本工程取土对取土场的生态影响。</w:t>
      </w:r>
    </w:p>
    <w:p w14:paraId="7D7459A3" w14:textId="77777777" w:rsidR="00854418" w:rsidRPr="007D02CC" w:rsidRDefault="00854418" w:rsidP="000272D0">
      <w:pPr>
        <w:pStyle w:val="aa"/>
        <w:kinsoku w:val="0"/>
        <w:overflowPunct w:val="0"/>
        <w:spacing w:after="0" w:line="480" w:lineRule="exact"/>
        <w:ind w:firstLineChars="200" w:firstLine="480"/>
      </w:pPr>
      <w:r w:rsidRPr="007D02CC">
        <w:rPr>
          <w:rFonts w:hint="eastAsia"/>
        </w:rPr>
        <w:t>2</w:t>
      </w:r>
      <w:r w:rsidRPr="007D02CC">
        <w:rPr>
          <w:rFonts w:hint="eastAsia"/>
        </w:rPr>
        <w:t>）运输道路</w:t>
      </w:r>
    </w:p>
    <w:p w14:paraId="739FC0FE" w14:textId="798D6033" w:rsidR="00E25B2A" w:rsidRPr="007D02CC" w:rsidRDefault="00E25B2A" w:rsidP="00E25B2A">
      <w:pPr>
        <w:spacing w:line="480" w:lineRule="exact"/>
        <w:ind w:firstLineChars="200" w:firstLine="480"/>
      </w:pPr>
      <w:r w:rsidRPr="007D02CC">
        <w:rPr>
          <w:rFonts w:hint="eastAsia"/>
        </w:rPr>
        <w:t>项目运输道路利用</w:t>
      </w:r>
      <w:r w:rsidR="009C1A3B">
        <w:rPr>
          <w:rFonts w:ascii="宋体" w:cs="宋体" w:hint="eastAsia"/>
          <w:kern w:val="0"/>
        </w:rPr>
        <w:t>现有G</w:t>
      </w:r>
      <w:r w:rsidR="009C1A3B">
        <w:rPr>
          <w:rFonts w:ascii="宋体" w:cs="宋体"/>
          <w:kern w:val="0"/>
        </w:rPr>
        <w:t>241</w:t>
      </w:r>
      <w:r w:rsidR="009C1A3B">
        <w:rPr>
          <w:rFonts w:ascii="宋体" w:cs="宋体" w:hint="eastAsia"/>
          <w:kern w:val="0"/>
        </w:rPr>
        <w:t>以及杨涧煤炭交易中心内部道路，</w:t>
      </w:r>
      <w:r w:rsidR="0071190A">
        <w:rPr>
          <w:rFonts w:ascii="宋体" w:cs="宋体" w:hint="eastAsia"/>
          <w:kern w:val="0"/>
        </w:rPr>
        <w:t>项目不自</w:t>
      </w:r>
      <w:proofErr w:type="gramStart"/>
      <w:r w:rsidR="0071190A">
        <w:rPr>
          <w:rFonts w:ascii="宋体" w:cs="宋体" w:hint="eastAsia"/>
          <w:kern w:val="0"/>
        </w:rPr>
        <w:t>设运灰</w:t>
      </w:r>
      <w:proofErr w:type="gramEnd"/>
      <w:r w:rsidR="0071190A">
        <w:rPr>
          <w:rFonts w:ascii="宋体" w:cs="宋体" w:hint="eastAsia"/>
          <w:kern w:val="0"/>
        </w:rPr>
        <w:t>道路</w:t>
      </w:r>
      <w:r w:rsidRPr="007D02CC">
        <w:t>。</w:t>
      </w:r>
    </w:p>
    <w:p w14:paraId="0668560B" w14:textId="77777777" w:rsidR="00E25B2A" w:rsidRPr="007D02CC" w:rsidRDefault="00E25B2A" w:rsidP="000272D0">
      <w:pPr>
        <w:pStyle w:val="aa"/>
        <w:kinsoku w:val="0"/>
        <w:overflowPunct w:val="0"/>
        <w:spacing w:after="0" w:line="480" w:lineRule="exact"/>
        <w:ind w:firstLineChars="200" w:firstLine="480"/>
        <w:rPr>
          <w:lang w:val="en-US"/>
        </w:rPr>
      </w:pPr>
      <w:r w:rsidRPr="007D02CC">
        <w:rPr>
          <w:rFonts w:hint="eastAsia"/>
          <w:lang w:val="en-US"/>
        </w:rPr>
        <w:t>3</w:t>
      </w:r>
      <w:r w:rsidRPr="007D02CC">
        <w:rPr>
          <w:rFonts w:hint="eastAsia"/>
          <w:lang w:val="en-US"/>
        </w:rPr>
        <w:t>）洗车平台</w:t>
      </w:r>
    </w:p>
    <w:p w14:paraId="6BB98BB5" w14:textId="77777777" w:rsidR="009A7539" w:rsidRPr="007D02CC" w:rsidRDefault="00E25B2A" w:rsidP="00E25B2A">
      <w:pPr>
        <w:spacing w:line="480" w:lineRule="exact"/>
        <w:ind w:firstLineChars="200" w:firstLine="480"/>
      </w:pPr>
      <w:r w:rsidRPr="007D02CC">
        <w:rPr>
          <w:rFonts w:hint="eastAsia"/>
        </w:rPr>
        <w:t>洗车平台设置在填沟造地区出场处管理站附近，配套设置</w:t>
      </w:r>
      <w:r w:rsidRPr="007D02CC">
        <w:t>30m</w:t>
      </w:r>
      <w:r w:rsidRPr="007D02CC">
        <w:rPr>
          <w:vertAlign w:val="superscript"/>
        </w:rPr>
        <w:t>3</w:t>
      </w:r>
      <w:r w:rsidRPr="007D02CC">
        <w:rPr>
          <w:rFonts w:hint="eastAsia"/>
        </w:rPr>
        <w:t>的沉淀池，及洗</w:t>
      </w:r>
      <w:r w:rsidRPr="007D02CC">
        <w:rPr>
          <w:rFonts w:hint="eastAsia"/>
        </w:rPr>
        <w:lastRenderedPageBreak/>
        <w:t>车废水循环利用系统。</w:t>
      </w:r>
    </w:p>
    <w:p w14:paraId="483182EF" w14:textId="77777777" w:rsidR="00F447F6" w:rsidRPr="007D02CC" w:rsidRDefault="00F447F6" w:rsidP="00F447F6">
      <w:pPr>
        <w:snapToGrid w:val="0"/>
        <w:spacing w:line="480" w:lineRule="exact"/>
        <w:ind w:firstLineChars="200" w:firstLine="480"/>
        <w:rPr>
          <w:bCs/>
        </w:rPr>
      </w:pPr>
      <w:r w:rsidRPr="007D02CC">
        <w:rPr>
          <w:rFonts w:hint="eastAsia"/>
          <w:bCs/>
        </w:rPr>
        <w:t>洗车平台带有容积</w:t>
      </w:r>
      <w:r w:rsidRPr="007D02CC">
        <w:rPr>
          <w:rFonts w:hint="eastAsia"/>
          <w:bCs/>
        </w:rPr>
        <w:t>30m</w:t>
      </w:r>
      <w:r w:rsidRPr="007D02CC">
        <w:rPr>
          <w:rFonts w:hint="eastAsia"/>
          <w:bCs/>
          <w:vertAlign w:val="superscript"/>
        </w:rPr>
        <w:t>3</w:t>
      </w:r>
      <w:r w:rsidRPr="007D02CC">
        <w:rPr>
          <w:rFonts w:hint="eastAsia"/>
          <w:bCs/>
        </w:rPr>
        <w:t>的水池（内部分为收集池、沉淀池和清水池</w:t>
      </w:r>
      <w:r w:rsidRPr="007D02CC">
        <w:rPr>
          <w:rFonts w:hint="eastAsia"/>
          <w:bCs/>
        </w:rPr>
        <w:t>3</w:t>
      </w:r>
      <w:r w:rsidRPr="007D02CC">
        <w:rPr>
          <w:rFonts w:hint="eastAsia"/>
          <w:bCs/>
        </w:rPr>
        <w:t>个，每个</w:t>
      </w:r>
      <w:r w:rsidRPr="007D02CC">
        <w:rPr>
          <w:rFonts w:hint="eastAsia"/>
          <w:bCs/>
        </w:rPr>
        <w:t>10m</w:t>
      </w:r>
      <w:r w:rsidRPr="007D02CC">
        <w:rPr>
          <w:rFonts w:hint="eastAsia"/>
          <w:bCs/>
          <w:vertAlign w:val="superscript"/>
        </w:rPr>
        <w:t>3</w:t>
      </w:r>
      <w:r w:rsidRPr="007D02CC">
        <w:rPr>
          <w:rFonts w:hint="eastAsia"/>
          <w:bCs/>
        </w:rPr>
        <w:t>，水池之间有溢流口相连）。洗车废水经收集池收集、沉淀，进入清水池（清水池容积</w:t>
      </w:r>
      <w:r w:rsidRPr="007D02CC">
        <w:rPr>
          <w:rFonts w:hint="eastAsia"/>
          <w:bCs/>
        </w:rPr>
        <w:t>10m</w:t>
      </w:r>
      <w:r w:rsidRPr="007D02CC">
        <w:rPr>
          <w:rFonts w:hint="eastAsia"/>
          <w:bCs/>
          <w:vertAlign w:val="superscript"/>
        </w:rPr>
        <w:t>3</w:t>
      </w:r>
      <w:r w:rsidRPr="007D02CC">
        <w:rPr>
          <w:rFonts w:hint="eastAsia"/>
          <w:bCs/>
        </w:rPr>
        <w:t>）回用，洗车废水不外排，洗车平台架构图见图</w:t>
      </w:r>
      <w:r w:rsidRPr="007D02CC">
        <w:rPr>
          <w:rFonts w:hint="eastAsia"/>
          <w:bCs/>
        </w:rPr>
        <w:t>3</w:t>
      </w:r>
      <w:r w:rsidRPr="007D02CC">
        <w:rPr>
          <w:rFonts w:hint="eastAsia"/>
          <w:bCs/>
        </w:rPr>
        <w:t>。</w:t>
      </w:r>
    </w:p>
    <w:p w14:paraId="2E78DF1F" w14:textId="77777777" w:rsidR="00F447F6" w:rsidRPr="007D02CC" w:rsidRDefault="00F447F6" w:rsidP="00F447F6">
      <w:pPr>
        <w:snapToGrid w:val="0"/>
        <w:spacing w:line="480" w:lineRule="exact"/>
        <w:ind w:firstLineChars="200" w:firstLine="560"/>
        <w:rPr>
          <w:spacing w:val="-4"/>
        </w:rPr>
      </w:pPr>
      <w:r w:rsidRPr="007D02CC">
        <w:rPr>
          <w:rFonts w:ascii="黑体" w:eastAsia="黑体" w:hint="eastAsia"/>
          <w:noProof/>
          <w:sz w:val="28"/>
          <w:szCs w:val="28"/>
        </w:rPr>
        <w:drawing>
          <wp:anchor distT="0" distB="0" distL="114300" distR="114300" simplePos="0" relativeHeight="252274688" behindDoc="0" locked="0" layoutInCell="1" allowOverlap="1" wp14:anchorId="717F4089" wp14:editId="39DBC906">
            <wp:simplePos x="0" y="0"/>
            <wp:positionH relativeFrom="column">
              <wp:posOffset>1401445</wp:posOffset>
            </wp:positionH>
            <wp:positionV relativeFrom="paragraph">
              <wp:posOffset>37465</wp:posOffset>
            </wp:positionV>
            <wp:extent cx="2930525" cy="2074545"/>
            <wp:effectExtent l="0" t="0" r="3175" b="1905"/>
            <wp:wrapNone/>
            <wp:docPr id="13914" name="图片 13914" descr="洗车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2" descr="洗车平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0525"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468FF" w14:textId="77777777" w:rsidR="00F447F6" w:rsidRPr="007D02CC" w:rsidRDefault="00F447F6" w:rsidP="00F447F6">
      <w:pPr>
        <w:snapToGrid w:val="0"/>
        <w:spacing w:line="480" w:lineRule="exact"/>
        <w:ind w:firstLineChars="200" w:firstLine="464"/>
        <w:rPr>
          <w:spacing w:val="-4"/>
        </w:rPr>
      </w:pPr>
    </w:p>
    <w:p w14:paraId="200CFC72" w14:textId="77777777" w:rsidR="00F447F6" w:rsidRPr="007D02CC" w:rsidRDefault="00F447F6" w:rsidP="00F447F6">
      <w:pPr>
        <w:snapToGrid w:val="0"/>
        <w:spacing w:line="480" w:lineRule="exact"/>
        <w:ind w:firstLineChars="200" w:firstLine="464"/>
        <w:rPr>
          <w:spacing w:val="-4"/>
        </w:rPr>
      </w:pPr>
    </w:p>
    <w:p w14:paraId="2D3D53FE" w14:textId="77777777" w:rsidR="00F447F6" w:rsidRPr="007D02CC" w:rsidRDefault="00F447F6" w:rsidP="00F447F6">
      <w:pPr>
        <w:snapToGrid w:val="0"/>
        <w:spacing w:line="480" w:lineRule="exact"/>
        <w:ind w:firstLineChars="200" w:firstLine="464"/>
        <w:rPr>
          <w:spacing w:val="-4"/>
        </w:rPr>
      </w:pPr>
    </w:p>
    <w:p w14:paraId="24CC020E" w14:textId="77777777" w:rsidR="00F447F6" w:rsidRPr="007D02CC" w:rsidRDefault="00F447F6" w:rsidP="00F447F6">
      <w:pPr>
        <w:snapToGrid w:val="0"/>
        <w:spacing w:line="480" w:lineRule="exact"/>
        <w:ind w:firstLineChars="200" w:firstLine="464"/>
        <w:rPr>
          <w:spacing w:val="-4"/>
        </w:rPr>
      </w:pPr>
    </w:p>
    <w:p w14:paraId="41779134" w14:textId="77777777" w:rsidR="00F447F6" w:rsidRPr="007D02CC" w:rsidRDefault="00F447F6" w:rsidP="00F447F6">
      <w:pPr>
        <w:snapToGrid w:val="0"/>
        <w:spacing w:line="480" w:lineRule="exact"/>
        <w:ind w:firstLineChars="200" w:firstLine="464"/>
        <w:rPr>
          <w:spacing w:val="-4"/>
        </w:rPr>
      </w:pPr>
    </w:p>
    <w:p w14:paraId="230A419F" w14:textId="77777777" w:rsidR="00F447F6" w:rsidRPr="007D02CC" w:rsidRDefault="00F447F6" w:rsidP="00F447F6">
      <w:pPr>
        <w:snapToGrid w:val="0"/>
        <w:spacing w:line="480" w:lineRule="exact"/>
        <w:ind w:firstLineChars="200" w:firstLine="464"/>
        <w:rPr>
          <w:spacing w:val="-4"/>
        </w:rPr>
      </w:pPr>
    </w:p>
    <w:p w14:paraId="5B844069" w14:textId="77777777" w:rsidR="00F447F6" w:rsidRPr="007D02CC" w:rsidRDefault="00F447F6" w:rsidP="00F447F6">
      <w:pPr>
        <w:snapToGrid w:val="0"/>
        <w:spacing w:line="480" w:lineRule="exact"/>
        <w:ind w:firstLineChars="200" w:firstLine="466"/>
        <w:jc w:val="center"/>
        <w:rPr>
          <w:b/>
          <w:spacing w:val="-4"/>
        </w:rPr>
      </w:pPr>
      <w:r w:rsidRPr="007D02CC">
        <w:rPr>
          <w:rFonts w:hint="eastAsia"/>
          <w:b/>
          <w:spacing w:val="-4"/>
        </w:rPr>
        <w:t>图</w:t>
      </w:r>
      <w:r w:rsidRPr="007D02CC">
        <w:rPr>
          <w:rFonts w:hint="eastAsia"/>
          <w:b/>
          <w:spacing w:val="-4"/>
        </w:rPr>
        <w:t xml:space="preserve">3.2-3  </w:t>
      </w:r>
      <w:r w:rsidRPr="007D02CC">
        <w:rPr>
          <w:rFonts w:hint="eastAsia"/>
          <w:b/>
          <w:spacing w:val="-4"/>
        </w:rPr>
        <w:t>洗车平台结构图</w:t>
      </w:r>
    </w:p>
    <w:p w14:paraId="7BA7D934" w14:textId="77777777" w:rsidR="009A7539" w:rsidRPr="007D02CC" w:rsidRDefault="009A7539" w:rsidP="009A7539">
      <w:pPr>
        <w:pStyle w:val="li2"/>
        <w:spacing w:line="480" w:lineRule="exact"/>
        <w:outlineLvl w:val="0"/>
        <w:rPr>
          <w:rFonts w:eastAsia="宋体"/>
          <w:sz w:val="28"/>
          <w:szCs w:val="28"/>
        </w:rPr>
      </w:pPr>
      <w:bookmarkStart w:id="133" w:name="_Toc36632786"/>
      <w:bookmarkStart w:id="134" w:name="_Toc38610959"/>
      <w:r w:rsidRPr="007D02CC">
        <w:rPr>
          <w:rFonts w:eastAsia="宋体"/>
          <w:sz w:val="28"/>
          <w:szCs w:val="28"/>
        </w:rPr>
        <w:t>3.3</w:t>
      </w:r>
      <w:r w:rsidRPr="007D02CC">
        <w:rPr>
          <w:rFonts w:eastAsia="宋体" w:hint="eastAsia"/>
          <w:sz w:val="28"/>
          <w:szCs w:val="28"/>
        </w:rPr>
        <w:t>公用工程</w:t>
      </w:r>
      <w:bookmarkEnd w:id="133"/>
      <w:bookmarkEnd w:id="134"/>
    </w:p>
    <w:p w14:paraId="714490A8" w14:textId="77777777" w:rsidR="009A7539" w:rsidRPr="007D02CC" w:rsidRDefault="009A7539" w:rsidP="009A7539">
      <w:pPr>
        <w:pStyle w:val="30"/>
        <w:spacing w:beforeLines="0" w:before="60" w:afterLines="0" w:after="60" w:line="480" w:lineRule="exact"/>
        <w:jc w:val="left"/>
        <w:rPr>
          <w:rFonts w:ascii="Times New Roman" w:hAnsi="Times New Roman"/>
          <w:bCs w:val="0"/>
          <w:spacing w:val="0"/>
          <w:kern w:val="2"/>
          <w:sz w:val="24"/>
          <w:szCs w:val="20"/>
        </w:rPr>
      </w:pPr>
      <w:bookmarkStart w:id="135" w:name="_Toc38610960"/>
      <w:r w:rsidRPr="007D02CC">
        <w:rPr>
          <w:rFonts w:ascii="Times New Roman" w:hAnsi="Times New Roman"/>
          <w:bCs w:val="0"/>
          <w:spacing w:val="0"/>
          <w:kern w:val="2"/>
          <w:sz w:val="24"/>
          <w:szCs w:val="20"/>
        </w:rPr>
        <w:t>3.</w:t>
      </w:r>
      <w:r w:rsidRPr="007D02CC">
        <w:rPr>
          <w:rFonts w:ascii="Times New Roman" w:hAnsi="Times New Roman" w:hint="eastAsia"/>
          <w:bCs w:val="0"/>
          <w:spacing w:val="0"/>
          <w:kern w:val="2"/>
          <w:sz w:val="24"/>
          <w:szCs w:val="20"/>
        </w:rPr>
        <w:t>3</w:t>
      </w:r>
      <w:r w:rsidRPr="007D02CC">
        <w:rPr>
          <w:rFonts w:ascii="Times New Roman" w:hAnsi="Times New Roman"/>
          <w:bCs w:val="0"/>
          <w:spacing w:val="0"/>
          <w:kern w:val="2"/>
          <w:sz w:val="24"/>
          <w:szCs w:val="20"/>
        </w:rPr>
        <w:t>.1</w:t>
      </w:r>
      <w:r w:rsidRPr="007D02CC">
        <w:rPr>
          <w:rFonts w:ascii="Times New Roman" w:hAnsi="Times New Roman"/>
          <w:bCs w:val="0"/>
          <w:spacing w:val="0"/>
          <w:kern w:val="2"/>
          <w:sz w:val="24"/>
          <w:szCs w:val="20"/>
        </w:rPr>
        <w:t>给排水</w:t>
      </w:r>
      <w:bookmarkEnd w:id="135"/>
    </w:p>
    <w:p w14:paraId="6E6E651B" w14:textId="77777777" w:rsidR="009A7539" w:rsidRPr="007D02CC" w:rsidRDefault="009A7539" w:rsidP="009A7539">
      <w:pPr>
        <w:spacing w:line="360" w:lineRule="auto"/>
        <w:ind w:firstLineChars="200" w:firstLine="480"/>
        <w:rPr>
          <w:bCs/>
        </w:rPr>
      </w:pPr>
      <w:r w:rsidRPr="007D02CC">
        <w:rPr>
          <w:rFonts w:hint="eastAsia"/>
          <w:bCs/>
        </w:rPr>
        <w:t>（</w:t>
      </w:r>
      <w:r w:rsidRPr="007D02CC">
        <w:rPr>
          <w:rFonts w:hint="eastAsia"/>
          <w:bCs/>
        </w:rPr>
        <w:t>1</w:t>
      </w:r>
      <w:r w:rsidRPr="007D02CC">
        <w:rPr>
          <w:rFonts w:hint="eastAsia"/>
          <w:bCs/>
        </w:rPr>
        <w:t>）</w:t>
      </w:r>
      <w:r w:rsidRPr="007D02CC">
        <w:rPr>
          <w:bCs/>
        </w:rPr>
        <w:t>给水</w:t>
      </w:r>
    </w:p>
    <w:p w14:paraId="1C29A230" w14:textId="77777777" w:rsidR="009A7539" w:rsidRPr="007D02CC" w:rsidRDefault="009A7539" w:rsidP="009A7539">
      <w:pPr>
        <w:spacing w:line="360" w:lineRule="auto"/>
        <w:ind w:firstLineChars="200" w:firstLine="480"/>
      </w:pPr>
      <w:r w:rsidRPr="007D02CC">
        <w:t>项目用水主要为设备冲洗用水、场地洒水、运灰道路洒水及职工用水。</w:t>
      </w:r>
    </w:p>
    <w:p w14:paraId="043FDC24" w14:textId="5FFB3590" w:rsidR="009A7539" w:rsidRPr="007D02CC" w:rsidRDefault="009A7539" w:rsidP="009A7539">
      <w:pPr>
        <w:spacing w:line="360" w:lineRule="auto"/>
        <w:ind w:firstLineChars="200" w:firstLine="480"/>
        <w:rPr>
          <w:b/>
        </w:rPr>
      </w:pPr>
      <w:r w:rsidRPr="007D02CC">
        <w:t>灰场的生活</w:t>
      </w:r>
      <w:r w:rsidRPr="007D02CC">
        <w:rPr>
          <w:rFonts w:hint="eastAsia"/>
        </w:rPr>
        <w:t>、</w:t>
      </w:r>
      <w:r w:rsidRPr="007D02CC">
        <w:t>生产水源由</w:t>
      </w:r>
      <w:proofErr w:type="gramStart"/>
      <w:r w:rsidRPr="007D02CC">
        <w:rPr>
          <w:rFonts w:hint="eastAsia"/>
        </w:rPr>
        <w:t>现</w:t>
      </w:r>
      <w:r w:rsidR="009C1A3B">
        <w:rPr>
          <w:rFonts w:hint="eastAsia"/>
        </w:rPr>
        <w:t>杨涧</w:t>
      </w:r>
      <w:proofErr w:type="gramEnd"/>
      <w:r w:rsidR="009C1A3B">
        <w:rPr>
          <w:rFonts w:hint="eastAsia"/>
        </w:rPr>
        <w:t>煤炭交易中心水井</w:t>
      </w:r>
      <w:r w:rsidRPr="007D02CC">
        <w:t>引接至管理站，管径</w:t>
      </w:r>
      <w:r w:rsidRPr="007D02CC">
        <w:t>De</w:t>
      </w:r>
      <w:r w:rsidRPr="007D02CC">
        <w:rPr>
          <w:rFonts w:hint="eastAsia"/>
        </w:rPr>
        <w:t>160</w:t>
      </w:r>
      <w:r w:rsidRPr="007D02CC">
        <w:rPr>
          <w:rFonts w:hint="eastAsia"/>
        </w:rPr>
        <w:t>，</w:t>
      </w:r>
      <w:r w:rsidRPr="007D02CC">
        <w:t>管长约</w:t>
      </w:r>
      <w:r w:rsidRPr="007D02CC">
        <w:t>2</w:t>
      </w:r>
      <w:r w:rsidRPr="007D02CC">
        <w:rPr>
          <w:rFonts w:hint="eastAsia"/>
        </w:rPr>
        <w:t>2</w:t>
      </w:r>
      <w:r w:rsidRPr="007D02CC">
        <w:t>00m</w:t>
      </w:r>
      <w:r w:rsidRPr="007D02CC">
        <w:t>，管理站内设屋顶</w:t>
      </w:r>
      <w:r w:rsidRPr="007D02CC">
        <w:t>5m</w:t>
      </w:r>
      <w:r w:rsidRPr="007D02CC">
        <w:rPr>
          <w:vertAlign w:val="superscript"/>
        </w:rPr>
        <w:t>3</w:t>
      </w:r>
      <w:r w:rsidRPr="007D02CC">
        <w:t>的玻璃钢水箱，供管理站生活用水。本项目职工共</w:t>
      </w:r>
      <w:r w:rsidRPr="007D02CC">
        <w:rPr>
          <w:rFonts w:hint="eastAsia"/>
        </w:rPr>
        <w:t>1</w:t>
      </w:r>
      <w:r w:rsidRPr="007D02CC">
        <w:t>5</w:t>
      </w:r>
      <w:r w:rsidRPr="007D02CC">
        <w:t>人，场内设置食堂、浴室、宿舍等，职工生活用水量按</w:t>
      </w:r>
      <w:r w:rsidRPr="007D02CC">
        <w:t>100L/</w:t>
      </w:r>
      <w:r w:rsidRPr="007D02CC">
        <w:t>人</w:t>
      </w:r>
      <w:r w:rsidRPr="007D02CC">
        <w:t>·d</w:t>
      </w:r>
      <w:r w:rsidRPr="007D02CC">
        <w:t>计。</w:t>
      </w:r>
      <w:r w:rsidRPr="007D02CC">
        <w:rPr>
          <w:b/>
        </w:rPr>
        <w:t xml:space="preserve"> </w:t>
      </w:r>
    </w:p>
    <w:p w14:paraId="20ECF63F" w14:textId="77777777" w:rsidR="009A7539" w:rsidRPr="007D02CC" w:rsidRDefault="009A7539" w:rsidP="009A7539">
      <w:pPr>
        <w:tabs>
          <w:tab w:val="left" w:pos="2340"/>
        </w:tabs>
        <w:autoSpaceDE w:val="0"/>
        <w:autoSpaceDN w:val="0"/>
        <w:adjustRightInd w:val="0"/>
        <w:snapToGrid w:val="0"/>
        <w:spacing w:line="360" w:lineRule="auto"/>
        <w:ind w:left="480" w:firstLineChars="36" w:firstLine="86"/>
        <w:rPr>
          <w:rFonts w:ascii="宋体" w:hAnsi="宋体"/>
          <w:kern w:val="0"/>
          <w:szCs w:val="28"/>
        </w:rPr>
      </w:pPr>
      <w:r w:rsidRPr="007D02CC">
        <w:rPr>
          <w:rFonts w:ascii="宋体" w:hAnsi="宋体" w:hint="eastAsia"/>
          <w:kern w:val="0"/>
          <w:szCs w:val="28"/>
        </w:rPr>
        <w:t>①灰面降尘喷洒用水</w:t>
      </w:r>
    </w:p>
    <w:p w14:paraId="3DAF85F6" w14:textId="77777777" w:rsidR="009A7539" w:rsidRPr="007D02CC" w:rsidRDefault="009A7539" w:rsidP="009A7539">
      <w:pPr>
        <w:tabs>
          <w:tab w:val="left" w:pos="2340"/>
        </w:tabs>
        <w:autoSpaceDE w:val="0"/>
        <w:autoSpaceDN w:val="0"/>
        <w:adjustRightInd w:val="0"/>
        <w:snapToGrid w:val="0"/>
        <w:spacing w:line="360" w:lineRule="auto"/>
        <w:ind w:firstLine="480"/>
      </w:pPr>
      <w:r w:rsidRPr="007D02CC">
        <w:rPr>
          <w:rFonts w:ascii="宋体" w:hAnsi="宋体" w:hint="eastAsia"/>
          <w:kern w:val="0"/>
          <w:szCs w:val="28"/>
        </w:rPr>
        <w:t>在粉煤灰充填过程采用分层摊铺、分层碾压、分单元洒水的作业方式，当充填至设计标高后方进行覆土，</w:t>
      </w:r>
      <w:r w:rsidRPr="007D02CC">
        <w:t>形成永久性覆盖面，最大限度的减小扬尘。根据其他场区实际运行情况类比计算，场地洒水每天两次，场地洒水用水量</w:t>
      </w:r>
      <w:r w:rsidRPr="007D02CC">
        <w:rPr>
          <w:rFonts w:hint="eastAsia"/>
        </w:rPr>
        <w:t>参考《山西省用水定额》（</w:t>
      </w:r>
      <w:r w:rsidRPr="007D02CC">
        <w:rPr>
          <w:rFonts w:hint="eastAsia"/>
        </w:rPr>
        <w:t>DB14/T1049.3-2015</w:t>
      </w:r>
      <w:r w:rsidRPr="007D02CC">
        <w:rPr>
          <w:rFonts w:hint="eastAsia"/>
        </w:rPr>
        <w:t>）</w:t>
      </w:r>
      <w:r w:rsidRPr="007D02CC">
        <w:t>按</w:t>
      </w:r>
      <w:r w:rsidRPr="007D02CC">
        <w:t xml:space="preserve"> </w:t>
      </w:r>
      <w:r w:rsidRPr="007D02CC">
        <w:rPr>
          <w:rFonts w:eastAsia="Times New Roman"/>
        </w:rPr>
        <w:t>1</w:t>
      </w:r>
      <w:r w:rsidRPr="007D02CC">
        <w:rPr>
          <w:rFonts w:hint="eastAsia"/>
        </w:rPr>
        <w:t>.5</w:t>
      </w:r>
      <w:r w:rsidRPr="007D02CC">
        <w:rPr>
          <w:rFonts w:eastAsia="Times New Roman"/>
        </w:rPr>
        <w:t>L/</w:t>
      </w:r>
      <w:r w:rsidRPr="007D02CC">
        <w:t>（</w:t>
      </w:r>
      <w:r w:rsidRPr="007D02CC">
        <w:rPr>
          <w:rFonts w:eastAsia="Times New Roman"/>
        </w:rPr>
        <w:t>m</w:t>
      </w:r>
      <w:r w:rsidRPr="007D02CC">
        <w:rPr>
          <w:rFonts w:eastAsia="Times New Roman"/>
          <w:vertAlign w:val="superscript"/>
        </w:rPr>
        <w:t>2</w:t>
      </w:r>
      <w:r w:rsidRPr="007D02CC">
        <w:rPr>
          <w:rFonts w:eastAsia="Times New Roman"/>
        </w:rPr>
        <w:t>·</w:t>
      </w:r>
      <w:r w:rsidRPr="007D02CC">
        <w:t>次）计</w:t>
      </w:r>
      <w:r w:rsidRPr="007D02CC">
        <w:rPr>
          <w:rFonts w:hint="eastAsia"/>
        </w:rPr>
        <w:t>，日填充粉煤灰</w:t>
      </w:r>
      <w:r w:rsidRPr="007D02CC">
        <w:rPr>
          <w:rFonts w:hint="eastAsia"/>
        </w:rPr>
        <w:t>2150m</w:t>
      </w:r>
      <w:r w:rsidRPr="007D02CC">
        <w:rPr>
          <w:rFonts w:hint="eastAsia"/>
          <w:vertAlign w:val="superscript"/>
        </w:rPr>
        <w:t>3</w:t>
      </w:r>
      <w:r w:rsidRPr="007D02CC">
        <w:rPr>
          <w:rFonts w:hint="eastAsia"/>
        </w:rPr>
        <w:t>，分层碾压高度为</w:t>
      </w:r>
      <w:r w:rsidRPr="007D02CC">
        <w:rPr>
          <w:rFonts w:hint="eastAsia"/>
        </w:rPr>
        <w:t>0.4m</w:t>
      </w:r>
      <w:r w:rsidRPr="007D02CC">
        <w:rPr>
          <w:rFonts w:hint="eastAsia"/>
        </w:rPr>
        <w:t>高，估算日堆面积</w:t>
      </w:r>
      <w:r w:rsidRPr="007D02CC">
        <w:rPr>
          <w:rFonts w:hint="eastAsia"/>
        </w:rPr>
        <w:t>5372m</w:t>
      </w:r>
      <w:r w:rsidRPr="007D02CC">
        <w:rPr>
          <w:rFonts w:hint="eastAsia"/>
          <w:vertAlign w:val="superscript"/>
        </w:rPr>
        <w:t>3</w:t>
      </w:r>
      <w:r w:rsidRPr="007D02CC">
        <w:rPr>
          <w:rFonts w:hint="eastAsia"/>
        </w:rPr>
        <w:t>，每日洒水两次计算，日用水量约</w:t>
      </w:r>
      <w:r w:rsidRPr="007D02CC">
        <w:rPr>
          <w:rFonts w:hint="eastAsia"/>
        </w:rPr>
        <w:t>16.12</w:t>
      </w:r>
      <w:r w:rsidRPr="007D02CC">
        <w:rPr>
          <w:rFonts w:ascii="宋体" w:hAnsi="宋体" w:hint="eastAsia"/>
          <w:kern w:val="0"/>
          <w:szCs w:val="28"/>
        </w:rPr>
        <w:t>m</w:t>
      </w:r>
      <w:r w:rsidRPr="007D02CC">
        <w:rPr>
          <w:rFonts w:ascii="宋体" w:hAnsi="宋体" w:hint="eastAsia"/>
          <w:kern w:val="0"/>
          <w:szCs w:val="28"/>
          <w:vertAlign w:val="superscript"/>
        </w:rPr>
        <w:t>3</w:t>
      </w:r>
      <w:r w:rsidRPr="007D02CC">
        <w:rPr>
          <w:rFonts w:ascii="宋体" w:hAnsi="宋体" w:hint="eastAsia"/>
          <w:kern w:val="0"/>
          <w:szCs w:val="28"/>
        </w:rPr>
        <w:t>。</w:t>
      </w:r>
    </w:p>
    <w:p w14:paraId="11B2F541" w14:textId="77777777" w:rsidR="009A7539" w:rsidRPr="007D02CC" w:rsidRDefault="009A7539" w:rsidP="009A7539">
      <w:pPr>
        <w:tabs>
          <w:tab w:val="left" w:pos="2340"/>
        </w:tabs>
        <w:autoSpaceDE w:val="0"/>
        <w:autoSpaceDN w:val="0"/>
        <w:adjustRightInd w:val="0"/>
        <w:snapToGrid w:val="0"/>
        <w:spacing w:line="360" w:lineRule="auto"/>
        <w:ind w:firstLine="480"/>
        <w:rPr>
          <w:rFonts w:ascii="宋体" w:hAnsi="宋体"/>
          <w:kern w:val="0"/>
          <w:szCs w:val="28"/>
        </w:rPr>
      </w:pPr>
      <w:r w:rsidRPr="007D02CC">
        <w:rPr>
          <w:rFonts w:ascii="宋体" w:hAnsi="宋体"/>
          <w:kern w:val="0"/>
          <w:szCs w:val="28"/>
        </w:rPr>
        <w:fldChar w:fldCharType="begin"/>
      </w:r>
      <w:r w:rsidRPr="007D02CC">
        <w:rPr>
          <w:rFonts w:ascii="宋体" w:hAnsi="宋体"/>
          <w:kern w:val="0"/>
          <w:szCs w:val="28"/>
        </w:rPr>
        <w:instrText xml:space="preserve"> </w:instrText>
      </w:r>
      <w:r w:rsidRPr="007D02CC">
        <w:rPr>
          <w:rFonts w:ascii="宋体" w:hAnsi="宋体" w:hint="eastAsia"/>
          <w:kern w:val="0"/>
          <w:szCs w:val="28"/>
        </w:rPr>
        <w:instrText>= 2 \* GB3</w:instrText>
      </w:r>
      <w:r w:rsidRPr="007D02CC">
        <w:rPr>
          <w:rFonts w:ascii="宋体" w:hAnsi="宋体"/>
          <w:kern w:val="0"/>
          <w:szCs w:val="28"/>
        </w:rPr>
        <w:instrText xml:space="preserve"> </w:instrText>
      </w:r>
      <w:r w:rsidRPr="007D02CC">
        <w:rPr>
          <w:rFonts w:ascii="宋体" w:hAnsi="宋体"/>
          <w:kern w:val="0"/>
          <w:szCs w:val="28"/>
        </w:rPr>
        <w:fldChar w:fldCharType="separate"/>
      </w:r>
      <w:r w:rsidRPr="007D02CC">
        <w:rPr>
          <w:rFonts w:ascii="宋体" w:hAnsi="宋体" w:hint="eastAsia"/>
          <w:kern w:val="0"/>
          <w:szCs w:val="28"/>
        </w:rPr>
        <w:t>②</w:t>
      </w:r>
      <w:r w:rsidRPr="007D02CC">
        <w:rPr>
          <w:rFonts w:ascii="宋体" w:hAnsi="宋体"/>
          <w:kern w:val="0"/>
          <w:szCs w:val="28"/>
        </w:rPr>
        <w:fldChar w:fldCharType="end"/>
      </w:r>
      <w:r w:rsidRPr="007D02CC">
        <w:rPr>
          <w:rFonts w:ascii="宋体" w:hAnsi="宋体" w:hint="eastAsia"/>
          <w:kern w:val="0"/>
          <w:szCs w:val="28"/>
        </w:rPr>
        <w:t xml:space="preserve"> 运灰车及机械设备冲洗用水</w:t>
      </w:r>
    </w:p>
    <w:p w14:paraId="19776BA6" w14:textId="77777777" w:rsidR="009A7539" w:rsidRPr="007D02CC" w:rsidRDefault="009A7539" w:rsidP="009A7539">
      <w:pPr>
        <w:tabs>
          <w:tab w:val="left" w:pos="2340"/>
        </w:tabs>
        <w:autoSpaceDE w:val="0"/>
        <w:autoSpaceDN w:val="0"/>
        <w:adjustRightInd w:val="0"/>
        <w:snapToGrid w:val="0"/>
        <w:spacing w:line="360" w:lineRule="auto"/>
        <w:ind w:firstLine="480"/>
        <w:rPr>
          <w:rFonts w:ascii="宋体" w:hAnsi="宋体"/>
          <w:kern w:val="0"/>
          <w:szCs w:val="28"/>
        </w:rPr>
      </w:pPr>
      <w:r w:rsidRPr="007D02CC">
        <w:rPr>
          <w:rFonts w:ascii="宋体" w:hAnsi="宋体" w:hint="eastAsia"/>
          <w:kern w:val="0"/>
          <w:szCs w:val="28"/>
        </w:rPr>
        <w:t>每日粉煤灰充填量为2150m</w:t>
      </w:r>
      <w:r w:rsidRPr="007D02CC">
        <w:rPr>
          <w:rFonts w:ascii="宋体" w:hAnsi="宋体" w:hint="eastAsia"/>
          <w:kern w:val="0"/>
          <w:szCs w:val="28"/>
          <w:vertAlign w:val="superscript"/>
        </w:rPr>
        <w:t>3</w:t>
      </w:r>
      <w:r w:rsidRPr="007D02CC">
        <w:rPr>
          <w:rFonts w:ascii="宋体" w:hAnsi="宋体" w:hint="eastAsia"/>
          <w:kern w:val="0"/>
          <w:szCs w:val="28"/>
        </w:rPr>
        <w:t>/d，单车运量设为20m</w:t>
      </w:r>
      <w:r w:rsidRPr="007D02CC">
        <w:rPr>
          <w:rFonts w:ascii="宋体" w:hAnsi="宋体" w:hint="eastAsia"/>
          <w:kern w:val="0"/>
          <w:szCs w:val="28"/>
          <w:vertAlign w:val="superscript"/>
        </w:rPr>
        <w:t>3</w:t>
      </w:r>
      <w:r w:rsidRPr="007D02CC">
        <w:rPr>
          <w:rFonts w:ascii="宋体" w:hAnsi="宋体" w:hint="eastAsia"/>
          <w:kern w:val="0"/>
          <w:szCs w:val="28"/>
        </w:rPr>
        <w:t>，则需运灰车次108次/d，参考《山西省用水定额》</w:t>
      </w:r>
      <w:r w:rsidRPr="007D02CC">
        <w:rPr>
          <w:rFonts w:hint="eastAsia"/>
        </w:rPr>
        <w:t>（</w:t>
      </w:r>
      <w:r w:rsidRPr="007D02CC">
        <w:rPr>
          <w:rFonts w:hint="eastAsia"/>
        </w:rPr>
        <w:t>DB14/T1049.3-2015</w:t>
      </w:r>
      <w:r w:rsidRPr="007D02CC">
        <w:rPr>
          <w:rFonts w:hint="eastAsia"/>
        </w:rPr>
        <w:t>），</w:t>
      </w:r>
      <w:r w:rsidRPr="007D02CC">
        <w:rPr>
          <w:rFonts w:ascii="宋体" w:hAnsi="宋体" w:hint="eastAsia"/>
          <w:kern w:val="0"/>
          <w:szCs w:val="28"/>
        </w:rPr>
        <w:t>运灰车冲洗用水按照0.05m</w:t>
      </w:r>
      <w:r w:rsidRPr="007D02CC">
        <w:rPr>
          <w:rFonts w:ascii="宋体" w:hAnsi="宋体" w:hint="eastAsia"/>
          <w:kern w:val="0"/>
          <w:szCs w:val="28"/>
          <w:vertAlign w:val="superscript"/>
        </w:rPr>
        <w:t>3</w:t>
      </w:r>
      <w:r w:rsidRPr="007D02CC">
        <w:rPr>
          <w:rFonts w:ascii="宋体" w:hAnsi="宋体" w:hint="eastAsia"/>
          <w:kern w:val="0"/>
          <w:szCs w:val="28"/>
        </w:rPr>
        <w:t>/（辆·次），则最大需水量5.4m</w:t>
      </w:r>
      <w:r w:rsidRPr="007D02CC">
        <w:rPr>
          <w:rFonts w:ascii="宋体" w:hAnsi="宋体" w:hint="eastAsia"/>
          <w:kern w:val="0"/>
          <w:szCs w:val="28"/>
          <w:vertAlign w:val="superscript"/>
        </w:rPr>
        <w:t>3</w:t>
      </w:r>
      <w:r w:rsidRPr="007D02CC">
        <w:rPr>
          <w:rFonts w:ascii="宋体" w:hAnsi="宋体" w:hint="eastAsia"/>
          <w:kern w:val="0"/>
          <w:szCs w:val="28"/>
        </w:rPr>
        <w:t>/d；进行填充操作的推土机、装载机等机械设备每日冲洗一次，</w:t>
      </w:r>
      <w:r w:rsidRPr="007D02CC">
        <w:rPr>
          <w:rFonts w:ascii="宋体" w:hAnsi="宋体" w:hint="eastAsia"/>
          <w:kern w:val="0"/>
          <w:szCs w:val="28"/>
        </w:rPr>
        <w:lastRenderedPageBreak/>
        <w:t>用水量按2m</w:t>
      </w:r>
      <w:r w:rsidRPr="007D02CC">
        <w:rPr>
          <w:rFonts w:ascii="宋体" w:hAnsi="宋体" w:hint="eastAsia"/>
          <w:kern w:val="0"/>
          <w:szCs w:val="28"/>
          <w:vertAlign w:val="superscript"/>
        </w:rPr>
        <w:t>3</w:t>
      </w:r>
      <w:r w:rsidRPr="007D02CC">
        <w:rPr>
          <w:rFonts w:ascii="宋体" w:hAnsi="宋体" w:hint="eastAsia"/>
          <w:kern w:val="0"/>
          <w:szCs w:val="28"/>
        </w:rPr>
        <w:t>/d计，则运灰车及机械设备冲洗用水需水量约7.4m</w:t>
      </w:r>
      <w:r w:rsidRPr="007D02CC">
        <w:rPr>
          <w:rFonts w:ascii="宋体" w:hAnsi="宋体" w:hint="eastAsia"/>
          <w:kern w:val="0"/>
          <w:szCs w:val="28"/>
          <w:vertAlign w:val="superscript"/>
        </w:rPr>
        <w:t>3</w:t>
      </w:r>
      <w:r w:rsidRPr="007D02CC">
        <w:rPr>
          <w:rFonts w:ascii="宋体" w:hAnsi="宋体" w:hint="eastAsia"/>
          <w:kern w:val="0"/>
          <w:szCs w:val="28"/>
        </w:rPr>
        <w:t>/d。</w:t>
      </w:r>
    </w:p>
    <w:p w14:paraId="15697927" w14:textId="77777777" w:rsidR="009A7539" w:rsidRPr="007D02CC" w:rsidRDefault="009A7539" w:rsidP="009A7539">
      <w:pPr>
        <w:tabs>
          <w:tab w:val="left" w:pos="2340"/>
        </w:tabs>
        <w:autoSpaceDE w:val="0"/>
        <w:autoSpaceDN w:val="0"/>
        <w:adjustRightInd w:val="0"/>
        <w:snapToGrid w:val="0"/>
        <w:spacing w:line="360" w:lineRule="auto"/>
        <w:ind w:firstLine="480"/>
        <w:rPr>
          <w:rFonts w:ascii="宋体" w:hAnsi="宋体"/>
          <w:kern w:val="0"/>
          <w:szCs w:val="28"/>
        </w:rPr>
      </w:pPr>
      <w:r w:rsidRPr="007D02CC">
        <w:rPr>
          <w:rFonts w:ascii="宋体" w:hAnsi="宋体"/>
          <w:kern w:val="0"/>
          <w:szCs w:val="28"/>
        </w:rPr>
        <w:fldChar w:fldCharType="begin"/>
      </w:r>
      <w:r w:rsidRPr="007D02CC">
        <w:rPr>
          <w:rFonts w:ascii="宋体" w:hAnsi="宋体"/>
          <w:kern w:val="0"/>
          <w:szCs w:val="28"/>
        </w:rPr>
        <w:instrText xml:space="preserve"> </w:instrText>
      </w:r>
      <w:r w:rsidRPr="007D02CC">
        <w:rPr>
          <w:rFonts w:ascii="宋体" w:hAnsi="宋体" w:hint="eastAsia"/>
          <w:kern w:val="0"/>
          <w:szCs w:val="28"/>
        </w:rPr>
        <w:instrText>= 3 \* GB3</w:instrText>
      </w:r>
      <w:r w:rsidRPr="007D02CC">
        <w:rPr>
          <w:rFonts w:ascii="宋体" w:hAnsi="宋体"/>
          <w:kern w:val="0"/>
          <w:szCs w:val="28"/>
        </w:rPr>
        <w:instrText xml:space="preserve"> </w:instrText>
      </w:r>
      <w:r w:rsidRPr="007D02CC">
        <w:rPr>
          <w:rFonts w:ascii="宋体" w:hAnsi="宋体"/>
          <w:kern w:val="0"/>
          <w:szCs w:val="28"/>
        </w:rPr>
        <w:fldChar w:fldCharType="separate"/>
      </w:r>
      <w:r w:rsidRPr="007D02CC">
        <w:rPr>
          <w:rFonts w:ascii="宋体" w:hAnsi="宋体" w:hint="eastAsia"/>
          <w:kern w:val="0"/>
          <w:szCs w:val="28"/>
        </w:rPr>
        <w:t>③</w:t>
      </w:r>
      <w:r w:rsidRPr="007D02CC">
        <w:rPr>
          <w:rFonts w:ascii="宋体" w:hAnsi="宋体"/>
          <w:kern w:val="0"/>
          <w:szCs w:val="28"/>
        </w:rPr>
        <w:fldChar w:fldCharType="end"/>
      </w:r>
      <w:r w:rsidRPr="007D02CC">
        <w:rPr>
          <w:rFonts w:ascii="宋体" w:hAnsi="宋体" w:hint="eastAsia"/>
          <w:kern w:val="0"/>
          <w:szCs w:val="28"/>
        </w:rPr>
        <w:t>运灰道路喷洒用水</w:t>
      </w:r>
    </w:p>
    <w:p w14:paraId="0A598957" w14:textId="77777777" w:rsidR="009A7539" w:rsidRPr="007D02CC" w:rsidRDefault="009A7539" w:rsidP="009A7539">
      <w:pPr>
        <w:tabs>
          <w:tab w:val="left" w:pos="2340"/>
        </w:tabs>
        <w:autoSpaceDE w:val="0"/>
        <w:autoSpaceDN w:val="0"/>
        <w:adjustRightInd w:val="0"/>
        <w:snapToGrid w:val="0"/>
        <w:spacing w:line="360" w:lineRule="auto"/>
        <w:ind w:firstLine="480"/>
        <w:rPr>
          <w:rFonts w:ascii="宋体" w:hAnsi="宋体"/>
          <w:kern w:val="0"/>
          <w:szCs w:val="28"/>
        </w:rPr>
      </w:pPr>
      <w:r w:rsidRPr="007D02CC">
        <w:rPr>
          <w:rFonts w:ascii="宋体" w:hAnsi="宋体" w:hint="eastAsia"/>
          <w:kern w:val="0"/>
          <w:szCs w:val="28"/>
        </w:rPr>
        <w:t>运灰车辆自电厂出来进入本项目场地，所经道路1.1km为自建道路，宽7m，参考《山西省用水定额》</w:t>
      </w:r>
      <w:r w:rsidRPr="007D02CC">
        <w:rPr>
          <w:rFonts w:hint="eastAsia"/>
        </w:rPr>
        <w:t>（</w:t>
      </w:r>
      <w:r w:rsidRPr="007D02CC">
        <w:rPr>
          <w:rFonts w:hint="eastAsia"/>
        </w:rPr>
        <w:t>DB14/T1049.3-2015</w:t>
      </w:r>
      <w:r w:rsidRPr="007D02CC">
        <w:rPr>
          <w:rFonts w:hint="eastAsia"/>
        </w:rPr>
        <w:t>），</w:t>
      </w:r>
      <w:r w:rsidRPr="007D02CC">
        <w:rPr>
          <w:rFonts w:ascii="宋体" w:hAnsi="宋体" w:hint="eastAsia"/>
          <w:kern w:val="0"/>
          <w:szCs w:val="28"/>
        </w:rPr>
        <w:t>道路洒水按照0.5L/（m</w:t>
      </w:r>
      <w:r w:rsidRPr="007D02CC">
        <w:rPr>
          <w:rFonts w:ascii="宋体" w:hAnsi="宋体" w:hint="eastAsia"/>
          <w:kern w:val="0"/>
          <w:szCs w:val="28"/>
          <w:vertAlign w:val="superscript"/>
        </w:rPr>
        <w:t>2</w:t>
      </w:r>
      <w:r w:rsidRPr="007D02CC">
        <w:rPr>
          <w:rFonts w:ascii="宋体" w:hAnsi="宋体" w:hint="eastAsia"/>
          <w:kern w:val="0"/>
          <w:szCs w:val="28"/>
        </w:rPr>
        <w:t>·次），道路洒水抑尘用水量为3.85m</w:t>
      </w:r>
      <w:r w:rsidRPr="007D02CC">
        <w:rPr>
          <w:rFonts w:ascii="宋体" w:hAnsi="宋体" w:hint="eastAsia"/>
          <w:kern w:val="0"/>
          <w:szCs w:val="28"/>
          <w:vertAlign w:val="superscript"/>
        </w:rPr>
        <w:t>3</w:t>
      </w:r>
      <w:r w:rsidRPr="007D02CC">
        <w:rPr>
          <w:rFonts w:ascii="宋体" w:hAnsi="宋体" w:hint="eastAsia"/>
          <w:kern w:val="0"/>
          <w:szCs w:val="28"/>
        </w:rPr>
        <w:t>/d。</w:t>
      </w:r>
    </w:p>
    <w:p w14:paraId="27F67C9D" w14:textId="77777777" w:rsidR="009A7539" w:rsidRPr="007D02CC" w:rsidRDefault="009A7539" w:rsidP="009A7539">
      <w:pPr>
        <w:tabs>
          <w:tab w:val="left" w:pos="2340"/>
        </w:tabs>
        <w:autoSpaceDE w:val="0"/>
        <w:autoSpaceDN w:val="0"/>
        <w:adjustRightInd w:val="0"/>
        <w:snapToGrid w:val="0"/>
        <w:spacing w:line="360" w:lineRule="auto"/>
        <w:ind w:firstLine="480"/>
        <w:rPr>
          <w:rFonts w:ascii="宋体" w:hAnsi="宋体"/>
          <w:kern w:val="0"/>
          <w:szCs w:val="28"/>
        </w:rPr>
      </w:pPr>
      <w:r w:rsidRPr="007D02CC">
        <w:rPr>
          <w:rFonts w:ascii="宋体" w:hAnsi="宋体"/>
          <w:kern w:val="0"/>
          <w:szCs w:val="28"/>
        </w:rPr>
        <w:fldChar w:fldCharType="begin"/>
      </w:r>
      <w:r w:rsidRPr="007D02CC">
        <w:rPr>
          <w:rFonts w:ascii="宋体" w:hAnsi="宋体"/>
          <w:kern w:val="0"/>
          <w:szCs w:val="28"/>
        </w:rPr>
        <w:instrText xml:space="preserve"> </w:instrText>
      </w:r>
      <w:r w:rsidRPr="007D02CC">
        <w:rPr>
          <w:rFonts w:ascii="宋体" w:hAnsi="宋体" w:hint="eastAsia"/>
          <w:kern w:val="0"/>
          <w:szCs w:val="28"/>
        </w:rPr>
        <w:instrText>= 4 \* GB3</w:instrText>
      </w:r>
      <w:r w:rsidRPr="007D02CC">
        <w:rPr>
          <w:rFonts w:ascii="宋体" w:hAnsi="宋体"/>
          <w:kern w:val="0"/>
          <w:szCs w:val="28"/>
        </w:rPr>
        <w:instrText xml:space="preserve"> </w:instrText>
      </w:r>
      <w:r w:rsidRPr="007D02CC">
        <w:rPr>
          <w:rFonts w:ascii="宋体" w:hAnsi="宋体"/>
          <w:kern w:val="0"/>
          <w:szCs w:val="28"/>
        </w:rPr>
        <w:fldChar w:fldCharType="separate"/>
      </w:r>
      <w:r w:rsidRPr="007D02CC">
        <w:rPr>
          <w:rFonts w:ascii="宋体" w:hAnsi="宋体" w:hint="eastAsia"/>
          <w:kern w:val="0"/>
          <w:szCs w:val="28"/>
        </w:rPr>
        <w:t>④</w:t>
      </w:r>
      <w:r w:rsidRPr="007D02CC">
        <w:rPr>
          <w:rFonts w:ascii="宋体" w:hAnsi="宋体"/>
          <w:kern w:val="0"/>
          <w:szCs w:val="28"/>
        </w:rPr>
        <w:fldChar w:fldCharType="end"/>
      </w:r>
      <w:r w:rsidRPr="007D02CC">
        <w:rPr>
          <w:rFonts w:ascii="宋体" w:hAnsi="宋体" w:hint="eastAsia"/>
          <w:kern w:val="0"/>
          <w:szCs w:val="28"/>
        </w:rPr>
        <w:t xml:space="preserve"> 施工人员生活用水</w:t>
      </w:r>
    </w:p>
    <w:p w14:paraId="36175ABE" w14:textId="77777777" w:rsidR="009A7539" w:rsidRPr="007D02CC" w:rsidRDefault="009A7539" w:rsidP="009A7539">
      <w:pPr>
        <w:tabs>
          <w:tab w:val="left" w:pos="2340"/>
        </w:tabs>
        <w:autoSpaceDE w:val="0"/>
        <w:autoSpaceDN w:val="0"/>
        <w:adjustRightInd w:val="0"/>
        <w:snapToGrid w:val="0"/>
        <w:spacing w:line="360" w:lineRule="auto"/>
        <w:ind w:firstLine="480"/>
        <w:rPr>
          <w:rFonts w:ascii="宋体" w:hAnsi="宋体"/>
          <w:kern w:val="0"/>
          <w:szCs w:val="28"/>
        </w:rPr>
      </w:pPr>
      <w:r w:rsidRPr="007D02CC">
        <w:rPr>
          <w:rFonts w:ascii="宋体" w:hAnsi="宋体" w:hint="eastAsia"/>
          <w:kern w:val="0"/>
          <w:szCs w:val="28"/>
        </w:rPr>
        <w:t>本项目施工期主要为机械及车辆操作人员，其他施工人员约15人，按100L/（人·d），用水量约1.5m</w:t>
      </w:r>
      <w:r w:rsidRPr="007D02CC">
        <w:rPr>
          <w:rFonts w:ascii="宋体" w:hAnsi="宋体" w:hint="eastAsia"/>
          <w:kern w:val="0"/>
          <w:szCs w:val="28"/>
          <w:vertAlign w:val="superscript"/>
        </w:rPr>
        <w:t>3</w:t>
      </w:r>
      <w:r w:rsidRPr="007D02CC">
        <w:rPr>
          <w:rFonts w:ascii="宋体" w:hAnsi="宋体" w:hint="eastAsia"/>
          <w:kern w:val="0"/>
          <w:szCs w:val="28"/>
        </w:rPr>
        <w:t>/d。</w:t>
      </w:r>
    </w:p>
    <w:p w14:paraId="3900FE58" w14:textId="77777777" w:rsidR="009A7539" w:rsidRPr="007D02CC" w:rsidRDefault="009A7539" w:rsidP="009A7539">
      <w:pPr>
        <w:tabs>
          <w:tab w:val="left" w:pos="2340"/>
        </w:tabs>
        <w:autoSpaceDE w:val="0"/>
        <w:autoSpaceDN w:val="0"/>
        <w:adjustRightInd w:val="0"/>
        <w:snapToGrid w:val="0"/>
        <w:spacing w:line="360" w:lineRule="auto"/>
        <w:ind w:firstLine="480"/>
        <w:rPr>
          <w:rFonts w:ascii="宋体" w:hAnsi="宋体"/>
          <w:kern w:val="0"/>
          <w:szCs w:val="28"/>
        </w:rPr>
      </w:pPr>
      <w:r w:rsidRPr="007D02CC">
        <w:rPr>
          <w:rFonts w:ascii="宋体" w:hAnsi="宋体" w:hint="eastAsia"/>
          <w:kern w:val="0"/>
          <w:szCs w:val="28"/>
        </w:rPr>
        <w:t>综上所述，本项目用水量为28.87m</w:t>
      </w:r>
      <w:r w:rsidRPr="007D02CC">
        <w:rPr>
          <w:rFonts w:ascii="宋体" w:hAnsi="宋体" w:hint="eastAsia"/>
          <w:kern w:val="0"/>
          <w:szCs w:val="28"/>
          <w:vertAlign w:val="superscript"/>
        </w:rPr>
        <w:t>3</w:t>
      </w:r>
      <w:r w:rsidRPr="007D02CC">
        <w:rPr>
          <w:rFonts w:ascii="宋体" w:hAnsi="宋体" w:hint="eastAsia"/>
          <w:kern w:val="0"/>
          <w:szCs w:val="28"/>
        </w:rPr>
        <w:t>/d。</w:t>
      </w:r>
    </w:p>
    <w:p w14:paraId="762A4F35" w14:textId="77777777" w:rsidR="009A7539" w:rsidRPr="007D02CC" w:rsidRDefault="009A7539" w:rsidP="009A7539">
      <w:pPr>
        <w:spacing w:line="480" w:lineRule="exact"/>
        <w:jc w:val="center"/>
        <w:rPr>
          <w:b/>
        </w:rPr>
      </w:pPr>
      <w:r w:rsidRPr="007D02CC">
        <w:rPr>
          <w:b/>
        </w:rPr>
        <w:t>表</w:t>
      </w:r>
      <w:r w:rsidRPr="007D02CC">
        <w:rPr>
          <w:b/>
        </w:rPr>
        <w:t>3</w:t>
      </w:r>
      <w:r w:rsidRPr="007D02CC">
        <w:rPr>
          <w:rFonts w:hint="eastAsia"/>
          <w:b/>
        </w:rPr>
        <w:t>.3</w:t>
      </w:r>
      <w:r w:rsidRPr="007D02CC">
        <w:rPr>
          <w:b/>
        </w:rPr>
        <w:t>-</w:t>
      </w:r>
      <w:r w:rsidRPr="007D02CC">
        <w:rPr>
          <w:rFonts w:hint="eastAsia"/>
          <w:b/>
        </w:rPr>
        <w:t>1</w:t>
      </w:r>
      <w:r w:rsidRPr="007D02CC">
        <w:rPr>
          <w:b/>
        </w:rPr>
        <w:t xml:space="preserve">    </w:t>
      </w:r>
      <w:r w:rsidRPr="007D02CC">
        <w:rPr>
          <w:b/>
        </w:rPr>
        <w:t>项目水平衡一览表</w:t>
      </w:r>
    </w:p>
    <w:tbl>
      <w:tblPr>
        <w:tblW w:w="894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675"/>
        <w:gridCol w:w="1843"/>
        <w:gridCol w:w="1684"/>
        <w:gridCol w:w="1934"/>
        <w:gridCol w:w="1753"/>
        <w:gridCol w:w="1057"/>
      </w:tblGrid>
      <w:tr w:rsidR="009A7539" w:rsidRPr="007D02CC" w14:paraId="685CB09B" w14:textId="77777777" w:rsidTr="00850219">
        <w:tc>
          <w:tcPr>
            <w:tcW w:w="675" w:type="dxa"/>
            <w:vAlign w:val="center"/>
          </w:tcPr>
          <w:p w14:paraId="502D8AE8" w14:textId="77777777" w:rsidR="009A7539" w:rsidRPr="007D02CC" w:rsidRDefault="009A7539" w:rsidP="00850219">
            <w:pPr>
              <w:spacing w:line="360" w:lineRule="exact"/>
              <w:jc w:val="center"/>
              <w:rPr>
                <w:sz w:val="21"/>
                <w:szCs w:val="21"/>
              </w:rPr>
            </w:pPr>
            <w:r w:rsidRPr="007D02CC">
              <w:rPr>
                <w:sz w:val="21"/>
                <w:szCs w:val="21"/>
              </w:rPr>
              <w:t>序号</w:t>
            </w:r>
          </w:p>
        </w:tc>
        <w:tc>
          <w:tcPr>
            <w:tcW w:w="1843" w:type="dxa"/>
            <w:vAlign w:val="center"/>
          </w:tcPr>
          <w:p w14:paraId="7E36BA6C" w14:textId="77777777" w:rsidR="009A7539" w:rsidRPr="007D02CC" w:rsidRDefault="009A7539" w:rsidP="00850219">
            <w:pPr>
              <w:spacing w:line="360" w:lineRule="exact"/>
              <w:jc w:val="center"/>
              <w:rPr>
                <w:sz w:val="21"/>
                <w:szCs w:val="21"/>
              </w:rPr>
            </w:pPr>
            <w:r w:rsidRPr="007D02CC">
              <w:rPr>
                <w:sz w:val="21"/>
                <w:szCs w:val="21"/>
              </w:rPr>
              <w:t>用水单位</w:t>
            </w:r>
          </w:p>
        </w:tc>
        <w:tc>
          <w:tcPr>
            <w:tcW w:w="1684" w:type="dxa"/>
            <w:vAlign w:val="center"/>
          </w:tcPr>
          <w:p w14:paraId="149AC0C4" w14:textId="77777777" w:rsidR="009A7539" w:rsidRPr="007D02CC" w:rsidRDefault="009A7539" w:rsidP="00850219">
            <w:pPr>
              <w:spacing w:line="360" w:lineRule="exact"/>
              <w:jc w:val="center"/>
              <w:rPr>
                <w:sz w:val="21"/>
                <w:szCs w:val="21"/>
              </w:rPr>
            </w:pPr>
            <w:r w:rsidRPr="007D02CC">
              <w:rPr>
                <w:sz w:val="21"/>
                <w:szCs w:val="21"/>
              </w:rPr>
              <w:t>用水指标</w:t>
            </w:r>
          </w:p>
        </w:tc>
        <w:tc>
          <w:tcPr>
            <w:tcW w:w="1934" w:type="dxa"/>
            <w:vAlign w:val="center"/>
          </w:tcPr>
          <w:p w14:paraId="0FE1D8AD" w14:textId="77777777" w:rsidR="009A7539" w:rsidRPr="007D02CC" w:rsidRDefault="009A7539" w:rsidP="00850219">
            <w:pPr>
              <w:spacing w:line="360" w:lineRule="exact"/>
              <w:jc w:val="center"/>
              <w:rPr>
                <w:sz w:val="21"/>
                <w:szCs w:val="21"/>
              </w:rPr>
            </w:pPr>
            <w:r w:rsidRPr="007D02CC">
              <w:rPr>
                <w:sz w:val="21"/>
                <w:szCs w:val="21"/>
              </w:rPr>
              <w:t>用水量</w:t>
            </w:r>
          </w:p>
          <w:p w14:paraId="66422489" w14:textId="77777777" w:rsidR="009A7539" w:rsidRPr="007D02CC" w:rsidRDefault="009A7539" w:rsidP="00850219">
            <w:pPr>
              <w:spacing w:line="360" w:lineRule="exact"/>
              <w:jc w:val="center"/>
              <w:rPr>
                <w:sz w:val="21"/>
                <w:szCs w:val="21"/>
              </w:rPr>
            </w:pPr>
            <w:r w:rsidRPr="007D02CC">
              <w:rPr>
                <w:sz w:val="21"/>
                <w:szCs w:val="21"/>
              </w:rPr>
              <w:t>（</w:t>
            </w:r>
            <w:r w:rsidRPr="007D02CC">
              <w:rPr>
                <w:rFonts w:eastAsia="黑体"/>
                <w:sz w:val="21"/>
                <w:szCs w:val="21"/>
              </w:rPr>
              <w:t>m</w:t>
            </w:r>
            <w:r w:rsidRPr="007D02CC">
              <w:rPr>
                <w:rFonts w:eastAsia="黑体"/>
                <w:sz w:val="21"/>
                <w:szCs w:val="21"/>
                <w:vertAlign w:val="superscript"/>
              </w:rPr>
              <w:t>3</w:t>
            </w:r>
            <w:r w:rsidRPr="007D02CC">
              <w:rPr>
                <w:rFonts w:eastAsia="黑体"/>
                <w:sz w:val="21"/>
                <w:szCs w:val="21"/>
              </w:rPr>
              <w:t>/d</w:t>
            </w:r>
            <w:r w:rsidRPr="007D02CC">
              <w:rPr>
                <w:rFonts w:eastAsia="黑体"/>
                <w:sz w:val="21"/>
                <w:szCs w:val="21"/>
              </w:rPr>
              <w:t>）</w:t>
            </w:r>
          </w:p>
        </w:tc>
        <w:tc>
          <w:tcPr>
            <w:tcW w:w="1753" w:type="dxa"/>
            <w:vAlign w:val="center"/>
          </w:tcPr>
          <w:p w14:paraId="128084BF" w14:textId="77777777" w:rsidR="009A7539" w:rsidRPr="007D02CC" w:rsidRDefault="009A7539" w:rsidP="00850219">
            <w:pPr>
              <w:spacing w:line="360" w:lineRule="exact"/>
              <w:jc w:val="center"/>
              <w:rPr>
                <w:sz w:val="21"/>
                <w:szCs w:val="21"/>
              </w:rPr>
            </w:pPr>
            <w:r w:rsidRPr="007D02CC">
              <w:rPr>
                <w:sz w:val="21"/>
                <w:szCs w:val="21"/>
              </w:rPr>
              <w:t>排水量</w:t>
            </w:r>
          </w:p>
          <w:p w14:paraId="67715938" w14:textId="77777777" w:rsidR="009A7539" w:rsidRPr="007D02CC" w:rsidRDefault="009A7539" w:rsidP="00850219">
            <w:pPr>
              <w:spacing w:line="360" w:lineRule="exact"/>
              <w:jc w:val="center"/>
              <w:rPr>
                <w:sz w:val="21"/>
                <w:szCs w:val="21"/>
              </w:rPr>
            </w:pPr>
            <w:r w:rsidRPr="007D02CC">
              <w:rPr>
                <w:sz w:val="21"/>
                <w:szCs w:val="21"/>
              </w:rPr>
              <w:t>（</w:t>
            </w:r>
            <w:r w:rsidRPr="007D02CC">
              <w:rPr>
                <w:rFonts w:eastAsia="黑体"/>
                <w:sz w:val="21"/>
                <w:szCs w:val="21"/>
              </w:rPr>
              <w:t>m</w:t>
            </w:r>
            <w:r w:rsidRPr="007D02CC">
              <w:rPr>
                <w:rFonts w:eastAsia="黑体"/>
                <w:sz w:val="21"/>
                <w:szCs w:val="21"/>
                <w:vertAlign w:val="superscript"/>
              </w:rPr>
              <w:t>3</w:t>
            </w:r>
            <w:r w:rsidRPr="007D02CC">
              <w:rPr>
                <w:rFonts w:eastAsia="黑体"/>
                <w:sz w:val="21"/>
                <w:szCs w:val="21"/>
              </w:rPr>
              <w:t>/d</w:t>
            </w:r>
            <w:r w:rsidRPr="007D02CC">
              <w:rPr>
                <w:rFonts w:eastAsia="黑体"/>
                <w:sz w:val="21"/>
                <w:szCs w:val="21"/>
              </w:rPr>
              <w:t>）</w:t>
            </w:r>
          </w:p>
        </w:tc>
        <w:tc>
          <w:tcPr>
            <w:tcW w:w="1057" w:type="dxa"/>
            <w:vAlign w:val="center"/>
          </w:tcPr>
          <w:p w14:paraId="02789E47" w14:textId="77777777" w:rsidR="009A7539" w:rsidRPr="007D02CC" w:rsidRDefault="009A7539" w:rsidP="00850219">
            <w:pPr>
              <w:spacing w:line="360" w:lineRule="exact"/>
              <w:jc w:val="center"/>
              <w:rPr>
                <w:sz w:val="21"/>
                <w:szCs w:val="21"/>
              </w:rPr>
            </w:pPr>
            <w:r w:rsidRPr="007D02CC">
              <w:rPr>
                <w:sz w:val="21"/>
                <w:szCs w:val="21"/>
              </w:rPr>
              <w:t>备注</w:t>
            </w:r>
          </w:p>
        </w:tc>
      </w:tr>
      <w:tr w:rsidR="009A7539" w:rsidRPr="007D02CC" w14:paraId="64D25C9C" w14:textId="77777777" w:rsidTr="00850219">
        <w:tc>
          <w:tcPr>
            <w:tcW w:w="675" w:type="dxa"/>
            <w:vAlign w:val="center"/>
          </w:tcPr>
          <w:p w14:paraId="46F00799" w14:textId="77777777" w:rsidR="009A7539" w:rsidRPr="007D02CC" w:rsidRDefault="009A7539" w:rsidP="00850219">
            <w:pPr>
              <w:spacing w:line="360" w:lineRule="exact"/>
              <w:jc w:val="center"/>
              <w:rPr>
                <w:sz w:val="21"/>
                <w:szCs w:val="21"/>
              </w:rPr>
            </w:pPr>
            <w:r w:rsidRPr="007D02CC">
              <w:rPr>
                <w:rFonts w:hint="eastAsia"/>
                <w:sz w:val="21"/>
                <w:szCs w:val="21"/>
              </w:rPr>
              <w:t>1</w:t>
            </w:r>
          </w:p>
        </w:tc>
        <w:tc>
          <w:tcPr>
            <w:tcW w:w="1843" w:type="dxa"/>
            <w:vAlign w:val="center"/>
          </w:tcPr>
          <w:p w14:paraId="01604889" w14:textId="77777777" w:rsidR="009A7539" w:rsidRPr="007D02CC" w:rsidRDefault="009A7539" w:rsidP="00850219">
            <w:pPr>
              <w:spacing w:line="360" w:lineRule="exact"/>
              <w:jc w:val="center"/>
              <w:rPr>
                <w:sz w:val="21"/>
                <w:szCs w:val="21"/>
              </w:rPr>
            </w:pPr>
            <w:r w:rsidRPr="007D02CC">
              <w:rPr>
                <w:sz w:val="21"/>
                <w:szCs w:val="21"/>
              </w:rPr>
              <w:t>场地洒水</w:t>
            </w:r>
          </w:p>
        </w:tc>
        <w:tc>
          <w:tcPr>
            <w:tcW w:w="1684" w:type="dxa"/>
            <w:vAlign w:val="center"/>
          </w:tcPr>
          <w:p w14:paraId="65CB5BFA" w14:textId="77777777" w:rsidR="009A7539" w:rsidRPr="007D02CC" w:rsidRDefault="009A7539" w:rsidP="00850219">
            <w:pPr>
              <w:spacing w:line="360" w:lineRule="exact"/>
              <w:jc w:val="center"/>
              <w:rPr>
                <w:sz w:val="21"/>
                <w:szCs w:val="21"/>
              </w:rPr>
            </w:pPr>
            <w:r w:rsidRPr="007D02CC">
              <w:rPr>
                <w:rFonts w:eastAsia="Times New Roman"/>
                <w:sz w:val="21"/>
                <w:szCs w:val="21"/>
              </w:rPr>
              <w:t>1</w:t>
            </w:r>
            <w:r w:rsidRPr="007D02CC">
              <w:rPr>
                <w:rFonts w:hint="eastAsia"/>
                <w:sz w:val="21"/>
                <w:szCs w:val="21"/>
              </w:rPr>
              <w:t>.5</w:t>
            </w:r>
            <w:r w:rsidRPr="007D02CC">
              <w:rPr>
                <w:rFonts w:eastAsia="Times New Roman"/>
                <w:sz w:val="21"/>
                <w:szCs w:val="21"/>
              </w:rPr>
              <w:t>L/</w:t>
            </w:r>
            <w:r w:rsidRPr="007D02CC">
              <w:rPr>
                <w:sz w:val="21"/>
                <w:szCs w:val="21"/>
              </w:rPr>
              <w:t>（</w:t>
            </w:r>
            <w:r w:rsidRPr="007D02CC">
              <w:rPr>
                <w:rFonts w:eastAsia="Times New Roman"/>
                <w:sz w:val="21"/>
                <w:szCs w:val="21"/>
              </w:rPr>
              <w:t>m</w:t>
            </w:r>
            <w:r w:rsidRPr="007D02CC">
              <w:rPr>
                <w:rFonts w:eastAsia="Times New Roman"/>
                <w:sz w:val="21"/>
                <w:szCs w:val="21"/>
                <w:vertAlign w:val="superscript"/>
              </w:rPr>
              <w:t>2</w:t>
            </w:r>
            <w:r w:rsidRPr="007D02CC">
              <w:rPr>
                <w:rFonts w:eastAsia="Times New Roman"/>
                <w:sz w:val="21"/>
                <w:szCs w:val="21"/>
              </w:rPr>
              <w:t>·</w:t>
            </w:r>
            <w:r w:rsidRPr="007D02CC">
              <w:rPr>
                <w:sz w:val="21"/>
                <w:szCs w:val="21"/>
              </w:rPr>
              <w:t>次）</w:t>
            </w:r>
          </w:p>
        </w:tc>
        <w:tc>
          <w:tcPr>
            <w:tcW w:w="1934" w:type="dxa"/>
            <w:vAlign w:val="center"/>
          </w:tcPr>
          <w:p w14:paraId="4594661B" w14:textId="77777777" w:rsidR="009A7539" w:rsidRPr="007D02CC" w:rsidRDefault="009A7539" w:rsidP="00850219">
            <w:pPr>
              <w:spacing w:line="360" w:lineRule="exact"/>
              <w:jc w:val="center"/>
              <w:rPr>
                <w:sz w:val="21"/>
                <w:szCs w:val="21"/>
              </w:rPr>
            </w:pPr>
            <w:r w:rsidRPr="007D02CC">
              <w:rPr>
                <w:rFonts w:hint="eastAsia"/>
                <w:sz w:val="21"/>
                <w:szCs w:val="21"/>
              </w:rPr>
              <w:t>16.12</w:t>
            </w:r>
          </w:p>
        </w:tc>
        <w:tc>
          <w:tcPr>
            <w:tcW w:w="1753" w:type="dxa"/>
            <w:vAlign w:val="center"/>
          </w:tcPr>
          <w:p w14:paraId="691DE868" w14:textId="77777777" w:rsidR="009A7539" w:rsidRPr="007D02CC" w:rsidRDefault="009A7539" w:rsidP="00850219">
            <w:pPr>
              <w:spacing w:line="360" w:lineRule="exact"/>
              <w:jc w:val="center"/>
              <w:rPr>
                <w:sz w:val="21"/>
                <w:szCs w:val="21"/>
              </w:rPr>
            </w:pPr>
            <w:r w:rsidRPr="007D02CC">
              <w:rPr>
                <w:sz w:val="21"/>
                <w:szCs w:val="21"/>
              </w:rPr>
              <w:t>0</w:t>
            </w:r>
          </w:p>
        </w:tc>
        <w:tc>
          <w:tcPr>
            <w:tcW w:w="1057" w:type="dxa"/>
            <w:vAlign w:val="center"/>
          </w:tcPr>
          <w:p w14:paraId="3B69CC60" w14:textId="77777777" w:rsidR="009A7539" w:rsidRPr="007D02CC" w:rsidRDefault="009A7539" w:rsidP="00850219">
            <w:pPr>
              <w:spacing w:line="360" w:lineRule="exact"/>
              <w:jc w:val="center"/>
              <w:rPr>
                <w:sz w:val="21"/>
                <w:szCs w:val="21"/>
              </w:rPr>
            </w:pPr>
          </w:p>
        </w:tc>
      </w:tr>
      <w:tr w:rsidR="009A7539" w:rsidRPr="007D02CC" w14:paraId="7FA0514F" w14:textId="77777777" w:rsidTr="00850219">
        <w:tc>
          <w:tcPr>
            <w:tcW w:w="675" w:type="dxa"/>
            <w:vAlign w:val="center"/>
          </w:tcPr>
          <w:p w14:paraId="7537AF6D" w14:textId="77777777" w:rsidR="009A7539" w:rsidRPr="007D02CC" w:rsidRDefault="009A7539" w:rsidP="00850219">
            <w:pPr>
              <w:spacing w:line="360" w:lineRule="exact"/>
              <w:jc w:val="center"/>
              <w:rPr>
                <w:sz w:val="21"/>
                <w:szCs w:val="21"/>
              </w:rPr>
            </w:pPr>
            <w:r w:rsidRPr="007D02CC">
              <w:rPr>
                <w:rFonts w:hint="eastAsia"/>
                <w:sz w:val="21"/>
                <w:szCs w:val="21"/>
              </w:rPr>
              <w:t>2</w:t>
            </w:r>
          </w:p>
        </w:tc>
        <w:tc>
          <w:tcPr>
            <w:tcW w:w="1843" w:type="dxa"/>
            <w:vAlign w:val="center"/>
          </w:tcPr>
          <w:p w14:paraId="7451D1DE" w14:textId="77777777" w:rsidR="009A7539" w:rsidRPr="007D02CC" w:rsidRDefault="009A7539" w:rsidP="00850219">
            <w:pPr>
              <w:spacing w:line="360" w:lineRule="exact"/>
              <w:jc w:val="center"/>
              <w:rPr>
                <w:sz w:val="21"/>
                <w:szCs w:val="21"/>
              </w:rPr>
            </w:pPr>
            <w:r w:rsidRPr="007D02CC">
              <w:rPr>
                <w:sz w:val="21"/>
                <w:szCs w:val="21"/>
              </w:rPr>
              <w:t>设备冲洗用水</w:t>
            </w:r>
          </w:p>
        </w:tc>
        <w:tc>
          <w:tcPr>
            <w:tcW w:w="1684" w:type="dxa"/>
            <w:vAlign w:val="center"/>
          </w:tcPr>
          <w:p w14:paraId="01ED39CC" w14:textId="77777777" w:rsidR="009A7539" w:rsidRPr="007D02CC" w:rsidRDefault="009A7539" w:rsidP="00850219">
            <w:pPr>
              <w:spacing w:line="360" w:lineRule="exact"/>
              <w:jc w:val="center"/>
              <w:rPr>
                <w:sz w:val="21"/>
                <w:szCs w:val="21"/>
              </w:rPr>
            </w:pPr>
            <w:r w:rsidRPr="007D02CC">
              <w:rPr>
                <w:rFonts w:ascii="宋体" w:hAnsi="宋体" w:hint="eastAsia"/>
                <w:kern w:val="0"/>
                <w:sz w:val="21"/>
                <w:szCs w:val="21"/>
              </w:rPr>
              <w:t>0.05m</w:t>
            </w:r>
            <w:r w:rsidRPr="007D02CC">
              <w:rPr>
                <w:rFonts w:ascii="宋体" w:hAnsi="宋体" w:hint="eastAsia"/>
                <w:kern w:val="0"/>
                <w:sz w:val="21"/>
                <w:szCs w:val="21"/>
                <w:vertAlign w:val="superscript"/>
              </w:rPr>
              <w:t>3</w:t>
            </w:r>
            <w:r w:rsidRPr="007D02CC">
              <w:rPr>
                <w:rFonts w:ascii="宋体" w:hAnsi="宋体" w:hint="eastAsia"/>
                <w:kern w:val="0"/>
                <w:sz w:val="21"/>
                <w:szCs w:val="21"/>
              </w:rPr>
              <w:t>/（辆·次）</w:t>
            </w:r>
          </w:p>
        </w:tc>
        <w:tc>
          <w:tcPr>
            <w:tcW w:w="1934" w:type="dxa"/>
            <w:vAlign w:val="center"/>
          </w:tcPr>
          <w:p w14:paraId="04CEFC3D" w14:textId="77777777" w:rsidR="009A7539" w:rsidRPr="007D02CC" w:rsidRDefault="009A7539" w:rsidP="00850219">
            <w:pPr>
              <w:spacing w:line="360" w:lineRule="exact"/>
              <w:jc w:val="center"/>
              <w:rPr>
                <w:sz w:val="21"/>
                <w:szCs w:val="21"/>
              </w:rPr>
            </w:pPr>
            <w:r w:rsidRPr="007D02CC">
              <w:rPr>
                <w:rFonts w:hint="eastAsia"/>
                <w:sz w:val="21"/>
                <w:szCs w:val="21"/>
              </w:rPr>
              <w:t>7.4</w:t>
            </w:r>
          </w:p>
        </w:tc>
        <w:tc>
          <w:tcPr>
            <w:tcW w:w="1753" w:type="dxa"/>
            <w:vAlign w:val="center"/>
          </w:tcPr>
          <w:p w14:paraId="13AF5B53" w14:textId="77777777" w:rsidR="009A7539" w:rsidRPr="007D02CC" w:rsidRDefault="009A7539" w:rsidP="00850219">
            <w:pPr>
              <w:spacing w:line="360" w:lineRule="exact"/>
              <w:jc w:val="center"/>
              <w:rPr>
                <w:sz w:val="21"/>
                <w:szCs w:val="21"/>
              </w:rPr>
            </w:pPr>
            <w:r w:rsidRPr="007D02CC">
              <w:rPr>
                <w:rFonts w:hint="eastAsia"/>
                <w:sz w:val="21"/>
                <w:szCs w:val="21"/>
              </w:rPr>
              <w:t>0</w:t>
            </w:r>
          </w:p>
        </w:tc>
        <w:tc>
          <w:tcPr>
            <w:tcW w:w="1057" w:type="dxa"/>
            <w:vAlign w:val="center"/>
          </w:tcPr>
          <w:p w14:paraId="494F3B3C" w14:textId="77777777" w:rsidR="009A7539" w:rsidRPr="007D02CC" w:rsidRDefault="009A7539" w:rsidP="00850219">
            <w:pPr>
              <w:spacing w:line="360" w:lineRule="exact"/>
              <w:jc w:val="center"/>
              <w:rPr>
                <w:sz w:val="21"/>
                <w:szCs w:val="21"/>
              </w:rPr>
            </w:pPr>
          </w:p>
        </w:tc>
      </w:tr>
      <w:tr w:rsidR="009A7539" w:rsidRPr="007D02CC" w14:paraId="0FDE2D22" w14:textId="77777777" w:rsidTr="00850219">
        <w:tc>
          <w:tcPr>
            <w:tcW w:w="675" w:type="dxa"/>
            <w:vAlign w:val="center"/>
          </w:tcPr>
          <w:p w14:paraId="445C4A6C" w14:textId="77777777" w:rsidR="009A7539" w:rsidRPr="007D02CC" w:rsidRDefault="009A7539" w:rsidP="00850219">
            <w:pPr>
              <w:spacing w:line="360" w:lineRule="exact"/>
              <w:jc w:val="center"/>
              <w:rPr>
                <w:sz w:val="21"/>
                <w:szCs w:val="21"/>
              </w:rPr>
            </w:pPr>
            <w:r w:rsidRPr="007D02CC">
              <w:rPr>
                <w:rFonts w:hint="eastAsia"/>
                <w:sz w:val="21"/>
                <w:szCs w:val="21"/>
              </w:rPr>
              <w:t>3</w:t>
            </w:r>
          </w:p>
        </w:tc>
        <w:tc>
          <w:tcPr>
            <w:tcW w:w="1843" w:type="dxa"/>
            <w:vAlign w:val="center"/>
          </w:tcPr>
          <w:p w14:paraId="239FDB7E" w14:textId="77777777" w:rsidR="009A7539" w:rsidRPr="007D02CC" w:rsidRDefault="009A7539" w:rsidP="00850219">
            <w:pPr>
              <w:spacing w:line="360" w:lineRule="exact"/>
              <w:jc w:val="center"/>
              <w:rPr>
                <w:sz w:val="21"/>
                <w:szCs w:val="21"/>
              </w:rPr>
            </w:pPr>
            <w:r w:rsidRPr="007D02CC">
              <w:rPr>
                <w:sz w:val="21"/>
                <w:szCs w:val="21"/>
              </w:rPr>
              <w:t>道路洒水</w:t>
            </w:r>
          </w:p>
        </w:tc>
        <w:tc>
          <w:tcPr>
            <w:tcW w:w="1684" w:type="dxa"/>
            <w:vAlign w:val="center"/>
          </w:tcPr>
          <w:p w14:paraId="46B42479" w14:textId="77777777" w:rsidR="009A7539" w:rsidRPr="007D02CC" w:rsidRDefault="009A7539" w:rsidP="00850219">
            <w:pPr>
              <w:spacing w:line="360" w:lineRule="exact"/>
              <w:jc w:val="center"/>
              <w:rPr>
                <w:sz w:val="21"/>
                <w:szCs w:val="21"/>
              </w:rPr>
            </w:pPr>
            <w:r w:rsidRPr="007D02CC">
              <w:rPr>
                <w:rFonts w:ascii="宋体" w:hAnsi="宋体" w:hint="eastAsia"/>
                <w:kern w:val="0"/>
                <w:sz w:val="21"/>
                <w:szCs w:val="21"/>
              </w:rPr>
              <w:t>0.5L/（m</w:t>
            </w:r>
            <w:r w:rsidRPr="007D02CC">
              <w:rPr>
                <w:rFonts w:ascii="宋体" w:hAnsi="宋体" w:hint="eastAsia"/>
                <w:kern w:val="0"/>
                <w:sz w:val="21"/>
                <w:szCs w:val="21"/>
                <w:vertAlign w:val="superscript"/>
              </w:rPr>
              <w:t>2</w:t>
            </w:r>
            <w:r w:rsidRPr="007D02CC">
              <w:rPr>
                <w:rFonts w:ascii="宋体" w:hAnsi="宋体" w:hint="eastAsia"/>
                <w:kern w:val="0"/>
                <w:sz w:val="21"/>
                <w:szCs w:val="21"/>
              </w:rPr>
              <w:t>·次）</w:t>
            </w:r>
          </w:p>
        </w:tc>
        <w:tc>
          <w:tcPr>
            <w:tcW w:w="1934" w:type="dxa"/>
            <w:vAlign w:val="center"/>
          </w:tcPr>
          <w:p w14:paraId="07E81C8A" w14:textId="77777777" w:rsidR="009A7539" w:rsidRPr="007D02CC" w:rsidRDefault="009A7539" w:rsidP="00850219">
            <w:pPr>
              <w:spacing w:line="360" w:lineRule="exact"/>
              <w:jc w:val="center"/>
              <w:rPr>
                <w:sz w:val="21"/>
                <w:szCs w:val="21"/>
              </w:rPr>
            </w:pPr>
            <w:r w:rsidRPr="007D02CC">
              <w:rPr>
                <w:sz w:val="21"/>
                <w:szCs w:val="21"/>
              </w:rPr>
              <w:t>5.0</w:t>
            </w:r>
          </w:p>
        </w:tc>
        <w:tc>
          <w:tcPr>
            <w:tcW w:w="1753" w:type="dxa"/>
            <w:vAlign w:val="center"/>
          </w:tcPr>
          <w:p w14:paraId="6E9B80CB" w14:textId="77777777" w:rsidR="009A7539" w:rsidRPr="007D02CC" w:rsidRDefault="009A7539" w:rsidP="00850219">
            <w:pPr>
              <w:spacing w:line="360" w:lineRule="exact"/>
              <w:jc w:val="center"/>
              <w:rPr>
                <w:sz w:val="21"/>
                <w:szCs w:val="21"/>
              </w:rPr>
            </w:pPr>
            <w:r w:rsidRPr="007D02CC">
              <w:rPr>
                <w:sz w:val="21"/>
                <w:szCs w:val="21"/>
              </w:rPr>
              <w:t>0</w:t>
            </w:r>
          </w:p>
        </w:tc>
        <w:tc>
          <w:tcPr>
            <w:tcW w:w="1057" w:type="dxa"/>
            <w:vAlign w:val="center"/>
          </w:tcPr>
          <w:p w14:paraId="5EA8E175" w14:textId="77777777" w:rsidR="009A7539" w:rsidRPr="007D02CC" w:rsidRDefault="009A7539" w:rsidP="00850219">
            <w:pPr>
              <w:spacing w:line="360" w:lineRule="exact"/>
              <w:jc w:val="center"/>
              <w:rPr>
                <w:sz w:val="21"/>
                <w:szCs w:val="21"/>
              </w:rPr>
            </w:pPr>
          </w:p>
        </w:tc>
      </w:tr>
      <w:tr w:rsidR="009A7539" w:rsidRPr="007D02CC" w14:paraId="6D8BA9C5" w14:textId="77777777" w:rsidTr="00850219">
        <w:tc>
          <w:tcPr>
            <w:tcW w:w="675" w:type="dxa"/>
            <w:vAlign w:val="center"/>
          </w:tcPr>
          <w:p w14:paraId="59762CD8" w14:textId="77777777" w:rsidR="009A7539" w:rsidRPr="007D02CC" w:rsidRDefault="009A7539" w:rsidP="00850219">
            <w:pPr>
              <w:spacing w:line="360" w:lineRule="exact"/>
              <w:jc w:val="center"/>
              <w:rPr>
                <w:sz w:val="21"/>
                <w:szCs w:val="21"/>
              </w:rPr>
            </w:pPr>
            <w:r w:rsidRPr="007D02CC">
              <w:rPr>
                <w:rFonts w:hint="eastAsia"/>
                <w:sz w:val="21"/>
                <w:szCs w:val="21"/>
              </w:rPr>
              <w:t>4</w:t>
            </w:r>
          </w:p>
        </w:tc>
        <w:tc>
          <w:tcPr>
            <w:tcW w:w="1843" w:type="dxa"/>
            <w:vAlign w:val="center"/>
          </w:tcPr>
          <w:p w14:paraId="25A33CDA" w14:textId="77777777" w:rsidR="009A7539" w:rsidRPr="007D02CC" w:rsidRDefault="009A7539" w:rsidP="00850219">
            <w:pPr>
              <w:spacing w:line="360" w:lineRule="exact"/>
              <w:jc w:val="center"/>
              <w:rPr>
                <w:sz w:val="21"/>
                <w:szCs w:val="21"/>
              </w:rPr>
            </w:pPr>
            <w:r w:rsidRPr="007D02CC">
              <w:rPr>
                <w:sz w:val="21"/>
                <w:szCs w:val="21"/>
              </w:rPr>
              <w:t>职工生活用水</w:t>
            </w:r>
          </w:p>
        </w:tc>
        <w:tc>
          <w:tcPr>
            <w:tcW w:w="1684" w:type="dxa"/>
            <w:vAlign w:val="center"/>
          </w:tcPr>
          <w:p w14:paraId="02623DA2" w14:textId="77777777" w:rsidR="009A7539" w:rsidRPr="007D02CC" w:rsidRDefault="009A7539" w:rsidP="00850219">
            <w:pPr>
              <w:spacing w:line="360" w:lineRule="exact"/>
              <w:jc w:val="center"/>
              <w:rPr>
                <w:sz w:val="21"/>
                <w:szCs w:val="21"/>
              </w:rPr>
            </w:pPr>
            <w:r w:rsidRPr="007D02CC">
              <w:rPr>
                <w:sz w:val="21"/>
                <w:szCs w:val="21"/>
              </w:rPr>
              <w:t>100L/</w:t>
            </w:r>
            <w:r w:rsidRPr="007D02CC">
              <w:rPr>
                <w:sz w:val="21"/>
                <w:szCs w:val="21"/>
              </w:rPr>
              <w:t>人</w:t>
            </w:r>
            <w:r w:rsidRPr="007D02CC">
              <w:rPr>
                <w:sz w:val="21"/>
                <w:szCs w:val="21"/>
              </w:rPr>
              <w:t>·d</w:t>
            </w:r>
          </w:p>
        </w:tc>
        <w:tc>
          <w:tcPr>
            <w:tcW w:w="1934" w:type="dxa"/>
            <w:vAlign w:val="center"/>
          </w:tcPr>
          <w:p w14:paraId="0DE31971" w14:textId="77777777" w:rsidR="009A7539" w:rsidRPr="007D02CC" w:rsidRDefault="009A7539" w:rsidP="00850219">
            <w:pPr>
              <w:spacing w:line="360" w:lineRule="exact"/>
              <w:jc w:val="center"/>
              <w:rPr>
                <w:sz w:val="21"/>
                <w:szCs w:val="21"/>
              </w:rPr>
            </w:pPr>
            <w:r w:rsidRPr="007D02CC">
              <w:rPr>
                <w:rFonts w:hint="eastAsia"/>
                <w:sz w:val="21"/>
                <w:szCs w:val="21"/>
              </w:rPr>
              <w:t>1</w:t>
            </w:r>
            <w:r w:rsidRPr="007D02CC">
              <w:rPr>
                <w:sz w:val="21"/>
                <w:szCs w:val="21"/>
              </w:rPr>
              <w:t>.5</w:t>
            </w:r>
          </w:p>
        </w:tc>
        <w:tc>
          <w:tcPr>
            <w:tcW w:w="1753" w:type="dxa"/>
            <w:vAlign w:val="center"/>
          </w:tcPr>
          <w:p w14:paraId="5C53B042" w14:textId="77777777" w:rsidR="009A7539" w:rsidRPr="007D02CC" w:rsidRDefault="009A7539" w:rsidP="00850219">
            <w:pPr>
              <w:spacing w:line="360" w:lineRule="exact"/>
              <w:jc w:val="center"/>
              <w:rPr>
                <w:sz w:val="21"/>
                <w:szCs w:val="21"/>
              </w:rPr>
            </w:pPr>
            <w:r w:rsidRPr="007D02CC">
              <w:rPr>
                <w:rFonts w:hint="eastAsia"/>
                <w:sz w:val="21"/>
                <w:szCs w:val="21"/>
              </w:rPr>
              <w:t>1.2</w:t>
            </w:r>
          </w:p>
        </w:tc>
        <w:tc>
          <w:tcPr>
            <w:tcW w:w="1057" w:type="dxa"/>
            <w:vAlign w:val="center"/>
          </w:tcPr>
          <w:p w14:paraId="119DCB44" w14:textId="77777777" w:rsidR="009A7539" w:rsidRPr="007D02CC" w:rsidRDefault="009A7539" w:rsidP="00850219">
            <w:pPr>
              <w:spacing w:line="360" w:lineRule="exact"/>
              <w:jc w:val="center"/>
              <w:rPr>
                <w:sz w:val="21"/>
                <w:szCs w:val="21"/>
              </w:rPr>
            </w:pPr>
          </w:p>
        </w:tc>
      </w:tr>
      <w:tr w:rsidR="009A7539" w:rsidRPr="007D02CC" w14:paraId="478859A1" w14:textId="77777777" w:rsidTr="00850219">
        <w:tc>
          <w:tcPr>
            <w:tcW w:w="675" w:type="dxa"/>
            <w:vAlign w:val="center"/>
          </w:tcPr>
          <w:p w14:paraId="21FCE201" w14:textId="77777777" w:rsidR="009A7539" w:rsidRPr="007D02CC" w:rsidRDefault="009A7539" w:rsidP="00850219">
            <w:pPr>
              <w:spacing w:line="360" w:lineRule="exact"/>
              <w:jc w:val="center"/>
              <w:rPr>
                <w:sz w:val="21"/>
                <w:szCs w:val="21"/>
              </w:rPr>
            </w:pPr>
          </w:p>
        </w:tc>
        <w:tc>
          <w:tcPr>
            <w:tcW w:w="1843" w:type="dxa"/>
            <w:vAlign w:val="center"/>
          </w:tcPr>
          <w:p w14:paraId="7D770884" w14:textId="77777777" w:rsidR="009A7539" w:rsidRPr="007D02CC" w:rsidRDefault="009A7539" w:rsidP="00850219">
            <w:pPr>
              <w:spacing w:line="360" w:lineRule="exact"/>
              <w:jc w:val="center"/>
              <w:rPr>
                <w:sz w:val="21"/>
                <w:szCs w:val="21"/>
              </w:rPr>
            </w:pPr>
            <w:r w:rsidRPr="007D02CC">
              <w:rPr>
                <w:sz w:val="21"/>
                <w:szCs w:val="21"/>
              </w:rPr>
              <w:t>合计</w:t>
            </w:r>
          </w:p>
        </w:tc>
        <w:tc>
          <w:tcPr>
            <w:tcW w:w="1684" w:type="dxa"/>
            <w:vAlign w:val="center"/>
          </w:tcPr>
          <w:p w14:paraId="5A8EAD15" w14:textId="77777777" w:rsidR="009A7539" w:rsidRPr="007D02CC" w:rsidRDefault="009A7539" w:rsidP="00850219">
            <w:pPr>
              <w:spacing w:line="360" w:lineRule="exact"/>
              <w:jc w:val="center"/>
              <w:rPr>
                <w:sz w:val="21"/>
                <w:szCs w:val="21"/>
              </w:rPr>
            </w:pPr>
          </w:p>
        </w:tc>
        <w:tc>
          <w:tcPr>
            <w:tcW w:w="1934" w:type="dxa"/>
            <w:vAlign w:val="center"/>
          </w:tcPr>
          <w:p w14:paraId="2E92E5A8" w14:textId="77777777" w:rsidR="009A7539" w:rsidRPr="007D02CC" w:rsidRDefault="009A7539" w:rsidP="00850219">
            <w:pPr>
              <w:spacing w:line="360" w:lineRule="exact"/>
              <w:jc w:val="center"/>
              <w:rPr>
                <w:sz w:val="21"/>
                <w:szCs w:val="21"/>
              </w:rPr>
            </w:pPr>
            <w:r w:rsidRPr="007D02CC">
              <w:rPr>
                <w:rFonts w:hint="eastAsia"/>
                <w:sz w:val="21"/>
                <w:szCs w:val="21"/>
              </w:rPr>
              <w:t>30.12</w:t>
            </w:r>
          </w:p>
        </w:tc>
        <w:tc>
          <w:tcPr>
            <w:tcW w:w="1753" w:type="dxa"/>
            <w:vAlign w:val="center"/>
          </w:tcPr>
          <w:p w14:paraId="54812E81" w14:textId="77777777" w:rsidR="009A7539" w:rsidRPr="007D02CC" w:rsidRDefault="009A7539" w:rsidP="00850219">
            <w:pPr>
              <w:spacing w:line="360" w:lineRule="exact"/>
              <w:jc w:val="center"/>
              <w:rPr>
                <w:sz w:val="21"/>
                <w:szCs w:val="21"/>
              </w:rPr>
            </w:pPr>
            <w:r w:rsidRPr="007D02CC">
              <w:rPr>
                <w:rFonts w:hint="eastAsia"/>
                <w:sz w:val="21"/>
                <w:szCs w:val="21"/>
              </w:rPr>
              <w:t>1.2</w:t>
            </w:r>
          </w:p>
        </w:tc>
        <w:tc>
          <w:tcPr>
            <w:tcW w:w="1057" w:type="dxa"/>
            <w:vAlign w:val="center"/>
          </w:tcPr>
          <w:p w14:paraId="7AE1E7D9" w14:textId="77777777" w:rsidR="009A7539" w:rsidRPr="007D02CC" w:rsidRDefault="009A7539" w:rsidP="00850219">
            <w:pPr>
              <w:spacing w:line="360" w:lineRule="exact"/>
              <w:jc w:val="center"/>
              <w:rPr>
                <w:sz w:val="21"/>
                <w:szCs w:val="21"/>
              </w:rPr>
            </w:pPr>
          </w:p>
        </w:tc>
      </w:tr>
    </w:tbl>
    <w:p w14:paraId="54E3619C" w14:textId="77777777" w:rsidR="009A7539" w:rsidRPr="007D02CC" w:rsidRDefault="009A7539" w:rsidP="009A7539">
      <w:pPr>
        <w:spacing w:line="480" w:lineRule="exact"/>
        <w:ind w:firstLineChars="200" w:firstLine="480"/>
        <w:rPr>
          <w:bCs/>
        </w:rPr>
      </w:pPr>
      <w:r w:rsidRPr="007D02CC">
        <w:rPr>
          <w:bCs/>
        </w:rPr>
        <w:t>2</w:t>
      </w:r>
      <w:r w:rsidRPr="007D02CC">
        <w:rPr>
          <w:bCs/>
        </w:rPr>
        <w:t>、排水</w:t>
      </w:r>
    </w:p>
    <w:p w14:paraId="32247BA2" w14:textId="77777777" w:rsidR="009A7539" w:rsidRPr="007D02CC" w:rsidRDefault="009A7539" w:rsidP="009A7539">
      <w:pPr>
        <w:spacing w:line="480" w:lineRule="exact"/>
        <w:ind w:firstLineChars="200" w:firstLine="480"/>
      </w:pPr>
      <w:r w:rsidRPr="007D02CC">
        <w:rPr>
          <w:bCs/>
          <w:kern w:val="0"/>
        </w:rPr>
        <w:t>项目日常</w:t>
      </w:r>
      <w:r w:rsidRPr="007D02CC">
        <w:rPr>
          <w:bCs/>
        </w:rPr>
        <w:t>情况</w:t>
      </w:r>
      <w:r w:rsidRPr="007D02CC">
        <w:t>无废水外排；雨季时沟谷内会形成的短时水流，由截水沟、马道排水沟排出场地。</w:t>
      </w:r>
    </w:p>
    <w:p w14:paraId="3CA7C726" w14:textId="77777777" w:rsidR="009A7539" w:rsidRPr="007D02CC" w:rsidRDefault="009A7539" w:rsidP="009A7539">
      <w:pPr>
        <w:pStyle w:val="0"/>
        <w:ind w:firstLine="480"/>
      </w:pPr>
      <w:r w:rsidRPr="007D02CC">
        <w:t>生活废水主要为职工日常生活污水，场内设旱厕，定期由附近农民清掏外运，用于农田施肥。本项目无生产废水产生，无废水外排。</w:t>
      </w:r>
    </w:p>
    <w:p w14:paraId="0B8FD9B8" w14:textId="77777777" w:rsidR="009A7539" w:rsidRPr="007D02CC" w:rsidRDefault="009A7539" w:rsidP="009A7539">
      <w:pPr>
        <w:pStyle w:val="0"/>
        <w:ind w:firstLine="480"/>
      </w:pPr>
      <w:r w:rsidRPr="007D02CC">
        <w:t>设备冲洗水只含有少量泥沙，不含其它杂质，排放量较小。管理区设置</w:t>
      </w:r>
      <w:r w:rsidRPr="007D02CC">
        <w:t>1</w:t>
      </w:r>
      <w:r w:rsidRPr="007D02CC">
        <w:t>座</w:t>
      </w:r>
      <w:r w:rsidRPr="007D02CC">
        <w:t>5m</w:t>
      </w:r>
      <w:r w:rsidRPr="007D02CC">
        <w:rPr>
          <w:vertAlign w:val="superscript"/>
        </w:rPr>
        <w:t>3</w:t>
      </w:r>
      <w:r w:rsidRPr="007D02CC">
        <w:t>集水沉淀池，设备冲洗水经集水沉淀池收集、沉淀后用于填埋区现场洒水抑尘，不外排。</w:t>
      </w:r>
    </w:p>
    <w:p w14:paraId="28A02450" w14:textId="77777777" w:rsidR="009A7539" w:rsidRPr="007D02CC" w:rsidRDefault="009A7539" w:rsidP="009A7539">
      <w:pPr>
        <w:pStyle w:val="30"/>
        <w:spacing w:beforeLines="0" w:before="60" w:afterLines="0" w:after="60" w:line="480" w:lineRule="exact"/>
        <w:jc w:val="left"/>
        <w:rPr>
          <w:rFonts w:ascii="Times New Roman" w:hAnsi="Times New Roman"/>
          <w:bCs w:val="0"/>
          <w:spacing w:val="0"/>
          <w:kern w:val="2"/>
          <w:sz w:val="24"/>
          <w:szCs w:val="20"/>
        </w:rPr>
      </w:pPr>
      <w:bookmarkStart w:id="136" w:name="_Toc38610961"/>
      <w:r w:rsidRPr="007D02CC">
        <w:rPr>
          <w:rFonts w:ascii="Times New Roman" w:hAnsi="Times New Roman"/>
          <w:bCs w:val="0"/>
          <w:spacing w:val="0"/>
          <w:kern w:val="2"/>
          <w:sz w:val="24"/>
          <w:szCs w:val="20"/>
        </w:rPr>
        <w:t>3.</w:t>
      </w:r>
      <w:r w:rsidRPr="007D02CC">
        <w:rPr>
          <w:rFonts w:ascii="Times New Roman" w:hAnsi="Times New Roman" w:hint="eastAsia"/>
          <w:bCs w:val="0"/>
          <w:spacing w:val="0"/>
          <w:kern w:val="2"/>
          <w:sz w:val="24"/>
          <w:szCs w:val="20"/>
        </w:rPr>
        <w:t>3</w:t>
      </w:r>
      <w:r w:rsidRPr="007D02CC">
        <w:rPr>
          <w:rFonts w:ascii="Times New Roman" w:hAnsi="Times New Roman"/>
          <w:bCs w:val="0"/>
          <w:spacing w:val="0"/>
          <w:kern w:val="2"/>
          <w:sz w:val="24"/>
          <w:szCs w:val="20"/>
        </w:rPr>
        <w:t>.2</w:t>
      </w:r>
      <w:r w:rsidRPr="007D02CC">
        <w:rPr>
          <w:rFonts w:ascii="Times New Roman" w:hAnsi="Times New Roman"/>
          <w:bCs w:val="0"/>
          <w:spacing w:val="0"/>
          <w:kern w:val="2"/>
          <w:sz w:val="24"/>
          <w:szCs w:val="20"/>
        </w:rPr>
        <w:t>供电</w:t>
      </w:r>
      <w:bookmarkEnd w:id="136"/>
    </w:p>
    <w:p w14:paraId="229DDAF2" w14:textId="56B40411" w:rsidR="009A7539" w:rsidRPr="007D02CC" w:rsidRDefault="009A7539" w:rsidP="009A7539">
      <w:pPr>
        <w:spacing w:line="480" w:lineRule="exact"/>
        <w:ind w:firstLineChars="200" w:firstLine="480"/>
        <w:rPr>
          <w:kern w:val="0"/>
        </w:rPr>
      </w:pPr>
      <w:r w:rsidRPr="007D02CC">
        <w:rPr>
          <w:kern w:val="0"/>
        </w:rPr>
        <w:t>本项目供电</w:t>
      </w:r>
      <w:r w:rsidRPr="007D02CC">
        <w:rPr>
          <w:rFonts w:hint="eastAsia"/>
        </w:rPr>
        <w:t>有</w:t>
      </w:r>
      <w:r w:rsidRPr="007D02CC">
        <w:t>现</w:t>
      </w:r>
      <w:r w:rsidR="0071190A">
        <w:rPr>
          <w:rFonts w:hint="eastAsia"/>
        </w:rPr>
        <w:t>东赵</w:t>
      </w:r>
      <w:proofErr w:type="gramStart"/>
      <w:r w:rsidR="0071190A">
        <w:rPr>
          <w:rFonts w:hint="eastAsia"/>
        </w:rPr>
        <w:t>家口村</w:t>
      </w:r>
      <w:proofErr w:type="gramEnd"/>
      <w:r w:rsidRPr="007D02CC">
        <w:t>供电管网接入，管理站内设置配电间</w:t>
      </w:r>
      <w:r w:rsidRPr="007D02CC">
        <w:rPr>
          <w:kern w:val="0"/>
        </w:rPr>
        <w:t>，</w:t>
      </w:r>
      <w:r w:rsidRPr="007D02CC">
        <w:t>采用</w:t>
      </w:r>
      <w:r w:rsidRPr="007D02CC">
        <w:t>SM10-250/6</w:t>
      </w:r>
      <w:r w:rsidRPr="007D02CC">
        <w:t>变压器。</w:t>
      </w:r>
    </w:p>
    <w:p w14:paraId="1CE52D24" w14:textId="77777777" w:rsidR="009A7539" w:rsidRPr="007D02CC" w:rsidRDefault="009A7539" w:rsidP="009A7539">
      <w:pPr>
        <w:pStyle w:val="30"/>
        <w:spacing w:beforeLines="0" w:before="60" w:afterLines="0" w:after="60" w:line="480" w:lineRule="exact"/>
        <w:jc w:val="left"/>
        <w:rPr>
          <w:rFonts w:ascii="Times New Roman" w:hAnsi="Times New Roman"/>
          <w:bCs w:val="0"/>
          <w:spacing w:val="0"/>
          <w:kern w:val="2"/>
          <w:sz w:val="24"/>
          <w:szCs w:val="20"/>
        </w:rPr>
      </w:pPr>
      <w:bookmarkStart w:id="137" w:name="_Toc38610962"/>
      <w:r w:rsidRPr="007D02CC">
        <w:rPr>
          <w:rFonts w:ascii="Times New Roman" w:hAnsi="Times New Roman"/>
          <w:bCs w:val="0"/>
          <w:spacing w:val="0"/>
          <w:kern w:val="2"/>
          <w:sz w:val="24"/>
          <w:szCs w:val="20"/>
        </w:rPr>
        <w:t>3.</w:t>
      </w:r>
      <w:r w:rsidRPr="007D02CC">
        <w:rPr>
          <w:rFonts w:ascii="Times New Roman" w:hAnsi="Times New Roman" w:hint="eastAsia"/>
          <w:bCs w:val="0"/>
          <w:spacing w:val="0"/>
          <w:kern w:val="2"/>
          <w:sz w:val="24"/>
          <w:szCs w:val="20"/>
        </w:rPr>
        <w:t>3</w:t>
      </w:r>
      <w:r w:rsidRPr="007D02CC">
        <w:rPr>
          <w:rFonts w:ascii="Times New Roman" w:hAnsi="Times New Roman"/>
          <w:bCs w:val="0"/>
          <w:spacing w:val="0"/>
          <w:kern w:val="2"/>
          <w:sz w:val="24"/>
          <w:szCs w:val="20"/>
        </w:rPr>
        <w:t>.3</w:t>
      </w:r>
      <w:r w:rsidRPr="007D02CC">
        <w:rPr>
          <w:rFonts w:ascii="Times New Roman" w:hAnsi="Times New Roman"/>
          <w:bCs w:val="0"/>
          <w:spacing w:val="0"/>
          <w:kern w:val="2"/>
          <w:sz w:val="24"/>
          <w:szCs w:val="20"/>
        </w:rPr>
        <w:t>采暖</w:t>
      </w:r>
      <w:bookmarkEnd w:id="137"/>
    </w:p>
    <w:p w14:paraId="1F016C89" w14:textId="77777777" w:rsidR="009A7539" w:rsidRPr="007D02CC" w:rsidRDefault="009A7539" w:rsidP="009A7539">
      <w:pPr>
        <w:spacing w:line="480" w:lineRule="exact"/>
        <w:ind w:firstLineChars="200" w:firstLine="480"/>
        <w:rPr>
          <w:kern w:val="0"/>
        </w:rPr>
      </w:pPr>
      <w:r w:rsidRPr="007D02CC">
        <w:rPr>
          <w:kern w:val="0"/>
        </w:rPr>
        <w:t>管理站办公室，厨房，餐厅，化验室，宿舍均采用温控型石英电暖器采暖。宿</w:t>
      </w:r>
      <w:r w:rsidRPr="007D02CC">
        <w:rPr>
          <w:kern w:val="0"/>
        </w:rPr>
        <w:lastRenderedPageBreak/>
        <w:t>舍，化验室，办公室夏季均采用分体空调降温。</w:t>
      </w:r>
    </w:p>
    <w:p w14:paraId="14AD8EED" w14:textId="77777777" w:rsidR="009A7539" w:rsidRPr="007D02CC" w:rsidRDefault="009A7539" w:rsidP="009A7539">
      <w:pPr>
        <w:pStyle w:val="li2"/>
        <w:spacing w:line="480" w:lineRule="exact"/>
        <w:outlineLvl w:val="0"/>
        <w:rPr>
          <w:rFonts w:eastAsia="宋体"/>
          <w:sz w:val="28"/>
          <w:szCs w:val="28"/>
        </w:rPr>
      </w:pPr>
      <w:bookmarkStart w:id="138" w:name="_Toc36632787"/>
      <w:bookmarkStart w:id="139" w:name="_Toc38610963"/>
      <w:r w:rsidRPr="007D02CC">
        <w:rPr>
          <w:rFonts w:eastAsia="宋体"/>
          <w:sz w:val="28"/>
          <w:szCs w:val="28"/>
        </w:rPr>
        <w:t>3.</w:t>
      </w:r>
      <w:r w:rsidRPr="007D02CC">
        <w:rPr>
          <w:rFonts w:eastAsia="宋体" w:hint="eastAsia"/>
          <w:sz w:val="28"/>
          <w:szCs w:val="28"/>
        </w:rPr>
        <w:t>4</w:t>
      </w:r>
      <w:r w:rsidRPr="007D02CC">
        <w:rPr>
          <w:rFonts w:eastAsia="宋体" w:hint="eastAsia"/>
          <w:sz w:val="28"/>
          <w:szCs w:val="28"/>
        </w:rPr>
        <w:t>原材料及用量</w:t>
      </w:r>
      <w:bookmarkEnd w:id="138"/>
      <w:bookmarkEnd w:id="139"/>
    </w:p>
    <w:p w14:paraId="6150D4B1" w14:textId="77777777" w:rsidR="009A7539" w:rsidRPr="007D02CC" w:rsidRDefault="009A7539" w:rsidP="009A7539">
      <w:pPr>
        <w:pStyle w:val="30"/>
        <w:spacing w:beforeLines="0" w:before="60" w:afterLines="0" w:after="60" w:line="480" w:lineRule="exact"/>
        <w:jc w:val="left"/>
        <w:rPr>
          <w:rFonts w:ascii="Times New Roman" w:hAnsi="Times New Roman"/>
          <w:bCs w:val="0"/>
          <w:spacing w:val="0"/>
          <w:kern w:val="2"/>
          <w:sz w:val="24"/>
          <w:szCs w:val="20"/>
        </w:rPr>
      </w:pPr>
      <w:bookmarkStart w:id="140" w:name="_Toc38610964"/>
      <w:r w:rsidRPr="007D02CC">
        <w:rPr>
          <w:rFonts w:ascii="Times New Roman" w:hAnsi="Times New Roman"/>
          <w:bCs w:val="0"/>
          <w:spacing w:val="0"/>
          <w:kern w:val="2"/>
          <w:sz w:val="24"/>
          <w:szCs w:val="20"/>
        </w:rPr>
        <w:t>3.</w:t>
      </w:r>
      <w:r w:rsidRPr="007D02CC">
        <w:rPr>
          <w:rFonts w:ascii="Times New Roman" w:hAnsi="Times New Roman" w:hint="eastAsia"/>
          <w:bCs w:val="0"/>
          <w:spacing w:val="0"/>
          <w:kern w:val="2"/>
          <w:sz w:val="24"/>
          <w:szCs w:val="20"/>
        </w:rPr>
        <w:t>4</w:t>
      </w:r>
      <w:r w:rsidRPr="007D02CC">
        <w:rPr>
          <w:rFonts w:ascii="Times New Roman" w:hAnsi="Times New Roman"/>
          <w:bCs w:val="0"/>
          <w:spacing w:val="0"/>
          <w:kern w:val="2"/>
          <w:sz w:val="24"/>
          <w:szCs w:val="20"/>
        </w:rPr>
        <w:t>.1</w:t>
      </w:r>
      <w:r w:rsidRPr="007D02CC">
        <w:rPr>
          <w:rFonts w:ascii="Times New Roman" w:hAnsi="Times New Roman" w:hint="eastAsia"/>
          <w:bCs w:val="0"/>
          <w:spacing w:val="0"/>
          <w:kern w:val="2"/>
          <w:sz w:val="24"/>
          <w:szCs w:val="20"/>
        </w:rPr>
        <w:t>原料来源及用量</w:t>
      </w:r>
      <w:bookmarkEnd w:id="140"/>
    </w:p>
    <w:p w14:paraId="3CA44DC7" w14:textId="6948236A" w:rsidR="001A412C" w:rsidRDefault="001A412C" w:rsidP="004F2509">
      <w:pPr>
        <w:spacing w:line="480" w:lineRule="exact"/>
        <w:ind w:firstLineChars="200" w:firstLine="480"/>
        <w:rPr>
          <w:kern w:val="0"/>
        </w:rPr>
      </w:pPr>
      <w:r w:rsidRPr="007D02CC">
        <w:rPr>
          <w:kern w:val="0"/>
        </w:rPr>
        <w:t>本项目</w:t>
      </w:r>
      <w:r>
        <w:rPr>
          <w:rFonts w:hint="eastAsia"/>
          <w:kern w:val="0"/>
        </w:rPr>
        <w:t>建设为</w:t>
      </w:r>
      <w:proofErr w:type="gramStart"/>
      <w:r>
        <w:rPr>
          <w:rFonts w:hint="eastAsia"/>
          <w:kern w:val="0"/>
        </w:rPr>
        <w:t>为</w:t>
      </w:r>
      <w:proofErr w:type="gramEnd"/>
      <w:r w:rsidR="00275F32">
        <w:rPr>
          <w:rFonts w:hint="eastAsia"/>
          <w:kern w:val="0"/>
        </w:rPr>
        <w:t>朔州市凯捷煤炭销售有限公司</w:t>
      </w:r>
      <w:r>
        <w:rPr>
          <w:rFonts w:hint="eastAsia"/>
          <w:kern w:val="0"/>
        </w:rPr>
        <w:t>。</w:t>
      </w:r>
      <w:r w:rsidRPr="007D02CC">
        <w:rPr>
          <w:kern w:val="0"/>
        </w:rPr>
        <w:t>利用粉煤灰</w:t>
      </w:r>
      <w:r w:rsidRPr="007D02CC">
        <w:rPr>
          <w:rFonts w:hint="eastAsia"/>
          <w:kern w:val="0"/>
        </w:rPr>
        <w:t>填沟造地</w:t>
      </w:r>
      <w:r w:rsidRPr="007D02CC">
        <w:rPr>
          <w:kern w:val="0"/>
        </w:rPr>
        <w:t>、土地复垦所用原辅材料主要是粉煤灰，粉煤灰来源于</w:t>
      </w:r>
      <w:r w:rsidR="00B617E2">
        <w:t>山西平朔电厂</w:t>
      </w:r>
      <w:r w:rsidRPr="007D02CC">
        <w:rPr>
          <w:rFonts w:hint="eastAsia"/>
          <w:kern w:val="0"/>
        </w:rPr>
        <w:t>。</w:t>
      </w:r>
    </w:p>
    <w:p w14:paraId="11D9C7E8" w14:textId="453CBD58" w:rsidR="004F2509" w:rsidRPr="007D02CC" w:rsidRDefault="00B617E2" w:rsidP="004F2509">
      <w:pPr>
        <w:spacing w:line="480" w:lineRule="exact"/>
        <w:ind w:firstLineChars="200" w:firstLine="480"/>
      </w:pPr>
      <w:r>
        <w:t>山西平朔电厂</w:t>
      </w:r>
      <w:r w:rsidR="004F2509" w:rsidRPr="007D02CC">
        <w:t>目前已经建成并投产运营</w:t>
      </w:r>
      <w:r w:rsidR="004F2509" w:rsidRPr="007D02CC">
        <w:t>2</w:t>
      </w:r>
      <w:r w:rsidR="004F2509" w:rsidRPr="007D02CC">
        <w:t>台</w:t>
      </w:r>
      <w:r w:rsidR="004F2509" w:rsidRPr="007D02CC">
        <w:t>200MW</w:t>
      </w:r>
      <w:r w:rsidR="004F2509" w:rsidRPr="007D02CC">
        <w:t>直接空冷凝气机组。</w:t>
      </w:r>
      <w:r w:rsidR="004F2509" w:rsidRPr="007D02CC">
        <w:t>2008</w:t>
      </w:r>
      <w:r w:rsidR="004F2509" w:rsidRPr="007D02CC">
        <w:t>年</w:t>
      </w:r>
      <w:r w:rsidR="004F2509" w:rsidRPr="007D02CC">
        <w:t>12</w:t>
      </w:r>
      <w:r w:rsidR="004F2509" w:rsidRPr="007D02CC">
        <w:t>月</w:t>
      </w:r>
      <w:r w:rsidR="004F2509" w:rsidRPr="007D02CC">
        <w:t>24</w:t>
      </w:r>
      <w:r w:rsidR="004F2509" w:rsidRPr="007D02CC">
        <w:t>日国家环境保护部以环审【</w:t>
      </w:r>
      <w:r w:rsidR="004F2509" w:rsidRPr="007D02CC">
        <w:t>2008</w:t>
      </w:r>
      <w:r w:rsidR="004F2509" w:rsidRPr="007D02CC">
        <w:t>】</w:t>
      </w:r>
      <w:r w:rsidR="004F2509" w:rsidRPr="007D02CC">
        <w:t>582</w:t>
      </w:r>
      <w:r w:rsidR="004F2509" w:rsidRPr="007D02CC">
        <w:t>号下发了</w:t>
      </w:r>
      <w:r w:rsidR="004F2509" w:rsidRPr="007D02CC">
        <w:t>“</w:t>
      </w:r>
      <w:r w:rsidR="004F2509" w:rsidRPr="007D02CC">
        <w:t>关于同煤国电王坪综合利用坑口电厂项目环境影响报告书的批复</w:t>
      </w:r>
      <w:r w:rsidR="004F2509" w:rsidRPr="007D02CC">
        <w:t>”</w:t>
      </w:r>
      <w:r w:rsidR="004F2509" w:rsidRPr="007D02CC">
        <w:t>，</w:t>
      </w:r>
      <w:r w:rsidR="004F2509" w:rsidRPr="007D02CC">
        <w:t>2013</w:t>
      </w:r>
      <w:r w:rsidR="004F2509" w:rsidRPr="007D02CC">
        <w:t>年</w:t>
      </w:r>
      <w:r w:rsidR="004F2509" w:rsidRPr="007D02CC">
        <w:t>12</w:t>
      </w:r>
      <w:r w:rsidR="004F2509" w:rsidRPr="007D02CC">
        <w:t>月</w:t>
      </w:r>
      <w:r w:rsidR="004F2509" w:rsidRPr="007D02CC">
        <w:t>27</w:t>
      </w:r>
      <w:r w:rsidR="004F2509" w:rsidRPr="007D02CC">
        <w:t>日国家环境保护部以环验【</w:t>
      </w:r>
      <w:r w:rsidR="004F2509" w:rsidRPr="007D02CC">
        <w:t>2013</w:t>
      </w:r>
      <w:r w:rsidR="004F2509" w:rsidRPr="007D02CC">
        <w:t>】</w:t>
      </w:r>
      <w:r w:rsidR="004F2509" w:rsidRPr="007D02CC">
        <w:t>40</w:t>
      </w:r>
      <w:r w:rsidR="004F2509" w:rsidRPr="007D02CC">
        <w:t>号文对该项目予以验收。</w:t>
      </w:r>
    </w:p>
    <w:p w14:paraId="18469761" w14:textId="139A87E0" w:rsidR="001A412C" w:rsidRPr="007D02CC" w:rsidRDefault="004F2509" w:rsidP="001A412C">
      <w:pPr>
        <w:spacing w:line="480" w:lineRule="exact"/>
        <w:ind w:firstLineChars="200" w:firstLine="480"/>
      </w:pPr>
      <w:proofErr w:type="gramStart"/>
      <w:r w:rsidRPr="007D02CC">
        <w:t>王坪发电厂</w:t>
      </w:r>
      <w:proofErr w:type="gramEnd"/>
      <w:r w:rsidRPr="007D02CC">
        <w:t>建设</w:t>
      </w:r>
      <w:r w:rsidRPr="007D02CC">
        <w:t>2×</w:t>
      </w:r>
      <w:r w:rsidR="0071190A">
        <w:t>3</w:t>
      </w:r>
      <w:r w:rsidRPr="007D02CC">
        <w:t>00MW</w:t>
      </w:r>
      <w:r w:rsidRPr="007D02CC">
        <w:t>机组。采用干式出灰、渣（包括脱硫石膏）系统，场内调湿后采用箱式汽车运输方式运至灰场。</w:t>
      </w:r>
    </w:p>
    <w:p w14:paraId="4F9234C3" w14:textId="451B5672" w:rsidR="003B6F97" w:rsidRPr="007D02CC" w:rsidRDefault="004F2509" w:rsidP="009A7539">
      <w:pPr>
        <w:spacing w:line="480" w:lineRule="exact"/>
        <w:ind w:firstLineChars="200" w:firstLine="480"/>
      </w:pPr>
      <w:r w:rsidRPr="007D02CC">
        <w:rPr>
          <w:rFonts w:hint="eastAsia"/>
          <w:kern w:val="0"/>
        </w:rPr>
        <w:t>根据设计，</w:t>
      </w:r>
      <w:r w:rsidR="003B6F97" w:rsidRPr="007D02CC">
        <w:rPr>
          <w:rFonts w:hint="eastAsia"/>
          <w:kern w:val="0"/>
        </w:rPr>
        <w:t>项目</w:t>
      </w:r>
      <w:proofErr w:type="gramStart"/>
      <w:r w:rsidR="003B6F97" w:rsidRPr="007D02CC">
        <w:rPr>
          <w:rFonts w:hint="eastAsia"/>
        </w:rPr>
        <w:t>造地区</w:t>
      </w:r>
      <w:proofErr w:type="gramEnd"/>
      <w:r w:rsidR="003B6F97" w:rsidRPr="007D02CC">
        <w:t>占地</w:t>
      </w:r>
      <w:r w:rsidR="008F04F8">
        <w:rPr>
          <w:rFonts w:hint="eastAsia"/>
        </w:rPr>
        <w:t>30.2</w:t>
      </w:r>
      <w:r w:rsidR="003B6F97" w:rsidRPr="007D02CC">
        <w:t>公顷，</w:t>
      </w:r>
      <w:r w:rsidR="003B6F97" w:rsidRPr="007D02CC">
        <w:rPr>
          <w:rFonts w:hint="eastAsia"/>
        </w:rPr>
        <w:t>总填料</w:t>
      </w:r>
      <w:r w:rsidR="009C1A3B">
        <w:rPr>
          <w:rFonts w:ascii="宋体"/>
          <w:kern w:val="0"/>
          <w:szCs w:val="20"/>
        </w:rPr>
        <w:t>578</w:t>
      </w:r>
      <w:r w:rsidR="003B6F97" w:rsidRPr="007D02CC">
        <w:rPr>
          <w:rFonts w:ascii="宋体" w:hint="eastAsia"/>
          <w:kern w:val="0"/>
          <w:szCs w:val="20"/>
        </w:rPr>
        <w:t>万m</w:t>
      </w:r>
      <w:r w:rsidR="003B6F97" w:rsidRPr="007D02CC">
        <w:rPr>
          <w:rFonts w:ascii="宋体" w:hint="eastAsia"/>
          <w:kern w:val="0"/>
          <w:szCs w:val="20"/>
          <w:vertAlign w:val="superscript"/>
        </w:rPr>
        <w:t>3</w:t>
      </w:r>
      <w:r w:rsidR="009C1A3B">
        <w:rPr>
          <w:rFonts w:ascii="宋体" w:hint="eastAsia"/>
          <w:kern w:val="0"/>
          <w:szCs w:val="20"/>
        </w:rPr>
        <w:t>，</w:t>
      </w:r>
      <w:r w:rsidR="003B6F97" w:rsidRPr="007D02CC">
        <w:rPr>
          <w:rFonts w:ascii="宋体" w:hint="eastAsia"/>
          <w:kern w:val="0"/>
          <w:szCs w:val="20"/>
        </w:rPr>
        <w:t>粉煤灰填充高度从</w:t>
      </w:r>
      <w:r w:rsidR="009C1A3B">
        <w:rPr>
          <w:rFonts w:ascii="宋体"/>
          <w:kern w:val="0"/>
          <w:szCs w:val="20"/>
        </w:rPr>
        <w:t>1146</w:t>
      </w:r>
      <w:r w:rsidR="003B6F97" w:rsidRPr="007D02CC">
        <w:rPr>
          <w:rFonts w:ascii="宋体" w:hint="eastAsia"/>
          <w:kern w:val="0"/>
          <w:szCs w:val="20"/>
        </w:rPr>
        <w:t>m，最大堆放高度为</w:t>
      </w:r>
      <w:r w:rsidR="009C1A3B">
        <w:rPr>
          <w:rFonts w:ascii="宋体"/>
          <w:kern w:val="0"/>
          <w:szCs w:val="20"/>
        </w:rPr>
        <w:t>6</w:t>
      </w:r>
      <w:r w:rsidR="003B6F97" w:rsidRPr="007D02CC">
        <w:rPr>
          <w:rFonts w:ascii="宋体" w:hint="eastAsia"/>
          <w:kern w:val="0"/>
          <w:szCs w:val="20"/>
        </w:rPr>
        <w:t>0m，</w:t>
      </w:r>
      <w:r w:rsidRPr="007D02CC">
        <w:rPr>
          <w:rFonts w:hint="eastAsia"/>
        </w:rPr>
        <w:t>利用</w:t>
      </w:r>
      <w:r w:rsidR="00B617E2">
        <w:t>山西平朔电厂</w:t>
      </w:r>
      <w:r w:rsidRPr="007D02CC">
        <w:rPr>
          <w:rFonts w:hint="eastAsia"/>
        </w:rPr>
        <w:t>产生的粉煤灰填充</w:t>
      </w:r>
      <w:r w:rsidR="009A7539" w:rsidRPr="007D02CC">
        <w:t>，</w:t>
      </w:r>
      <w:r w:rsidR="004508FA" w:rsidRPr="007D02CC">
        <w:rPr>
          <w:rFonts w:hint="eastAsia"/>
        </w:rPr>
        <w:t>设计</w:t>
      </w:r>
      <w:r w:rsidR="004508FA" w:rsidRPr="007D02CC">
        <w:rPr>
          <w:rFonts w:hint="eastAsia"/>
        </w:rPr>
        <w:t>3</w:t>
      </w:r>
      <w:r w:rsidR="004508FA" w:rsidRPr="007D02CC">
        <w:rPr>
          <w:rFonts w:hint="eastAsia"/>
        </w:rPr>
        <w:t>年完成</w:t>
      </w:r>
      <w:r w:rsidR="009A7539" w:rsidRPr="007D02CC">
        <w:rPr>
          <w:kern w:val="0"/>
        </w:rPr>
        <w:t>。</w:t>
      </w:r>
    </w:p>
    <w:p w14:paraId="36FF0E5B" w14:textId="77777777" w:rsidR="004508FA" w:rsidRPr="007D02CC" w:rsidRDefault="004508FA" w:rsidP="004508FA">
      <w:pPr>
        <w:pStyle w:val="30"/>
        <w:spacing w:beforeLines="0" w:before="60" w:afterLines="0" w:after="60" w:line="480" w:lineRule="exact"/>
        <w:jc w:val="left"/>
        <w:rPr>
          <w:rFonts w:ascii="Times New Roman" w:hAnsi="Times New Roman"/>
          <w:bCs w:val="0"/>
          <w:spacing w:val="0"/>
          <w:kern w:val="2"/>
          <w:sz w:val="24"/>
          <w:szCs w:val="20"/>
        </w:rPr>
      </w:pPr>
      <w:bookmarkStart w:id="141" w:name="_Toc38610965"/>
      <w:r w:rsidRPr="007D02CC">
        <w:rPr>
          <w:rFonts w:ascii="Times New Roman" w:hAnsi="Times New Roman"/>
          <w:bCs w:val="0"/>
          <w:spacing w:val="0"/>
          <w:kern w:val="2"/>
          <w:sz w:val="24"/>
          <w:szCs w:val="20"/>
        </w:rPr>
        <w:t>3.</w:t>
      </w:r>
      <w:r w:rsidRPr="007D02CC">
        <w:rPr>
          <w:rFonts w:ascii="Times New Roman" w:hAnsi="Times New Roman" w:hint="eastAsia"/>
          <w:bCs w:val="0"/>
          <w:spacing w:val="0"/>
          <w:kern w:val="2"/>
          <w:sz w:val="24"/>
          <w:szCs w:val="20"/>
        </w:rPr>
        <w:t>4</w:t>
      </w:r>
      <w:r w:rsidRPr="007D02CC">
        <w:rPr>
          <w:rFonts w:ascii="Times New Roman" w:hAnsi="Times New Roman"/>
          <w:bCs w:val="0"/>
          <w:spacing w:val="0"/>
          <w:kern w:val="2"/>
          <w:sz w:val="24"/>
          <w:szCs w:val="20"/>
        </w:rPr>
        <w:t>.</w:t>
      </w:r>
      <w:r w:rsidRPr="007D02CC">
        <w:rPr>
          <w:rFonts w:ascii="Times New Roman" w:hAnsi="Times New Roman" w:hint="eastAsia"/>
          <w:bCs w:val="0"/>
          <w:spacing w:val="0"/>
          <w:kern w:val="2"/>
          <w:sz w:val="24"/>
          <w:szCs w:val="20"/>
        </w:rPr>
        <w:t>2</w:t>
      </w:r>
      <w:r w:rsidRPr="007D02CC">
        <w:rPr>
          <w:rFonts w:ascii="Times New Roman" w:hAnsi="Times New Roman" w:hint="eastAsia"/>
          <w:bCs w:val="0"/>
          <w:spacing w:val="0"/>
          <w:kern w:val="2"/>
          <w:sz w:val="24"/>
          <w:szCs w:val="20"/>
        </w:rPr>
        <w:t>原料粉煤灰成分分析及淋溶资料</w:t>
      </w:r>
      <w:bookmarkEnd w:id="141"/>
    </w:p>
    <w:p w14:paraId="71D69A03" w14:textId="77777777" w:rsidR="004508FA" w:rsidRPr="007D02CC" w:rsidRDefault="004508FA" w:rsidP="004508FA">
      <w:pPr>
        <w:spacing w:line="480" w:lineRule="exact"/>
        <w:ind w:firstLineChars="200" w:firstLine="480"/>
        <w:rPr>
          <w:bCs/>
          <w:lang w:val="zh-CN"/>
        </w:rPr>
      </w:pPr>
      <w:r w:rsidRPr="007D02CC">
        <w:rPr>
          <w:bCs/>
          <w:lang w:val="zh-CN"/>
        </w:rPr>
        <w:t>（</w:t>
      </w:r>
      <w:r w:rsidRPr="007D02CC">
        <w:rPr>
          <w:bCs/>
          <w:lang w:val="zh-CN"/>
        </w:rPr>
        <w:t>1</w:t>
      </w:r>
      <w:r w:rsidRPr="007D02CC">
        <w:rPr>
          <w:bCs/>
          <w:lang w:val="zh-CN"/>
        </w:rPr>
        <w:t>）粉煤灰成分分析</w:t>
      </w:r>
    </w:p>
    <w:p w14:paraId="50DF66F1" w14:textId="77777777" w:rsidR="004508FA" w:rsidRPr="007D02CC" w:rsidRDefault="004508FA" w:rsidP="004508FA">
      <w:pPr>
        <w:spacing w:line="480" w:lineRule="exact"/>
        <w:ind w:firstLineChars="200" w:firstLine="480"/>
        <w:rPr>
          <w:bCs/>
        </w:rPr>
      </w:pPr>
      <w:r w:rsidRPr="007D02CC">
        <w:rPr>
          <w:bCs/>
        </w:rPr>
        <w:t>粉煤灰中除含有大量的碳、硅、铝、铁、钙等微量元素外，还含有各种痕量的重金属元素，它们经过长期风化淋溶，有的可能转移到水系污染水体，有的可能随自然挥发污染大气。</w:t>
      </w:r>
    </w:p>
    <w:p w14:paraId="257CFD26" w14:textId="5BA57679" w:rsidR="004508FA" w:rsidRPr="007D02CC" w:rsidRDefault="004508FA" w:rsidP="004508FA">
      <w:pPr>
        <w:spacing w:line="480" w:lineRule="exact"/>
        <w:ind w:firstLineChars="200" w:firstLine="480"/>
        <w:rPr>
          <w:bCs/>
        </w:rPr>
      </w:pPr>
      <w:r w:rsidRPr="007D02CC">
        <w:rPr>
          <w:bCs/>
        </w:rPr>
        <w:t>本项目为分析粉煤灰对环境的影响，对</w:t>
      </w:r>
      <w:r w:rsidR="00B617E2">
        <w:t>山西平朔电厂</w:t>
      </w:r>
      <w:r w:rsidRPr="007D02CC">
        <w:rPr>
          <w:kern w:val="0"/>
        </w:rPr>
        <w:t>产生</w:t>
      </w:r>
      <w:r w:rsidRPr="007D02CC">
        <w:rPr>
          <w:bCs/>
        </w:rPr>
        <w:t>的粉煤灰进行了化学成分分析试验数据。其检验结果见表</w:t>
      </w:r>
      <w:r w:rsidRPr="007D02CC">
        <w:rPr>
          <w:bCs/>
        </w:rPr>
        <w:t>3</w:t>
      </w:r>
      <w:r w:rsidRPr="007D02CC">
        <w:rPr>
          <w:rFonts w:hint="eastAsia"/>
          <w:bCs/>
        </w:rPr>
        <w:t>.4</w:t>
      </w:r>
      <w:r w:rsidRPr="007D02CC">
        <w:rPr>
          <w:bCs/>
        </w:rPr>
        <w:t>-</w:t>
      </w:r>
      <w:r w:rsidRPr="007D02CC">
        <w:rPr>
          <w:rFonts w:hint="eastAsia"/>
          <w:bCs/>
        </w:rPr>
        <w:t>1</w:t>
      </w:r>
      <w:r w:rsidRPr="007D02CC">
        <w:rPr>
          <w:bCs/>
        </w:rPr>
        <w:t>。</w:t>
      </w:r>
    </w:p>
    <w:p w14:paraId="47086D3A" w14:textId="77777777" w:rsidR="004508FA" w:rsidRPr="007D02CC" w:rsidRDefault="004508FA" w:rsidP="004508FA">
      <w:pPr>
        <w:spacing w:line="480" w:lineRule="exact"/>
        <w:jc w:val="center"/>
        <w:rPr>
          <w:b/>
        </w:rPr>
      </w:pPr>
      <w:r w:rsidRPr="007D02CC">
        <w:rPr>
          <w:b/>
        </w:rPr>
        <w:t>表</w:t>
      </w:r>
      <w:r w:rsidRPr="007D02CC">
        <w:rPr>
          <w:b/>
        </w:rPr>
        <w:t>3</w:t>
      </w:r>
      <w:r w:rsidRPr="007D02CC">
        <w:rPr>
          <w:rFonts w:hint="eastAsia"/>
          <w:b/>
        </w:rPr>
        <w:t>.4</w:t>
      </w:r>
      <w:r w:rsidRPr="007D02CC">
        <w:rPr>
          <w:b/>
        </w:rPr>
        <w:t>-</w:t>
      </w:r>
      <w:r w:rsidRPr="007D02CC">
        <w:rPr>
          <w:rFonts w:hint="eastAsia"/>
          <w:b/>
        </w:rPr>
        <w:t>1</w:t>
      </w:r>
      <w:r w:rsidRPr="007D02CC">
        <w:rPr>
          <w:b/>
        </w:rPr>
        <w:t xml:space="preserve">     </w:t>
      </w:r>
      <w:r w:rsidRPr="007D02CC">
        <w:rPr>
          <w:b/>
        </w:rPr>
        <w:t>粉煤灰基本成分分析汇总表</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95"/>
        <w:gridCol w:w="866"/>
        <w:gridCol w:w="1628"/>
        <w:gridCol w:w="902"/>
        <w:gridCol w:w="877"/>
        <w:gridCol w:w="850"/>
        <w:gridCol w:w="853"/>
        <w:gridCol w:w="991"/>
        <w:gridCol w:w="1184"/>
      </w:tblGrid>
      <w:tr w:rsidR="004508FA" w:rsidRPr="007D02CC" w14:paraId="6DF466BF" w14:textId="77777777" w:rsidTr="00850219">
        <w:trPr>
          <w:trHeight w:val="358"/>
        </w:trPr>
        <w:tc>
          <w:tcPr>
            <w:tcW w:w="795" w:type="dxa"/>
            <w:vMerge w:val="restart"/>
            <w:vAlign w:val="center"/>
          </w:tcPr>
          <w:p w14:paraId="29531C6B" w14:textId="77777777" w:rsidR="004508FA" w:rsidRPr="007D02CC" w:rsidRDefault="004508FA" w:rsidP="00850219">
            <w:pPr>
              <w:spacing w:line="360" w:lineRule="exact"/>
              <w:jc w:val="center"/>
              <w:rPr>
                <w:bCs/>
                <w:kern w:val="0"/>
                <w:sz w:val="21"/>
                <w:szCs w:val="21"/>
              </w:rPr>
            </w:pPr>
            <w:r w:rsidRPr="007D02CC">
              <w:rPr>
                <w:bCs/>
                <w:kern w:val="0"/>
                <w:sz w:val="21"/>
                <w:szCs w:val="21"/>
              </w:rPr>
              <w:t>成份</w:t>
            </w:r>
          </w:p>
        </w:tc>
        <w:tc>
          <w:tcPr>
            <w:tcW w:w="8151" w:type="dxa"/>
            <w:gridSpan w:val="8"/>
            <w:vAlign w:val="center"/>
          </w:tcPr>
          <w:p w14:paraId="7476003F" w14:textId="77777777" w:rsidR="004508FA" w:rsidRPr="007D02CC" w:rsidRDefault="004508FA" w:rsidP="00850219">
            <w:pPr>
              <w:spacing w:line="360" w:lineRule="exact"/>
              <w:jc w:val="center"/>
              <w:rPr>
                <w:bCs/>
                <w:kern w:val="0"/>
                <w:sz w:val="21"/>
                <w:szCs w:val="21"/>
              </w:rPr>
            </w:pPr>
            <w:r w:rsidRPr="007D02CC">
              <w:rPr>
                <w:bCs/>
                <w:kern w:val="0"/>
                <w:sz w:val="21"/>
                <w:szCs w:val="21"/>
              </w:rPr>
              <w:t>基本化学成份（</w:t>
            </w:r>
            <w:r w:rsidRPr="007D02CC">
              <w:rPr>
                <w:bCs/>
                <w:kern w:val="0"/>
                <w:sz w:val="21"/>
                <w:szCs w:val="21"/>
              </w:rPr>
              <w:t>%</w:t>
            </w:r>
            <w:r w:rsidRPr="007D02CC">
              <w:rPr>
                <w:bCs/>
                <w:kern w:val="0"/>
                <w:sz w:val="21"/>
                <w:szCs w:val="21"/>
              </w:rPr>
              <w:t>）</w:t>
            </w:r>
          </w:p>
        </w:tc>
      </w:tr>
      <w:tr w:rsidR="004508FA" w:rsidRPr="007D02CC" w14:paraId="3BB2E86F" w14:textId="77777777" w:rsidTr="00850219">
        <w:tc>
          <w:tcPr>
            <w:tcW w:w="795" w:type="dxa"/>
            <w:vMerge/>
            <w:vAlign w:val="center"/>
          </w:tcPr>
          <w:p w14:paraId="5416A2F3" w14:textId="77777777" w:rsidR="004508FA" w:rsidRPr="007D02CC" w:rsidRDefault="004508FA" w:rsidP="00850219">
            <w:pPr>
              <w:spacing w:line="360" w:lineRule="exact"/>
              <w:jc w:val="center"/>
              <w:rPr>
                <w:bCs/>
                <w:kern w:val="0"/>
                <w:sz w:val="21"/>
                <w:szCs w:val="21"/>
              </w:rPr>
            </w:pPr>
          </w:p>
        </w:tc>
        <w:tc>
          <w:tcPr>
            <w:tcW w:w="866" w:type="dxa"/>
            <w:vAlign w:val="center"/>
          </w:tcPr>
          <w:p w14:paraId="03761DF8" w14:textId="77777777" w:rsidR="004508FA" w:rsidRPr="007D02CC" w:rsidRDefault="004508FA" w:rsidP="00850219">
            <w:pPr>
              <w:spacing w:line="360" w:lineRule="exact"/>
              <w:jc w:val="center"/>
              <w:rPr>
                <w:bCs/>
                <w:kern w:val="0"/>
                <w:sz w:val="21"/>
                <w:szCs w:val="21"/>
              </w:rPr>
            </w:pPr>
            <w:r w:rsidRPr="007D02CC">
              <w:rPr>
                <w:bCs/>
                <w:kern w:val="0"/>
                <w:sz w:val="21"/>
                <w:szCs w:val="21"/>
              </w:rPr>
              <w:t>SiO</w:t>
            </w:r>
            <w:r w:rsidRPr="007D02CC">
              <w:rPr>
                <w:bCs/>
                <w:kern w:val="0"/>
                <w:sz w:val="21"/>
                <w:szCs w:val="21"/>
                <w:vertAlign w:val="subscript"/>
              </w:rPr>
              <w:t>2</w:t>
            </w:r>
          </w:p>
        </w:tc>
        <w:tc>
          <w:tcPr>
            <w:tcW w:w="1628" w:type="dxa"/>
            <w:vAlign w:val="center"/>
          </w:tcPr>
          <w:p w14:paraId="656876D4" w14:textId="77777777" w:rsidR="004508FA" w:rsidRPr="007D02CC" w:rsidRDefault="004508FA" w:rsidP="00850219">
            <w:pPr>
              <w:spacing w:line="360" w:lineRule="exact"/>
              <w:jc w:val="center"/>
              <w:rPr>
                <w:bCs/>
                <w:kern w:val="0"/>
                <w:sz w:val="21"/>
                <w:szCs w:val="21"/>
              </w:rPr>
            </w:pPr>
            <w:r w:rsidRPr="007D02CC">
              <w:rPr>
                <w:bCs/>
                <w:kern w:val="0"/>
                <w:sz w:val="21"/>
                <w:szCs w:val="21"/>
              </w:rPr>
              <w:t>Al</w:t>
            </w:r>
            <w:r w:rsidRPr="007D02CC">
              <w:rPr>
                <w:bCs/>
                <w:kern w:val="0"/>
                <w:sz w:val="21"/>
                <w:szCs w:val="21"/>
                <w:vertAlign w:val="subscript"/>
              </w:rPr>
              <w:t>2</w:t>
            </w:r>
            <w:r w:rsidRPr="007D02CC">
              <w:rPr>
                <w:bCs/>
                <w:kern w:val="0"/>
                <w:sz w:val="21"/>
                <w:szCs w:val="21"/>
              </w:rPr>
              <w:t>O</w:t>
            </w:r>
            <w:r w:rsidRPr="007D02CC">
              <w:rPr>
                <w:bCs/>
                <w:kern w:val="0"/>
                <w:sz w:val="21"/>
                <w:szCs w:val="21"/>
                <w:vertAlign w:val="subscript"/>
              </w:rPr>
              <w:t>3</w:t>
            </w:r>
            <w:r w:rsidRPr="007D02CC">
              <w:rPr>
                <w:rFonts w:hint="eastAsia"/>
                <w:bCs/>
                <w:kern w:val="0"/>
                <w:sz w:val="21"/>
                <w:szCs w:val="21"/>
              </w:rPr>
              <w:t>+</w:t>
            </w:r>
            <w:r w:rsidRPr="007D02CC">
              <w:rPr>
                <w:bCs/>
                <w:kern w:val="0"/>
                <w:sz w:val="21"/>
                <w:szCs w:val="21"/>
              </w:rPr>
              <w:t xml:space="preserve"> TiO</w:t>
            </w:r>
            <w:r w:rsidRPr="007D02CC">
              <w:rPr>
                <w:bCs/>
                <w:kern w:val="0"/>
                <w:sz w:val="21"/>
                <w:szCs w:val="21"/>
                <w:vertAlign w:val="subscript"/>
              </w:rPr>
              <w:t>2</w:t>
            </w:r>
          </w:p>
        </w:tc>
        <w:tc>
          <w:tcPr>
            <w:tcW w:w="902" w:type="dxa"/>
            <w:vAlign w:val="center"/>
          </w:tcPr>
          <w:p w14:paraId="73A384A5" w14:textId="77777777" w:rsidR="004508FA" w:rsidRPr="007D02CC" w:rsidRDefault="004508FA" w:rsidP="00850219">
            <w:pPr>
              <w:spacing w:line="360" w:lineRule="exact"/>
              <w:jc w:val="center"/>
              <w:rPr>
                <w:bCs/>
                <w:kern w:val="0"/>
                <w:sz w:val="21"/>
                <w:szCs w:val="21"/>
              </w:rPr>
            </w:pPr>
            <w:r w:rsidRPr="007D02CC">
              <w:rPr>
                <w:bCs/>
                <w:kern w:val="0"/>
                <w:sz w:val="21"/>
                <w:szCs w:val="21"/>
              </w:rPr>
              <w:t>Fe</w:t>
            </w:r>
            <w:r w:rsidRPr="007D02CC">
              <w:rPr>
                <w:bCs/>
                <w:kern w:val="0"/>
                <w:sz w:val="21"/>
                <w:szCs w:val="21"/>
                <w:vertAlign w:val="subscript"/>
              </w:rPr>
              <w:t>2</w:t>
            </w:r>
            <w:r w:rsidRPr="007D02CC">
              <w:rPr>
                <w:bCs/>
                <w:kern w:val="0"/>
                <w:sz w:val="21"/>
                <w:szCs w:val="21"/>
              </w:rPr>
              <w:t>O</w:t>
            </w:r>
            <w:r w:rsidRPr="007D02CC">
              <w:rPr>
                <w:bCs/>
                <w:kern w:val="0"/>
                <w:sz w:val="21"/>
                <w:szCs w:val="21"/>
                <w:vertAlign w:val="subscript"/>
              </w:rPr>
              <w:t>3</w:t>
            </w:r>
          </w:p>
        </w:tc>
        <w:tc>
          <w:tcPr>
            <w:tcW w:w="877" w:type="dxa"/>
            <w:vAlign w:val="center"/>
          </w:tcPr>
          <w:p w14:paraId="6324A1C7" w14:textId="77777777" w:rsidR="004508FA" w:rsidRPr="007D02CC" w:rsidRDefault="004508FA" w:rsidP="00850219">
            <w:pPr>
              <w:spacing w:line="360" w:lineRule="exact"/>
              <w:jc w:val="center"/>
              <w:rPr>
                <w:bCs/>
                <w:kern w:val="0"/>
                <w:sz w:val="21"/>
                <w:szCs w:val="21"/>
              </w:rPr>
            </w:pPr>
            <w:proofErr w:type="spellStart"/>
            <w:r w:rsidRPr="007D02CC">
              <w:rPr>
                <w:bCs/>
                <w:kern w:val="0"/>
                <w:sz w:val="21"/>
                <w:szCs w:val="21"/>
              </w:rPr>
              <w:t>CaO</w:t>
            </w:r>
            <w:proofErr w:type="spellEnd"/>
          </w:p>
        </w:tc>
        <w:tc>
          <w:tcPr>
            <w:tcW w:w="850" w:type="dxa"/>
            <w:vAlign w:val="center"/>
          </w:tcPr>
          <w:p w14:paraId="0F5F489B" w14:textId="77777777" w:rsidR="004508FA" w:rsidRPr="007D02CC" w:rsidRDefault="004508FA" w:rsidP="00850219">
            <w:pPr>
              <w:spacing w:line="360" w:lineRule="exact"/>
              <w:jc w:val="center"/>
              <w:rPr>
                <w:bCs/>
                <w:kern w:val="0"/>
                <w:sz w:val="21"/>
                <w:szCs w:val="21"/>
              </w:rPr>
            </w:pPr>
            <w:r w:rsidRPr="007D02CC">
              <w:rPr>
                <w:bCs/>
                <w:kern w:val="0"/>
                <w:sz w:val="21"/>
                <w:szCs w:val="21"/>
              </w:rPr>
              <w:t>MgO</w:t>
            </w:r>
          </w:p>
        </w:tc>
        <w:tc>
          <w:tcPr>
            <w:tcW w:w="853" w:type="dxa"/>
            <w:vAlign w:val="center"/>
          </w:tcPr>
          <w:p w14:paraId="557118B5" w14:textId="77777777" w:rsidR="004508FA" w:rsidRPr="007D02CC" w:rsidRDefault="004508FA" w:rsidP="00850219">
            <w:pPr>
              <w:spacing w:line="360" w:lineRule="exact"/>
              <w:jc w:val="center"/>
              <w:rPr>
                <w:bCs/>
                <w:kern w:val="0"/>
                <w:sz w:val="21"/>
                <w:szCs w:val="21"/>
              </w:rPr>
            </w:pPr>
            <w:r w:rsidRPr="007D02CC">
              <w:rPr>
                <w:bCs/>
                <w:kern w:val="0"/>
                <w:sz w:val="21"/>
                <w:szCs w:val="21"/>
              </w:rPr>
              <w:t>K</w:t>
            </w:r>
            <w:r w:rsidRPr="007D02CC">
              <w:rPr>
                <w:bCs/>
                <w:kern w:val="0"/>
                <w:sz w:val="21"/>
                <w:szCs w:val="21"/>
                <w:vertAlign w:val="subscript"/>
              </w:rPr>
              <w:t>2</w:t>
            </w:r>
            <w:r w:rsidRPr="007D02CC">
              <w:rPr>
                <w:bCs/>
                <w:kern w:val="0"/>
                <w:sz w:val="21"/>
                <w:szCs w:val="21"/>
              </w:rPr>
              <w:t>O</w:t>
            </w:r>
          </w:p>
        </w:tc>
        <w:tc>
          <w:tcPr>
            <w:tcW w:w="991" w:type="dxa"/>
            <w:vAlign w:val="center"/>
          </w:tcPr>
          <w:p w14:paraId="6ECDACA5" w14:textId="77777777" w:rsidR="004508FA" w:rsidRPr="007D02CC" w:rsidRDefault="004508FA" w:rsidP="00850219">
            <w:pPr>
              <w:spacing w:line="360" w:lineRule="exact"/>
              <w:jc w:val="center"/>
              <w:rPr>
                <w:bCs/>
                <w:kern w:val="0"/>
                <w:sz w:val="21"/>
                <w:szCs w:val="21"/>
              </w:rPr>
            </w:pPr>
            <w:r w:rsidRPr="007D02CC">
              <w:rPr>
                <w:bCs/>
                <w:kern w:val="0"/>
                <w:sz w:val="21"/>
                <w:szCs w:val="21"/>
              </w:rPr>
              <w:t>Na</w:t>
            </w:r>
            <w:r w:rsidRPr="007D02CC">
              <w:rPr>
                <w:bCs/>
                <w:kern w:val="0"/>
                <w:sz w:val="21"/>
                <w:szCs w:val="21"/>
                <w:vertAlign w:val="subscript"/>
              </w:rPr>
              <w:t>2</w:t>
            </w:r>
            <w:r w:rsidRPr="007D02CC">
              <w:rPr>
                <w:bCs/>
                <w:kern w:val="0"/>
                <w:sz w:val="21"/>
                <w:szCs w:val="21"/>
              </w:rPr>
              <w:t>O</w:t>
            </w:r>
          </w:p>
        </w:tc>
        <w:tc>
          <w:tcPr>
            <w:tcW w:w="1184" w:type="dxa"/>
            <w:vAlign w:val="center"/>
          </w:tcPr>
          <w:p w14:paraId="63652E6D" w14:textId="77777777" w:rsidR="004508FA" w:rsidRPr="007D02CC" w:rsidRDefault="004508FA" w:rsidP="00850219">
            <w:pPr>
              <w:spacing w:line="360" w:lineRule="exact"/>
              <w:jc w:val="center"/>
              <w:rPr>
                <w:bCs/>
                <w:kern w:val="0"/>
                <w:sz w:val="21"/>
                <w:szCs w:val="21"/>
              </w:rPr>
            </w:pPr>
            <w:r w:rsidRPr="007D02CC">
              <w:rPr>
                <w:rFonts w:hint="eastAsia"/>
                <w:bCs/>
                <w:kern w:val="0"/>
                <w:sz w:val="21"/>
                <w:szCs w:val="21"/>
              </w:rPr>
              <w:t>烧失量</w:t>
            </w:r>
          </w:p>
        </w:tc>
      </w:tr>
      <w:tr w:rsidR="004508FA" w:rsidRPr="007D02CC" w14:paraId="13529E06" w14:textId="77777777" w:rsidTr="00850219">
        <w:tc>
          <w:tcPr>
            <w:tcW w:w="795" w:type="dxa"/>
            <w:vAlign w:val="center"/>
          </w:tcPr>
          <w:p w14:paraId="598BC62F" w14:textId="77777777" w:rsidR="004508FA" w:rsidRPr="007D02CC" w:rsidRDefault="004508FA" w:rsidP="00850219">
            <w:pPr>
              <w:spacing w:line="360" w:lineRule="exact"/>
              <w:jc w:val="center"/>
              <w:rPr>
                <w:bCs/>
                <w:kern w:val="0"/>
                <w:sz w:val="21"/>
                <w:szCs w:val="21"/>
              </w:rPr>
            </w:pPr>
            <w:r w:rsidRPr="007D02CC">
              <w:rPr>
                <w:bCs/>
                <w:kern w:val="0"/>
                <w:sz w:val="21"/>
                <w:szCs w:val="21"/>
              </w:rPr>
              <w:t>数值</w:t>
            </w:r>
          </w:p>
        </w:tc>
        <w:tc>
          <w:tcPr>
            <w:tcW w:w="866" w:type="dxa"/>
            <w:vAlign w:val="center"/>
          </w:tcPr>
          <w:p w14:paraId="623EED70" w14:textId="77777777" w:rsidR="004508FA" w:rsidRPr="007D02CC" w:rsidRDefault="004508FA" w:rsidP="00850219">
            <w:pPr>
              <w:spacing w:line="360" w:lineRule="exact"/>
              <w:jc w:val="center"/>
              <w:rPr>
                <w:bCs/>
                <w:kern w:val="0"/>
                <w:sz w:val="21"/>
                <w:szCs w:val="21"/>
              </w:rPr>
            </w:pPr>
            <w:r w:rsidRPr="007D02CC">
              <w:rPr>
                <w:bCs/>
                <w:kern w:val="0"/>
                <w:sz w:val="21"/>
                <w:szCs w:val="21"/>
              </w:rPr>
              <w:t>4</w:t>
            </w:r>
            <w:r w:rsidRPr="007D02CC">
              <w:rPr>
                <w:rFonts w:hint="eastAsia"/>
                <w:bCs/>
                <w:kern w:val="0"/>
                <w:sz w:val="21"/>
                <w:szCs w:val="21"/>
              </w:rPr>
              <w:t>6.12</w:t>
            </w:r>
          </w:p>
        </w:tc>
        <w:tc>
          <w:tcPr>
            <w:tcW w:w="1628" w:type="dxa"/>
            <w:vAlign w:val="center"/>
          </w:tcPr>
          <w:p w14:paraId="2327BEE6" w14:textId="77777777" w:rsidR="004508FA" w:rsidRPr="007D02CC" w:rsidRDefault="004508FA" w:rsidP="00850219">
            <w:pPr>
              <w:spacing w:line="360" w:lineRule="exact"/>
              <w:jc w:val="center"/>
              <w:rPr>
                <w:bCs/>
                <w:kern w:val="0"/>
                <w:sz w:val="21"/>
                <w:szCs w:val="21"/>
              </w:rPr>
            </w:pPr>
            <w:r w:rsidRPr="007D02CC">
              <w:rPr>
                <w:rFonts w:hint="eastAsia"/>
                <w:bCs/>
                <w:kern w:val="0"/>
                <w:sz w:val="21"/>
                <w:szCs w:val="21"/>
              </w:rPr>
              <w:t>40.10</w:t>
            </w:r>
          </w:p>
        </w:tc>
        <w:tc>
          <w:tcPr>
            <w:tcW w:w="902" w:type="dxa"/>
            <w:vAlign w:val="center"/>
          </w:tcPr>
          <w:p w14:paraId="46D355E5" w14:textId="77777777" w:rsidR="004508FA" w:rsidRPr="007D02CC" w:rsidRDefault="004508FA" w:rsidP="00850219">
            <w:pPr>
              <w:spacing w:line="360" w:lineRule="exact"/>
              <w:jc w:val="center"/>
              <w:rPr>
                <w:bCs/>
                <w:kern w:val="0"/>
                <w:sz w:val="21"/>
                <w:szCs w:val="21"/>
              </w:rPr>
            </w:pPr>
            <w:r w:rsidRPr="007D02CC">
              <w:rPr>
                <w:rFonts w:hint="eastAsia"/>
                <w:bCs/>
                <w:kern w:val="0"/>
                <w:sz w:val="21"/>
                <w:szCs w:val="21"/>
              </w:rPr>
              <w:t>3.72</w:t>
            </w:r>
          </w:p>
        </w:tc>
        <w:tc>
          <w:tcPr>
            <w:tcW w:w="877" w:type="dxa"/>
            <w:vAlign w:val="center"/>
          </w:tcPr>
          <w:p w14:paraId="349311F3" w14:textId="77777777" w:rsidR="004508FA" w:rsidRPr="007D02CC" w:rsidRDefault="004508FA" w:rsidP="00850219">
            <w:pPr>
              <w:spacing w:line="360" w:lineRule="exact"/>
              <w:jc w:val="center"/>
              <w:rPr>
                <w:bCs/>
                <w:kern w:val="0"/>
                <w:sz w:val="21"/>
                <w:szCs w:val="21"/>
              </w:rPr>
            </w:pPr>
            <w:r w:rsidRPr="007D02CC">
              <w:rPr>
                <w:rFonts w:hint="eastAsia"/>
                <w:bCs/>
                <w:kern w:val="0"/>
                <w:sz w:val="21"/>
                <w:szCs w:val="21"/>
              </w:rPr>
              <w:t>3.37</w:t>
            </w:r>
          </w:p>
        </w:tc>
        <w:tc>
          <w:tcPr>
            <w:tcW w:w="850" w:type="dxa"/>
            <w:vAlign w:val="center"/>
          </w:tcPr>
          <w:p w14:paraId="0924765D" w14:textId="77777777" w:rsidR="004508FA" w:rsidRPr="007D02CC" w:rsidRDefault="004508FA" w:rsidP="00850219">
            <w:pPr>
              <w:spacing w:line="360" w:lineRule="exact"/>
              <w:jc w:val="center"/>
              <w:rPr>
                <w:bCs/>
                <w:kern w:val="0"/>
                <w:sz w:val="21"/>
                <w:szCs w:val="21"/>
              </w:rPr>
            </w:pPr>
            <w:r w:rsidRPr="007D02CC">
              <w:rPr>
                <w:rFonts w:hint="eastAsia"/>
                <w:bCs/>
                <w:kern w:val="0"/>
                <w:sz w:val="21"/>
                <w:szCs w:val="21"/>
              </w:rPr>
              <w:t>0.85</w:t>
            </w:r>
          </w:p>
        </w:tc>
        <w:tc>
          <w:tcPr>
            <w:tcW w:w="853" w:type="dxa"/>
            <w:vAlign w:val="center"/>
          </w:tcPr>
          <w:p w14:paraId="56DD9484" w14:textId="77777777" w:rsidR="004508FA" w:rsidRPr="007D02CC" w:rsidRDefault="004508FA" w:rsidP="00850219">
            <w:pPr>
              <w:spacing w:line="360" w:lineRule="exact"/>
              <w:jc w:val="center"/>
              <w:rPr>
                <w:bCs/>
                <w:kern w:val="0"/>
                <w:sz w:val="21"/>
                <w:szCs w:val="21"/>
              </w:rPr>
            </w:pPr>
            <w:r w:rsidRPr="007D02CC">
              <w:rPr>
                <w:rFonts w:hint="eastAsia"/>
                <w:bCs/>
                <w:kern w:val="0"/>
                <w:sz w:val="21"/>
                <w:szCs w:val="21"/>
              </w:rPr>
              <w:t>0.46</w:t>
            </w:r>
          </w:p>
        </w:tc>
        <w:tc>
          <w:tcPr>
            <w:tcW w:w="991" w:type="dxa"/>
            <w:vAlign w:val="center"/>
          </w:tcPr>
          <w:p w14:paraId="0D9777C7" w14:textId="77777777" w:rsidR="004508FA" w:rsidRPr="007D02CC" w:rsidRDefault="004508FA" w:rsidP="00850219">
            <w:pPr>
              <w:spacing w:line="360" w:lineRule="exact"/>
              <w:jc w:val="center"/>
              <w:rPr>
                <w:bCs/>
                <w:kern w:val="0"/>
                <w:sz w:val="21"/>
                <w:szCs w:val="21"/>
              </w:rPr>
            </w:pPr>
            <w:r w:rsidRPr="007D02CC">
              <w:rPr>
                <w:rFonts w:hint="eastAsia"/>
                <w:bCs/>
                <w:kern w:val="0"/>
                <w:sz w:val="21"/>
                <w:szCs w:val="21"/>
              </w:rPr>
              <w:t>0.05</w:t>
            </w:r>
          </w:p>
        </w:tc>
        <w:tc>
          <w:tcPr>
            <w:tcW w:w="1184" w:type="dxa"/>
            <w:vAlign w:val="center"/>
          </w:tcPr>
          <w:p w14:paraId="06DACF62" w14:textId="77777777" w:rsidR="004508FA" w:rsidRPr="007D02CC" w:rsidRDefault="004508FA" w:rsidP="00850219">
            <w:pPr>
              <w:spacing w:line="360" w:lineRule="exact"/>
              <w:jc w:val="center"/>
              <w:rPr>
                <w:bCs/>
                <w:kern w:val="0"/>
                <w:sz w:val="21"/>
                <w:szCs w:val="21"/>
              </w:rPr>
            </w:pPr>
            <w:r w:rsidRPr="007D02CC">
              <w:rPr>
                <w:rFonts w:hint="eastAsia"/>
                <w:bCs/>
                <w:kern w:val="0"/>
                <w:sz w:val="21"/>
                <w:szCs w:val="21"/>
              </w:rPr>
              <w:t>2.84</w:t>
            </w:r>
          </w:p>
        </w:tc>
      </w:tr>
    </w:tbl>
    <w:p w14:paraId="6385013A" w14:textId="77777777" w:rsidR="004508FA" w:rsidRPr="007D02CC" w:rsidRDefault="004508FA" w:rsidP="004508FA">
      <w:pPr>
        <w:spacing w:line="480" w:lineRule="exact"/>
        <w:ind w:firstLine="482"/>
      </w:pPr>
      <w:r w:rsidRPr="007D02CC">
        <w:rPr>
          <w:bCs/>
        </w:rPr>
        <w:t xml:space="preserve"> </w:t>
      </w:r>
      <w:r w:rsidRPr="007D02CC">
        <w:t>2</w:t>
      </w:r>
      <w:r w:rsidRPr="007D02CC">
        <w:t>）粉煤灰淋溶水水质</w:t>
      </w:r>
    </w:p>
    <w:p w14:paraId="008CFEFE" w14:textId="77777777" w:rsidR="004508FA" w:rsidRPr="007D02CC" w:rsidRDefault="004508FA" w:rsidP="004508FA">
      <w:pPr>
        <w:spacing w:line="480" w:lineRule="exact"/>
        <w:ind w:firstLine="482"/>
      </w:pPr>
      <w:r w:rsidRPr="007D02CC">
        <w:rPr>
          <w:rFonts w:hint="eastAsia"/>
        </w:rPr>
        <w:t>项目</w:t>
      </w:r>
      <w:r w:rsidRPr="007D02CC">
        <w:t>单位委托山西省地质矿产研究院对王坪发电有限公司粉煤灰进行了淋溶实验。粉煤灰淋溶试验结果见表</w:t>
      </w:r>
      <w:r w:rsidRPr="007D02CC">
        <w:t>3</w:t>
      </w:r>
      <w:r w:rsidRPr="007D02CC">
        <w:rPr>
          <w:rFonts w:hint="eastAsia"/>
        </w:rPr>
        <w:t>.4</w:t>
      </w:r>
      <w:r w:rsidRPr="007D02CC">
        <w:t>-</w:t>
      </w:r>
      <w:r w:rsidRPr="007D02CC">
        <w:rPr>
          <w:rFonts w:hint="eastAsia"/>
        </w:rPr>
        <w:t>2</w:t>
      </w:r>
      <w:r w:rsidRPr="007D02CC">
        <w:t>。根据粉煤灰淋溶实验结果</w:t>
      </w:r>
      <w:r w:rsidRPr="007D02CC">
        <w:rPr>
          <w:rFonts w:hint="eastAsia"/>
        </w:rPr>
        <w:t>，</w:t>
      </w:r>
      <w:r w:rsidRPr="007D02CC">
        <w:t>项目填</w:t>
      </w:r>
      <w:r w:rsidRPr="007D02CC">
        <w:rPr>
          <w:rFonts w:hint="eastAsia"/>
        </w:rPr>
        <w:t>充</w:t>
      </w:r>
      <w:r w:rsidRPr="007D02CC">
        <w:t>的粉煤灰为</w:t>
      </w:r>
      <w:r w:rsidRPr="007D02CC">
        <w:rPr>
          <w:rFonts w:hint="eastAsia"/>
        </w:rPr>
        <w:t>II</w:t>
      </w:r>
      <w:r w:rsidRPr="007D02CC">
        <w:rPr>
          <w:rFonts w:hint="eastAsia"/>
        </w:rPr>
        <w:t>类工业固废。</w:t>
      </w:r>
    </w:p>
    <w:p w14:paraId="3C1EFF7C" w14:textId="77777777" w:rsidR="004508FA" w:rsidRPr="007D02CC" w:rsidRDefault="004508FA" w:rsidP="004508FA">
      <w:pPr>
        <w:spacing w:line="480" w:lineRule="exact"/>
        <w:jc w:val="center"/>
        <w:rPr>
          <w:b/>
        </w:rPr>
      </w:pPr>
      <w:r w:rsidRPr="007D02CC">
        <w:rPr>
          <w:b/>
        </w:rPr>
        <w:t>表</w:t>
      </w:r>
      <w:r w:rsidRPr="007D02CC">
        <w:rPr>
          <w:b/>
        </w:rPr>
        <w:t>3</w:t>
      </w:r>
      <w:r w:rsidRPr="007D02CC">
        <w:rPr>
          <w:rFonts w:hint="eastAsia"/>
          <w:b/>
        </w:rPr>
        <w:t>.4</w:t>
      </w:r>
      <w:r w:rsidRPr="007D02CC">
        <w:rPr>
          <w:b/>
        </w:rPr>
        <w:t>-</w:t>
      </w:r>
      <w:r w:rsidRPr="007D02CC">
        <w:rPr>
          <w:rFonts w:hint="eastAsia"/>
          <w:b/>
        </w:rPr>
        <w:t>2</w:t>
      </w:r>
      <w:r w:rsidRPr="007D02CC">
        <w:rPr>
          <w:b/>
        </w:rPr>
        <w:t xml:space="preserve">     </w:t>
      </w:r>
      <w:r w:rsidRPr="007D02CC">
        <w:rPr>
          <w:b/>
        </w:rPr>
        <w:t>粉煤灰浸溶试验结果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58"/>
        <w:gridCol w:w="1390"/>
        <w:gridCol w:w="1589"/>
        <w:gridCol w:w="1065"/>
        <w:gridCol w:w="1544"/>
      </w:tblGrid>
      <w:tr w:rsidR="007D02CC" w:rsidRPr="007D02CC" w14:paraId="173CA374" w14:textId="77777777" w:rsidTr="004508FA">
        <w:trPr>
          <w:trHeight w:val="345"/>
          <w:jc w:val="center"/>
        </w:trPr>
        <w:tc>
          <w:tcPr>
            <w:tcW w:w="1877" w:type="pct"/>
            <w:vAlign w:val="center"/>
          </w:tcPr>
          <w:p w14:paraId="0C3C0E25" w14:textId="77777777" w:rsidR="004508FA" w:rsidRPr="007D02CC" w:rsidRDefault="004508FA" w:rsidP="00850219">
            <w:pPr>
              <w:jc w:val="center"/>
              <w:rPr>
                <w:sz w:val="21"/>
                <w:szCs w:val="21"/>
              </w:rPr>
            </w:pPr>
            <w:r w:rsidRPr="007D02CC">
              <w:rPr>
                <w:sz w:val="21"/>
                <w:szCs w:val="21"/>
              </w:rPr>
              <w:lastRenderedPageBreak/>
              <w:t>项目</w:t>
            </w:r>
          </w:p>
        </w:tc>
        <w:tc>
          <w:tcPr>
            <w:tcW w:w="777" w:type="pct"/>
            <w:vAlign w:val="center"/>
          </w:tcPr>
          <w:p w14:paraId="76F75510" w14:textId="77777777" w:rsidR="004508FA" w:rsidRPr="007D02CC" w:rsidRDefault="004508FA" w:rsidP="00850219">
            <w:pPr>
              <w:jc w:val="center"/>
              <w:rPr>
                <w:sz w:val="21"/>
                <w:szCs w:val="21"/>
              </w:rPr>
            </w:pPr>
            <w:r w:rsidRPr="007D02CC">
              <w:rPr>
                <w:sz w:val="21"/>
                <w:szCs w:val="21"/>
              </w:rPr>
              <w:t>单位</w:t>
            </w:r>
          </w:p>
        </w:tc>
        <w:tc>
          <w:tcPr>
            <w:tcW w:w="888" w:type="pct"/>
            <w:vAlign w:val="center"/>
          </w:tcPr>
          <w:p w14:paraId="09874CCA" w14:textId="77777777" w:rsidR="004508FA" w:rsidRPr="007D02CC" w:rsidRDefault="004508FA" w:rsidP="00850219">
            <w:pPr>
              <w:jc w:val="center"/>
              <w:rPr>
                <w:sz w:val="21"/>
                <w:szCs w:val="21"/>
              </w:rPr>
            </w:pPr>
            <w:r w:rsidRPr="007D02CC">
              <w:rPr>
                <w:sz w:val="21"/>
                <w:szCs w:val="21"/>
              </w:rPr>
              <w:t>检测值</w:t>
            </w:r>
          </w:p>
        </w:tc>
        <w:tc>
          <w:tcPr>
            <w:tcW w:w="595" w:type="pct"/>
            <w:vAlign w:val="center"/>
          </w:tcPr>
          <w:p w14:paraId="26998C2B" w14:textId="77777777" w:rsidR="004508FA" w:rsidRPr="007D02CC" w:rsidRDefault="004508FA" w:rsidP="00850219">
            <w:pPr>
              <w:jc w:val="center"/>
              <w:rPr>
                <w:sz w:val="21"/>
                <w:szCs w:val="21"/>
              </w:rPr>
            </w:pPr>
            <w:r w:rsidRPr="007D02CC">
              <w:rPr>
                <w:sz w:val="21"/>
                <w:szCs w:val="21"/>
              </w:rPr>
              <w:t>GB8978</w:t>
            </w:r>
          </w:p>
          <w:p w14:paraId="6BA31C98" w14:textId="77777777" w:rsidR="004508FA" w:rsidRPr="007D02CC" w:rsidRDefault="004508FA" w:rsidP="00850219">
            <w:pPr>
              <w:jc w:val="center"/>
              <w:rPr>
                <w:sz w:val="21"/>
                <w:szCs w:val="21"/>
              </w:rPr>
            </w:pPr>
            <w:r w:rsidRPr="007D02CC">
              <w:rPr>
                <w:sz w:val="21"/>
                <w:szCs w:val="21"/>
              </w:rPr>
              <w:t>-1996</w:t>
            </w:r>
          </w:p>
        </w:tc>
        <w:tc>
          <w:tcPr>
            <w:tcW w:w="862" w:type="pct"/>
            <w:vAlign w:val="center"/>
          </w:tcPr>
          <w:p w14:paraId="6B8CDE4A" w14:textId="77777777" w:rsidR="004508FA" w:rsidRPr="007D02CC" w:rsidRDefault="004508FA" w:rsidP="00850219">
            <w:pPr>
              <w:jc w:val="center"/>
              <w:rPr>
                <w:sz w:val="21"/>
                <w:szCs w:val="21"/>
              </w:rPr>
            </w:pPr>
            <w:r w:rsidRPr="007D02CC">
              <w:rPr>
                <w:sz w:val="21"/>
                <w:szCs w:val="21"/>
              </w:rPr>
              <w:t>GB5085.3</w:t>
            </w:r>
          </w:p>
          <w:p w14:paraId="1638AC74" w14:textId="77777777" w:rsidR="004508FA" w:rsidRPr="007D02CC" w:rsidRDefault="004508FA" w:rsidP="00850219">
            <w:pPr>
              <w:jc w:val="center"/>
              <w:rPr>
                <w:sz w:val="21"/>
                <w:szCs w:val="21"/>
              </w:rPr>
            </w:pPr>
            <w:r w:rsidRPr="007D02CC">
              <w:rPr>
                <w:sz w:val="21"/>
                <w:szCs w:val="21"/>
              </w:rPr>
              <w:t>-2007</w:t>
            </w:r>
          </w:p>
        </w:tc>
      </w:tr>
      <w:tr w:rsidR="007D02CC" w:rsidRPr="007D02CC" w14:paraId="236E4570" w14:textId="77777777" w:rsidTr="004508FA">
        <w:trPr>
          <w:trHeight w:val="345"/>
          <w:jc w:val="center"/>
        </w:trPr>
        <w:tc>
          <w:tcPr>
            <w:tcW w:w="1877" w:type="pct"/>
            <w:vAlign w:val="center"/>
          </w:tcPr>
          <w:p w14:paraId="0C574D4B" w14:textId="77777777" w:rsidR="004508FA" w:rsidRPr="007D02CC" w:rsidRDefault="004508FA" w:rsidP="00850219">
            <w:pPr>
              <w:jc w:val="center"/>
              <w:rPr>
                <w:sz w:val="21"/>
                <w:szCs w:val="21"/>
              </w:rPr>
            </w:pPr>
            <w:r w:rsidRPr="007D02CC">
              <w:rPr>
                <w:sz w:val="21"/>
                <w:szCs w:val="21"/>
              </w:rPr>
              <w:t>pH</w:t>
            </w:r>
          </w:p>
        </w:tc>
        <w:tc>
          <w:tcPr>
            <w:tcW w:w="777" w:type="pct"/>
            <w:vAlign w:val="center"/>
          </w:tcPr>
          <w:p w14:paraId="0C3CF9E9" w14:textId="77777777" w:rsidR="004508FA" w:rsidRPr="007D02CC" w:rsidRDefault="004508FA" w:rsidP="00850219">
            <w:pPr>
              <w:jc w:val="center"/>
              <w:rPr>
                <w:sz w:val="21"/>
                <w:szCs w:val="21"/>
              </w:rPr>
            </w:pPr>
            <w:r w:rsidRPr="007D02CC">
              <w:rPr>
                <w:sz w:val="21"/>
                <w:szCs w:val="21"/>
              </w:rPr>
              <w:t>无量纲</w:t>
            </w:r>
          </w:p>
        </w:tc>
        <w:tc>
          <w:tcPr>
            <w:tcW w:w="888" w:type="pct"/>
            <w:vAlign w:val="center"/>
          </w:tcPr>
          <w:p w14:paraId="1A4C13F2" w14:textId="77777777" w:rsidR="004508FA" w:rsidRPr="007D02CC" w:rsidRDefault="004508FA" w:rsidP="00850219">
            <w:pPr>
              <w:jc w:val="center"/>
              <w:rPr>
                <w:sz w:val="21"/>
                <w:szCs w:val="21"/>
              </w:rPr>
            </w:pPr>
            <w:r w:rsidRPr="007D02CC">
              <w:rPr>
                <w:rFonts w:hint="eastAsia"/>
                <w:sz w:val="21"/>
                <w:szCs w:val="21"/>
              </w:rPr>
              <w:t>10.36</w:t>
            </w:r>
          </w:p>
        </w:tc>
        <w:tc>
          <w:tcPr>
            <w:tcW w:w="595" w:type="pct"/>
            <w:vAlign w:val="center"/>
          </w:tcPr>
          <w:p w14:paraId="73A5FC82" w14:textId="77777777" w:rsidR="004508FA" w:rsidRPr="007D02CC" w:rsidRDefault="004508FA" w:rsidP="00850219">
            <w:pPr>
              <w:jc w:val="center"/>
              <w:rPr>
                <w:sz w:val="21"/>
                <w:szCs w:val="21"/>
              </w:rPr>
            </w:pPr>
            <w:r w:rsidRPr="007D02CC">
              <w:rPr>
                <w:sz w:val="21"/>
                <w:szCs w:val="21"/>
              </w:rPr>
              <w:t>6-9</w:t>
            </w:r>
          </w:p>
        </w:tc>
        <w:tc>
          <w:tcPr>
            <w:tcW w:w="862" w:type="pct"/>
            <w:vAlign w:val="center"/>
          </w:tcPr>
          <w:p w14:paraId="41D50003" w14:textId="77777777" w:rsidR="004508FA" w:rsidRPr="007D02CC" w:rsidRDefault="004508FA" w:rsidP="00850219">
            <w:pPr>
              <w:jc w:val="center"/>
              <w:rPr>
                <w:sz w:val="21"/>
                <w:szCs w:val="21"/>
              </w:rPr>
            </w:pPr>
            <w:r w:rsidRPr="007D02CC">
              <w:rPr>
                <w:sz w:val="21"/>
                <w:szCs w:val="21"/>
              </w:rPr>
              <w:t>——</w:t>
            </w:r>
          </w:p>
        </w:tc>
      </w:tr>
      <w:tr w:rsidR="007D02CC" w:rsidRPr="007D02CC" w14:paraId="4BA7BBEA" w14:textId="77777777" w:rsidTr="004508FA">
        <w:trPr>
          <w:trHeight w:val="345"/>
          <w:jc w:val="center"/>
        </w:trPr>
        <w:tc>
          <w:tcPr>
            <w:tcW w:w="1877" w:type="pct"/>
            <w:vAlign w:val="center"/>
          </w:tcPr>
          <w:p w14:paraId="586AA510" w14:textId="77777777" w:rsidR="004508FA" w:rsidRPr="007D02CC" w:rsidRDefault="004508FA" w:rsidP="00850219">
            <w:pPr>
              <w:jc w:val="center"/>
              <w:rPr>
                <w:sz w:val="21"/>
                <w:szCs w:val="21"/>
              </w:rPr>
            </w:pPr>
            <w:r w:rsidRPr="007D02CC">
              <w:rPr>
                <w:sz w:val="21"/>
                <w:szCs w:val="21"/>
              </w:rPr>
              <w:t>汞及其化合物</w:t>
            </w:r>
          </w:p>
        </w:tc>
        <w:tc>
          <w:tcPr>
            <w:tcW w:w="777" w:type="pct"/>
            <w:vAlign w:val="center"/>
          </w:tcPr>
          <w:p w14:paraId="0E4B4CAE"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79C957F8" w14:textId="77777777" w:rsidR="004508FA" w:rsidRPr="007D02CC" w:rsidRDefault="004508FA" w:rsidP="00850219">
            <w:pPr>
              <w:jc w:val="center"/>
              <w:rPr>
                <w:sz w:val="21"/>
                <w:szCs w:val="21"/>
              </w:rPr>
            </w:pPr>
            <w:r w:rsidRPr="007D02CC">
              <w:rPr>
                <w:sz w:val="21"/>
                <w:szCs w:val="21"/>
              </w:rPr>
              <w:t>＜</w:t>
            </w:r>
            <w:r w:rsidRPr="007D02CC">
              <w:rPr>
                <w:sz w:val="21"/>
                <w:szCs w:val="21"/>
              </w:rPr>
              <w:t>0.000</w:t>
            </w:r>
            <w:r w:rsidRPr="007D02CC">
              <w:rPr>
                <w:rFonts w:hint="eastAsia"/>
                <w:sz w:val="21"/>
                <w:szCs w:val="21"/>
              </w:rPr>
              <w:t>2</w:t>
            </w:r>
          </w:p>
        </w:tc>
        <w:tc>
          <w:tcPr>
            <w:tcW w:w="595" w:type="pct"/>
            <w:vAlign w:val="center"/>
          </w:tcPr>
          <w:p w14:paraId="3C40BE1A" w14:textId="77777777" w:rsidR="004508FA" w:rsidRPr="007D02CC" w:rsidRDefault="004508FA" w:rsidP="00850219">
            <w:pPr>
              <w:jc w:val="center"/>
              <w:rPr>
                <w:sz w:val="21"/>
                <w:szCs w:val="21"/>
              </w:rPr>
            </w:pPr>
            <w:r w:rsidRPr="007D02CC">
              <w:rPr>
                <w:sz w:val="21"/>
                <w:szCs w:val="21"/>
              </w:rPr>
              <w:t>0.05</w:t>
            </w:r>
          </w:p>
        </w:tc>
        <w:tc>
          <w:tcPr>
            <w:tcW w:w="862" w:type="pct"/>
            <w:vAlign w:val="center"/>
          </w:tcPr>
          <w:p w14:paraId="1AC9D2C6" w14:textId="77777777" w:rsidR="004508FA" w:rsidRPr="007D02CC" w:rsidRDefault="004508FA" w:rsidP="00850219">
            <w:pPr>
              <w:jc w:val="center"/>
              <w:rPr>
                <w:sz w:val="21"/>
                <w:szCs w:val="21"/>
              </w:rPr>
            </w:pPr>
            <w:r w:rsidRPr="007D02CC">
              <w:rPr>
                <w:sz w:val="21"/>
                <w:szCs w:val="21"/>
              </w:rPr>
              <w:t>0.1</w:t>
            </w:r>
          </w:p>
        </w:tc>
      </w:tr>
      <w:tr w:rsidR="007D02CC" w:rsidRPr="007D02CC" w14:paraId="6CEA394B" w14:textId="77777777" w:rsidTr="004508FA">
        <w:trPr>
          <w:trHeight w:val="345"/>
          <w:jc w:val="center"/>
        </w:trPr>
        <w:tc>
          <w:tcPr>
            <w:tcW w:w="1877" w:type="pct"/>
            <w:vAlign w:val="center"/>
          </w:tcPr>
          <w:p w14:paraId="7CE0CC82" w14:textId="77777777" w:rsidR="004508FA" w:rsidRPr="007D02CC" w:rsidRDefault="004508FA" w:rsidP="00850219">
            <w:pPr>
              <w:jc w:val="center"/>
              <w:rPr>
                <w:sz w:val="21"/>
                <w:szCs w:val="21"/>
              </w:rPr>
            </w:pPr>
            <w:r w:rsidRPr="007D02CC">
              <w:rPr>
                <w:sz w:val="21"/>
                <w:szCs w:val="21"/>
              </w:rPr>
              <w:t>铅（以总铅计）</w:t>
            </w:r>
          </w:p>
        </w:tc>
        <w:tc>
          <w:tcPr>
            <w:tcW w:w="777" w:type="pct"/>
            <w:vAlign w:val="center"/>
          </w:tcPr>
          <w:p w14:paraId="57128286"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7C262CB6" w14:textId="77777777" w:rsidR="004508FA" w:rsidRPr="007D02CC" w:rsidRDefault="004508FA" w:rsidP="00850219">
            <w:pPr>
              <w:jc w:val="center"/>
              <w:rPr>
                <w:sz w:val="21"/>
                <w:szCs w:val="21"/>
              </w:rPr>
            </w:pPr>
            <w:r w:rsidRPr="007D02CC">
              <w:rPr>
                <w:sz w:val="21"/>
                <w:szCs w:val="21"/>
              </w:rPr>
              <w:t>＜</w:t>
            </w:r>
            <w:r w:rsidRPr="007D02CC">
              <w:rPr>
                <w:sz w:val="21"/>
                <w:szCs w:val="21"/>
              </w:rPr>
              <w:t>0.0</w:t>
            </w:r>
            <w:r w:rsidRPr="007D02CC">
              <w:rPr>
                <w:rFonts w:hint="eastAsia"/>
                <w:sz w:val="21"/>
                <w:szCs w:val="21"/>
              </w:rPr>
              <w:t>06</w:t>
            </w:r>
          </w:p>
        </w:tc>
        <w:tc>
          <w:tcPr>
            <w:tcW w:w="595" w:type="pct"/>
            <w:vAlign w:val="center"/>
          </w:tcPr>
          <w:p w14:paraId="5F8E40BF" w14:textId="77777777" w:rsidR="004508FA" w:rsidRPr="007D02CC" w:rsidRDefault="004508FA" w:rsidP="00850219">
            <w:pPr>
              <w:jc w:val="center"/>
              <w:rPr>
                <w:sz w:val="21"/>
                <w:szCs w:val="21"/>
              </w:rPr>
            </w:pPr>
            <w:r w:rsidRPr="007D02CC">
              <w:rPr>
                <w:sz w:val="21"/>
                <w:szCs w:val="21"/>
              </w:rPr>
              <w:t>1.0</w:t>
            </w:r>
          </w:p>
        </w:tc>
        <w:tc>
          <w:tcPr>
            <w:tcW w:w="862" w:type="pct"/>
            <w:vAlign w:val="center"/>
          </w:tcPr>
          <w:p w14:paraId="6F56B853" w14:textId="77777777" w:rsidR="004508FA" w:rsidRPr="007D02CC" w:rsidRDefault="004508FA" w:rsidP="00850219">
            <w:pPr>
              <w:jc w:val="center"/>
              <w:rPr>
                <w:sz w:val="21"/>
                <w:szCs w:val="21"/>
              </w:rPr>
            </w:pPr>
            <w:r w:rsidRPr="007D02CC">
              <w:rPr>
                <w:sz w:val="21"/>
                <w:szCs w:val="21"/>
              </w:rPr>
              <w:t>5</w:t>
            </w:r>
          </w:p>
        </w:tc>
      </w:tr>
      <w:tr w:rsidR="007D02CC" w:rsidRPr="007D02CC" w14:paraId="2A7A415D" w14:textId="77777777" w:rsidTr="004508FA">
        <w:trPr>
          <w:trHeight w:val="345"/>
          <w:jc w:val="center"/>
        </w:trPr>
        <w:tc>
          <w:tcPr>
            <w:tcW w:w="1877" w:type="pct"/>
            <w:vAlign w:val="center"/>
          </w:tcPr>
          <w:p w14:paraId="70A4D6DF" w14:textId="77777777" w:rsidR="004508FA" w:rsidRPr="007D02CC" w:rsidRDefault="004508FA" w:rsidP="00850219">
            <w:pPr>
              <w:jc w:val="center"/>
              <w:rPr>
                <w:sz w:val="21"/>
                <w:szCs w:val="21"/>
              </w:rPr>
            </w:pPr>
            <w:r w:rsidRPr="007D02CC">
              <w:rPr>
                <w:sz w:val="21"/>
                <w:szCs w:val="21"/>
              </w:rPr>
              <w:t>镉（以总镉计）</w:t>
            </w:r>
          </w:p>
        </w:tc>
        <w:tc>
          <w:tcPr>
            <w:tcW w:w="777" w:type="pct"/>
            <w:vAlign w:val="center"/>
          </w:tcPr>
          <w:p w14:paraId="7ED4271D"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2BED785A" w14:textId="77777777" w:rsidR="004508FA" w:rsidRPr="007D02CC" w:rsidRDefault="004508FA" w:rsidP="00850219">
            <w:pPr>
              <w:jc w:val="center"/>
              <w:rPr>
                <w:sz w:val="21"/>
                <w:szCs w:val="21"/>
              </w:rPr>
            </w:pPr>
            <w:r w:rsidRPr="007D02CC">
              <w:rPr>
                <w:sz w:val="21"/>
                <w:szCs w:val="21"/>
              </w:rPr>
              <w:t>＜</w:t>
            </w:r>
            <w:r w:rsidRPr="007D02CC">
              <w:rPr>
                <w:sz w:val="21"/>
                <w:szCs w:val="21"/>
              </w:rPr>
              <w:t>0.00</w:t>
            </w:r>
            <w:r w:rsidRPr="007D02CC">
              <w:rPr>
                <w:rFonts w:hint="eastAsia"/>
                <w:sz w:val="21"/>
                <w:szCs w:val="21"/>
              </w:rPr>
              <w:t>06</w:t>
            </w:r>
          </w:p>
        </w:tc>
        <w:tc>
          <w:tcPr>
            <w:tcW w:w="595" w:type="pct"/>
            <w:vAlign w:val="center"/>
          </w:tcPr>
          <w:p w14:paraId="502ECF10" w14:textId="77777777" w:rsidR="004508FA" w:rsidRPr="007D02CC" w:rsidRDefault="004508FA" w:rsidP="00850219">
            <w:pPr>
              <w:jc w:val="center"/>
              <w:rPr>
                <w:sz w:val="21"/>
                <w:szCs w:val="21"/>
              </w:rPr>
            </w:pPr>
            <w:r w:rsidRPr="007D02CC">
              <w:rPr>
                <w:sz w:val="21"/>
                <w:szCs w:val="21"/>
              </w:rPr>
              <w:t>0.1</w:t>
            </w:r>
          </w:p>
        </w:tc>
        <w:tc>
          <w:tcPr>
            <w:tcW w:w="862" w:type="pct"/>
            <w:vAlign w:val="center"/>
          </w:tcPr>
          <w:p w14:paraId="2ECA85C2" w14:textId="77777777" w:rsidR="004508FA" w:rsidRPr="007D02CC" w:rsidRDefault="004508FA" w:rsidP="00850219">
            <w:pPr>
              <w:jc w:val="center"/>
              <w:rPr>
                <w:sz w:val="21"/>
                <w:szCs w:val="21"/>
              </w:rPr>
            </w:pPr>
            <w:r w:rsidRPr="007D02CC">
              <w:rPr>
                <w:sz w:val="21"/>
                <w:szCs w:val="21"/>
              </w:rPr>
              <w:t>1</w:t>
            </w:r>
          </w:p>
        </w:tc>
      </w:tr>
      <w:tr w:rsidR="007D02CC" w:rsidRPr="007D02CC" w14:paraId="010A5D80" w14:textId="77777777" w:rsidTr="004508FA">
        <w:trPr>
          <w:trHeight w:val="345"/>
          <w:jc w:val="center"/>
        </w:trPr>
        <w:tc>
          <w:tcPr>
            <w:tcW w:w="1877" w:type="pct"/>
            <w:vAlign w:val="center"/>
          </w:tcPr>
          <w:p w14:paraId="2F2A571E" w14:textId="77777777" w:rsidR="004508FA" w:rsidRPr="007D02CC" w:rsidRDefault="004508FA" w:rsidP="00850219">
            <w:pPr>
              <w:jc w:val="center"/>
              <w:rPr>
                <w:sz w:val="21"/>
                <w:szCs w:val="21"/>
              </w:rPr>
            </w:pPr>
            <w:r w:rsidRPr="007D02CC">
              <w:rPr>
                <w:sz w:val="21"/>
                <w:szCs w:val="21"/>
              </w:rPr>
              <w:t>总</w:t>
            </w:r>
            <w:r w:rsidRPr="007D02CC">
              <w:rPr>
                <w:sz w:val="21"/>
                <w:szCs w:val="21"/>
              </w:rPr>
              <w:t xml:space="preserve">   </w:t>
            </w:r>
            <w:r w:rsidRPr="007D02CC">
              <w:rPr>
                <w:sz w:val="21"/>
                <w:szCs w:val="21"/>
              </w:rPr>
              <w:t>铬</w:t>
            </w:r>
          </w:p>
        </w:tc>
        <w:tc>
          <w:tcPr>
            <w:tcW w:w="777" w:type="pct"/>
            <w:vAlign w:val="center"/>
          </w:tcPr>
          <w:p w14:paraId="065CD492"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3253A122" w14:textId="77777777" w:rsidR="004508FA" w:rsidRPr="007D02CC" w:rsidRDefault="004508FA" w:rsidP="00850219">
            <w:pPr>
              <w:jc w:val="center"/>
              <w:rPr>
                <w:sz w:val="21"/>
                <w:szCs w:val="21"/>
              </w:rPr>
            </w:pPr>
            <w:r w:rsidRPr="007D02CC">
              <w:rPr>
                <w:sz w:val="21"/>
                <w:szCs w:val="21"/>
              </w:rPr>
              <w:t>0.0</w:t>
            </w:r>
            <w:r w:rsidRPr="007D02CC">
              <w:rPr>
                <w:rFonts w:hint="eastAsia"/>
                <w:sz w:val="21"/>
                <w:szCs w:val="21"/>
              </w:rPr>
              <w:t>009</w:t>
            </w:r>
          </w:p>
        </w:tc>
        <w:tc>
          <w:tcPr>
            <w:tcW w:w="595" w:type="pct"/>
            <w:vAlign w:val="center"/>
          </w:tcPr>
          <w:p w14:paraId="4D5962C1" w14:textId="77777777" w:rsidR="004508FA" w:rsidRPr="007D02CC" w:rsidRDefault="004508FA" w:rsidP="00850219">
            <w:pPr>
              <w:jc w:val="center"/>
              <w:rPr>
                <w:sz w:val="21"/>
                <w:szCs w:val="21"/>
              </w:rPr>
            </w:pPr>
            <w:r w:rsidRPr="007D02CC">
              <w:rPr>
                <w:sz w:val="21"/>
                <w:szCs w:val="21"/>
              </w:rPr>
              <w:t>1.5</w:t>
            </w:r>
          </w:p>
        </w:tc>
        <w:tc>
          <w:tcPr>
            <w:tcW w:w="862" w:type="pct"/>
            <w:vAlign w:val="center"/>
          </w:tcPr>
          <w:p w14:paraId="792E51F0" w14:textId="77777777" w:rsidR="004508FA" w:rsidRPr="007D02CC" w:rsidRDefault="004508FA" w:rsidP="00850219">
            <w:pPr>
              <w:jc w:val="center"/>
              <w:rPr>
                <w:sz w:val="21"/>
                <w:szCs w:val="21"/>
              </w:rPr>
            </w:pPr>
            <w:r w:rsidRPr="007D02CC">
              <w:rPr>
                <w:sz w:val="21"/>
                <w:szCs w:val="21"/>
              </w:rPr>
              <w:t>15</w:t>
            </w:r>
          </w:p>
        </w:tc>
      </w:tr>
      <w:tr w:rsidR="007D02CC" w:rsidRPr="007D02CC" w14:paraId="753FBB67" w14:textId="77777777" w:rsidTr="004508FA">
        <w:trPr>
          <w:trHeight w:val="345"/>
          <w:jc w:val="center"/>
        </w:trPr>
        <w:tc>
          <w:tcPr>
            <w:tcW w:w="1877" w:type="pct"/>
            <w:vAlign w:val="center"/>
          </w:tcPr>
          <w:p w14:paraId="05B1ADFA" w14:textId="77777777" w:rsidR="004508FA" w:rsidRPr="007D02CC" w:rsidRDefault="004508FA" w:rsidP="00850219">
            <w:pPr>
              <w:jc w:val="center"/>
              <w:rPr>
                <w:sz w:val="21"/>
                <w:szCs w:val="21"/>
              </w:rPr>
            </w:pPr>
            <w:r w:rsidRPr="007D02CC">
              <w:rPr>
                <w:sz w:val="21"/>
                <w:szCs w:val="21"/>
              </w:rPr>
              <w:t>铜及其化合物（以总铜计）</w:t>
            </w:r>
          </w:p>
        </w:tc>
        <w:tc>
          <w:tcPr>
            <w:tcW w:w="777" w:type="pct"/>
            <w:vAlign w:val="center"/>
          </w:tcPr>
          <w:p w14:paraId="0C6C0553"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2714F44A" w14:textId="77777777" w:rsidR="004508FA" w:rsidRPr="007D02CC" w:rsidRDefault="004508FA" w:rsidP="00850219">
            <w:pPr>
              <w:jc w:val="center"/>
              <w:rPr>
                <w:sz w:val="21"/>
                <w:szCs w:val="21"/>
              </w:rPr>
            </w:pPr>
            <w:r w:rsidRPr="007D02CC">
              <w:rPr>
                <w:sz w:val="21"/>
                <w:szCs w:val="21"/>
              </w:rPr>
              <w:t>0.0</w:t>
            </w:r>
            <w:r w:rsidRPr="007D02CC">
              <w:rPr>
                <w:rFonts w:hint="eastAsia"/>
                <w:sz w:val="21"/>
                <w:szCs w:val="21"/>
              </w:rPr>
              <w:t>005</w:t>
            </w:r>
          </w:p>
        </w:tc>
        <w:tc>
          <w:tcPr>
            <w:tcW w:w="595" w:type="pct"/>
            <w:vAlign w:val="center"/>
          </w:tcPr>
          <w:p w14:paraId="69EC78C1" w14:textId="77777777" w:rsidR="004508FA" w:rsidRPr="007D02CC" w:rsidRDefault="004508FA" w:rsidP="00850219">
            <w:pPr>
              <w:jc w:val="center"/>
              <w:rPr>
                <w:sz w:val="21"/>
                <w:szCs w:val="21"/>
              </w:rPr>
            </w:pPr>
            <w:r w:rsidRPr="007D02CC">
              <w:rPr>
                <w:sz w:val="21"/>
                <w:szCs w:val="21"/>
              </w:rPr>
              <w:t>0.5</w:t>
            </w:r>
          </w:p>
        </w:tc>
        <w:tc>
          <w:tcPr>
            <w:tcW w:w="862" w:type="pct"/>
            <w:vAlign w:val="center"/>
          </w:tcPr>
          <w:p w14:paraId="2FE1672B" w14:textId="77777777" w:rsidR="004508FA" w:rsidRPr="007D02CC" w:rsidRDefault="004508FA" w:rsidP="00850219">
            <w:pPr>
              <w:jc w:val="center"/>
              <w:rPr>
                <w:sz w:val="21"/>
                <w:szCs w:val="21"/>
              </w:rPr>
            </w:pPr>
            <w:r w:rsidRPr="007D02CC">
              <w:rPr>
                <w:sz w:val="21"/>
                <w:szCs w:val="21"/>
              </w:rPr>
              <w:t>100</w:t>
            </w:r>
          </w:p>
        </w:tc>
      </w:tr>
      <w:tr w:rsidR="007D02CC" w:rsidRPr="007D02CC" w14:paraId="71F343F6" w14:textId="77777777" w:rsidTr="004508FA">
        <w:trPr>
          <w:trHeight w:val="345"/>
          <w:jc w:val="center"/>
        </w:trPr>
        <w:tc>
          <w:tcPr>
            <w:tcW w:w="1877" w:type="pct"/>
            <w:vAlign w:val="center"/>
          </w:tcPr>
          <w:p w14:paraId="29055601" w14:textId="77777777" w:rsidR="004508FA" w:rsidRPr="007D02CC" w:rsidRDefault="004508FA" w:rsidP="00850219">
            <w:pPr>
              <w:jc w:val="center"/>
              <w:rPr>
                <w:sz w:val="21"/>
                <w:szCs w:val="21"/>
              </w:rPr>
            </w:pPr>
            <w:r w:rsidRPr="007D02CC">
              <w:rPr>
                <w:sz w:val="21"/>
                <w:szCs w:val="21"/>
              </w:rPr>
              <w:t>锌及其化合物（以总锌计）</w:t>
            </w:r>
          </w:p>
        </w:tc>
        <w:tc>
          <w:tcPr>
            <w:tcW w:w="777" w:type="pct"/>
            <w:vAlign w:val="center"/>
          </w:tcPr>
          <w:p w14:paraId="4CC13A4E"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2BE6A94A" w14:textId="77777777" w:rsidR="004508FA" w:rsidRPr="007D02CC" w:rsidRDefault="004508FA" w:rsidP="00850219">
            <w:pPr>
              <w:jc w:val="center"/>
              <w:rPr>
                <w:sz w:val="21"/>
                <w:szCs w:val="21"/>
              </w:rPr>
            </w:pPr>
            <w:r w:rsidRPr="007D02CC">
              <w:rPr>
                <w:sz w:val="21"/>
                <w:szCs w:val="21"/>
              </w:rPr>
              <w:t>＜</w:t>
            </w:r>
            <w:r w:rsidRPr="007D02CC">
              <w:rPr>
                <w:sz w:val="21"/>
                <w:szCs w:val="21"/>
              </w:rPr>
              <w:t>0.0</w:t>
            </w:r>
            <w:r w:rsidRPr="007D02CC">
              <w:rPr>
                <w:rFonts w:hint="eastAsia"/>
                <w:sz w:val="21"/>
                <w:szCs w:val="21"/>
              </w:rPr>
              <w:t>0</w:t>
            </w:r>
            <w:r w:rsidRPr="007D02CC">
              <w:rPr>
                <w:sz w:val="21"/>
                <w:szCs w:val="21"/>
              </w:rPr>
              <w:t>1</w:t>
            </w:r>
            <w:r w:rsidRPr="007D02CC">
              <w:rPr>
                <w:rFonts w:hint="eastAsia"/>
                <w:sz w:val="21"/>
                <w:szCs w:val="21"/>
              </w:rPr>
              <w:t>8</w:t>
            </w:r>
          </w:p>
        </w:tc>
        <w:tc>
          <w:tcPr>
            <w:tcW w:w="595" w:type="pct"/>
            <w:vAlign w:val="center"/>
          </w:tcPr>
          <w:p w14:paraId="4AF94563" w14:textId="77777777" w:rsidR="004508FA" w:rsidRPr="007D02CC" w:rsidRDefault="004508FA" w:rsidP="00850219">
            <w:pPr>
              <w:jc w:val="center"/>
              <w:rPr>
                <w:sz w:val="21"/>
                <w:szCs w:val="21"/>
              </w:rPr>
            </w:pPr>
            <w:r w:rsidRPr="007D02CC">
              <w:rPr>
                <w:sz w:val="21"/>
                <w:szCs w:val="21"/>
              </w:rPr>
              <w:t>2.0</w:t>
            </w:r>
          </w:p>
        </w:tc>
        <w:tc>
          <w:tcPr>
            <w:tcW w:w="862" w:type="pct"/>
            <w:vAlign w:val="center"/>
          </w:tcPr>
          <w:p w14:paraId="57E7C812" w14:textId="77777777" w:rsidR="004508FA" w:rsidRPr="007D02CC" w:rsidRDefault="004508FA" w:rsidP="00850219">
            <w:pPr>
              <w:jc w:val="center"/>
              <w:rPr>
                <w:sz w:val="21"/>
                <w:szCs w:val="21"/>
              </w:rPr>
            </w:pPr>
            <w:r w:rsidRPr="007D02CC">
              <w:rPr>
                <w:sz w:val="21"/>
                <w:szCs w:val="21"/>
              </w:rPr>
              <w:t>100</w:t>
            </w:r>
          </w:p>
        </w:tc>
      </w:tr>
      <w:tr w:rsidR="007D02CC" w:rsidRPr="007D02CC" w14:paraId="5434783C" w14:textId="77777777" w:rsidTr="004508FA">
        <w:trPr>
          <w:trHeight w:val="345"/>
          <w:jc w:val="center"/>
        </w:trPr>
        <w:tc>
          <w:tcPr>
            <w:tcW w:w="1877" w:type="pct"/>
            <w:vAlign w:val="center"/>
          </w:tcPr>
          <w:p w14:paraId="1C832403" w14:textId="77777777" w:rsidR="004508FA" w:rsidRPr="007D02CC" w:rsidRDefault="004508FA" w:rsidP="00850219">
            <w:pPr>
              <w:jc w:val="center"/>
              <w:rPr>
                <w:sz w:val="21"/>
                <w:szCs w:val="21"/>
              </w:rPr>
            </w:pPr>
            <w:r w:rsidRPr="007D02CC">
              <w:rPr>
                <w:sz w:val="21"/>
                <w:szCs w:val="21"/>
              </w:rPr>
              <w:t>铍及其化合物（以总铍计）</w:t>
            </w:r>
          </w:p>
        </w:tc>
        <w:tc>
          <w:tcPr>
            <w:tcW w:w="777" w:type="pct"/>
            <w:vAlign w:val="center"/>
          </w:tcPr>
          <w:p w14:paraId="6E095370"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76D2F369" w14:textId="77777777" w:rsidR="004508FA" w:rsidRPr="007D02CC" w:rsidRDefault="004508FA" w:rsidP="00850219">
            <w:pPr>
              <w:jc w:val="center"/>
              <w:rPr>
                <w:sz w:val="21"/>
                <w:szCs w:val="21"/>
              </w:rPr>
            </w:pPr>
            <w:r w:rsidRPr="007D02CC">
              <w:rPr>
                <w:sz w:val="21"/>
                <w:szCs w:val="21"/>
              </w:rPr>
              <w:t>＜</w:t>
            </w:r>
            <w:r w:rsidRPr="007D02CC">
              <w:rPr>
                <w:sz w:val="21"/>
                <w:szCs w:val="21"/>
              </w:rPr>
              <w:t>0.00</w:t>
            </w:r>
            <w:r w:rsidRPr="007D02CC">
              <w:rPr>
                <w:rFonts w:hint="eastAsia"/>
                <w:sz w:val="21"/>
                <w:szCs w:val="21"/>
              </w:rPr>
              <w:t>03</w:t>
            </w:r>
          </w:p>
        </w:tc>
        <w:tc>
          <w:tcPr>
            <w:tcW w:w="595" w:type="pct"/>
            <w:vAlign w:val="center"/>
          </w:tcPr>
          <w:p w14:paraId="15D0E993" w14:textId="77777777" w:rsidR="004508FA" w:rsidRPr="007D02CC" w:rsidRDefault="004508FA" w:rsidP="00850219">
            <w:pPr>
              <w:jc w:val="center"/>
              <w:rPr>
                <w:sz w:val="21"/>
                <w:szCs w:val="21"/>
              </w:rPr>
            </w:pPr>
            <w:r w:rsidRPr="007D02CC">
              <w:rPr>
                <w:sz w:val="21"/>
                <w:szCs w:val="21"/>
              </w:rPr>
              <w:t>0.005</w:t>
            </w:r>
          </w:p>
        </w:tc>
        <w:tc>
          <w:tcPr>
            <w:tcW w:w="862" w:type="pct"/>
            <w:vAlign w:val="center"/>
          </w:tcPr>
          <w:p w14:paraId="0A9D6B92" w14:textId="77777777" w:rsidR="004508FA" w:rsidRPr="007D02CC" w:rsidRDefault="004508FA" w:rsidP="00850219">
            <w:pPr>
              <w:jc w:val="center"/>
              <w:rPr>
                <w:sz w:val="21"/>
                <w:szCs w:val="21"/>
              </w:rPr>
            </w:pPr>
            <w:r w:rsidRPr="007D02CC">
              <w:rPr>
                <w:sz w:val="21"/>
                <w:szCs w:val="21"/>
              </w:rPr>
              <w:t>0.02</w:t>
            </w:r>
          </w:p>
        </w:tc>
      </w:tr>
      <w:tr w:rsidR="007D02CC" w:rsidRPr="007D02CC" w14:paraId="007CD9DF" w14:textId="77777777" w:rsidTr="004508FA">
        <w:trPr>
          <w:trHeight w:val="345"/>
          <w:jc w:val="center"/>
        </w:trPr>
        <w:tc>
          <w:tcPr>
            <w:tcW w:w="1877" w:type="pct"/>
            <w:vAlign w:val="center"/>
          </w:tcPr>
          <w:p w14:paraId="7BF57879" w14:textId="77777777" w:rsidR="004508FA" w:rsidRPr="007D02CC" w:rsidRDefault="004508FA" w:rsidP="00850219">
            <w:pPr>
              <w:jc w:val="center"/>
              <w:rPr>
                <w:sz w:val="21"/>
                <w:szCs w:val="21"/>
              </w:rPr>
            </w:pPr>
            <w:r w:rsidRPr="007D02CC">
              <w:rPr>
                <w:sz w:val="21"/>
                <w:szCs w:val="21"/>
              </w:rPr>
              <w:t>钡及其化合物（以总钡计）</w:t>
            </w:r>
          </w:p>
        </w:tc>
        <w:tc>
          <w:tcPr>
            <w:tcW w:w="777" w:type="pct"/>
            <w:vAlign w:val="center"/>
          </w:tcPr>
          <w:p w14:paraId="131BC2A1"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2B0659F4" w14:textId="77777777" w:rsidR="004508FA" w:rsidRPr="007D02CC" w:rsidRDefault="004508FA" w:rsidP="00850219">
            <w:pPr>
              <w:jc w:val="center"/>
              <w:rPr>
                <w:sz w:val="21"/>
                <w:szCs w:val="21"/>
              </w:rPr>
            </w:pPr>
            <w:r w:rsidRPr="007D02CC">
              <w:rPr>
                <w:sz w:val="21"/>
                <w:szCs w:val="21"/>
              </w:rPr>
              <w:t>0.16</w:t>
            </w:r>
            <w:r w:rsidRPr="007D02CC">
              <w:rPr>
                <w:rFonts w:hint="eastAsia"/>
                <w:sz w:val="21"/>
                <w:szCs w:val="21"/>
              </w:rPr>
              <w:t>51</w:t>
            </w:r>
          </w:p>
        </w:tc>
        <w:tc>
          <w:tcPr>
            <w:tcW w:w="595" w:type="pct"/>
            <w:vAlign w:val="center"/>
          </w:tcPr>
          <w:p w14:paraId="2DB5B9B6" w14:textId="77777777" w:rsidR="004508FA" w:rsidRPr="007D02CC" w:rsidRDefault="004508FA" w:rsidP="00850219">
            <w:pPr>
              <w:jc w:val="center"/>
              <w:rPr>
                <w:sz w:val="21"/>
                <w:szCs w:val="21"/>
              </w:rPr>
            </w:pPr>
            <w:r w:rsidRPr="007D02CC">
              <w:rPr>
                <w:sz w:val="21"/>
                <w:szCs w:val="21"/>
              </w:rPr>
              <w:t>--</w:t>
            </w:r>
          </w:p>
        </w:tc>
        <w:tc>
          <w:tcPr>
            <w:tcW w:w="862" w:type="pct"/>
            <w:vAlign w:val="center"/>
          </w:tcPr>
          <w:p w14:paraId="2FA24D51" w14:textId="77777777" w:rsidR="004508FA" w:rsidRPr="007D02CC" w:rsidRDefault="004508FA" w:rsidP="00850219">
            <w:pPr>
              <w:jc w:val="center"/>
              <w:rPr>
                <w:sz w:val="21"/>
                <w:szCs w:val="21"/>
              </w:rPr>
            </w:pPr>
            <w:r w:rsidRPr="007D02CC">
              <w:rPr>
                <w:sz w:val="21"/>
                <w:szCs w:val="21"/>
              </w:rPr>
              <w:t>100</w:t>
            </w:r>
          </w:p>
        </w:tc>
      </w:tr>
      <w:tr w:rsidR="007D02CC" w:rsidRPr="007D02CC" w14:paraId="2255C95F" w14:textId="77777777" w:rsidTr="004508FA">
        <w:trPr>
          <w:trHeight w:val="345"/>
          <w:jc w:val="center"/>
        </w:trPr>
        <w:tc>
          <w:tcPr>
            <w:tcW w:w="1877" w:type="pct"/>
            <w:vAlign w:val="center"/>
          </w:tcPr>
          <w:p w14:paraId="50BEF164" w14:textId="77777777" w:rsidR="004508FA" w:rsidRPr="007D02CC" w:rsidRDefault="004508FA" w:rsidP="00850219">
            <w:pPr>
              <w:jc w:val="center"/>
              <w:rPr>
                <w:sz w:val="21"/>
                <w:szCs w:val="21"/>
              </w:rPr>
            </w:pPr>
            <w:r w:rsidRPr="007D02CC">
              <w:rPr>
                <w:sz w:val="21"/>
                <w:szCs w:val="21"/>
              </w:rPr>
              <w:t>镍及其化合物（以总镍计）</w:t>
            </w:r>
          </w:p>
        </w:tc>
        <w:tc>
          <w:tcPr>
            <w:tcW w:w="777" w:type="pct"/>
            <w:vAlign w:val="center"/>
          </w:tcPr>
          <w:p w14:paraId="483F57B4"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4114798B" w14:textId="77777777" w:rsidR="004508FA" w:rsidRPr="007D02CC" w:rsidRDefault="004508FA" w:rsidP="00850219">
            <w:pPr>
              <w:jc w:val="center"/>
              <w:rPr>
                <w:sz w:val="21"/>
                <w:szCs w:val="21"/>
              </w:rPr>
            </w:pPr>
            <w:r w:rsidRPr="007D02CC">
              <w:rPr>
                <w:sz w:val="21"/>
                <w:szCs w:val="21"/>
              </w:rPr>
              <w:t>＜</w:t>
            </w:r>
            <w:r w:rsidRPr="007D02CC">
              <w:rPr>
                <w:sz w:val="21"/>
                <w:szCs w:val="21"/>
              </w:rPr>
              <w:t>0.0</w:t>
            </w:r>
            <w:r w:rsidRPr="007D02CC">
              <w:rPr>
                <w:rFonts w:hint="eastAsia"/>
                <w:sz w:val="21"/>
                <w:szCs w:val="21"/>
              </w:rPr>
              <w:t>05</w:t>
            </w:r>
          </w:p>
        </w:tc>
        <w:tc>
          <w:tcPr>
            <w:tcW w:w="595" w:type="pct"/>
            <w:vAlign w:val="center"/>
          </w:tcPr>
          <w:p w14:paraId="4987AB94" w14:textId="77777777" w:rsidR="004508FA" w:rsidRPr="007D02CC" w:rsidRDefault="004508FA" w:rsidP="00850219">
            <w:pPr>
              <w:jc w:val="center"/>
              <w:rPr>
                <w:sz w:val="21"/>
                <w:szCs w:val="21"/>
              </w:rPr>
            </w:pPr>
            <w:r w:rsidRPr="007D02CC">
              <w:rPr>
                <w:sz w:val="21"/>
                <w:szCs w:val="21"/>
              </w:rPr>
              <w:t>1.0</w:t>
            </w:r>
          </w:p>
        </w:tc>
        <w:tc>
          <w:tcPr>
            <w:tcW w:w="862" w:type="pct"/>
            <w:vAlign w:val="center"/>
          </w:tcPr>
          <w:p w14:paraId="74CE1DAF" w14:textId="77777777" w:rsidR="004508FA" w:rsidRPr="007D02CC" w:rsidRDefault="004508FA" w:rsidP="00850219">
            <w:pPr>
              <w:jc w:val="center"/>
              <w:rPr>
                <w:sz w:val="21"/>
                <w:szCs w:val="21"/>
              </w:rPr>
            </w:pPr>
            <w:r w:rsidRPr="007D02CC">
              <w:rPr>
                <w:sz w:val="21"/>
                <w:szCs w:val="21"/>
              </w:rPr>
              <w:t>5</w:t>
            </w:r>
          </w:p>
        </w:tc>
      </w:tr>
      <w:tr w:rsidR="007D02CC" w:rsidRPr="007D02CC" w14:paraId="11600E2E" w14:textId="77777777" w:rsidTr="004508FA">
        <w:trPr>
          <w:trHeight w:val="345"/>
          <w:jc w:val="center"/>
        </w:trPr>
        <w:tc>
          <w:tcPr>
            <w:tcW w:w="1877" w:type="pct"/>
            <w:vAlign w:val="center"/>
          </w:tcPr>
          <w:p w14:paraId="501B12A9" w14:textId="77777777" w:rsidR="004508FA" w:rsidRPr="007D02CC" w:rsidRDefault="004508FA" w:rsidP="00850219">
            <w:pPr>
              <w:jc w:val="center"/>
              <w:rPr>
                <w:sz w:val="21"/>
                <w:szCs w:val="21"/>
              </w:rPr>
            </w:pPr>
            <w:r w:rsidRPr="007D02CC">
              <w:rPr>
                <w:sz w:val="21"/>
                <w:szCs w:val="21"/>
              </w:rPr>
              <w:t>砷及其化合物（以总砷计）</w:t>
            </w:r>
          </w:p>
        </w:tc>
        <w:tc>
          <w:tcPr>
            <w:tcW w:w="777" w:type="pct"/>
            <w:vAlign w:val="center"/>
          </w:tcPr>
          <w:p w14:paraId="39A7AC5F"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708C7D38" w14:textId="77777777" w:rsidR="004508FA" w:rsidRPr="007D02CC" w:rsidRDefault="004508FA" w:rsidP="00850219">
            <w:pPr>
              <w:jc w:val="center"/>
              <w:rPr>
                <w:sz w:val="21"/>
                <w:szCs w:val="21"/>
              </w:rPr>
            </w:pPr>
            <w:r w:rsidRPr="007D02CC">
              <w:rPr>
                <w:sz w:val="21"/>
                <w:szCs w:val="21"/>
              </w:rPr>
              <w:t>0.0</w:t>
            </w:r>
            <w:r w:rsidRPr="007D02CC">
              <w:rPr>
                <w:rFonts w:hint="eastAsia"/>
                <w:sz w:val="21"/>
                <w:szCs w:val="21"/>
              </w:rPr>
              <w:t>107</w:t>
            </w:r>
          </w:p>
        </w:tc>
        <w:tc>
          <w:tcPr>
            <w:tcW w:w="595" w:type="pct"/>
            <w:vAlign w:val="center"/>
          </w:tcPr>
          <w:p w14:paraId="58ACBCD6" w14:textId="77777777" w:rsidR="004508FA" w:rsidRPr="007D02CC" w:rsidRDefault="004508FA" w:rsidP="00850219">
            <w:pPr>
              <w:jc w:val="center"/>
              <w:rPr>
                <w:sz w:val="21"/>
                <w:szCs w:val="21"/>
              </w:rPr>
            </w:pPr>
            <w:r w:rsidRPr="007D02CC">
              <w:rPr>
                <w:sz w:val="21"/>
                <w:szCs w:val="21"/>
              </w:rPr>
              <w:t>0.5</w:t>
            </w:r>
          </w:p>
        </w:tc>
        <w:tc>
          <w:tcPr>
            <w:tcW w:w="862" w:type="pct"/>
            <w:vAlign w:val="center"/>
          </w:tcPr>
          <w:p w14:paraId="75D5425E" w14:textId="77777777" w:rsidR="004508FA" w:rsidRPr="007D02CC" w:rsidRDefault="004508FA" w:rsidP="00850219">
            <w:pPr>
              <w:jc w:val="center"/>
              <w:rPr>
                <w:sz w:val="21"/>
                <w:szCs w:val="21"/>
              </w:rPr>
            </w:pPr>
            <w:r w:rsidRPr="007D02CC">
              <w:rPr>
                <w:sz w:val="21"/>
                <w:szCs w:val="21"/>
              </w:rPr>
              <w:t>5</w:t>
            </w:r>
          </w:p>
        </w:tc>
      </w:tr>
      <w:tr w:rsidR="007D02CC" w:rsidRPr="007D02CC" w14:paraId="41B2825E" w14:textId="77777777" w:rsidTr="004508FA">
        <w:trPr>
          <w:trHeight w:val="345"/>
          <w:jc w:val="center"/>
        </w:trPr>
        <w:tc>
          <w:tcPr>
            <w:tcW w:w="1877" w:type="pct"/>
            <w:vAlign w:val="center"/>
          </w:tcPr>
          <w:p w14:paraId="2D0CC245" w14:textId="77777777" w:rsidR="004508FA" w:rsidRPr="007D02CC" w:rsidRDefault="004508FA" w:rsidP="00850219">
            <w:pPr>
              <w:jc w:val="center"/>
              <w:rPr>
                <w:sz w:val="21"/>
                <w:szCs w:val="21"/>
              </w:rPr>
            </w:pPr>
            <w:r w:rsidRPr="007D02CC">
              <w:rPr>
                <w:sz w:val="21"/>
                <w:szCs w:val="21"/>
              </w:rPr>
              <w:t>无机氟化物（不包括氟化钙）</w:t>
            </w:r>
          </w:p>
        </w:tc>
        <w:tc>
          <w:tcPr>
            <w:tcW w:w="777" w:type="pct"/>
            <w:vAlign w:val="center"/>
          </w:tcPr>
          <w:p w14:paraId="5D859673"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68E99B42" w14:textId="77777777" w:rsidR="004508FA" w:rsidRPr="007D02CC" w:rsidRDefault="004508FA" w:rsidP="00850219">
            <w:pPr>
              <w:jc w:val="center"/>
              <w:rPr>
                <w:sz w:val="21"/>
                <w:szCs w:val="21"/>
              </w:rPr>
            </w:pPr>
            <w:r w:rsidRPr="007D02CC">
              <w:rPr>
                <w:rFonts w:hint="eastAsia"/>
                <w:sz w:val="21"/>
                <w:szCs w:val="21"/>
              </w:rPr>
              <w:t>0.4912</w:t>
            </w:r>
          </w:p>
        </w:tc>
        <w:tc>
          <w:tcPr>
            <w:tcW w:w="595" w:type="pct"/>
            <w:vAlign w:val="center"/>
          </w:tcPr>
          <w:p w14:paraId="64F618E1" w14:textId="77777777" w:rsidR="004508FA" w:rsidRPr="007D02CC" w:rsidRDefault="004508FA" w:rsidP="00850219">
            <w:pPr>
              <w:jc w:val="center"/>
              <w:rPr>
                <w:sz w:val="21"/>
                <w:szCs w:val="21"/>
              </w:rPr>
            </w:pPr>
            <w:r w:rsidRPr="007D02CC">
              <w:rPr>
                <w:sz w:val="21"/>
                <w:szCs w:val="21"/>
              </w:rPr>
              <w:t>10</w:t>
            </w:r>
          </w:p>
        </w:tc>
        <w:tc>
          <w:tcPr>
            <w:tcW w:w="862" w:type="pct"/>
            <w:vAlign w:val="center"/>
          </w:tcPr>
          <w:p w14:paraId="50254AC7" w14:textId="77777777" w:rsidR="004508FA" w:rsidRPr="007D02CC" w:rsidRDefault="004508FA" w:rsidP="00850219">
            <w:pPr>
              <w:jc w:val="center"/>
              <w:rPr>
                <w:sz w:val="21"/>
                <w:szCs w:val="21"/>
              </w:rPr>
            </w:pPr>
            <w:r w:rsidRPr="007D02CC">
              <w:rPr>
                <w:sz w:val="21"/>
                <w:szCs w:val="21"/>
              </w:rPr>
              <w:t>100</w:t>
            </w:r>
          </w:p>
        </w:tc>
      </w:tr>
      <w:tr w:rsidR="007D02CC" w:rsidRPr="007D02CC" w14:paraId="1DAEB152" w14:textId="77777777" w:rsidTr="004508FA">
        <w:trPr>
          <w:trHeight w:val="345"/>
          <w:jc w:val="center"/>
        </w:trPr>
        <w:tc>
          <w:tcPr>
            <w:tcW w:w="1877" w:type="pct"/>
            <w:vAlign w:val="center"/>
          </w:tcPr>
          <w:p w14:paraId="78403453" w14:textId="77777777" w:rsidR="004508FA" w:rsidRPr="007D02CC" w:rsidRDefault="004508FA" w:rsidP="00850219">
            <w:pPr>
              <w:jc w:val="center"/>
              <w:rPr>
                <w:sz w:val="21"/>
                <w:szCs w:val="21"/>
              </w:rPr>
            </w:pPr>
            <w:r w:rsidRPr="007D02CC">
              <w:rPr>
                <w:sz w:val="21"/>
                <w:szCs w:val="21"/>
              </w:rPr>
              <w:t>氰化物（以</w:t>
            </w:r>
            <w:r w:rsidRPr="007D02CC">
              <w:rPr>
                <w:sz w:val="21"/>
                <w:szCs w:val="21"/>
              </w:rPr>
              <w:t>CN</w:t>
            </w:r>
            <w:r w:rsidRPr="007D02CC">
              <w:rPr>
                <w:sz w:val="21"/>
                <w:szCs w:val="21"/>
                <w:vertAlign w:val="superscript"/>
              </w:rPr>
              <w:t>-</w:t>
            </w:r>
            <w:r w:rsidRPr="007D02CC">
              <w:rPr>
                <w:sz w:val="21"/>
                <w:szCs w:val="21"/>
              </w:rPr>
              <w:t>计）</w:t>
            </w:r>
          </w:p>
        </w:tc>
        <w:tc>
          <w:tcPr>
            <w:tcW w:w="777" w:type="pct"/>
            <w:vAlign w:val="center"/>
          </w:tcPr>
          <w:p w14:paraId="52244EBC" w14:textId="77777777" w:rsidR="004508FA" w:rsidRPr="007D02CC" w:rsidRDefault="004508FA" w:rsidP="00850219">
            <w:pPr>
              <w:jc w:val="center"/>
              <w:rPr>
                <w:sz w:val="21"/>
                <w:szCs w:val="21"/>
              </w:rPr>
            </w:pPr>
            <w:r w:rsidRPr="007D02CC">
              <w:rPr>
                <w:sz w:val="21"/>
                <w:szCs w:val="21"/>
              </w:rPr>
              <w:t>mg/L</w:t>
            </w:r>
          </w:p>
        </w:tc>
        <w:tc>
          <w:tcPr>
            <w:tcW w:w="888" w:type="pct"/>
            <w:vAlign w:val="center"/>
          </w:tcPr>
          <w:p w14:paraId="55ED626E" w14:textId="77777777" w:rsidR="004508FA" w:rsidRPr="007D02CC" w:rsidRDefault="004508FA" w:rsidP="00850219">
            <w:pPr>
              <w:jc w:val="center"/>
              <w:rPr>
                <w:sz w:val="21"/>
                <w:szCs w:val="21"/>
              </w:rPr>
            </w:pPr>
            <w:r w:rsidRPr="007D02CC">
              <w:rPr>
                <w:sz w:val="21"/>
                <w:szCs w:val="21"/>
              </w:rPr>
              <w:t>＜</w:t>
            </w:r>
            <w:r w:rsidRPr="007D02CC">
              <w:rPr>
                <w:sz w:val="21"/>
                <w:szCs w:val="21"/>
              </w:rPr>
              <w:t>0.</w:t>
            </w:r>
            <w:r w:rsidRPr="007D02CC">
              <w:rPr>
                <w:rFonts w:hint="eastAsia"/>
                <w:sz w:val="21"/>
                <w:szCs w:val="21"/>
              </w:rPr>
              <w:t>020</w:t>
            </w:r>
          </w:p>
        </w:tc>
        <w:tc>
          <w:tcPr>
            <w:tcW w:w="595" w:type="pct"/>
            <w:vAlign w:val="center"/>
          </w:tcPr>
          <w:p w14:paraId="0EE5F187" w14:textId="77777777" w:rsidR="004508FA" w:rsidRPr="007D02CC" w:rsidRDefault="004508FA" w:rsidP="00850219">
            <w:pPr>
              <w:jc w:val="center"/>
              <w:rPr>
                <w:sz w:val="21"/>
                <w:szCs w:val="21"/>
              </w:rPr>
            </w:pPr>
            <w:r w:rsidRPr="007D02CC">
              <w:rPr>
                <w:sz w:val="21"/>
                <w:szCs w:val="21"/>
              </w:rPr>
              <w:t>0.5</w:t>
            </w:r>
          </w:p>
        </w:tc>
        <w:tc>
          <w:tcPr>
            <w:tcW w:w="862" w:type="pct"/>
            <w:vAlign w:val="center"/>
          </w:tcPr>
          <w:p w14:paraId="266F7A2C" w14:textId="77777777" w:rsidR="004508FA" w:rsidRPr="007D02CC" w:rsidRDefault="004508FA" w:rsidP="00850219">
            <w:pPr>
              <w:jc w:val="center"/>
              <w:rPr>
                <w:sz w:val="21"/>
                <w:szCs w:val="21"/>
              </w:rPr>
            </w:pPr>
            <w:r w:rsidRPr="007D02CC">
              <w:rPr>
                <w:sz w:val="21"/>
                <w:szCs w:val="21"/>
              </w:rPr>
              <w:t>5.0</w:t>
            </w:r>
          </w:p>
        </w:tc>
      </w:tr>
      <w:tr w:rsidR="007D02CC" w:rsidRPr="007D02CC" w14:paraId="7E1BE98B" w14:textId="77777777" w:rsidTr="004508FA">
        <w:trPr>
          <w:trHeight w:val="345"/>
          <w:jc w:val="center"/>
        </w:trPr>
        <w:tc>
          <w:tcPr>
            <w:tcW w:w="5000" w:type="pct"/>
            <w:gridSpan w:val="5"/>
            <w:vAlign w:val="center"/>
          </w:tcPr>
          <w:p w14:paraId="51D54744" w14:textId="77777777" w:rsidR="004508FA" w:rsidRPr="007D02CC" w:rsidRDefault="004508FA" w:rsidP="00850219">
            <w:pPr>
              <w:rPr>
                <w:sz w:val="21"/>
                <w:szCs w:val="21"/>
              </w:rPr>
            </w:pPr>
            <w:r w:rsidRPr="007D02CC">
              <w:rPr>
                <w:sz w:val="21"/>
                <w:szCs w:val="21"/>
              </w:rPr>
              <w:t>备注：浸出液允许最高浓度为《危险废物鉴别标准</w:t>
            </w:r>
            <w:r w:rsidRPr="007D02CC">
              <w:rPr>
                <w:sz w:val="21"/>
                <w:szCs w:val="21"/>
              </w:rPr>
              <w:t>--</w:t>
            </w:r>
            <w:r w:rsidRPr="007D02CC">
              <w:rPr>
                <w:sz w:val="21"/>
                <w:szCs w:val="21"/>
              </w:rPr>
              <w:t>浸出毒性鉴别》（</w:t>
            </w:r>
            <w:r w:rsidRPr="007D02CC">
              <w:rPr>
                <w:sz w:val="21"/>
                <w:szCs w:val="21"/>
              </w:rPr>
              <w:t>GB5085.3-2007</w:t>
            </w:r>
            <w:r w:rsidRPr="007D02CC">
              <w:rPr>
                <w:sz w:val="21"/>
                <w:szCs w:val="21"/>
              </w:rPr>
              <w:t>）标准</w:t>
            </w:r>
          </w:p>
        </w:tc>
      </w:tr>
    </w:tbl>
    <w:p w14:paraId="0FDB84A4" w14:textId="77777777" w:rsidR="004508FA" w:rsidRPr="007D02CC" w:rsidRDefault="004508FA" w:rsidP="004508FA">
      <w:pPr>
        <w:spacing w:line="480" w:lineRule="exact"/>
        <w:ind w:firstLineChars="200" w:firstLine="480"/>
        <w:rPr>
          <w:bCs/>
        </w:rPr>
      </w:pPr>
      <w:r w:rsidRPr="007D02CC">
        <w:rPr>
          <w:rFonts w:hint="eastAsia"/>
          <w:bCs/>
        </w:rPr>
        <w:t>3</w:t>
      </w:r>
      <w:r w:rsidRPr="007D02CC">
        <w:rPr>
          <w:rFonts w:hint="eastAsia"/>
          <w:bCs/>
        </w:rPr>
        <w:t>）粉煤灰作为填充材料的合理性分析</w:t>
      </w:r>
    </w:p>
    <w:p w14:paraId="737C46E4" w14:textId="601035B0" w:rsidR="004508FA" w:rsidRPr="007D02CC" w:rsidRDefault="004508FA" w:rsidP="004508FA">
      <w:pPr>
        <w:spacing w:line="480" w:lineRule="exact"/>
        <w:ind w:firstLineChars="200" w:firstLine="480"/>
        <w:rPr>
          <w:bCs/>
        </w:rPr>
      </w:pPr>
      <w:r w:rsidRPr="007D02CC">
        <w:rPr>
          <w:rFonts w:hint="eastAsia"/>
          <w:bCs/>
        </w:rPr>
        <w:t>综上所述，本项目填沟造地的填充材料利用</w:t>
      </w:r>
      <w:r w:rsidR="00B617E2">
        <w:t>山西平朔电厂</w:t>
      </w:r>
      <w:r w:rsidRPr="007D02CC">
        <w:rPr>
          <w:rFonts w:hint="eastAsia"/>
        </w:rPr>
        <w:t>产生的粉煤灰</w:t>
      </w:r>
      <w:r w:rsidRPr="007D02CC">
        <w:rPr>
          <w:rFonts w:hint="eastAsia"/>
          <w:bCs/>
        </w:rPr>
        <w:t>，填充材料有保证，根据粉煤灰淋溶资料分析，本项目填充粉煤灰为</w:t>
      </w:r>
      <w:r w:rsidRPr="007D02CC">
        <w:rPr>
          <w:rFonts w:hint="eastAsia"/>
          <w:bCs/>
        </w:rPr>
        <w:t>I</w:t>
      </w:r>
      <w:r w:rsidRPr="007D02CC">
        <w:rPr>
          <w:bCs/>
        </w:rPr>
        <w:t>I</w:t>
      </w:r>
      <w:r w:rsidRPr="007D02CC">
        <w:rPr>
          <w:rFonts w:hint="eastAsia"/>
          <w:bCs/>
        </w:rPr>
        <w:t>类一般工业固体废物，属于粉煤灰综合利用途径之一，符合《粉煤灰综合利用管理办法》（</w:t>
      </w:r>
      <w:r w:rsidRPr="007D02CC">
        <w:rPr>
          <w:rFonts w:hint="eastAsia"/>
          <w:bCs/>
        </w:rPr>
        <w:t>2</w:t>
      </w:r>
      <w:r w:rsidRPr="007D02CC">
        <w:t>013</w:t>
      </w:r>
      <w:r w:rsidRPr="007D02CC">
        <w:t>年</w:t>
      </w:r>
      <w:r w:rsidRPr="007D02CC">
        <w:t>1</w:t>
      </w:r>
      <w:r w:rsidRPr="007D02CC">
        <w:t>月</w:t>
      </w:r>
      <w:r w:rsidRPr="007D02CC">
        <w:t>5</w:t>
      </w:r>
      <w:r w:rsidRPr="007D02CC">
        <w:t>日</w:t>
      </w:r>
      <w:r w:rsidRPr="007D02CC">
        <w:rPr>
          <w:rFonts w:hint="eastAsia"/>
          <w:bCs/>
        </w:rPr>
        <w:t>）的要求。因此，本项目采用</w:t>
      </w:r>
      <w:r w:rsidR="00B617E2">
        <w:t>山西平朔电厂</w:t>
      </w:r>
      <w:r w:rsidRPr="007D02CC">
        <w:rPr>
          <w:rFonts w:hint="eastAsia"/>
        </w:rPr>
        <w:t>产生的粉煤灰</w:t>
      </w:r>
      <w:r w:rsidRPr="007D02CC">
        <w:rPr>
          <w:rFonts w:hint="eastAsia"/>
          <w:bCs/>
        </w:rPr>
        <w:t>作为填充材料合理。</w:t>
      </w:r>
    </w:p>
    <w:p w14:paraId="01B88554" w14:textId="77777777" w:rsidR="004508FA" w:rsidRPr="007D02CC" w:rsidRDefault="004508FA" w:rsidP="004508FA">
      <w:pPr>
        <w:pStyle w:val="li2"/>
        <w:spacing w:line="480" w:lineRule="exact"/>
        <w:outlineLvl w:val="0"/>
        <w:rPr>
          <w:rFonts w:eastAsia="宋体"/>
          <w:sz w:val="28"/>
          <w:szCs w:val="28"/>
        </w:rPr>
      </w:pPr>
      <w:bookmarkStart w:id="142" w:name="_Toc36632788"/>
      <w:bookmarkStart w:id="143" w:name="_Toc38610966"/>
      <w:r w:rsidRPr="007D02CC">
        <w:rPr>
          <w:rFonts w:eastAsia="宋体"/>
          <w:sz w:val="28"/>
          <w:szCs w:val="28"/>
        </w:rPr>
        <w:t>3.</w:t>
      </w:r>
      <w:r w:rsidRPr="007D02CC">
        <w:rPr>
          <w:rFonts w:eastAsia="宋体" w:hint="eastAsia"/>
          <w:sz w:val="28"/>
          <w:szCs w:val="28"/>
        </w:rPr>
        <w:t>5</w:t>
      </w:r>
      <w:r w:rsidRPr="007D02CC">
        <w:rPr>
          <w:rFonts w:eastAsia="宋体"/>
          <w:sz w:val="28"/>
          <w:szCs w:val="28"/>
        </w:rPr>
        <w:t>工程平面布置</w:t>
      </w:r>
      <w:bookmarkEnd w:id="142"/>
      <w:bookmarkEnd w:id="143"/>
    </w:p>
    <w:p w14:paraId="1EDF9B98" w14:textId="77777777" w:rsidR="004508FA" w:rsidRPr="007D02CC" w:rsidRDefault="004508FA" w:rsidP="004508FA">
      <w:pPr>
        <w:spacing w:line="480" w:lineRule="exact"/>
        <w:ind w:firstLineChars="200" w:firstLine="480"/>
      </w:pPr>
      <w:r w:rsidRPr="007D02CC">
        <w:rPr>
          <w:rFonts w:hint="eastAsia"/>
        </w:rPr>
        <w:t>本项目</w:t>
      </w:r>
      <w:r w:rsidRPr="007D02CC">
        <w:t>总平面布置图见图</w:t>
      </w:r>
      <w:r w:rsidRPr="007D02CC">
        <w:t>3</w:t>
      </w:r>
      <w:r w:rsidRPr="007D02CC">
        <w:rPr>
          <w:rFonts w:hint="eastAsia"/>
        </w:rPr>
        <w:t>.5</w:t>
      </w:r>
      <w:r w:rsidRPr="007D02CC">
        <w:t>-</w:t>
      </w:r>
      <w:r w:rsidRPr="007D02CC">
        <w:rPr>
          <w:rFonts w:hint="eastAsia"/>
        </w:rPr>
        <w:t>1</w:t>
      </w:r>
      <w:r w:rsidRPr="007D02CC">
        <w:rPr>
          <w:rFonts w:hint="eastAsia"/>
        </w:rPr>
        <w:t>，项目场地纵剖面及灰场碾压示意图见图</w:t>
      </w:r>
      <w:r w:rsidRPr="007D02CC">
        <w:rPr>
          <w:rFonts w:hint="eastAsia"/>
        </w:rPr>
        <w:t>3.5-2</w:t>
      </w:r>
      <w:r w:rsidRPr="007D02CC">
        <w:rPr>
          <w:rFonts w:hint="eastAsia"/>
        </w:rPr>
        <w:t>，竖井及排水沟设计图见图</w:t>
      </w:r>
      <w:r w:rsidRPr="007D02CC">
        <w:rPr>
          <w:rFonts w:hint="eastAsia"/>
        </w:rPr>
        <w:t>3.5-3</w:t>
      </w:r>
      <w:r w:rsidRPr="007D02CC">
        <w:rPr>
          <w:rFonts w:hint="eastAsia"/>
        </w:rPr>
        <w:t>，管理站平面布置图见图</w:t>
      </w:r>
      <w:r w:rsidRPr="007D02CC">
        <w:rPr>
          <w:rFonts w:hint="eastAsia"/>
        </w:rPr>
        <w:t>3.5-4</w:t>
      </w:r>
      <w:r w:rsidRPr="007D02CC">
        <w:t>。</w:t>
      </w:r>
    </w:p>
    <w:p w14:paraId="0360D2EB" w14:textId="77777777" w:rsidR="004508FA" w:rsidRPr="007D02CC" w:rsidRDefault="004508FA" w:rsidP="00766588">
      <w:pPr>
        <w:widowControl/>
        <w:spacing w:line="360" w:lineRule="auto"/>
        <w:jc w:val="left"/>
        <w:sectPr w:rsidR="004508FA" w:rsidRPr="007D02CC" w:rsidSect="00636E23">
          <w:pgSz w:w="11906" w:h="16838"/>
          <w:pgMar w:top="1418" w:right="1588" w:bottom="1418" w:left="1588" w:header="851" w:footer="992" w:gutter="0"/>
          <w:cols w:space="425"/>
          <w:docGrid w:linePitch="326"/>
        </w:sectPr>
      </w:pPr>
    </w:p>
    <w:p w14:paraId="230468D5" w14:textId="77777777" w:rsidR="00AA2184" w:rsidRPr="007D02CC" w:rsidRDefault="00B32FA7" w:rsidP="00ED1F3C">
      <w:pPr>
        <w:pStyle w:val="li2"/>
        <w:spacing w:line="480" w:lineRule="exact"/>
        <w:outlineLvl w:val="0"/>
        <w:rPr>
          <w:sz w:val="28"/>
          <w:szCs w:val="28"/>
          <w:lang w:val="en-US"/>
        </w:rPr>
      </w:pPr>
      <w:bookmarkStart w:id="144" w:name="_Toc251355366"/>
      <w:bookmarkStart w:id="145" w:name="_Toc274235520"/>
      <w:bookmarkStart w:id="146" w:name="_Toc264642019"/>
      <w:bookmarkStart w:id="147" w:name="_Toc38610967"/>
      <w:r w:rsidRPr="007D02CC">
        <w:rPr>
          <w:rFonts w:eastAsia="宋体"/>
          <w:sz w:val="28"/>
          <w:szCs w:val="28"/>
          <w:lang w:val="en-US"/>
        </w:rPr>
        <w:lastRenderedPageBreak/>
        <w:t>3.</w:t>
      </w:r>
      <w:r w:rsidR="00ED1F3C" w:rsidRPr="007D02CC">
        <w:rPr>
          <w:rFonts w:eastAsia="宋体" w:hint="eastAsia"/>
          <w:sz w:val="28"/>
          <w:szCs w:val="28"/>
          <w:lang w:val="en-US"/>
        </w:rPr>
        <w:t>6</w:t>
      </w:r>
      <w:bookmarkEnd w:id="144"/>
      <w:bookmarkEnd w:id="145"/>
      <w:bookmarkEnd w:id="146"/>
      <w:r w:rsidR="00ED1F3C" w:rsidRPr="007D02CC">
        <w:rPr>
          <w:rFonts w:asciiTheme="minorEastAsia" w:eastAsiaTheme="minorEastAsia" w:hAnsiTheme="minorEastAsia" w:hint="eastAsia"/>
          <w:sz w:val="28"/>
          <w:szCs w:val="28"/>
        </w:rPr>
        <w:t>工程</w:t>
      </w:r>
      <w:r w:rsidR="00ED1F3C" w:rsidRPr="007D02CC">
        <w:rPr>
          <w:rFonts w:asciiTheme="minorEastAsia" w:eastAsiaTheme="minorEastAsia" w:hAnsiTheme="minorEastAsia"/>
          <w:sz w:val="28"/>
          <w:szCs w:val="28"/>
        </w:rPr>
        <w:t>污染源分析及污染防治措施</w:t>
      </w:r>
      <w:bookmarkEnd w:id="147"/>
    </w:p>
    <w:p w14:paraId="7B3685CC" w14:textId="77777777" w:rsidR="00ED1F3C"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148" w:name="_Toc38610968"/>
      <w:bookmarkStart w:id="149" w:name="_Toc13565"/>
      <w:r w:rsidRPr="007D02CC">
        <w:rPr>
          <w:rFonts w:ascii="Times New Roman" w:hAnsi="Times New Roman"/>
          <w:bCs w:val="0"/>
          <w:spacing w:val="0"/>
          <w:kern w:val="2"/>
          <w:sz w:val="24"/>
          <w:szCs w:val="20"/>
        </w:rPr>
        <w:t>3.</w:t>
      </w:r>
      <w:r w:rsidR="00ED1F3C" w:rsidRPr="007D02CC">
        <w:rPr>
          <w:rFonts w:ascii="Times New Roman" w:hAnsi="Times New Roman" w:hint="eastAsia"/>
          <w:bCs w:val="0"/>
          <w:spacing w:val="0"/>
          <w:kern w:val="2"/>
          <w:sz w:val="24"/>
          <w:szCs w:val="20"/>
        </w:rPr>
        <w:t>6.1</w:t>
      </w:r>
      <w:r w:rsidR="00ED1F3C" w:rsidRPr="007D02CC">
        <w:rPr>
          <w:rFonts w:ascii="Times New Roman" w:hAnsi="Times New Roman"/>
          <w:bCs w:val="0"/>
          <w:spacing w:val="0"/>
          <w:kern w:val="2"/>
          <w:sz w:val="24"/>
          <w:szCs w:val="20"/>
        </w:rPr>
        <w:t xml:space="preserve"> </w:t>
      </w:r>
      <w:r w:rsidR="00ED1F3C" w:rsidRPr="007D02CC">
        <w:rPr>
          <w:rFonts w:ascii="Times New Roman" w:hAnsi="Times New Roman" w:hint="eastAsia"/>
          <w:bCs w:val="0"/>
          <w:spacing w:val="0"/>
          <w:kern w:val="2"/>
          <w:sz w:val="24"/>
          <w:szCs w:val="20"/>
        </w:rPr>
        <w:t>基础设施建设期污染源强分析</w:t>
      </w:r>
      <w:bookmarkEnd w:id="148"/>
    </w:p>
    <w:p w14:paraId="75B7DBD1" w14:textId="77777777" w:rsidR="00ED1F3C" w:rsidRPr="007D02CC" w:rsidRDefault="00ED1F3C" w:rsidP="00ED1F3C">
      <w:pPr>
        <w:spacing w:line="500" w:lineRule="exact"/>
        <w:ind w:firstLineChars="200" w:firstLine="480"/>
      </w:pPr>
      <w:r w:rsidRPr="007D02CC">
        <w:rPr>
          <w:rFonts w:hint="eastAsia"/>
          <w:lang w:val="zh-CN"/>
        </w:rPr>
        <w:t>（</w:t>
      </w:r>
      <w:r w:rsidRPr="007D02CC">
        <w:rPr>
          <w:rFonts w:hint="eastAsia"/>
          <w:lang w:val="zh-CN"/>
        </w:rPr>
        <w:t>1</w:t>
      </w:r>
      <w:r w:rsidRPr="007D02CC">
        <w:rPr>
          <w:rFonts w:hint="eastAsia"/>
          <w:lang w:val="zh-CN"/>
        </w:rPr>
        <w:t>）</w:t>
      </w:r>
      <w:bookmarkStart w:id="150" w:name="_Hlk37253901"/>
      <w:r w:rsidRPr="007D02CC">
        <w:rPr>
          <w:rFonts w:hint="eastAsia"/>
          <w:b/>
        </w:rPr>
        <w:t>基础设施建设期</w:t>
      </w:r>
      <w:bookmarkEnd w:id="150"/>
      <w:r w:rsidRPr="007D02CC">
        <w:rPr>
          <w:b/>
          <w:szCs w:val="20"/>
        </w:rPr>
        <w:t>大气污染</w:t>
      </w:r>
      <w:r w:rsidRPr="007D02CC">
        <w:rPr>
          <w:rFonts w:hint="eastAsia"/>
          <w:b/>
          <w:szCs w:val="20"/>
        </w:rPr>
        <w:t>源强分析</w:t>
      </w:r>
    </w:p>
    <w:p w14:paraId="2978D2BE" w14:textId="77777777" w:rsidR="00ED1F3C" w:rsidRPr="007D02CC" w:rsidRDefault="000A1894" w:rsidP="00ED1F3C">
      <w:pPr>
        <w:spacing w:line="480" w:lineRule="exact"/>
        <w:ind w:firstLineChars="200" w:firstLine="480"/>
      </w:pPr>
      <w:r w:rsidRPr="007D02CC">
        <w:rPr>
          <w:rFonts w:hint="eastAsia"/>
        </w:rPr>
        <w:t>基础设施建设期</w:t>
      </w:r>
      <w:r w:rsidR="00ED1F3C" w:rsidRPr="007D02CC">
        <w:t>大气污染物主要为施工扬尘和道路运输扬尘。施工扬尘主要来自于土方开挖、施工现场物料装卸、堆放以及渣土临时堆放等过程；道路运输扬尘来自于施工机械和车辆的往来过程。扬尘排放方式为间歇不定量排放，其影响范围为施工现场附近和运输道路沿途。</w:t>
      </w:r>
    </w:p>
    <w:p w14:paraId="1B399991" w14:textId="77777777" w:rsidR="00ED1F3C" w:rsidRPr="007D02CC" w:rsidRDefault="00ED1F3C" w:rsidP="00ED1F3C">
      <w:pPr>
        <w:spacing w:line="480" w:lineRule="exact"/>
        <w:ind w:firstLineChars="200" w:firstLine="480"/>
      </w:pPr>
      <w:r w:rsidRPr="007D02CC">
        <w:rPr>
          <w:rFonts w:hint="eastAsia"/>
        </w:rPr>
        <w:t>评价要求采取如下措施：</w:t>
      </w:r>
    </w:p>
    <w:p w14:paraId="0BC521A7" w14:textId="77777777" w:rsidR="00ED1F3C" w:rsidRPr="007D02CC" w:rsidRDefault="00ED1F3C" w:rsidP="00ED1F3C">
      <w:pPr>
        <w:spacing w:line="480" w:lineRule="exact"/>
        <w:ind w:firstLineChars="200" w:firstLine="480"/>
      </w:pPr>
      <w:r w:rsidRPr="007D02CC">
        <w:rPr>
          <w:rFonts w:hint="eastAsia"/>
        </w:rPr>
        <w:t>1</w:t>
      </w:r>
      <w:r w:rsidRPr="007D02CC">
        <w:rPr>
          <w:rFonts w:hint="eastAsia"/>
        </w:rPr>
        <w:t>）对于场地内易起尘的物料应加盖苫布，减少施工扬尘对环境的影响。建设场地和道路定时洒水抑尘，减少物料露天堆放，运输易起尘物质的车辆遮盖篷布，散落的物料及时清理。</w:t>
      </w:r>
    </w:p>
    <w:p w14:paraId="24A8AC35" w14:textId="77777777" w:rsidR="00ED1F3C" w:rsidRPr="007D02CC" w:rsidRDefault="00ED1F3C" w:rsidP="00ED1F3C">
      <w:pPr>
        <w:spacing w:line="480" w:lineRule="exact"/>
        <w:ind w:firstLineChars="200" w:firstLine="480"/>
      </w:pPr>
      <w:r w:rsidRPr="007D02CC">
        <w:rPr>
          <w:rFonts w:hint="eastAsia"/>
        </w:rPr>
        <w:t>2</w:t>
      </w:r>
      <w:r w:rsidRPr="007D02CC">
        <w:rPr>
          <w:rFonts w:hint="eastAsia"/>
        </w:rPr>
        <w:t>）建设场地、路面、主要施工点周围应采取临时硬化措施。场地出入口设置洗车平台，进出车辆进行车身和轮胎的清洗。</w:t>
      </w:r>
    </w:p>
    <w:p w14:paraId="75E32AFE" w14:textId="77777777" w:rsidR="00ED1F3C" w:rsidRPr="007D02CC" w:rsidRDefault="00ED1F3C" w:rsidP="00ED1F3C">
      <w:pPr>
        <w:spacing w:line="480" w:lineRule="exact"/>
        <w:ind w:firstLineChars="200" w:firstLine="480"/>
      </w:pPr>
      <w:r w:rsidRPr="007D02CC">
        <w:rPr>
          <w:rFonts w:hint="eastAsia"/>
        </w:rPr>
        <w:t>3</w:t>
      </w:r>
      <w:r w:rsidRPr="007D02CC">
        <w:rPr>
          <w:rFonts w:hint="eastAsia"/>
        </w:rPr>
        <w:t>）场底清理后表土堆放至规划填充区域后侧，并采用苫布苫盖，防止起尘，以防止水土流失。</w:t>
      </w:r>
    </w:p>
    <w:p w14:paraId="26F545E4" w14:textId="77777777" w:rsidR="00ED1F3C" w:rsidRPr="007D02CC" w:rsidRDefault="00ED1F3C" w:rsidP="00ED1F3C">
      <w:pPr>
        <w:spacing w:line="480" w:lineRule="exact"/>
        <w:ind w:firstLineChars="200" w:firstLine="480"/>
      </w:pPr>
      <w:r w:rsidRPr="007D02CC">
        <w:rPr>
          <w:rFonts w:hint="eastAsia"/>
        </w:rPr>
        <w:t>4</w:t>
      </w:r>
      <w:r w:rsidRPr="007D02CC">
        <w:rPr>
          <w:rFonts w:hint="eastAsia"/>
        </w:rPr>
        <w:t>）开展建筑工地标准化建设工作，确保做到工地周边围挡、物料堆放覆盖、土方开挖湿法作业、路面硬化、出入车辆清洗、渣土车辆密闭运输“六个百分之百”。</w:t>
      </w:r>
    </w:p>
    <w:p w14:paraId="2A86F9CC" w14:textId="77777777" w:rsidR="00ED1F3C" w:rsidRPr="007D02CC" w:rsidRDefault="00ED1F3C" w:rsidP="00ED1F3C">
      <w:pPr>
        <w:spacing w:line="480" w:lineRule="exact"/>
        <w:ind w:firstLineChars="200" w:firstLine="480"/>
      </w:pPr>
      <w:r w:rsidRPr="007D02CC">
        <w:rPr>
          <w:rFonts w:hint="eastAsia"/>
        </w:rPr>
        <w:t>5</w:t>
      </w:r>
      <w:r w:rsidRPr="007D02CC">
        <w:rPr>
          <w:rFonts w:hint="eastAsia"/>
        </w:rPr>
        <w:t>）制定合理的建设计划，采取集中力量逐项施工的方法，缩短工期，减少施工现场的作业面，减轻施工扬尘对环境的影响。</w:t>
      </w:r>
    </w:p>
    <w:p w14:paraId="1729C2E8" w14:textId="77777777" w:rsidR="00ED1F3C" w:rsidRPr="007D02CC" w:rsidRDefault="00ED1F3C" w:rsidP="00ED1F3C">
      <w:pPr>
        <w:spacing w:line="480" w:lineRule="exact"/>
        <w:ind w:firstLineChars="200" w:firstLine="480"/>
      </w:pPr>
      <w:r w:rsidRPr="007D02CC">
        <w:rPr>
          <w:rFonts w:hint="eastAsia"/>
        </w:rPr>
        <w:t>采取以上措施后，基础设施建设期施工扬尘对周围环境影响较小，且随着施工活动的结束而消失。</w:t>
      </w:r>
    </w:p>
    <w:p w14:paraId="3826EFCF" w14:textId="77777777" w:rsidR="00ED1F3C" w:rsidRPr="007D02CC" w:rsidRDefault="00ED1F3C" w:rsidP="00ED1F3C">
      <w:pPr>
        <w:spacing w:line="500" w:lineRule="exact"/>
        <w:ind w:firstLineChars="200" w:firstLine="482"/>
      </w:pPr>
      <w:r w:rsidRPr="007D02CC">
        <w:rPr>
          <w:b/>
        </w:rPr>
        <w:t>（</w:t>
      </w:r>
      <w:r w:rsidRPr="007D02CC">
        <w:rPr>
          <w:b/>
        </w:rPr>
        <w:t>2</w:t>
      </w:r>
      <w:r w:rsidRPr="007D02CC">
        <w:rPr>
          <w:b/>
        </w:rPr>
        <w:t>）</w:t>
      </w:r>
      <w:r w:rsidRPr="007D02CC">
        <w:rPr>
          <w:rFonts w:hint="eastAsia"/>
          <w:b/>
        </w:rPr>
        <w:t>基础设施建设期</w:t>
      </w:r>
      <w:r w:rsidRPr="007D02CC">
        <w:rPr>
          <w:b/>
          <w:szCs w:val="20"/>
        </w:rPr>
        <w:t>水污染</w:t>
      </w:r>
      <w:r w:rsidRPr="007D02CC">
        <w:rPr>
          <w:rFonts w:hint="eastAsia"/>
          <w:b/>
          <w:szCs w:val="20"/>
        </w:rPr>
        <w:t>源强分析</w:t>
      </w:r>
    </w:p>
    <w:p w14:paraId="48CAB483" w14:textId="77777777" w:rsidR="00ED1F3C" w:rsidRPr="007D02CC" w:rsidRDefault="00ED1F3C" w:rsidP="00ED1F3C">
      <w:pPr>
        <w:pStyle w:val="0"/>
        <w:ind w:firstLine="480"/>
      </w:pPr>
      <w:r w:rsidRPr="007D02CC">
        <w:rPr>
          <w:rFonts w:hint="eastAsia"/>
        </w:rPr>
        <w:t>基础设施建设期</w:t>
      </w:r>
      <w:r w:rsidRPr="007D02CC">
        <w:t>产生的废水主要为设备冲洗水。</w:t>
      </w:r>
    </w:p>
    <w:p w14:paraId="237BD70A" w14:textId="77777777" w:rsidR="00ED1F3C" w:rsidRPr="007D02CC" w:rsidRDefault="00ED1F3C" w:rsidP="00ED1F3C">
      <w:pPr>
        <w:pStyle w:val="0"/>
        <w:ind w:firstLine="480"/>
      </w:pPr>
      <w:r w:rsidRPr="007D02CC">
        <w:rPr>
          <w:rFonts w:hint="eastAsia"/>
        </w:rPr>
        <w:t>基础设施建设期</w:t>
      </w:r>
      <w:r w:rsidRPr="007D02CC">
        <w:t>设备冲洗水只含有少量泥沙，不含其它杂质，排放量较小。</w:t>
      </w:r>
      <w:r w:rsidRPr="007D02CC">
        <w:rPr>
          <w:rFonts w:hint="eastAsia"/>
        </w:rPr>
        <w:t>填沟造地区</w:t>
      </w:r>
      <w:r w:rsidRPr="007D02CC">
        <w:t>设置</w:t>
      </w:r>
      <w:r w:rsidRPr="007D02CC">
        <w:t>1</w:t>
      </w:r>
      <w:r w:rsidRPr="007D02CC">
        <w:t>座</w:t>
      </w:r>
      <w:r w:rsidRPr="007D02CC">
        <w:t>5m</w:t>
      </w:r>
      <w:r w:rsidRPr="007D02CC">
        <w:rPr>
          <w:vertAlign w:val="superscript"/>
        </w:rPr>
        <w:t>3</w:t>
      </w:r>
      <w:r w:rsidRPr="007D02CC">
        <w:t>集水沉淀池，设备冲洗水经集水沉淀池收集、沉淀后用于施工现场洒水抑尘，不外排，对周围环境产生的影响很小。</w:t>
      </w:r>
    </w:p>
    <w:p w14:paraId="60F55F1E" w14:textId="77777777" w:rsidR="00ED1F3C" w:rsidRPr="007D02CC" w:rsidRDefault="00ED1F3C" w:rsidP="00ED1F3C">
      <w:pPr>
        <w:spacing w:line="500" w:lineRule="exact"/>
        <w:ind w:firstLineChars="200" w:firstLine="482"/>
      </w:pPr>
      <w:r w:rsidRPr="007D02CC">
        <w:rPr>
          <w:b/>
        </w:rPr>
        <w:t>（</w:t>
      </w:r>
      <w:r w:rsidRPr="007D02CC">
        <w:rPr>
          <w:b/>
        </w:rPr>
        <w:t>3</w:t>
      </w:r>
      <w:r w:rsidRPr="007D02CC">
        <w:rPr>
          <w:b/>
        </w:rPr>
        <w:t>）</w:t>
      </w:r>
      <w:r w:rsidRPr="007D02CC">
        <w:rPr>
          <w:rFonts w:hint="eastAsia"/>
          <w:b/>
        </w:rPr>
        <w:t>基础设施建设期</w:t>
      </w:r>
      <w:r w:rsidRPr="007D02CC">
        <w:rPr>
          <w:b/>
          <w:szCs w:val="20"/>
        </w:rPr>
        <w:t>固体废物</w:t>
      </w:r>
      <w:r w:rsidRPr="007D02CC">
        <w:rPr>
          <w:rFonts w:hint="eastAsia"/>
          <w:b/>
          <w:szCs w:val="20"/>
        </w:rPr>
        <w:t>源强分析</w:t>
      </w:r>
    </w:p>
    <w:p w14:paraId="404EDC7D" w14:textId="77777777" w:rsidR="00ED1F3C" w:rsidRPr="007D02CC" w:rsidRDefault="00ED1F3C" w:rsidP="00ED1F3C">
      <w:pPr>
        <w:pStyle w:val="0"/>
        <w:ind w:firstLine="480"/>
      </w:pPr>
      <w:r w:rsidRPr="007D02CC">
        <w:rPr>
          <w:rFonts w:hint="eastAsia"/>
        </w:rPr>
        <w:t>基础设施建设</w:t>
      </w:r>
      <w:r w:rsidRPr="007D02CC">
        <w:t>产生的固体废物数量很小，产生的固体废物主要是建设</w:t>
      </w:r>
      <w:r w:rsidR="00850219" w:rsidRPr="007D02CC">
        <w:rPr>
          <w:rFonts w:hint="eastAsia"/>
        </w:rPr>
        <w:t>初期坝</w:t>
      </w:r>
      <w:r w:rsidRPr="007D02CC">
        <w:t>施</w:t>
      </w:r>
      <w:r w:rsidRPr="007D02CC">
        <w:lastRenderedPageBreak/>
        <w:t>工开挖产生的弃土，可用于场地的平整。</w:t>
      </w:r>
    </w:p>
    <w:p w14:paraId="2C6D720A" w14:textId="77777777" w:rsidR="00ED1F3C" w:rsidRPr="007D02CC" w:rsidRDefault="00ED1F3C" w:rsidP="00ED1F3C">
      <w:pPr>
        <w:spacing w:line="480" w:lineRule="exact"/>
        <w:ind w:firstLine="480"/>
        <w:rPr>
          <w:spacing w:val="4"/>
        </w:rPr>
      </w:pPr>
      <w:r w:rsidRPr="007D02CC">
        <w:rPr>
          <w:spacing w:val="4"/>
        </w:rPr>
        <w:t>本项目</w:t>
      </w:r>
      <w:r w:rsidRPr="007D02CC">
        <w:rPr>
          <w:rFonts w:hint="eastAsia"/>
          <w:spacing w:val="4"/>
        </w:rPr>
        <w:t>基础设施建设期</w:t>
      </w:r>
      <w:r w:rsidRPr="007D02CC">
        <w:rPr>
          <w:spacing w:val="4"/>
        </w:rPr>
        <w:t>将产生少量的生活垃圾，平均每天每人</w:t>
      </w:r>
      <w:r w:rsidRPr="007D02CC">
        <w:rPr>
          <w:spacing w:val="4"/>
        </w:rPr>
        <w:t>0.5kg</w:t>
      </w:r>
      <w:r w:rsidRPr="007D02CC">
        <w:rPr>
          <w:spacing w:val="4"/>
        </w:rPr>
        <w:t>左右，建设单位要将此部分生活垃圾收集后倾倒于环卫部门指定的生活垃圾回收地点，由环卫部门统一处置，不会对周围环境产生影响。</w:t>
      </w:r>
    </w:p>
    <w:p w14:paraId="7DBCC02C" w14:textId="77777777" w:rsidR="00ED1F3C" w:rsidRPr="007D02CC" w:rsidRDefault="00ED1F3C" w:rsidP="00ED1F3C">
      <w:pPr>
        <w:spacing w:line="500" w:lineRule="exact"/>
        <w:ind w:firstLineChars="200" w:firstLine="482"/>
      </w:pPr>
      <w:r w:rsidRPr="007D02CC">
        <w:rPr>
          <w:b/>
        </w:rPr>
        <w:t>（</w:t>
      </w:r>
      <w:r w:rsidRPr="007D02CC">
        <w:rPr>
          <w:b/>
        </w:rPr>
        <w:t>4</w:t>
      </w:r>
      <w:r w:rsidRPr="007D02CC">
        <w:rPr>
          <w:b/>
        </w:rPr>
        <w:t>）</w:t>
      </w:r>
      <w:r w:rsidRPr="007D02CC">
        <w:rPr>
          <w:rFonts w:hint="eastAsia"/>
          <w:b/>
        </w:rPr>
        <w:t>基础设施建设期</w:t>
      </w:r>
      <w:r w:rsidRPr="007D02CC">
        <w:rPr>
          <w:b/>
          <w:szCs w:val="20"/>
        </w:rPr>
        <w:t>噪声</w:t>
      </w:r>
      <w:r w:rsidRPr="007D02CC">
        <w:rPr>
          <w:rFonts w:hint="eastAsia"/>
          <w:b/>
          <w:szCs w:val="20"/>
        </w:rPr>
        <w:t>源强</w:t>
      </w:r>
      <w:r w:rsidRPr="007D02CC">
        <w:rPr>
          <w:b/>
          <w:szCs w:val="20"/>
        </w:rPr>
        <w:t>分析</w:t>
      </w:r>
    </w:p>
    <w:p w14:paraId="4D255052" w14:textId="77777777" w:rsidR="00ED1F3C" w:rsidRPr="007D02CC" w:rsidRDefault="00ED1F3C" w:rsidP="00ED1F3C">
      <w:pPr>
        <w:spacing w:line="480" w:lineRule="exact"/>
        <w:ind w:firstLine="480"/>
        <w:rPr>
          <w:spacing w:val="4"/>
        </w:rPr>
      </w:pPr>
      <w:r w:rsidRPr="007D02CC">
        <w:rPr>
          <w:rFonts w:hint="eastAsia"/>
          <w:spacing w:val="4"/>
        </w:rPr>
        <w:t>基础设施建设期</w:t>
      </w:r>
      <w:r w:rsidRPr="007D02CC">
        <w:rPr>
          <w:spacing w:val="4"/>
        </w:rPr>
        <w:t>噪声主要是施工现场各类机械设备和物资运输的交通噪声。</w:t>
      </w:r>
      <w:r w:rsidRPr="007D02CC">
        <w:rPr>
          <w:rFonts w:hint="eastAsia"/>
          <w:spacing w:val="4"/>
        </w:rPr>
        <w:t>建设</w:t>
      </w:r>
      <w:r w:rsidRPr="007D02CC">
        <w:rPr>
          <w:spacing w:val="4"/>
        </w:rPr>
        <w:t>场地噪声主要是施工机械设备噪声，物料装卸碰撞噪声及施工人员的活动噪声；物料运输的交通噪声主要是各施工阶段物料运输车辆引起的噪声。各施工阶段、运输车辆主要噪声源及其声级见表</w:t>
      </w:r>
      <w:r w:rsidRPr="007D02CC">
        <w:rPr>
          <w:spacing w:val="4"/>
        </w:rPr>
        <w:t>3</w:t>
      </w:r>
      <w:r w:rsidR="00850219" w:rsidRPr="007D02CC">
        <w:rPr>
          <w:rFonts w:hint="eastAsia"/>
          <w:spacing w:val="4"/>
        </w:rPr>
        <w:t>.6</w:t>
      </w:r>
      <w:r w:rsidRPr="007D02CC">
        <w:rPr>
          <w:spacing w:val="4"/>
        </w:rPr>
        <w:t>-</w:t>
      </w:r>
      <w:r w:rsidR="00850219" w:rsidRPr="007D02CC">
        <w:rPr>
          <w:rFonts w:hint="eastAsia"/>
          <w:spacing w:val="4"/>
        </w:rPr>
        <w:t>1</w:t>
      </w:r>
      <w:r w:rsidRPr="007D02CC">
        <w:rPr>
          <w:spacing w:val="4"/>
        </w:rPr>
        <w:t>。</w:t>
      </w:r>
    </w:p>
    <w:p w14:paraId="2B8728D7" w14:textId="77777777" w:rsidR="00ED1F3C" w:rsidRPr="007D02CC" w:rsidRDefault="00ED1F3C" w:rsidP="00ED1F3C">
      <w:pPr>
        <w:spacing w:line="480" w:lineRule="exact"/>
        <w:ind w:firstLine="480"/>
        <w:jc w:val="center"/>
        <w:rPr>
          <w:b/>
          <w:bCs/>
        </w:rPr>
      </w:pPr>
      <w:r w:rsidRPr="007D02CC">
        <w:rPr>
          <w:b/>
          <w:bCs/>
        </w:rPr>
        <w:t>表</w:t>
      </w:r>
      <w:r w:rsidRPr="007D02CC">
        <w:rPr>
          <w:b/>
          <w:bCs/>
        </w:rPr>
        <w:t>3</w:t>
      </w:r>
      <w:r w:rsidR="00850219" w:rsidRPr="007D02CC">
        <w:rPr>
          <w:rFonts w:hint="eastAsia"/>
          <w:b/>
          <w:bCs/>
        </w:rPr>
        <w:t>.</w:t>
      </w:r>
      <w:r w:rsidR="00850219" w:rsidRPr="007D02CC">
        <w:rPr>
          <w:b/>
          <w:bCs/>
        </w:rPr>
        <w:t>6</w:t>
      </w:r>
      <w:r w:rsidRPr="007D02CC">
        <w:rPr>
          <w:b/>
          <w:bCs/>
        </w:rPr>
        <w:t>-</w:t>
      </w:r>
      <w:r w:rsidR="00850219" w:rsidRPr="007D02CC">
        <w:rPr>
          <w:rFonts w:hint="eastAsia"/>
          <w:b/>
          <w:bCs/>
        </w:rPr>
        <w:t>1</w:t>
      </w:r>
      <w:r w:rsidRPr="007D02CC">
        <w:rPr>
          <w:b/>
          <w:bCs/>
        </w:rPr>
        <w:t xml:space="preserve">  </w:t>
      </w:r>
      <w:r w:rsidRPr="007D02CC">
        <w:rPr>
          <w:b/>
          <w:bCs/>
        </w:rPr>
        <w:t>施工阶段主要噪声源状况</w:t>
      </w:r>
      <w:r w:rsidRPr="007D02CC">
        <w:rPr>
          <w:b/>
          <w:bCs/>
        </w:rPr>
        <w:t xml:space="preserve">      </w:t>
      </w:r>
      <w:r w:rsidRPr="007D02CC">
        <w:rPr>
          <w:b/>
          <w:bCs/>
        </w:rPr>
        <w:t>（单位：</w:t>
      </w:r>
      <w:r w:rsidRPr="007D02CC">
        <w:rPr>
          <w:b/>
          <w:szCs w:val="21"/>
        </w:rPr>
        <w:t>dB(A)</w:t>
      </w:r>
      <w:r w:rsidRPr="007D02CC">
        <w:rPr>
          <w:b/>
          <w:bCs/>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72"/>
        <w:gridCol w:w="1995"/>
        <w:gridCol w:w="1753"/>
        <w:gridCol w:w="1855"/>
        <w:gridCol w:w="1771"/>
      </w:tblGrid>
      <w:tr w:rsidR="00ED1F3C" w:rsidRPr="007D02CC" w14:paraId="1A8586D3" w14:textId="77777777" w:rsidTr="00850219">
        <w:trPr>
          <w:jc w:val="center"/>
        </w:trPr>
        <w:tc>
          <w:tcPr>
            <w:tcW w:w="1572" w:type="dxa"/>
            <w:vAlign w:val="center"/>
          </w:tcPr>
          <w:p w14:paraId="7B368BC8" w14:textId="77777777" w:rsidR="00ED1F3C" w:rsidRPr="007D02CC" w:rsidRDefault="00ED1F3C" w:rsidP="00850219">
            <w:pPr>
              <w:spacing w:line="320" w:lineRule="exact"/>
              <w:jc w:val="center"/>
              <w:rPr>
                <w:sz w:val="21"/>
                <w:szCs w:val="21"/>
              </w:rPr>
            </w:pPr>
            <w:r w:rsidRPr="007D02CC">
              <w:rPr>
                <w:sz w:val="21"/>
                <w:szCs w:val="21"/>
              </w:rPr>
              <w:t>施工阶段</w:t>
            </w:r>
          </w:p>
        </w:tc>
        <w:tc>
          <w:tcPr>
            <w:tcW w:w="1995" w:type="dxa"/>
            <w:vAlign w:val="center"/>
          </w:tcPr>
          <w:p w14:paraId="769D6307" w14:textId="77777777" w:rsidR="00ED1F3C" w:rsidRPr="007D02CC" w:rsidRDefault="00ED1F3C" w:rsidP="00850219">
            <w:pPr>
              <w:spacing w:line="320" w:lineRule="exact"/>
              <w:jc w:val="center"/>
              <w:rPr>
                <w:sz w:val="21"/>
                <w:szCs w:val="21"/>
              </w:rPr>
            </w:pPr>
            <w:r w:rsidRPr="007D02CC">
              <w:rPr>
                <w:sz w:val="21"/>
                <w:szCs w:val="21"/>
              </w:rPr>
              <w:t>声源</w:t>
            </w:r>
          </w:p>
        </w:tc>
        <w:tc>
          <w:tcPr>
            <w:tcW w:w="1753" w:type="dxa"/>
            <w:vAlign w:val="center"/>
          </w:tcPr>
          <w:p w14:paraId="0EECE8A0" w14:textId="77777777" w:rsidR="00ED1F3C" w:rsidRPr="007D02CC" w:rsidRDefault="00ED1F3C" w:rsidP="00850219">
            <w:pPr>
              <w:spacing w:line="320" w:lineRule="exact"/>
              <w:jc w:val="center"/>
              <w:rPr>
                <w:sz w:val="21"/>
                <w:szCs w:val="21"/>
              </w:rPr>
            </w:pPr>
            <w:r w:rsidRPr="007D02CC">
              <w:rPr>
                <w:sz w:val="21"/>
                <w:szCs w:val="21"/>
              </w:rPr>
              <w:t>声级</w:t>
            </w:r>
          </w:p>
        </w:tc>
        <w:tc>
          <w:tcPr>
            <w:tcW w:w="1855" w:type="dxa"/>
            <w:vAlign w:val="center"/>
          </w:tcPr>
          <w:p w14:paraId="31A4F6F3" w14:textId="77777777" w:rsidR="00ED1F3C" w:rsidRPr="007D02CC" w:rsidRDefault="00ED1F3C" w:rsidP="00850219">
            <w:pPr>
              <w:spacing w:line="320" w:lineRule="exact"/>
              <w:jc w:val="center"/>
              <w:rPr>
                <w:sz w:val="21"/>
                <w:szCs w:val="21"/>
              </w:rPr>
            </w:pPr>
            <w:r w:rsidRPr="007D02CC">
              <w:rPr>
                <w:sz w:val="21"/>
                <w:szCs w:val="21"/>
              </w:rPr>
              <w:t>声源</w:t>
            </w:r>
          </w:p>
        </w:tc>
        <w:tc>
          <w:tcPr>
            <w:tcW w:w="1771" w:type="dxa"/>
            <w:vAlign w:val="center"/>
          </w:tcPr>
          <w:p w14:paraId="20A2A44B" w14:textId="77777777" w:rsidR="00ED1F3C" w:rsidRPr="007D02CC" w:rsidRDefault="00ED1F3C" w:rsidP="00850219">
            <w:pPr>
              <w:spacing w:line="320" w:lineRule="exact"/>
              <w:jc w:val="center"/>
              <w:rPr>
                <w:sz w:val="21"/>
                <w:szCs w:val="21"/>
              </w:rPr>
            </w:pPr>
            <w:r w:rsidRPr="007D02CC">
              <w:rPr>
                <w:sz w:val="21"/>
                <w:szCs w:val="21"/>
              </w:rPr>
              <w:t>声级</w:t>
            </w:r>
            <w:r w:rsidRPr="007D02CC">
              <w:rPr>
                <w:sz w:val="21"/>
                <w:szCs w:val="21"/>
              </w:rPr>
              <w:t>)</w:t>
            </w:r>
          </w:p>
        </w:tc>
      </w:tr>
      <w:tr w:rsidR="00ED1F3C" w:rsidRPr="007D02CC" w14:paraId="7979771C" w14:textId="77777777" w:rsidTr="00850219">
        <w:trPr>
          <w:cantSplit/>
          <w:trHeight w:val="631"/>
          <w:jc w:val="center"/>
        </w:trPr>
        <w:tc>
          <w:tcPr>
            <w:tcW w:w="1572" w:type="dxa"/>
            <w:tcBorders>
              <w:bottom w:val="single" w:sz="4" w:space="0" w:color="auto"/>
            </w:tcBorders>
            <w:vAlign w:val="center"/>
          </w:tcPr>
          <w:p w14:paraId="0F91FB43" w14:textId="77777777" w:rsidR="00ED1F3C" w:rsidRPr="007D02CC" w:rsidRDefault="00ED1F3C" w:rsidP="00850219">
            <w:pPr>
              <w:spacing w:line="320" w:lineRule="exact"/>
              <w:jc w:val="center"/>
              <w:rPr>
                <w:sz w:val="21"/>
                <w:szCs w:val="21"/>
              </w:rPr>
            </w:pPr>
            <w:r w:rsidRPr="007D02CC">
              <w:rPr>
                <w:sz w:val="21"/>
                <w:szCs w:val="21"/>
              </w:rPr>
              <w:t>基础开挖、构筑物建设阶段</w:t>
            </w:r>
          </w:p>
        </w:tc>
        <w:tc>
          <w:tcPr>
            <w:tcW w:w="1995" w:type="dxa"/>
            <w:tcBorders>
              <w:bottom w:val="single" w:sz="4" w:space="0" w:color="auto"/>
            </w:tcBorders>
            <w:vAlign w:val="center"/>
          </w:tcPr>
          <w:p w14:paraId="6E60EC10" w14:textId="77777777" w:rsidR="00ED1F3C" w:rsidRPr="007D02CC" w:rsidRDefault="00ED1F3C" w:rsidP="00850219">
            <w:pPr>
              <w:spacing w:line="320" w:lineRule="exact"/>
              <w:jc w:val="center"/>
              <w:rPr>
                <w:sz w:val="21"/>
                <w:szCs w:val="21"/>
              </w:rPr>
            </w:pPr>
            <w:r w:rsidRPr="007D02CC">
              <w:rPr>
                <w:sz w:val="21"/>
                <w:szCs w:val="21"/>
              </w:rPr>
              <w:t>挖掘机</w:t>
            </w:r>
          </w:p>
          <w:p w14:paraId="174D20E5" w14:textId="77777777" w:rsidR="00ED1F3C" w:rsidRPr="007D02CC" w:rsidRDefault="00ED1F3C" w:rsidP="00850219">
            <w:pPr>
              <w:spacing w:line="320" w:lineRule="exact"/>
              <w:jc w:val="center"/>
              <w:rPr>
                <w:sz w:val="21"/>
                <w:szCs w:val="21"/>
              </w:rPr>
            </w:pPr>
            <w:r w:rsidRPr="007D02CC">
              <w:rPr>
                <w:rFonts w:hint="eastAsia"/>
                <w:sz w:val="21"/>
                <w:szCs w:val="21"/>
              </w:rPr>
              <w:t>推土机</w:t>
            </w:r>
          </w:p>
        </w:tc>
        <w:tc>
          <w:tcPr>
            <w:tcW w:w="1753" w:type="dxa"/>
            <w:tcBorders>
              <w:bottom w:val="single" w:sz="4" w:space="0" w:color="auto"/>
            </w:tcBorders>
            <w:vAlign w:val="center"/>
          </w:tcPr>
          <w:p w14:paraId="04F3A712" w14:textId="77777777" w:rsidR="00ED1F3C" w:rsidRPr="007D02CC" w:rsidRDefault="00ED1F3C" w:rsidP="00850219">
            <w:pPr>
              <w:spacing w:line="320" w:lineRule="exact"/>
              <w:jc w:val="center"/>
              <w:rPr>
                <w:sz w:val="21"/>
                <w:szCs w:val="21"/>
              </w:rPr>
            </w:pPr>
            <w:r w:rsidRPr="007D02CC">
              <w:rPr>
                <w:sz w:val="21"/>
                <w:szCs w:val="21"/>
              </w:rPr>
              <w:t>78-96</w:t>
            </w:r>
          </w:p>
          <w:p w14:paraId="125D01A8" w14:textId="77777777" w:rsidR="00ED1F3C" w:rsidRPr="007D02CC" w:rsidRDefault="00ED1F3C" w:rsidP="00850219">
            <w:pPr>
              <w:spacing w:line="320" w:lineRule="exact"/>
              <w:jc w:val="center"/>
              <w:rPr>
                <w:sz w:val="21"/>
                <w:szCs w:val="21"/>
              </w:rPr>
            </w:pPr>
            <w:r w:rsidRPr="007D02CC">
              <w:rPr>
                <w:sz w:val="21"/>
                <w:szCs w:val="21"/>
              </w:rPr>
              <w:t>78</w:t>
            </w:r>
            <w:r w:rsidRPr="007D02CC">
              <w:rPr>
                <w:rFonts w:hint="eastAsia"/>
                <w:sz w:val="21"/>
                <w:szCs w:val="21"/>
              </w:rPr>
              <w:t>-</w:t>
            </w:r>
            <w:r w:rsidRPr="007D02CC">
              <w:rPr>
                <w:sz w:val="21"/>
                <w:szCs w:val="21"/>
              </w:rPr>
              <w:t>96</w:t>
            </w:r>
          </w:p>
        </w:tc>
        <w:tc>
          <w:tcPr>
            <w:tcW w:w="1855" w:type="dxa"/>
            <w:tcBorders>
              <w:bottom w:val="single" w:sz="4" w:space="0" w:color="auto"/>
            </w:tcBorders>
            <w:vAlign w:val="center"/>
          </w:tcPr>
          <w:p w14:paraId="151552A4" w14:textId="77777777" w:rsidR="00ED1F3C" w:rsidRPr="007D02CC" w:rsidRDefault="00ED1F3C" w:rsidP="00850219">
            <w:pPr>
              <w:spacing w:line="320" w:lineRule="exact"/>
              <w:jc w:val="center"/>
              <w:rPr>
                <w:sz w:val="21"/>
                <w:szCs w:val="21"/>
              </w:rPr>
            </w:pPr>
            <w:r w:rsidRPr="007D02CC">
              <w:rPr>
                <w:rFonts w:hint="eastAsia"/>
                <w:sz w:val="21"/>
                <w:szCs w:val="21"/>
              </w:rPr>
              <w:t>装载机</w:t>
            </w:r>
          </w:p>
        </w:tc>
        <w:tc>
          <w:tcPr>
            <w:tcW w:w="1771" w:type="dxa"/>
            <w:tcBorders>
              <w:bottom w:val="single" w:sz="4" w:space="0" w:color="auto"/>
            </w:tcBorders>
            <w:vAlign w:val="center"/>
          </w:tcPr>
          <w:p w14:paraId="6E10116D" w14:textId="77777777" w:rsidR="00ED1F3C" w:rsidRPr="007D02CC" w:rsidRDefault="00ED1F3C" w:rsidP="00850219">
            <w:pPr>
              <w:spacing w:line="320" w:lineRule="exact"/>
              <w:jc w:val="center"/>
              <w:rPr>
                <w:sz w:val="21"/>
                <w:szCs w:val="21"/>
              </w:rPr>
            </w:pPr>
            <w:r w:rsidRPr="007D02CC">
              <w:rPr>
                <w:sz w:val="21"/>
                <w:szCs w:val="21"/>
              </w:rPr>
              <w:t>80</w:t>
            </w:r>
            <w:r w:rsidRPr="007D02CC">
              <w:rPr>
                <w:rFonts w:hint="eastAsia"/>
                <w:sz w:val="21"/>
                <w:szCs w:val="21"/>
              </w:rPr>
              <w:t>-</w:t>
            </w:r>
            <w:r w:rsidRPr="007D02CC">
              <w:rPr>
                <w:sz w:val="21"/>
                <w:szCs w:val="21"/>
              </w:rPr>
              <w:t>90</w:t>
            </w:r>
          </w:p>
        </w:tc>
      </w:tr>
      <w:tr w:rsidR="00ED1F3C" w:rsidRPr="007D02CC" w14:paraId="61DD4050" w14:textId="77777777" w:rsidTr="00850219">
        <w:trPr>
          <w:cantSplit/>
          <w:trHeight w:val="84"/>
          <w:jc w:val="center"/>
        </w:trPr>
        <w:tc>
          <w:tcPr>
            <w:tcW w:w="1572" w:type="dxa"/>
            <w:tcBorders>
              <w:top w:val="single" w:sz="4" w:space="0" w:color="auto"/>
            </w:tcBorders>
            <w:vAlign w:val="center"/>
          </w:tcPr>
          <w:p w14:paraId="43DB5865" w14:textId="77777777" w:rsidR="00ED1F3C" w:rsidRPr="007D02CC" w:rsidRDefault="00ED1F3C" w:rsidP="00850219">
            <w:pPr>
              <w:spacing w:line="320" w:lineRule="exact"/>
              <w:jc w:val="center"/>
              <w:rPr>
                <w:sz w:val="21"/>
                <w:szCs w:val="21"/>
              </w:rPr>
            </w:pPr>
            <w:r w:rsidRPr="007D02CC">
              <w:rPr>
                <w:sz w:val="21"/>
                <w:szCs w:val="21"/>
              </w:rPr>
              <w:t>交通运输</w:t>
            </w:r>
          </w:p>
        </w:tc>
        <w:tc>
          <w:tcPr>
            <w:tcW w:w="1995" w:type="dxa"/>
            <w:tcBorders>
              <w:top w:val="single" w:sz="4" w:space="0" w:color="auto"/>
            </w:tcBorders>
            <w:vAlign w:val="center"/>
          </w:tcPr>
          <w:p w14:paraId="50DAF1D5" w14:textId="77777777" w:rsidR="00ED1F3C" w:rsidRPr="007D02CC" w:rsidRDefault="00ED1F3C" w:rsidP="00850219">
            <w:pPr>
              <w:spacing w:line="320" w:lineRule="exact"/>
              <w:jc w:val="center"/>
              <w:rPr>
                <w:sz w:val="21"/>
                <w:szCs w:val="21"/>
              </w:rPr>
            </w:pPr>
            <w:r w:rsidRPr="007D02CC">
              <w:rPr>
                <w:sz w:val="21"/>
                <w:szCs w:val="21"/>
              </w:rPr>
              <w:t>大型载重车</w:t>
            </w:r>
          </w:p>
        </w:tc>
        <w:tc>
          <w:tcPr>
            <w:tcW w:w="1753" w:type="dxa"/>
            <w:tcBorders>
              <w:top w:val="single" w:sz="4" w:space="0" w:color="auto"/>
            </w:tcBorders>
            <w:vAlign w:val="center"/>
          </w:tcPr>
          <w:p w14:paraId="7A7C5BBB" w14:textId="77777777" w:rsidR="00ED1F3C" w:rsidRPr="007D02CC" w:rsidRDefault="00ED1F3C" w:rsidP="00850219">
            <w:pPr>
              <w:spacing w:line="320" w:lineRule="exact"/>
              <w:jc w:val="center"/>
              <w:rPr>
                <w:sz w:val="21"/>
                <w:szCs w:val="21"/>
              </w:rPr>
            </w:pPr>
            <w:r w:rsidRPr="007D02CC">
              <w:rPr>
                <w:sz w:val="21"/>
                <w:szCs w:val="21"/>
              </w:rPr>
              <w:t>90</w:t>
            </w:r>
          </w:p>
        </w:tc>
        <w:tc>
          <w:tcPr>
            <w:tcW w:w="1855" w:type="dxa"/>
            <w:tcBorders>
              <w:top w:val="single" w:sz="4" w:space="0" w:color="auto"/>
            </w:tcBorders>
            <w:vAlign w:val="center"/>
          </w:tcPr>
          <w:p w14:paraId="0FD80F98" w14:textId="77777777" w:rsidR="00ED1F3C" w:rsidRPr="007D02CC" w:rsidRDefault="00ED1F3C" w:rsidP="00850219">
            <w:pPr>
              <w:spacing w:line="320" w:lineRule="exact"/>
              <w:jc w:val="center"/>
              <w:rPr>
                <w:sz w:val="21"/>
                <w:szCs w:val="21"/>
              </w:rPr>
            </w:pPr>
            <w:r w:rsidRPr="007D02CC">
              <w:rPr>
                <w:sz w:val="21"/>
                <w:szCs w:val="21"/>
              </w:rPr>
              <w:t>压路机</w:t>
            </w:r>
          </w:p>
        </w:tc>
        <w:tc>
          <w:tcPr>
            <w:tcW w:w="1771" w:type="dxa"/>
            <w:tcBorders>
              <w:top w:val="single" w:sz="4" w:space="0" w:color="auto"/>
            </w:tcBorders>
            <w:vAlign w:val="center"/>
          </w:tcPr>
          <w:p w14:paraId="6EDAFB07" w14:textId="77777777" w:rsidR="00ED1F3C" w:rsidRPr="007D02CC" w:rsidRDefault="00ED1F3C" w:rsidP="00850219">
            <w:pPr>
              <w:spacing w:line="320" w:lineRule="exact"/>
              <w:jc w:val="center"/>
              <w:rPr>
                <w:sz w:val="21"/>
                <w:szCs w:val="21"/>
              </w:rPr>
            </w:pPr>
            <w:r w:rsidRPr="007D02CC">
              <w:rPr>
                <w:sz w:val="21"/>
                <w:szCs w:val="21"/>
              </w:rPr>
              <w:t>80-85</w:t>
            </w:r>
          </w:p>
        </w:tc>
      </w:tr>
    </w:tbl>
    <w:p w14:paraId="7FF9382B" w14:textId="77777777" w:rsidR="00ED1F3C" w:rsidRPr="007D02CC" w:rsidRDefault="00ED1F3C" w:rsidP="00ED1F3C">
      <w:pPr>
        <w:spacing w:line="480" w:lineRule="exact"/>
        <w:ind w:firstLine="480"/>
        <w:rPr>
          <w:spacing w:val="4"/>
        </w:rPr>
      </w:pPr>
      <w:r w:rsidRPr="007D02CC">
        <w:rPr>
          <w:rFonts w:hint="eastAsia"/>
          <w:spacing w:val="4"/>
        </w:rPr>
        <w:t>评价要求采取如下措施：</w:t>
      </w:r>
    </w:p>
    <w:p w14:paraId="16ECB42C" w14:textId="77777777" w:rsidR="00ED1F3C" w:rsidRPr="007D02CC" w:rsidRDefault="00ED1F3C" w:rsidP="00ED1F3C">
      <w:pPr>
        <w:spacing w:line="480" w:lineRule="exact"/>
        <w:ind w:firstLine="480"/>
        <w:rPr>
          <w:spacing w:val="4"/>
        </w:rPr>
      </w:pPr>
      <w:r w:rsidRPr="007D02CC">
        <w:rPr>
          <w:rFonts w:hint="eastAsia"/>
          <w:spacing w:val="4"/>
        </w:rPr>
        <w:t>1</w:t>
      </w:r>
      <w:r w:rsidRPr="007D02CC">
        <w:rPr>
          <w:rFonts w:hint="eastAsia"/>
          <w:spacing w:val="4"/>
        </w:rPr>
        <w:t>）施工机械选用低声级设备，严格执行《建筑施工场界环境噪声排放标准》（</w:t>
      </w:r>
      <w:r w:rsidRPr="007D02CC">
        <w:rPr>
          <w:rFonts w:hint="eastAsia"/>
          <w:spacing w:val="4"/>
        </w:rPr>
        <w:t>GB12523-2011</w:t>
      </w:r>
      <w:r w:rsidRPr="007D02CC">
        <w:rPr>
          <w:rFonts w:hint="eastAsia"/>
          <w:spacing w:val="4"/>
        </w:rPr>
        <w:t>）的规定。</w:t>
      </w:r>
    </w:p>
    <w:p w14:paraId="11C8BADA" w14:textId="77777777" w:rsidR="00ED1F3C" w:rsidRPr="007D02CC" w:rsidRDefault="00ED1F3C" w:rsidP="00ED1F3C">
      <w:pPr>
        <w:spacing w:line="480" w:lineRule="exact"/>
        <w:ind w:firstLine="480"/>
        <w:rPr>
          <w:spacing w:val="4"/>
        </w:rPr>
      </w:pPr>
      <w:r w:rsidRPr="007D02CC">
        <w:rPr>
          <w:rFonts w:hint="eastAsia"/>
          <w:spacing w:val="4"/>
        </w:rPr>
        <w:t>2</w:t>
      </w:r>
      <w:r w:rsidRPr="007D02CC">
        <w:rPr>
          <w:rFonts w:hint="eastAsia"/>
          <w:spacing w:val="4"/>
        </w:rPr>
        <w:t>）合理安排施工、运输计划，尽可能避开夜间（</w:t>
      </w:r>
      <w:r w:rsidRPr="007D02CC">
        <w:rPr>
          <w:rFonts w:hint="eastAsia"/>
          <w:spacing w:val="4"/>
        </w:rPr>
        <w:t>22:00-06:00</w:t>
      </w:r>
      <w:r w:rsidRPr="007D02CC">
        <w:rPr>
          <w:rFonts w:hint="eastAsia"/>
          <w:spacing w:val="4"/>
        </w:rPr>
        <w:t>）、昼间午休时间动用高噪声设备，以免产生扰民现象。</w:t>
      </w:r>
    </w:p>
    <w:p w14:paraId="5CB4FFE1" w14:textId="77777777" w:rsidR="00ED1F3C" w:rsidRPr="007D02CC" w:rsidRDefault="00ED1F3C" w:rsidP="00ED1F3C">
      <w:pPr>
        <w:spacing w:line="480" w:lineRule="exact"/>
        <w:ind w:firstLine="480"/>
        <w:rPr>
          <w:spacing w:val="4"/>
        </w:rPr>
      </w:pPr>
      <w:r w:rsidRPr="007D02CC">
        <w:rPr>
          <w:rFonts w:hint="eastAsia"/>
          <w:spacing w:val="4"/>
        </w:rPr>
        <w:t>采取以上措施后，基础设施建设期施工活动噪声对周围环境影响较小，且随着</w:t>
      </w:r>
      <w:r w:rsidR="000A1894" w:rsidRPr="007D02CC">
        <w:rPr>
          <w:rFonts w:hint="eastAsia"/>
          <w:spacing w:val="4"/>
        </w:rPr>
        <w:t>基础设施建设期</w:t>
      </w:r>
      <w:r w:rsidRPr="007D02CC">
        <w:rPr>
          <w:rFonts w:hint="eastAsia"/>
          <w:spacing w:val="4"/>
        </w:rPr>
        <w:t>结束而消失。</w:t>
      </w:r>
    </w:p>
    <w:p w14:paraId="26C94DE8" w14:textId="77777777" w:rsidR="00ED1F3C" w:rsidRPr="007D02CC" w:rsidRDefault="00ED1F3C" w:rsidP="00ED1F3C">
      <w:pPr>
        <w:spacing w:line="500" w:lineRule="exact"/>
        <w:ind w:firstLineChars="200" w:firstLine="482"/>
      </w:pPr>
      <w:r w:rsidRPr="007D02CC">
        <w:rPr>
          <w:b/>
        </w:rPr>
        <w:t>（</w:t>
      </w:r>
      <w:r w:rsidRPr="007D02CC">
        <w:rPr>
          <w:b/>
        </w:rPr>
        <w:t>5</w:t>
      </w:r>
      <w:r w:rsidRPr="007D02CC">
        <w:rPr>
          <w:b/>
        </w:rPr>
        <w:t>）</w:t>
      </w:r>
      <w:r w:rsidRPr="007D02CC">
        <w:rPr>
          <w:rFonts w:hint="eastAsia"/>
          <w:b/>
        </w:rPr>
        <w:t>基础设施建设期</w:t>
      </w:r>
      <w:r w:rsidRPr="007D02CC">
        <w:rPr>
          <w:b/>
          <w:szCs w:val="20"/>
        </w:rPr>
        <w:t>生态环境影响分析</w:t>
      </w:r>
    </w:p>
    <w:p w14:paraId="13BE77BA" w14:textId="77777777" w:rsidR="00ED1F3C" w:rsidRPr="007D02CC" w:rsidRDefault="00ED1F3C" w:rsidP="00ED1F3C">
      <w:pPr>
        <w:spacing w:line="480" w:lineRule="exact"/>
        <w:ind w:firstLineChars="200" w:firstLine="480"/>
      </w:pPr>
      <w:r w:rsidRPr="007D02CC">
        <w:t>本项目</w:t>
      </w:r>
      <w:r w:rsidRPr="007D02CC">
        <w:rPr>
          <w:rFonts w:hint="eastAsia"/>
        </w:rPr>
        <w:t>场初期场底清理、</w:t>
      </w:r>
      <w:r w:rsidRPr="007D02CC">
        <w:t>挡矸墙地基开挖</w:t>
      </w:r>
      <w:r w:rsidRPr="007D02CC">
        <w:rPr>
          <w:rFonts w:hint="eastAsia"/>
        </w:rPr>
        <w:t>，初期阶段排水设施建设，</w:t>
      </w:r>
      <w:r w:rsidRPr="007D02CC">
        <w:t>破坏了该区域的植被覆盖情况，对土地的扰动等造成施工场地内土质结构松散，易被雨水冲刷造成水土流失。</w:t>
      </w:r>
    </w:p>
    <w:p w14:paraId="0D03E820" w14:textId="77777777" w:rsidR="00ED1F3C" w:rsidRPr="007D02CC" w:rsidRDefault="00ED1F3C" w:rsidP="00ED1F3C">
      <w:pPr>
        <w:spacing w:line="480" w:lineRule="exact"/>
        <w:ind w:firstLineChars="200" w:firstLine="480"/>
      </w:pPr>
      <w:r w:rsidRPr="007D02CC">
        <w:rPr>
          <w:rFonts w:hint="eastAsia"/>
        </w:rPr>
        <w:t>评价要求清理的</w:t>
      </w:r>
      <w:r w:rsidRPr="007D02CC">
        <w:rPr>
          <w:rFonts w:hint="eastAsia"/>
          <w:szCs w:val="20"/>
        </w:rPr>
        <w:t>表土堆放在规划填充区域后侧，采用</w:t>
      </w:r>
      <w:r w:rsidRPr="007D02CC">
        <w:rPr>
          <w:rFonts w:hint="eastAsia"/>
        </w:rPr>
        <w:t>苫布苫盖，防止水土流失。开挖建设区，及时夯实地基，进行基础设施的建设，缩短工期，避免大风天气，暴雨天气施工。以减轻水土流失。</w:t>
      </w:r>
    </w:p>
    <w:p w14:paraId="69ECC706" w14:textId="77777777" w:rsidR="00ED1F3C" w:rsidRPr="007D02CC" w:rsidRDefault="00ED1F3C" w:rsidP="00ED1F3C">
      <w:pPr>
        <w:spacing w:after="120" w:line="480" w:lineRule="exact"/>
        <w:ind w:firstLineChars="200" w:firstLine="480"/>
      </w:pPr>
      <w:bookmarkStart w:id="151" w:name="_Hlk25077234"/>
      <w:r w:rsidRPr="007D02CC">
        <w:rPr>
          <w:rFonts w:hint="eastAsia"/>
        </w:rPr>
        <w:t>采取以上措施后，可大幅度的减轻基础设施建设活动对生态环境的影响。且随着基础设施建设活动的结束，可使水土流失得到有效控制。</w:t>
      </w:r>
      <w:bookmarkEnd w:id="151"/>
    </w:p>
    <w:p w14:paraId="3B9C223F" w14:textId="77777777" w:rsidR="00850219" w:rsidRPr="007D02CC" w:rsidRDefault="00850219" w:rsidP="00850219">
      <w:pPr>
        <w:pStyle w:val="30"/>
        <w:spacing w:beforeLines="0" w:before="60" w:afterLines="0" w:after="60" w:line="480" w:lineRule="exact"/>
        <w:jc w:val="left"/>
        <w:rPr>
          <w:rFonts w:ascii="Times New Roman" w:hAnsi="Times New Roman"/>
          <w:bCs w:val="0"/>
          <w:spacing w:val="0"/>
          <w:kern w:val="2"/>
          <w:sz w:val="24"/>
          <w:szCs w:val="20"/>
        </w:rPr>
      </w:pPr>
      <w:bookmarkStart w:id="152" w:name="_Toc38610969"/>
      <w:r w:rsidRPr="007D02CC">
        <w:rPr>
          <w:rFonts w:ascii="Times New Roman" w:hAnsi="Times New Roman"/>
          <w:bCs w:val="0"/>
          <w:spacing w:val="0"/>
          <w:kern w:val="2"/>
          <w:sz w:val="24"/>
          <w:szCs w:val="20"/>
        </w:rPr>
        <w:lastRenderedPageBreak/>
        <w:t>3.</w:t>
      </w:r>
      <w:r w:rsidRPr="007D02CC">
        <w:rPr>
          <w:rFonts w:ascii="Times New Roman" w:hAnsi="Times New Roman" w:hint="eastAsia"/>
          <w:bCs w:val="0"/>
          <w:spacing w:val="0"/>
          <w:kern w:val="2"/>
          <w:sz w:val="24"/>
          <w:szCs w:val="20"/>
        </w:rPr>
        <w:t>6.2</w:t>
      </w:r>
      <w:r w:rsidRPr="007D02CC">
        <w:rPr>
          <w:rFonts w:ascii="Times New Roman" w:hAnsi="Times New Roman"/>
          <w:bCs w:val="0"/>
          <w:spacing w:val="0"/>
          <w:kern w:val="2"/>
          <w:sz w:val="24"/>
          <w:szCs w:val="20"/>
        </w:rPr>
        <w:t xml:space="preserve"> </w:t>
      </w:r>
      <w:r w:rsidRPr="007D02CC">
        <w:rPr>
          <w:rFonts w:ascii="Times New Roman" w:hAnsi="Times New Roman" w:hint="eastAsia"/>
          <w:bCs w:val="0"/>
          <w:spacing w:val="0"/>
          <w:kern w:val="2"/>
          <w:sz w:val="24"/>
          <w:szCs w:val="20"/>
        </w:rPr>
        <w:t>填沟造地期污染源强分析</w:t>
      </w:r>
      <w:bookmarkEnd w:id="152"/>
    </w:p>
    <w:bookmarkEnd w:id="149"/>
    <w:p w14:paraId="6FDAA865" w14:textId="77777777" w:rsidR="00850219" w:rsidRPr="007D02CC" w:rsidRDefault="00850219" w:rsidP="00850219">
      <w:pPr>
        <w:spacing w:line="500" w:lineRule="exact"/>
        <w:ind w:firstLineChars="200" w:firstLine="482"/>
      </w:pPr>
      <w:r w:rsidRPr="007D02CC">
        <w:rPr>
          <w:rFonts w:hint="eastAsia"/>
          <w:b/>
          <w:szCs w:val="20"/>
        </w:rPr>
        <w:t>（</w:t>
      </w:r>
      <w:r w:rsidRPr="007D02CC">
        <w:rPr>
          <w:rFonts w:hint="eastAsia"/>
          <w:b/>
          <w:szCs w:val="20"/>
        </w:rPr>
        <w:t>1</w:t>
      </w:r>
      <w:r w:rsidRPr="007D02CC">
        <w:rPr>
          <w:rFonts w:hint="eastAsia"/>
          <w:b/>
          <w:szCs w:val="20"/>
        </w:rPr>
        <w:t>）填</w:t>
      </w:r>
      <w:r w:rsidRPr="007D02CC">
        <w:rPr>
          <w:rFonts w:hint="eastAsia"/>
          <w:b/>
        </w:rPr>
        <w:t>沟造地期</w:t>
      </w:r>
      <w:r w:rsidRPr="007D02CC">
        <w:rPr>
          <w:b/>
          <w:szCs w:val="20"/>
        </w:rPr>
        <w:t>大气污染</w:t>
      </w:r>
      <w:r w:rsidRPr="007D02CC">
        <w:rPr>
          <w:rFonts w:hint="eastAsia"/>
          <w:b/>
          <w:szCs w:val="20"/>
        </w:rPr>
        <w:t>源强分析</w:t>
      </w:r>
    </w:p>
    <w:p w14:paraId="327B1EE8" w14:textId="77777777" w:rsidR="00850219" w:rsidRPr="007D02CC" w:rsidRDefault="00850219" w:rsidP="00850219">
      <w:pPr>
        <w:spacing w:line="480" w:lineRule="exact"/>
        <w:ind w:firstLineChars="200" w:firstLine="480"/>
      </w:pPr>
      <w:r w:rsidRPr="007D02CC">
        <w:rPr>
          <w:rFonts w:hint="eastAsia"/>
        </w:rPr>
        <w:t>工程填沟造地区</w:t>
      </w:r>
      <w:r w:rsidRPr="007D02CC">
        <w:t>大气污染物主要来运输道路、</w:t>
      </w:r>
      <w:r w:rsidRPr="007D02CC">
        <w:rPr>
          <w:rFonts w:hint="eastAsia"/>
        </w:rPr>
        <w:t>填埋区</w:t>
      </w:r>
      <w:r w:rsidRPr="007D02CC">
        <w:t>作业扬尘。</w:t>
      </w:r>
    </w:p>
    <w:p w14:paraId="385D79A2" w14:textId="77777777" w:rsidR="00AA2184" w:rsidRPr="007D02CC" w:rsidRDefault="00B32FA7">
      <w:pPr>
        <w:pStyle w:val="0"/>
        <w:ind w:firstLine="480"/>
      </w:pPr>
      <w:r w:rsidRPr="007D02CC">
        <w:rPr>
          <w:rFonts w:hint="eastAsia"/>
        </w:rPr>
        <w:t>1</w:t>
      </w:r>
      <w:r w:rsidRPr="007D02CC">
        <w:rPr>
          <w:rFonts w:hint="eastAsia"/>
        </w:rPr>
        <w:t>）</w:t>
      </w:r>
      <w:r w:rsidRPr="007D02CC">
        <w:t>运灰汽车在场地作业区运输过程中起尘</w:t>
      </w:r>
    </w:p>
    <w:p w14:paraId="750FFD09" w14:textId="77777777" w:rsidR="00AA2184" w:rsidRPr="007D02CC" w:rsidRDefault="00B32FA7">
      <w:pPr>
        <w:tabs>
          <w:tab w:val="left" w:pos="1380"/>
        </w:tabs>
        <w:spacing w:line="480" w:lineRule="exact"/>
        <w:ind w:firstLineChars="200" w:firstLine="480"/>
        <w:textAlignment w:val="baseline"/>
        <w:rPr>
          <w:bCs/>
          <w:snapToGrid w:val="0"/>
        </w:rPr>
      </w:pPr>
      <w:r w:rsidRPr="007D02CC">
        <w:rPr>
          <w:bCs/>
          <w:snapToGrid w:val="0"/>
        </w:rPr>
        <w:t>运灰汽车在场地内作业区运输过程中起尘计算采用上海港环境保护中心与原武汉水运学院提出的关于汽车在有散装物料的道路上的扬尘量计算经验公式：</w:t>
      </w:r>
    </w:p>
    <w:p w14:paraId="016B4386" w14:textId="77777777" w:rsidR="00AA2184" w:rsidRPr="007D02CC" w:rsidRDefault="00B32FA7">
      <w:pPr>
        <w:pStyle w:val="0"/>
        <w:ind w:firstLine="480"/>
        <w:rPr>
          <w:lang w:val="en-US"/>
        </w:rPr>
      </w:pPr>
      <w:r w:rsidRPr="007D02CC">
        <w:rPr>
          <w:lang w:val="en-US"/>
        </w:rPr>
        <w:t>Q</w:t>
      </w:r>
      <w:r w:rsidRPr="007D02CC">
        <w:rPr>
          <w:vertAlign w:val="subscript"/>
          <w:lang w:val="en-US"/>
        </w:rPr>
        <w:t>P</w:t>
      </w:r>
      <w:r w:rsidRPr="007D02CC">
        <w:rPr>
          <w:lang w:val="en-US"/>
        </w:rPr>
        <w:t>=0.123×</w:t>
      </w:r>
      <w:r w:rsidRPr="007D02CC">
        <w:rPr>
          <w:lang w:val="en-US"/>
        </w:rPr>
        <w:t>（</w:t>
      </w:r>
      <w:r w:rsidRPr="007D02CC">
        <w:rPr>
          <w:lang w:val="en-US"/>
        </w:rPr>
        <w:t>V/5</w:t>
      </w:r>
      <w:r w:rsidRPr="007D02CC">
        <w:rPr>
          <w:lang w:val="en-US"/>
        </w:rPr>
        <w:t>）</w:t>
      </w:r>
      <w:r w:rsidRPr="007D02CC">
        <w:rPr>
          <w:lang w:val="en-US"/>
        </w:rPr>
        <w:t>×</w:t>
      </w:r>
      <w:r w:rsidRPr="007D02CC">
        <w:rPr>
          <w:lang w:val="en-US"/>
        </w:rPr>
        <w:t>（</w:t>
      </w:r>
      <w:r w:rsidRPr="007D02CC">
        <w:rPr>
          <w:lang w:val="en-US"/>
        </w:rPr>
        <w:t>M/6.8</w:t>
      </w:r>
      <w:r w:rsidRPr="007D02CC">
        <w:rPr>
          <w:lang w:val="en-US"/>
        </w:rPr>
        <w:t>）</w:t>
      </w:r>
      <w:r w:rsidRPr="007D02CC">
        <w:rPr>
          <w:lang w:val="en-US"/>
        </w:rPr>
        <w:t>0.85×</w:t>
      </w:r>
      <w:r w:rsidRPr="007D02CC">
        <w:rPr>
          <w:lang w:val="en-US"/>
        </w:rPr>
        <w:t>（</w:t>
      </w:r>
      <w:r w:rsidRPr="007D02CC">
        <w:rPr>
          <w:lang w:val="en-US"/>
        </w:rPr>
        <w:t>P/0.5</w:t>
      </w:r>
      <w:r w:rsidRPr="007D02CC">
        <w:rPr>
          <w:lang w:val="en-US"/>
        </w:rPr>
        <w:t>）</w:t>
      </w:r>
      <w:r w:rsidRPr="007D02CC">
        <w:rPr>
          <w:lang w:val="en-US"/>
        </w:rPr>
        <w:t>0.72</w:t>
      </w:r>
    </w:p>
    <w:p w14:paraId="0B0A2BE6" w14:textId="77777777" w:rsidR="00AA2184" w:rsidRPr="007D02CC" w:rsidRDefault="00B32FA7">
      <w:pPr>
        <w:pStyle w:val="0"/>
        <w:ind w:firstLine="480"/>
        <w:rPr>
          <w:lang w:val="en-US"/>
        </w:rPr>
      </w:pPr>
      <w:r w:rsidRPr="007D02CC">
        <w:rPr>
          <w:lang w:val="en-US"/>
        </w:rPr>
        <w:t>Q′</w:t>
      </w:r>
      <w:r w:rsidRPr="007D02CC">
        <w:rPr>
          <w:vertAlign w:val="subscript"/>
          <w:lang w:val="en-US"/>
        </w:rPr>
        <w:t>P</w:t>
      </w:r>
      <w:r w:rsidRPr="007D02CC">
        <w:rPr>
          <w:lang w:val="en-US"/>
        </w:rPr>
        <w:t xml:space="preserve"> = QP×L×Q/M</w:t>
      </w:r>
    </w:p>
    <w:p w14:paraId="2042BD39" w14:textId="77777777" w:rsidR="00AA2184" w:rsidRPr="007D02CC" w:rsidRDefault="00B32FA7">
      <w:pPr>
        <w:pStyle w:val="a4"/>
        <w:spacing w:line="480" w:lineRule="exact"/>
        <w:ind w:firstLine="480"/>
      </w:pPr>
      <w:r w:rsidRPr="007D02CC">
        <w:t>式中：</w:t>
      </w:r>
      <w:r w:rsidRPr="007D02CC">
        <w:t>Q</w:t>
      </w:r>
      <w:r w:rsidRPr="007D02CC">
        <w:rPr>
          <w:vertAlign w:val="subscript"/>
        </w:rPr>
        <w:t>P</w:t>
      </w:r>
      <w:r w:rsidRPr="007D02CC">
        <w:t>——</w:t>
      </w:r>
      <w:r w:rsidRPr="007D02CC">
        <w:t>交通运输起尘量，</w:t>
      </w:r>
      <w:r w:rsidRPr="007D02CC">
        <w:t>kg/km</w:t>
      </w:r>
      <w:r w:rsidRPr="007D02CC">
        <w:rPr>
          <w:b/>
        </w:rPr>
        <w:t>.</w:t>
      </w:r>
      <w:r w:rsidRPr="007D02CC">
        <w:t>每车；</w:t>
      </w:r>
    </w:p>
    <w:p w14:paraId="3B61E832" w14:textId="77777777" w:rsidR="00AA2184" w:rsidRPr="007D02CC" w:rsidRDefault="00B32FA7">
      <w:pPr>
        <w:pStyle w:val="a4"/>
        <w:spacing w:line="480" w:lineRule="exact"/>
        <w:ind w:firstLineChars="500" w:firstLine="1200"/>
      </w:pPr>
      <w:r w:rsidRPr="007D02CC">
        <w:t>Q′</w:t>
      </w:r>
      <w:r w:rsidRPr="007D02CC">
        <w:rPr>
          <w:vertAlign w:val="subscript"/>
        </w:rPr>
        <w:t>P</w:t>
      </w:r>
      <w:r w:rsidRPr="007D02CC">
        <w:t>——</w:t>
      </w:r>
      <w:r w:rsidRPr="007D02CC">
        <w:t>运输途中起尘量，</w:t>
      </w:r>
      <w:r w:rsidRPr="007D02CC">
        <w:t>kg/a</w:t>
      </w:r>
      <w:r w:rsidRPr="007D02CC">
        <w:t>；</w:t>
      </w:r>
    </w:p>
    <w:p w14:paraId="36159600" w14:textId="77777777" w:rsidR="00AA2184" w:rsidRPr="007D02CC" w:rsidRDefault="00B32FA7">
      <w:pPr>
        <w:pStyle w:val="a4"/>
        <w:spacing w:line="480" w:lineRule="exact"/>
        <w:ind w:firstLineChars="500" w:firstLine="1200"/>
      </w:pPr>
      <w:r w:rsidRPr="007D02CC">
        <w:t>V——</w:t>
      </w:r>
      <w:r w:rsidRPr="007D02CC">
        <w:t>车辆行驶速度，</w:t>
      </w:r>
      <w:r w:rsidRPr="007D02CC">
        <w:t>20km/h</w:t>
      </w:r>
      <w:r w:rsidRPr="007D02CC">
        <w:t>；</w:t>
      </w:r>
    </w:p>
    <w:p w14:paraId="75285942" w14:textId="77777777" w:rsidR="00AA2184" w:rsidRPr="007D02CC" w:rsidRDefault="00B32FA7">
      <w:pPr>
        <w:pStyle w:val="a4"/>
        <w:spacing w:line="480" w:lineRule="exact"/>
        <w:ind w:firstLineChars="500" w:firstLine="1200"/>
      </w:pPr>
      <w:r w:rsidRPr="007D02CC">
        <w:t>M——</w:t>
      </w:r>
      <w:r w:rsidRPr="007D02CC">
        <w:t>车辆载重，</w:t>
      </w:r>
      <w:r w:rsidRPr="007D02CC">
        <w:t>20t/</w:t>
      </w:r>
      <w:r w:rsidRPr="007D02CC">
        <w:t>辆；</w:t>
      </w:r>
    </w:p>
    <w:p w14:paraId="27F54252" w14:textId="77777777" w:rsidR="00AA2184" w:rsidRPr="007D02CC" w:rsidRDefault="00B32FA7">
      <w:pPr>
        <w:pStyle w:val="a4"/>
        <w:spacing w:line="480" w:lineRule="exact"/>
        <w:ind w:firstLineChars="500" w:firstLine="1200"/>
      </w:pPr>
      <w:r w:rsidRPr="007D02CC">
        <w:t>P——</w:t>
      </w:r>
      <w:r w:rsidRPr="007D02CC">
        <w:t>路面状况，以每</w:t>
      </w:r>
      <w:r w:rsidRPr="007D02CC">
        <w:t>m</w:t>
      </w:r>
      <w:r w:rsidRPr="007D02CC">
        <w:rPr>
          <w:vertAlign w:val="superscript"/>
        </w:rPr>
        <w:t>2</w:t>
      </w:r>
      <w:r w:rsidRPr="007D02CC">
        <w:t>路面灰尘覆盖率表示，</w:t>
      </w:r>
      <w:r w:rsidRPr="007D02CC">
        <w:t>0.05kg/ m</w:t>
      </w:r>
      <w:r w:rsidRPr="007D02CC">
        <w:rPr>
          <w:vertAlign w:val="superscript"/>
        </w:rPr>
        <w:t>2</w:t>
      </w:r>
      <w:r w:rsidRPr="007D02CC">
        <w:t>；</w:t>
      </w:r>
    </w:p>
    <w:p w14:paraId="06FE1BAF" w14:textId="77777777" w:rsidR="00AA2184" w:rsidRPr="007D02CC" w:rsidRDefault="00B32FA7">
      <w:pPr>
        <w:pStyle w:val="a4"/>
        <w:spacing w:line="480" w:lineRule="exact"/>
        <w:ind w:firstLineChars="500" w:firstLine="1200"/>
      </w:pPr>
      <w:r w:rsidRPr="007D02CC">
        <w:t>L——</w:t>
      </w:r>
      <w:r w:rsidRPr="007D02CC">
        <w:t>运输距离，</w:t>
      </w:r>
      <w:r w:rsidRPr="007D02CC">
        <w:rPr>
          <w:rFonts w:hint="eastAsia"/>
        </w:rPr>
        <w:t>9.2</w:t>
      </w:r>
      <w:r w:rsidRPr="007D02CC">
        <w:t>km</w:t>
      </w:r>
      <w:r w:rsidRPr="007D02CC">
        <w:t>；</w:t>
      </w:r>
    </w:p>
    <w:p w14:paraId="5D78BE85" w14:textId="77777777" w:rsidR="00AA2184" w:rsidRPr="007D02CC" w:rsidRDefault="00B32FA7">
      <w:pPr>
        <w:pStyle w:val="a4"/>
        <w:spacing w:line="480" w:lineRule="exact"/>
        <w:ind w:firstLineChars="500" w:firstLine="1200"/>
      </w:pPr>
      <w:r w:rsidRPr="007D02CC">
        <w:t>Q——</w:t>
      </w:r>
      <w:r w:rsidRPr="007D02CC">
        <w:t>运输量，</w:t>
      </w:r>
      <w:r w:rsidRPr="007D02CC">
        <w:rPr>
          <w:rFonts w:hint="eastAsia"/>
        </w:rPr>
        <w:t>75.88</w:t>
      </w:r>
      <w:r w:rsidRPr="007D02CC">
        <w:t>万</w:t>
      </w:r>
      <w:r w:rsidRPr="007D02CC">
        <w:t>t/a</w:t>
      </w:r>
      <w:r w:rsidRPr="007D02CC">
        <w:rPr>
          <w:rFonts w:hint="eastAsia"/>
        </w:rPr>
        <w:t>（</w:t>
      </w:r>
      <w:r w:rsidRPr="007D02CC">
        <w:rPr>
          <w:rFonts w:hint="eastAsia"/>
        </w:rPr>
        <w:t>70.92</w:t>
      </w:r>
      <w:r w:rsidRPr="007D02CC">
        <w:rPr>
          <w:rFonts w:hint="eastAsia"/>
        </w:rPr>
        <w:t>万吨）</w:t>
      </w:r>
      <w:r w:rsidRPr="007D02CC">
        <w:t>。</w:t>
      </w:r>
    </w:p>
    <w:p w14:paraId="7C31EC20" w14:textId="77777777" w:rsidR="00AA2184" w:rsidRPr="007D02CC" w:rsidRDefault="00B32FA7">
      <w:pPr>
        <w:spacing w:line="480" w:lineRule="exact"/>
        <w:ind w:firstLineChars="200" w:firstLine="480"/>
        <w:rPr>
          <w:bCs/>
          <w:snapToGrid w:val="0"/>
        </w:rPr>
      </w:pPr>
      <w:r w:rsidRPr="007D02CC">
        <w:rPr>
          <w:bCs/>
          <w:snapToGrid w:val="0"/>
        </w:rPr>
        <w:t>经计算，</w:t>
      </w:r>
      <w:r w:rsidRPr="007D02CC">
        <w:rPr>
          <w:bCs/>
          <w:snapToGrid w:val="0"/>
        </w:rPr>
        <w:t>Q</w:t>
      </w:r>
      <w:r w:rsidRPr="007D02CC">
        <w:rPr>
          <w:bCs/>
          <w:snapToGrid w:val="0"/>
          <w:vertAlign w:val="subscript"/>
        </w:rPr>
        <w:t>P</w:t>
      </w:r>
      <w:r w:rsidRPr="007D02CC">
        <w:rPr>
          <w:bCs/>
          <w:snapToGrid w:val="0"/>
        </w:rPr>
        <w:t>=</w:t>
      </w:r>
      <w:r w:rsidRPr="007D02CC">
        <w:rPr>
          <w:rFonts w:hint="eastAsia"/>
          <w:bCs/>
          <w:snapToGrid w:val="0"/>
        </w:rPr>
        <w:t>0.23</w:t>
      </w:r>
      <w:r w:rsidRPr="007D02CC">
        <w:rPr>
          <w:bCs/>
          <w:snapToGrid w:val="0"/>
        </w:rPr>
        <w:t>kg/km</w:t>
      </w:r>
      <w:r w:rsidRPr="007D02CC">
        <w:rPr>
          <w:rFonts w:hint="eastAsia"/>
          <w:b/>
          <w:bCs/>
          <w:snapToGrid w:val="0"/>
        </w:rPr>
        <w:t>，</w:t>
      </w:r>
      <w:r w:rsidRPr="007D02CC">
        <w:t>Q′</w:t>
      </w:r>
      <w:r w:rsidRPr="007D02CC">
        <w:rPr>
          <w:vertAlign w:val="subscript"/>
        </w:rPr>
        <w:t>P</w:t>
      </w:r>
      <w:r w:rsidRPr="007D02CC">
        <w:t>=</w:t>
      </w:r>
      <w:r w:rsidRPr="007D02CC">
        <w:rPr>
          <w:rFonts w:hint="eastAsia"/>
        </w:rPr>
        <w:t>76.51</w:t>
      </w:r>
      <w:r w:rsidRPr="007D02CC">
        <w:t>t/a</w:t>
      </w:r>
      <w:r w:rsidRPr="007D02CC">
        <w:t>（</w:t>
      </w:r>
      <w:r w:rsidRPr="007D02CC">
        <w:t>33.17kg/h</w:t>
      </w:r>
      <w:r w:rsidRPr="007D02CC">
        <w:t>）</w:t>
      </w:r>
      <w:r w:rsidRPr="007D02CC">
        <w:rPr>
          <w:bCs/>
          <w:snapToGrid w:val="0"/>
        </w:rPr>
        <w:t>。</w:t>
      </w:r>
    </w:p>
    <w:p w14:paraId="223C727A" w14:textId="77777777" w:rsidR="00AA2184" w:rsidRPr="007D02CC" w:rsidRDefault="00B32FA7">
      <w:pPr>
        <w:spacing w:line="480" w:lineRule="exact"/>
        <w:ind w:firstLineChars="200" w:firstLine="480"/>
        <w:rPr>
          <w:bCs/>
          <w:snapToGrid w:val="0"/>
        </w:rPr>
      </w:pPr>
      <w:r w:rsidRPr="007D02CC">
        <w:rPr>
          <w:bCs/>
          <w:snapToGrid w:val="0"/>
        </w:rPr>
        <w:t>评价要求企业对场内道路进行硬化；</w:t>
      </w:r>
      <w:r w:rsidRPr="007D02CC">
        <w:rPr>
          <w:bCs/>
        </w:rPr>
        <w:t>限制汽车超载，</w:t>
      </w:r>
      <w:r w:rsidRPr="007D02CC">
        <w:t>采用封闭罐车运灰，避免车辆沿路抛洒</w:t>
      </w:r>
      <w:r w:rsidRPr="007D02CC">
        <w:rPr>
          <w:bCs/>
        </w:rPr>
        <w:t>；运输道路路面要经常清扫和洒水，保持路面清洁和一定的空气湿度；管理站设车辆轮胎冲洗平台，对出场车辆进行冲洗。</w:t>
      </w:r>
      <w:r w:rsidRPr="007D02CC">
        <w:rPr>
          <w:bCs/>
          <w:snapToGrid w:val="0"/>
        </w:rPr>
        <w:t>采取以上措施后，抑尘效率为</w:t>
      </w:r>
      <w:r w:rsidRPr="007D02CC">
        <w:rPr>
          <w:rFonts w:hint="eastAsia"/>
          <w:bCs/>
          <w:snapToGrid w:val="0"/>
        </w:rPr>
        <w:t>85</w:t>
      </w:r>
      <w:r w:rsidRPr="007D02CC">
        <w:rPr>
          <w:bCs/>
          <w:snapToGrid w:val="0"/>
        </w:rPr>
        <w:t>%</w:t>
      </w:r>
      <w:r w:rsidRPr="007D02CC">
        <w:rPr>
          <w:bCs/>
          <w:snapToGrid w:val="0"/>
        </w:rPr>
        <w:t>，则扬尘排放量为</w:t>
      </w:r>
      <w:r w:rsidRPr="007D02CC">
        <w:rPr>
          <w:rFonts w:hint="eastAsia"/>
          <w:bCs/>
          <w:snapToGrid w:val="0"/>
        </w:rPr>
        <w:t>11.48</w:t>
      </w:r>
      <w:r w:rsidRPr="007D02CC">
        <w:rPr>
          <w:bCs/>
          <w:snapToGrid w:val="0"/>
        </w:rPr>
        <w:t>t/a(</w:t>
      </w:r>
      <w:r w:rsidRPr="007D02CC">
        <w:rPr>
          <w:rFonts w:hint="eastAsia"/>
          <w:bCs/>
          <w:snapToGrid w:val="0"/>
        </w:rPr>
        <w:t>1.31</w:t>
      </w:r>
      <w:r w:rsidRPr="007D02CC">
        <w:rPr>
          <w:bCs/>
          <w:snapToGrid w:val="0"/>
        </w:rPr>
        <w:t>kg/h)</w:t>
      </w:r>
      <w:r w:rsidRPr="007D02CC">
        <w:rPr>
          <w:bCs/>
          <w:snapToGrid w:val="0"/>
        </w:rPr>
        <w:t>。</w:t>
      </w:r>
    </w:p>
    <w:p w14:paraId="040066B3" w14:textId="77777777" w:rsidR="00AA2184" w:rsidRPr="007D02CC" w:rsidRDefault="00B32FA7">
      <w:pPr>
        <w:pStyle w:val="0"/>
        <w:ind w:firstLine="480"/>
      </w:pPr>
      <w:r w:rsidRPr="007D02CC">
        <w:rPr>
          <w:rFonts w:hint="eastAsia"/>
        </w:rPr>
        <w:t>2</w:t>
      </w:r>
      <w:r w:rsidRPr="007D02CC">
        <w:rPr>
          <w:rFonts w:hint="eastAsia"/>
        </w:rPr>
        <w:t>）</w:t>
      </w:r>
      <w:r w:rsidRPr="007D02CC">
        <w:t>运灰汽车倾倒粉煤灰起尘</w:t>
      </w:r>
    </w:p>
    <w:p w14:paraId="1E70933B" w14:textId="77777777" w:rsidR="00AA2184" w:rsidRPr="007D02CC" w:rsidRDefault="00B32FA7">
      <w:pPr>
        <w:pStyle w:val="0"/>
        <w:ind w:firstLine="480"/>
      </w:pPr>
      <w:r w:rsidRPr="007D02CC">
        <w:t>粉煤灰卸车时产生的瞬时粉尘可采用经验计算公式进行估算：</w:t>
      </w:r>
    </w:p>
    <w:p w14:paraId="5FCD0CBB" w14:textId="77777777" w:rsidR="00AA2184" w:rsidRPr="007D02CC" w:rsidRDefault="00B32FA7">
      <w:pPr>
        <w:pStyle w:val="0"/>
        <w:ind w:firstLine="480"/>
      </w:pPr>
      <w:r w:rsidRPr="007D02CC">
        <w:t>Q=0.03×U</w:t>
      </w:r>
      <w:r w:rsidRPr="007D02CC">
        <w:rPr>
          <w:vertAlign w:val="superscript"/>
        </w:rPr>
        <w:t>1.6</w:t>
      </w:r>
      <w:r w:rsidRPr="007D02CC">
        <w:t>×H</w:t>
      </w:r>
      <w:r w:rsidRPr="007D02CC">
        <w:rPr>
          <w:vertAlign w:val="superscript"/>
        </w:rPr>
        <w:t>1.23</w:t>
      </w:r>
      <w:r w:rsidRPr="007D02CC">
        <w:t>×e</w:t>
      </w:r>
      <w:r w:rsidRPr="007D02CC">
        <w:rPr>
          <w:vertAlign w:val="superscript"/>
        </w:rPr>
        <w:t>-0.28W</w:t>
      </w:r>
      <w:r w:rsidRPr="007D02CC">
        <w:t>/t</w:t>
      </w:r>
    </w:p>
    <w:p w14:paraId="586E5B04" w14:textId="77777777" w:rsidR="00AA2184" w:rsidRPr="007D02CC" w:rsidRDefault="00B32FA7">
      <w:pPr>
        <w:pStyle w:val="0"/>
        <w:ind w:firstLine="480"/>
      </w:pPr>
      <w:r w:rsidRPr="007D02CC">
        <w:t>其中：</w:t>
      </w:r>
      <w:r w:rsidRPr="007D02CC">
        <w:t>Q—</w:t>
      </w:r>
      <w:r w:rsidRPr="007D02CC">
        <w:t>物料起尘量，</w:t>
      </w:r>
      <w:r w:rsidRPr="007D02CC">
        <w:t>kg/s</w:t>
      </w:r>
      <w:r w:rsidRPr="007D02CC">
        <w:t>；</w:t>
      </w:r>
    </w:p>
    <w:p w14:paraId="1CA696AD" w14:textId="77777777" w:rsidR="00AA2184" w:rsidRPr="007D02CC" w:rsidRDefault="00B32FA7">
      <w:pPr>
        <w:pStyle w:val="0"/>
        <w:ind w:firstLine="480"/>
      </w:pPr>
      <w:r w:rsidRPr="007D02CC">
        <w:t>U—</w:t>
      </w:r>
      <w:r w:rsidRPr="007D02CC">
        <w:t>平均风速，</w:t>
      </w:r>
      <w:r w:rsidRPr="007D02CC">
        <w:t>m/s</w:t>
      </w:r>
      <w:r w:rsidRPr="007D02CC">
        <w:t>，取</w:t>
      </w:r>
      <w:r w:rsidRPr="007D02CC">
        <w:rPr>
          <w:rFonts w:hint="eastAsia"/>
        </w:rPr>
        <w:t>2.2</w:t>
      </w:r>
      <w:r w:rsidRPr="007D02CC">
        <w:t>m/s</w:t>
      </w:r>
      <w:r w:rsidRPr="007D02CC">
        <w:t>；</w:t>
      </w:r>
    </w:p>
    <w:p w14:paraId="3DEF25BE" w14:textId="77777777" w:rsidR="00AA2184" w:rsidRPr="007D02CC" w:rsidRDefault="00B32FA7">
      <w:pPr>
        <w:pStyle w:val="0"/>
        <w:ind w:firstLine="480"/>
      </w:pPr>
      <w:r w:rsidRPr="007D02CC">
        <w:t>H—</w:t>
      </w:r>
      <w:r w:rsidRPr="007D02CC">
        <w:t>物料落差，取</w:t>
      </w:r>
      <w:r w:rsidRPr="007D02CC">
        <w:t>1.5m</w:t>
      </w:r>
      <w:r w:rsidRPr="007D02CC">
        <w:t>；</w:t>
      </w:r>
    </w:p>
    <w:p w14:paraId="1A87BB06" w14:textId="77777777" w:rsidR="00AA2184" w:rsidRPr="007D02CC" w:rsidRDefault="00B32FA7">
      <w:pPr>
        <w:pStyle w:val="0"/>
        <w:ind w:firstLine="480"/>
        <w:rPr>
          <w:szCs w:val="21"/>
        </w:rPr>
      </w:pPr>
      <w:r w:rsidRPr="007D02CC">
        <w:t>W—</w:t>
      </w:r>
      <w:r w:rsidRPr="007D02CC">
        <w:t>物料含水率，取</w:t>
      </w:r>
      <w:r w:rsidRPr="007D02CC">
        <w:rPr>
          <w:rFonts w:hint="eastAsia"/>
        </w:rPr>
        <w:t>18</w:t>
      </w:r>
      <w:r w:rsidRPr="007D02CC">
        <w:t>%</w:t>
      </w:r>
      <w:r w:rsidRPr="007D02CC">
        <w:rPr>
          <w:szCs w:val="21"/>
        </w:rPr>
        <w:t>；</w:t>
      </w:r>
    </w:p>
    <w:p w14:paraId="641E9637" w14:textId="77777777" w:rsidR="00AA2184" w:rsidRPr="007D02CC" w:rsidRDefault="00B32FA7">
      <w:pPr>
        <w:pStyle w:val="0"/>
        <w:ind w:firstLine="480"/>
        <w:rPr>
          <w:szCs w:val="21"/>
        </w:rPr>
      </w:pPr>
      <w:r w:rsidRPr="007D02CC">
        <w:rPr>
          <w:szCs w:val="21"/>
        </w:rPr>
        <w:t>t—</w:t>
      </w:r>
      <w:r w:rsidRPr="007D02CC">
        <w:rPr>
          <w:szCs w:val="21"/>
        </w:rPr>
        <w:t>物料装卸车所用时间，</w:t>
      </w:r>
      <w:r w:rsidRPr="007D02CC">
        <w:rPr>
          <w:szCs w:val="21"/>
        </w:rPr>
        <w:t>s</w:t>
      </w:r>
      <w:r w:rsidRPr="007D02CC">
        <w:rPr>
          <w:szCs w:val="21"/>
        </w:rPr>
        <w:t>。</w:t>
      </w:r>
    </w:p>
    <w:p w14:paraId="0475AF4D" w14:textId="77777777" w:rsidR="00AA2184" w:rsidRPr="007D02CC" w:rsidRDefault="00B32FA7">
      <w:pPr>
        <w:pStyle w:val="0"/>
        <w:ind w:firstLine="480"/>
      </w:pPr>
      <w:r w:rsidRPr="007D02CC">
        <w:t>经上式计算，起尘量系数为</w:t>
      </w:r>
      <w:r w:rsidRPr="007D02CC">
        <w:t>0.0001</w:t>
      </w:r>
      <w:r w:rsidRPr="007D02CC">
        <w:rPr>
          <w:rFonts w:hint="eastAsia"/>
        </w:rPr>
        <w:t>15</w:t>
      </w:r>
      <w:r w:rsidRPr="007D02CC">
        <w:t>kg/s</w:t>
      </w:r>
      <w:r w:rsidRPr="007D02CC">
        <w:t>。</w:t>
      </w:r>
    </w:p>
    <w:p w14:paraId="31D2BEFE" w14:textId="77777777" w:rsidR="00AA2184" w:rsidRPr="007D02CC" w:rsidRDefault="00B32FA7">
      <w:pPr>
        <w:pStyle w:val="0"/>
        <w:ind w:firstLine="480"/>
        <w:rPr>
          <w:b/>
          <w:lang w:val="en-US"/>
        </w:rPr>
      </w:pPr>
      <w:r w:rsidRPr="007D02CC">
        <w:lastRenderedPageBreak/>
        <w:t>本项目渣场按平均日卸车时间</w:t>
      </w:r>
      <w:r w:rsidRPr="007D02CC">
        <w:t>4</w:t>
      </w:r>
      <w:r w:rsidRPr="007D02CC">
        <w:t>小时，则卸车时平均粉尘源强约为</w:t>
      </w:r>
      <w:r w:rsidRPr="007D02CC">
        <w:rPr>
          <w:rFonts w:hint="eastAsia"/>
        </w:rPr>
        <w:t>0.000115</w:t>
      </w:r>
      <w:r w:rsidRPr="007D02CC">
        <w:t xml:space="preserve">kg/s </w:t>
      </w:r>
      <w:r w:rsidRPr="007D02CC">
        <w:t>（</w:t>
      </w:r>
      <w:r w:rsidRPr="007D02CC">
        <w:t>0.</w:t>
      </w:r>
      <w:r w:rsidRPr="007D02CC">
        <w:rPr>
          <w:rFonts w:hint="eastAsia"/>
        </w:rPr>
        <w:t>61</w:t>
      </w:r>
      <w:r w:rsidRPr="007D02CC">
        <w:t>t/a</w:t>
      </w:r>
      <w:r w:rsidRPr="007D02CC">
        <w:t>）。本项目填埋区属于封闭式山谷型填埋区，起尘量对填埋区外环境影响较小，洒水抑沉效率为</w:t>
      </w:r>
      <w:r w:rsidRPr="007D02CC">
        <w:t>80%</w:t>
      </w:r>
      <w:r w:rsidRPr="007D02CC">
        <w:t>，则废渣倾倒扬尘排放量为</w:t>
      </w:r>
      <w:r w:rsidRPr="007D02CC">
        <w:t>0.</w:t>
      </w:r>
      <w:r w:rsidRPr="007D02CC">
        <w:rPr>
          <w:rFonts w:hint="eastAsia"/>
        </w:rPr>
        <w:t>122</w:t>
      </w:r>
      <w:r w:rsidRPr="007D02CC">
        <w:t>t/a</w:t>
      </w:r>
      <w:r w:rsidRPr="007D02CC">
        <w:t>。库区倾倒粉煤灰扬尘主要是对作业人员产生影响，通过降低物料落差并对工作人员采取佩戴面罩等防护措施来减轻对其产生的影响。</w:t>
      </w:r>
    </w:p>
    <w:p w14:paraId="7CF5DB94" w14:textId="77777777" w:rsidR="00AA2184" w:rsidRPr="007D02CC" w:rsidRDefault="00B32FA7">
      <w:pPr>
        <w:pStyle w:val="0"/>
        <w:ind w:firstLine="480"/>
      </w:pPr>
      <w:r w:rsidRPr="007D02CC">
        <w:rPr>
          <w:rFonts w:hint="eastAsia"/>
        </w:rPr>
        <w:t>3</w:t>
      </w:r>
      <w:r w:rsidRPr="007D02CC">
        <w:rPr>
          <w:rFonts w:hint="eastAsia"/>
        </w:rPr>
        <w:t>）</w:t>
      </w:r>
      <w:r w:rsidRPr="007D02CC">
        <w:t>渣场填埋作业区堆料扬尘</w:t>
      </w:r>
    </w:p>
    <w:p w14:paraId="7EF5BDA4" w14:textId="77777777" w:rsidR="00AA2184" w:rsidRPr="007D02CC" w:rsidRDefault="00B32FA7">
      <w:pPr>
        <w:pStyle w:val="0"/>
        <w:ind w:firstLine="480"/>
      </w:pPr>
      <w:r w:rsidRPr="007D02CC">
        <w:t>粉煤灰的堆存运行管理有严格的规定，一般能够做到调湿灰随到随压。因此在本项目填埋场正常运行情况下，碾压后灰渣起尘风速不大，不会产生二次扬尘。</w:t>
      </w:r>
    </w:p>
    <w:p w14:paraId="3479269A" w14:textId="77777777" w:rsidR="00AA2184" w:rsidRPr="007D02CC" w:rsidRDefault="00B32FA7">
      <w:pPr>
        <w:spacing w:line="480" w:lineRule="exact"/>
        <w:ind w:firstLine="510"/>
      </w:pPr>
      <w:r w:rsidRPr="007D02CC">
        <w:t>依据</w:t>
      </w:r>
      <w:r w:rsidRPr="007D02CC">
        <w:t>2013</w:t>
      </w:r>
      <w:r w:rsidRPr="007D02CC">
        <w:t>年</w:t>
      </w:r>
      <w:r w:rsidRPr="007D02CC">
        <w:t>6</w:t>
      </w:r>
      <w:r w:rsidRPr="007D02CC">
        <w:t>月环境保护部发布的《一般工业固体废物贮存、处置场污染控制标准》的修改单（环境保护部公告第</w:t>
      </w:r>
      <w:r w:rsidRPr="007D02CC">
        <w:t>36</w:t>
      </w:r>
      <w:r w:rsidRPr="007D02CC">
        <w:t>号）和《环境影响评价技术导则</w:t>
      </w:r>
      <w:r w:rsidRPr="007D02CC">
        <w:t xml:space="preserve"> </w:t>
      </w:r>
      <w:r w:rsidRPr="007D02CC">
        <w:t>大气环境》（</w:t>
      </w:r>
      <w:r w:rsidRPr="007D02CC">
        <w:t>HJ 2.2-2018</w:t>
      </w:r>
      <w:r w:rsidRPr="007D02CC">
        <w:t>）中的有关要求，大气环境防护距离及在大风天气下产生的二次扬尘可能造成的环境影响进行分析。</w:t>
      </w:r>
    </w:p>
    <w:p w14:paraId="26CABCAF" w14:textId="77777777" w:rsidR="00AA2184" w:rsidRPr="007D02CC" w:rsidRDefault="00B32FA7">
      <w:pPr>
        <w:spacing w:line="480" w:lineRule="exact"/>
        <w:ind w:firstLine="510"/>
      </w:pPr>
      <w:r w:rsidRPr="007D02CC">
        <w:t>堆灰或者堆渣规范处置时：</w:t>
      </w:r>
    </w:p>
    <w:p w14:paraId="4AB55E24" w14:textId="77777777" w:rsidR="00AA2184" w:rsidRPr="007D02CC" w:rsidRDefault="00BB6B3F">
      <w:pPr>
        <w:spacing w:line="480" w:lineRule="exact"/>
        <w:ind w:firstLine="510"/>
      </w:pPr>
      <w:r>
        <w:rPr>
          <w:noProof/>
        </w:rPr>
        <w:pict w14:anchorId="6E04C02C">
          <v:shape id="_x0000_s15573" type="#_x0000_t75" style="position:absolute;left:0;text-align:left;margin-left:50.45pt;margin-top:6.65pt;width:124.15pt;height:22.65pt;z-index:251822080" fillcolor="#000005">
            <v:imagedata r:id="rId21" o:title=""/>
          </v:shape>
          <o:OLEObject Type="Embed" ProgID="Equation.3" ShapeID="_x0000_s15573" DrawAspect="Content" ObjectID="_1651998742" r:id="rId22"/>
        </w:pict>
      </w:r>
    </w:p>
    <w:p w14:paraId="2AE95961" w14:textId="77777777" w:rsidR="00AA2184" w:rsidRPr="007D02CC" w:rsidRDefault="00B32FA7">
      <w:pPr>
        <w:spacing w:line="480" w:lineRule="exact"/>
        <w:ind w:firstLine="510"/>
      </w:pPr>
      <w:r w:rsidRPr="007D02CC">
        <w:t>其中：</w:t>
      </w:r>
      <w:proofErr w:type="spellStart"/>
      <w:r w:rsidRPr="007D02CC">
        <w:t>Qp</w:t>
      </w:r>
      <w:proofErr w:type="spellEnd"/>
      <w:r w:rsidRPr="007D02CC">
        <w:t>——</w:t>
      </w:r>
      <w:r w:rsidRPr="007D02CC">
        <w:t>扬尘源强，</w:t>
      </w:r>
      <w:r w:rsidRPr="007D02CC">
        <w:t>mg/s</w:t>
      </w:r>
      <w:r w:rsidRPr="007D02CC">
        <w:t>；</w:t>
      </w:r>
    </w:p>
    <w:p w14:paraId="5516B0F5" w14:textId="77777777" w:rsidR="00AA2184" w:rsidRPr="007D02CC" w:rsidRDefault="00B32FA7" w:rsidP="00B32FA7">
      <w:pPr>
        <w:spacing w:line="480" w:lineRule="exact"/>
        <w:ind w:firstLineChars="512" w:firstLine="1229"/>
      </w:pPr>
      <w:r w:rsidRPr="007D02CC">
        <w:t>u——</w:t>
      </w:r>
      <w:r w:rsidRPr="007D02CC">
        <w:t>地面风速，</w:t>
      </w:r>
      <w:r w:rsidRPr="007D02CC">
        <w:t>m/s</w:t>
      </w:r>
      <w:r w:rsidRPr="007D02CC">
        <w:t>；</w:t>
      </w:r>
    </w:p>
    <w:p w14:paraId="628F9539" w14:textId="77777777" w:rsidR="00AA2184" w:rsidRPr="007D02CC" w:rsidRDefault="00B32FA7" w:rsidP="00B32FA7">
      <w:pPr>
        <w:spacing w:line="480" w:lineRule="exact"/>
        <w:ind w:firstLineChars="512" w:firstLine="1229"/>
      </w:pPr>
      <w:r w:rsidRPr="007D02CC">
        <w:t>ρ——</w:t>
      </w:r>
      <w:r w:rsidRPr="007D02CC">
        <w:t>堆灰的堆积密度</w:t>
      </w:r>
      <w:r w:rsidRPr="007D02CC">
        <w:t>(</w:t>
      </w:r>
      <w:r w:rsidRPr="007D02CC">
        <w:t>取为</w:t>
      </w:r>
      <w:r w:rsidRPr="007D02CC">
        <w:t>1.0)</w:t>
      </w:r>
      <w:r w:rsidRPr="007D02CC">
        <w:t>；</w:t>
      </w:r>
    </w:p>
    <w:p w14:paraId="395C8CF7" w14:textId="77777777" w:rsidR="00AA2184" w:rsidRPr="007D02CC" w:rsidRDefault="00B32FA7" w:rsidP="00B32FA7">
      <w:pPr>
        <w:spacing w:line="480" w:lineRule="exact"/>
        <w:ind w:firstLineChars="512" w:firstLine="1229"/>
      </w:pPr>
      <w:r w:rsidRPr="007D02CC">
        <w:t>S ——</w:t>
      </w:r>
      <w:r w:rsidRPr="007D02CC">
        <w:t>分块堆贮面积，</w:t>
      </w:r>
      <w:r w:rsidRPr="007D02CC">
        <w:t>m</w:t>
      </w:r>
      <w:r w:rsidRPr="007D02CC">
        <w:rPr>
          <w:vertAlign w:val="superscript"/>
        </w:rPr>
        <w:t>2</w:t>
      </w:r>
      <w:r w:rsidRPr="007D02CC">
        <w:t>；</w:t>
      </w:r>
    </w:p>
    <w:p w14:paraId="2E98B0BB" w14:textId="77777777" w:rsidR="00AA2184" w:rsidRPr="007D02CC" w:rsidRDefault="00B32FA7" w:rsidP="00B32FA7">
      <w:pPr>
        <w:spacing w:line="480" w:lineRule="exact"/>
        <w:ind w:firstLineChars="512" w:firstLine="1229"/>
      </w:pPr>
      <w:r w:rsidRPr="007D02CC">
        <w:t>m——</w:t>
      </w:r>
      <w:r w:rsidRPr="007D02CC">
        <w:t>分块碾压的迎风面宽度，</w:t>
      </w:r>
      <w:r w:rsidRPr="007D02CC">
        <w:t>m</w:t>
      </w:r>
      <w:r w:rsidRPr="007D02CC">
        <w:t>；</w:t>
      </w:r>
    </w:p>
    <w:p w14:paraId="32C0B6F9" w14:textId="77777777" w:rsidR="00AA2184" w:rsidRPr="007D02CC" w:rsidRDefault="00B32FA7" w:rsidP="00B32FA7">
      <w:pPr>
        <w:spacing w:line="480" w:lineRule="exact"/>
        <w:ind w:firstLineChars="512" w:firstLine="1229"/>
      </w:pPr>
      <w:r w:rsidRPr="007D02CC">
        <w:t>a</w:t>
      </w:r>
      <w:r w:rsidRPr="007D02CC">
        <w:t>、</w:t>
      </w:r>
      <w:r w:rsidRPr="007D02CC">
        <w:t>b</w:t>
      </w:r>
      <w:r w:rsidRPr="007D02CC">
        <w:t>、</w:t>
      </w:r>
      <w:r w:rsidRPr="007D02CC">
        <w:t>c</w:t>
      </w:r>
      <w:r w:rsidRPr="007D02CC">
        <w:t>、</w:t>
      </w:r>
      <w:r w:rsidRPr="007D02CC">
        <w:t>d</w:t>
      </w:r>
      <w:r w:rsidRPr="007D02CC">
        <w:t>、</w:t>
      </w:r>
      <w:r w:rsidRPr="007D02CC">
        <w:t>e ——</w:t>
      </w:r>
      <w:r w:rsidRPr="007D02CC">
        <w:t>系数和指数，分别为</w:t>
      </w:r>
      <w:r w:rsidRPr="007D02CC">
        <w:rPr>
          <w:rFonts w:hint="eastAsia"/>
        </w:rPr>
        <w:t>20.93</w:t>
      </w:r>
      <w:r w:rsidRPr="007D02CC">
        <w:t>、</w:t>
      </w:r>
      <w:r w:rsidRPr="007D02CC">
        <w:t>3</w:t>
      </w:r>
      <w:r w:rsidRPr="007D02CC">
        <w:t>、</w:t>
      </w:r>
      <w:r w:rsidRPr="007D02CC">
        <w:t>2</w:t>
      </w:r>
      <w:r w:rsidRPr="007D02CC">
        <w:t>、</w:t>
      </w:r>
      <w:r w:rsidRPr="007D02CC">
        <w:t>0.345</w:t>
      </w:r>
      <w:r w:rsidRPr="007D02CC">
        <w:t>、</w:t>
      </w:r>
      <w:r w:rsidRPr="007D02CC">
        <w:t>0.386</w:t>
      </w:r>
      <w:r w:rsidRPr="007D02CC">
        <w:t>；</w:t>
      </w:r>
    </w:p>
    <w:p w14:paraId="26383B69" w14:textId="77777777" w:rsidR="00AA2184" w:rsidRPr="007D02CC" w:rsidRDefault="00B32FA7" w:rsidP="00B32FA7">
      <w:pPr>
        <w:spacing w:line="480" w:lineRule="exact"/>
        <w:ind w:firstLineChars="512" w:firstLine="1229"/>
      </w:pPr>
      <w:r w:rsidRPr="007D02CC">
        <w:t>P</w:t>
      </w:r>
      <w:r w:rsidRPr="007D02CC">
        <w:rPr>
          <w:vertAlign w:val="subscript"/>
        </w:rPr>
        <w:t>e</w:t>
      </w:r>
      <w:r w:rsidRPr="007D02CC">
        <w:t>——</w:t>
      </w:r>
      <w:r w:rsidRPr="007D02CC">
        <w:t>降水指数：</w:t>
      </w:r>
    </w:p>
    <w:p w14:paraId="564BF386" w14:textId="77777777" w:rsidR="00AA2184" w:rsidRPr="007D02CC" w:rsidRDefault="00BB6B3F">
      <w:pPr>
        <w:spacing w:line="480" w:lineRule="exact"/>
        <w:ind w:firstLine="510"/>
        <w:rPr>
          <w:rFonts w:eastAsia="华文中宋"/>
        </w:rPr>
      </w:pPr>
      <w:r>
        <w:rPr>
          <w:rFonts w:eastAsia="华文中宋"/>
          <w:noProof/>
        </w:rPr>
        <w:pict w14:anchorId="474D563D">
          <v:shape id="_x0000_s15575" type="#_x0000_t75" style="position:absolute;left:0;text-align:left;margin-left:56.25pt;margin-top:8.4pt;width:109.7pt;height:34.05pt;z-index:251824128" fillcolor="#000005">
            <v:imagedata r:id="rId23" o:title=""/>
          </v:shape>
          <o:OLEObject Type="Embed" ProgID="Equation.3" ShapeID="_x0000_s15575" DrawAspect="Content" ObjectID="_1651998743" r:id="rId24"/>
        </w:pict>
      </w:r>
      <w:r>
        <w:rPr>
          <w:rFonts w:eastAsia="华文中宋"/>
          <w:noProof/>
        </w:rPr>
        <w:pict w14:anchorId="7CF23E8B">
          <v:shape id="_x0000_s15574" type="#_x0000_t75" style="position:absolute;left:0;text-align:left;margin-left:64.9pt;margin-top:153.55pt;width:109.7pt;height:34.05pt;z-index:251823104" fillcolor="#000005">
            <v:imagedata r:id="rId23" o:title=""/>
          </v:shape>
          <o:OLEObject Type="Embed" ProgID="Equation.3" ShapeID="_x0000_s15574" DrawAspect="Content" ObjectID="_1651998744" r:id="rId25"/>
        </w:pict>
      </w:r>
    </w:p>
    <w:p w14:paraId="3ACA475A" w14:textId="77777777" w:rsidR="00AA2184" w:rsidRPr="007D02CC" w:rsidRDefault="00AA2184">
      <w:pPr>
        <w:spacing w:line="500" w:lineRule="exact"/>
        <w:ind w:firstLine="510"/>
      </w:pPr>
    </w:p>
    <w:p w14:paraId="7D202235" w14:textId="77777777" w:rsidR="00AA2184" w:rsidRPr="007D02CC" w:rsidRDefault="00B32FA7">
      <w:pPr>
        <w:spacing w:line="500" w:lineRule="exact"/>
        <w:ind w:firstLine="510"/>
      </w:pPr>
      <w:r w:rsidRPr="007D02CC">
        <w:t>其中：</w:t>
      </w:r>
      <w:r w:rsidRPr="007D02CC">
        <w:t>P</w:t>
      </w:r>
      <w:r w:rsidRPr="007D02CC">
        <w:rPr>
          <w:vertAlign w:val="subscript"/>
        </w:rPr>
        <w:t>m</w:t>
      </w:r>
      <w:r w:rsidRPr="007D02CC">
        <w:t>——</w:t>
      </w:r>
      <w:r w:rsidRPr="007D02CC">
        <w:t>月平均降水量，</w:t>
      </w:r>
      <w:r w:rsidRPr="007D02CC">
        <w:t>mm</w:t>
      </w:r>
    </w:p>
    <w:p w14:paraId="54CD3547" w14:textId="77777777" w:rsidR="00AA2184" w:rsidRPr="007D02CC" w:rsidRDefault="00B32FA7" w:rsidP="00B32FA7">
      <w:pPr>
        <w:spacing w:line="500" w:lineRule="exact"/>
        <w:ind w:firstLineChars="504" w:firstLine="1210"/>
      </w:pPr>
      <w:r w:rsidRPr="007D02CC">
        <w:t>T</w:t>
      </w:r>
      <w:r w:rsidRPr="007D02CC">
        <w:rPr>
          <w:vertAlign w:val="subscript"/>
        </w:rPr>
        <w:t>m</w:t>
      </w:r>
      <w:r w:rsidRPr="007D02CC">
        <w:t>——</w:t>
      </w:r>
      <w:r w:rsidRPr="007D02CC">
        <w:t>月平均气温，</w:t>
      </w:r>
      <w:r w:rsidRPr="007D02CC">
        <w:t>℃</w:t>
      </w:r>
      <w:r w:rsidRPr="007D02CC">
        <w:t>。</w:t>
      </w:r>
    </w:p>
    <w:p w14:paraId="5F81BF88" w14:textId="77777777" w:rsidR="00AA2184" w:rsidRPr="007D02CC" w:rsidRDefault="00B32FA7" w:rsidP="00B32FA7">
      <w:pPr>
        <w:spacing w:line="500" w:lineRule="exact"/>
        <w:ind w:firstLineChars="504" w:firstLine="1210"/>
        <w:rPr>
          <w:rFonts w:ascii="宋体" w:hAnsi="宋体"/>
        </w:rPr>
      </w:pPr>
      <w:r w:rsidRPr="007D02CC">
        <w:t>参数的</w:t>
      </w:r>
      <w:r w:rsidRPr="007D02CC">
        <w:rPr>
          <w:rFonts w:ascii="宋体" w:hAnsi="宋体"/>
        </w:rPr>
        <w:t>选取与确定：</w:t>
      </w:r>
    </w:p>
    <w:p w14:paraId="0F9D9CFA" w14:textId="77777777" w:rsidR="00AA2184" w:rsidRPr="007D02CC" w:rsidRDefault="00B32FA7">
      <w:pPr>
        <w:pStyle w:val="afffffffff1"/>
        <w:spacing w:before="72" w:after="72"/>
        <w:ind w:firstLine="480"/>
        <w:rPr>
          <w:rFonts w:ascii="宋体" w:hAnsi="宋体"/>
          <w:b/>
        </w:rPr>
      </w:pPr>
      <w:r w:rsidRPr="007D02CC">
        <w:rPr>
          <w:rFonts w:ascii="宋体" w:hAnsi="宋体" w:hint="eastAsia"/>
          <w:b/>
        </w:rPr>
        <w:t>表3.</w:t>
      </w:r>
      <w:r w:rsidR="0013536E" w:rsidRPr="007D02CC">
        <w:rPr>
          <w:rFonts w:ascii="宋体" w:hAnsi="宋体" w:hint="eastAsia"/>
          <w:b/>
        </w:rPr>
        <w:t>6</w:t>
      </w:r>
      <w:r w:rsidRPr="007D02CC">
        <w:rPr>
          <w:rFonts w:ascii="宋体" w:hAnsi="宋体" w:hint="eastAsia"/>
          <w:b/>
        </w:rPr>
        <w:t>-</w:t>
      </w:r>
      <w:r w:rsidR="0013536E" w:rsidRPr="007D02CC">
        <w:rPr>
          <w:rFonts w:ascii="宋体" w:hAnsi="宋体" w:hint="eastAsia"/>
          <w:b/>
        </w:rPr>
        <w:t>2</w:t>
      </w:r>
      <w:r w:rsidRPr="007D02CC">
        <w:rPr>
          <w:rFonts w:ascii="宋体" w:hAnsi="宋体" w:hint="eastAsia"/>
          <w:b/>
        </w:rPr>
        <w:t xml:space="preserve">  计算参数表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332"/>
        <w:gridCol w:w="1332"/>
        <w:gridCol w:w="1331"/>
        <w:gridCol w:w="1331"/>
        <w:gridCol w:w="1195"/>
        <w:gridCol w:w="1163"/>
      </w:tblGrid>
      <w:tr w:rsidR="00AA2184" w:rsidRPr="007D02CC" w14:paraId="4E595721" w14:textId="77777777">
        <w:trPr>
          <w:trHeight w:val="340"/>
          <w:jc w:val="center"/>
        </w:trPr>
        <w:tc>
          <w:tcPr>
            <w:tcW w:w="1262" w:type="dxa"/>
            <w:shd w:val="clear" w:color="auto" w:fill="auto"/>
          </w:tcPr>
          <w:p w14:paraId="2C9BCAC2" w14:textId="77777777" w:rsidR="00AA2184" w:rsidRPr="007D02CC" w:rsidRDefault="00B32FA7">
            <w:pPr>
              <w:pStyle w:val="63"/>
            </w:pPr>
            <w:r w:rsidRPr="007D02CC">
              <w:rPr>
                <w:rFonts w:hint="eastAsia"/>
              </w:rPr>
              <w:t>参数符号</w:t>
            </w:r>
          </w:p>
        </w:tc>
        <w:tc>
          <w:tcPr>
            <w:tcW w:w="1332" w:type="dxa"/>
            <w:shd w:val="clear" w:color="auto" w:fill="auto"/>
          </w:tcPr>
          <w:p w14:paraId="6FBE4732" w14:textId="77777777" w:rsidR="00AA2184" w:rsidRPr="007D02CC" w:rsidRDefault="00B32FA7">
            <w:pPr>
              <w:pStyle w:val="63"/>
            </w:pPr>
            <w:r w:rsidRPr="007D02CC">
              <w:rPr>
                <w:rFonts w:hint="eastAsia"/>
              </w:rPr>
              <w:t>a</w:t>
            </w:r>
          </w:p>
        </w:tc>
        <w:tc>
          <w:tcPr>
            <w:tcW w:w="1332" w:type="dxa"/>
            <w:shd w:val="clear" w:color="auto" w:fill="auto"/>
          </w:tcPr>
          <w:p w14:paraId="71BE3762" w14:textId="77777777" w:rsidR="00AA2184" w:rsidRPr="007D02CC" w:rsidRDefault="00B32FA7">
            <w:pPr>
              <w:pStyle w:val="63"/>
            </w:pPr>
            <w:r w:rsidRPr="007D02CC">
              <w:rPr>
                <w:rFonts w:hint="eastAsia"/>
              </w:rPr>
              <w:t>b</w:t>
            </w:r>
          </w:p>
        </w:tc>
        <w:tc>
          <w:tcPr>
            <w:tcW w:w="1331" w:type="dxa"/>
            <w:shd w:val="clear" w:color="auto" w:fill="auto"/>
          </w:tcPr>
          <w:p w14:paraId="295F8BEF" w14:textId="77777777" w:rsidR="00AA2184" w:rsidRPr="007D02CC" w:rsidRDefault="00B32FA7">
            <w:pPr>
              <w:pStyle w:val="63"/>
            </w:pPr>
            <w:r w:rsidRPr="007D02CC">
              <w:rPr>
                <w:rFonts w:hint="eastAsia"/>
              </w:rPr>
              <w:t>c</w:t>
            </w:r>
          </w:p>
        </w:tc>
        <w:tc>
          <w:tcPr>
            <w:tcW w:w="1331" w:type="dxa"/>
            <w:shd w:val="clear" w:color="auto" w:fill="auto"/>
          </w:tcPr>
          <w:p w14:paraId="518827DD" w14:textId="77777777" w:rsidR="00AA2184" w:rsidRPr="007D02CC" w:rsidRDefault="00B32FA7">
            <w:pPr>
              <w:pStyle w:val="63"/>
            </w:pPr>
            <w:r w:rsidRPr="007D02CC">
              <w:rPr>
                <w:rFonts w:hint="eastAsia"/>
              </w:rPr>
              <w:t>d</w:t>
            </w:r>
          </w:p>
        </w:tc>
        <w:tc>
          <w:tcPr>
            <w:tcW w:w="1195" w:type="dxa"/>
            <w:shd w:val="clear" w:color="auto" w:fill="auto"/>
          </w:tcPr>
          <w:p w14:paraId="6F6E3388" w14:textId="77777777" w:rsidR="00AA2184" w:rsidRPr="007D02CC" w:rsidRDefault="00B32FA7">
            <w:pPr>
              <w:pStyle w:val="63"/>
            </w:pPr>
            <w:r w:rsidRPr="007D02CC">
              <w:rPr>
                <w:rFonts w:hint="eastAsia"/>
              </w:rPr>
              <w:t>e</w:t>
            </w:r>
          </w:p>
        </w:tc>
        <w:tc>
          <w:tcPr>
            <w:tcW w:w="1163" w:type="dxa"/>
            <w:shd w:val="clear" w:color="auto" w:fill="auto"/>
          </w:tcPr>
          <w:p w14:paraId="71BBD7F9" w14:textId="77777777" w:rsidR="00AA2184" w:rsidRPr="007D02CC" w:rsidRDefault="00B32FA7">
            <w:pPr>
              <w:pStyle w:val="63"/>
            </w:pPr>
            <m:oMathPara>
              <m:oMath>
                <m:r>
                  <w:rPr>
                    <w:rFonts w:ascii="Cambria Math" w:hAnsi="Cambria Math"/>
                  </w:rPr>
                  <m:t>ρ</m:t>
                </m:r>
              </m:oMath>
            </m:oMathPara>
          </w:p>
        </w:tc>
      </w:tr>
      <w:tr w:rsidR="00AA2184" w:rsidRPr="007D02CC" w14:paraId="4A21A165" w14:textId="77777777">
        <w:trPr>
          <w:trHeight w:val="340"/>
          <w:jc w:val="center"/>
        </w:trPr>
        <w:tc>
          <w:tcPr>
            <w:tcW w:w="1262" w:type="dxa"/>
            <w:shd w:val="clear" w:color="auto" w:fill="auto"/>
          </w:tcPr>
          <w:p w14:paraId="54706793" w14:textId="77777777" w:rsidR="00AA2184" w:rsidRPr="007D02CC" w:rsidRDefault="00B32FA7">
            <w:pPr>
              <w:pStyle w:val="63"/>
            </w:pPr>
            <w:r w:rsidRPr="007D02CC">
              <w:rPr>
                <w:rFonts w:hint="eastAsia"/>
              </w:rPr>
              <w:t>参数值</w:t>
            </w:r>
          </w:p>
        </w:tc>
        <w:tc>
          <w:tcPr>
            <w:tcW w:w="1332" w:type="dxa"/>
            <w:shd w:val="clear" w:color="auto" w:fill="auto"/>
          </w:tcPr>
          <w:p w14:paraId="77426364" w14:textId="77777777" w:rsidR="00AA2184" w:rsidRPr="007D02CC" w:rsidRDefault="00B32FA7">
            <w:pPr>
              <w:pStyle w:val="63"/>
            </w:pPr>
            <w:r w:rsidRPr="007D02CC">
              <w:rPr>
                <w:rFonts w:hint="eastAsia"/>
              </w:rPr>
              <w:t>20.93</w:t>
            </w:r>
          </w:p>
        </w:tc>
        <w:tc>
          <w:tcPr>
            <w:tcW w:w="1332" w:type="dxa"/>
            <w:shd w:val="clear" w:color="auto" w:fill="auto"/>
          </w:tcPr>
          <w:p w14:paraId="48EBF03C" w14:textId="77777777" w:rsidR="00AA2184" w:rsidRPr="007D02CC" w:rsidRDefault="00B32FA7">
            <w:pPr>
              <w:pStyle w:val="63"/>
            </w:pPr>
            <w:r w:rsidRPr="007D02CC">
              <w:rPr>
                <w:rFonts w:hint="eastAsia"/>
              </w:rPr>
              <w:t>3</w:t>
            </w:r>
          </w:p>
        </w:tc>
        <w:tc>
          <w:tcPr>
            <w:tcW w:w="1331" w:type="dxa"/>
            <w:shd w:val="clear" w:color="auto" w:fill="auto"/>
          </w:tcPr>
          <w:p w14:paraId="1E6BFFD9" w14:textId="77777777" w:rsidR="00AA2184" w:rsidRPr="007D02CC" w:rsidRDefault="00B32FA7">
            <w:pPr>
              <w:pStyle w:val="63"/>
            </w:pPr>
            <w:r w:rsidRPr="007D02CC">
              <w:rPr>
                <w:rFonts w:hint="eastAsia"/>
              </w:rPr>
              <w:t>2</w:t>
            </w:r>
          </w:p>
        </w:tc>
        <w:tc>
          <w:tcPr>
            <w:tcW w:w="1331" w:type="dxa"/>
            <w:shd w:val="clear" w:color="auto" w:fill="auto"/>
          </w:tcPr>
          <w:p w14:paraId="3042D756" w14:textId="77777777" w:rsidR="00AA2184" w:rsidRPr="007D02CC" w:rsidRDefault="00B32FA7">
            <w:pPr>
              <w:pStyle w:val="63"/>
            </w:pPr>
            <w:r w:rsidRPr="007D02CC">
              <w:rPr>
                <w:rFonts w:hint="eastAsia"/>
              </w:rPr>
              <w:t>0.345</w:t>
            </w:r>
          </w:p>
        </w:tc>
        <w:tc>
          <w:tcPr>
            <w:tcW w:w="1195" w:type="dxa"/>
            <w:shd w:val="clear" w:color="auto" w:fill="auto"/>
          </w:tcPr>
          <w:p w14:paraId="0F4BDE3B" w14:textId="77777777" w:rsidR="00AA2184" w:rsidRPr="007D02CC" w:rsidRDefault="00B32FA7">
            <w:pPr>
              <w:pStyle w:val="63"/>
            </w:pPr>
            <w:r w:rsidRPr="007D02CC">
              <w:rPr>
                <w:rFonts w:hint="eastAsia"/>
              </w:rPr>
              <w:t>0.386</w:t>
            </w:r>
          </w:p>
        </w:tc>
        <w:tc>
          <w:tcPr>
            <w:tcW w:w="1163" w:type="dxa"/>
            <w:shd w:val="clear" w:color="auto" w:fill="auto"/>
          </w:tcPr>
          <w:p w14:paraId="6C9924B2" w14:textId="77777777" w:rsidR="00AA2184" w:rsidRPr="007D02CC" w:rsidRDefault="00B32FA7">
            <w:pPr>
              <w:pStyle w:val="63"/>
            </w:pPr>
            <w:r w:rsidRPr="007D02CC">
              <w:rPr>
                <w:rFonts w:hint="eastAsia"/>
              </w:rPr>
              <w:t>0.65</w:t>
            </w:r>
          </w:p>
        </w:tc>
      </w:tr>
    </w:tbl>
    <w:p w14:paraId="07398CB7" w14:textId="77777777" w:rsidR="00AA2184" w:rsidRPr="007D02CC" w:rsidRDefault="00B32FA7">
      <w:pPr>
        <w:pStyle w:val="0"/>
        <w:ind w:firstLine="480"/>
      </w:pPr>
      <w:r w:rsidRPr="007D02CC">
        <w:lastRenderedPageBreak/>
        <w:t>当地面风速</w:t>
      </w:r>
      <w:r w:rsidRPr="007D02CC">
        <w:rPr>
          <w:rFonts w:hint="eastAsia"/>
        </w:rPr>
        <w:t>大于</w:t>
      </w:r>
      <w:r w:rsidRPr="007D02CC">
        <w:t>＞</w:t>
      </w:r>
      <w:r w:rsidRPr="007D02CC">
        <w:t xml:space="preserve">4m/s </w:t>
      </w:r>
      <w:r w:rsidRPr="007D02CC">
        <w:t>时</w:t>
      </w:r>
      <w:r w:rsidRPr="007D02CC">
        <w:rPr>
          <w:rFonts w:hint="eastAsia"/>
        </w:rPr>
        <w:t>粉煤灰起尘量明显增大</w:t>
      </w:r>
      <w:r w:rsidRPr="007D02CC">
        <w:t>。由于场址所在地为</w:t>
      </w:r>
      <w:r w:rsidRPr="007D02CC">
        <w:rPr>
          <w:rFonts w:hint="eastAsia"/>
        </w:rPr>
        <w:t>晋北地区</w:t>
      </w:r>
      <w:r w:rsidRPr="007D02CC">
        <w:t>，灰渣</w:t>
      </w:r>
      <w:r w:rsidRPr="007D02CC">
        <w:rPr>
          <w:rFonts w:hint="eastAsia"/>
        </w:rPr>
        <w:t>碾压后密度</w:t>
      </w:r>
      <w:r w:rsidRPr="007D02CC">
        <w:rPr>
          <w:rFonts w:hint="eastAsia"/>
        </w:rPr>
        <w:t>0.65</w:t>
      </w:r>
      <w:r w:rsidRPr="007D02CC">
        <w:rPr>
          <w:rFonts w:hAnsi="宋体" w:hint="eastAsia"/>
        </w:rPr>
        <w:t xml:space="preserve"> g/cm</w:t>
      </w:r>
      <w:r w:rsidRPr="007D02CC">
        <w:rPr>
          <w:rFonts w:hAnsi="宋体" w:hint="eastAsia"/>
          <w:vertAlign w:val="superscript"/>
        </w:rPr>
        <w:t>2</w:t>
      </w:r>
      <w:r w:rsidRPr="007D02CC">
        <w:t>考虑，当地</w:t>
      </w:r>
      <w:r w:rsidRPr="007D02CC">
        <w:rPr>
          <w:rFonts w:hint="eastAsia"/>
        </w:rPr>
        <w:t>平均风速为</w:t>
      </w:r>
      <w:r w:rsidRPr="007D02CC">
        <w:rPr>
          <w:rFonts w:hint="eastAsia"/>
        </w:rPr>
        <w:t>2.2m/s</w:t>
      </w:r>
      <w:r w:rsidRPr="007D02CC">
        <w:rPr>
          <w:rFonts w:hint="eastAsia"/>
        </w:rPr>
        <w:t>，</w:t>
      </w:r>
      <w:r w:rsidRPr="007D02CC">
        <w:rPr>
          <w:rFonts w:hint="eastAsia"/>
        </w:rPr>
        <w:t>4-5</w:t>
      </w:r>
      <w:r w:rsidRPr="007D02CC">
        <w:rPr>
          <w:rFonts w:hint="eastAsia"/>
        </w:rPr>
        <w:t>月风速较大，平均到达</w:t>
      </w:r>
      <w:r w:rsidRPr="007D02CC">
        <w:t>4m/s</w:t>
      </w:r>
      <w:r w:rsidRPr="007D02CC">
        <w:rPr>
          <w:rFonts w:hint="eastAsia"/>
        </w:rPr>
        <w:t>，因此按照当地风力最大的</w:t>
      </w:r>
      <w:r w:rsidRPr="007D02CC">
        <w:rPr>
          <w:rFonts w:hint="eastAsia"/>
        </w:rPr>
        <w:t>4-5</w:t>
      </w:r>
      <w:r w:rsidRPr="007D02CC">
        <w:rPr>
          <w:rFonts w:hint="eastAsia"/>
        </w:rPr>
        <w:t>月风速计算，碾压分块面积按照</w:t>
      </w:r>
      <w:r w:rsidRPr="007D02CC">
        <w:rPr>
          <w:rFonts w:hint="eastAsia"/>
        </w:rPr>
        <w:t>100</w:t>
      </w:r>
      <w:r w:rsidRPr="007D02CC">
        <w:rPr>
          <w:rFonts w:hint="eastAsia"/>
        </w:rPr>
        <w:t>×</w:t>
      </w:r>
      <w:r w:rsidRPr="007D02CC">
        <w:rPr>
          <w:rFonts w:hint="eastAsia"/>
        </w:rPr>
        <w:t>100m</w:t>
      </w:r>
      <w:r w:rsidRPr="007D02CC">
        <w:rPr>
          <w:rFonts w:hint="eastAsia"/>
        </w:rPr>
        <w:t>计，迎风面宽度取</w:t>
      </w:r>
      <w:r w:rsidRPr="007D02CC">
        <w:rPr>
          <w:rFonts w:hint="eastAsia"/>
        </w:rPr>
        <w:t>141m,</w:t>
      </w:r>
      <w:r w:rsidRPr="007D02CC">
        <w:rPr>
          <w:rFonts w:hint="eastAsia"/>
        </w:rPr>
        <w:t>其他参数按照表</w:t>
      </w:r>
      <w:r w:rsidRPr="007D02CC">
        <w:rPr>
          <w:rFonts w:hint="eastAsia"/>
        </w:rPr>
        <w:t>3.</w:t>
      </w:r>
      <w:r w:rsidR="0013536E" w:rsidRPr="007D02CC">
        <w:rPr>
          <w:rFonts w:hint="eastAsia"/>
        </w:rPr>
        <w:t>6-2</w:t>
      </w:r>
      <w:r w:rsidRPr="007D02CC">
        <w:rPr>
          <w:rFonts w:hint="eastAsia"/>
        </w:rPr>
        <w:t>中取值。</w:t>
      </w:r>
    </w:p>
    <w:p w14:paraId="45D806F8" w14:textId="77777777" w:rsidR="00AA2184" w:rsidRPr="007D02CC" w:rsidRDefault="00B32FA7">
      <w:pPr>
        <w:pStyle w:val="0"/>
        <w:ind w:firstLine="480"/>
      </w:pPr>
      <w:r w:rsidRPr="007D02CC">
        <w:rPr>
          <w:rFonts w:hint="eastAsia"/>
        </w:rPr>
        <w:t>经计算，碾压后粉煤灰</w:t>
      </w:r>
      <w:r w:rsidRPr="007D02CC">
        <w:t>起尘量约</w:t>
      </w:r>
      <w:r w:rsidRPr="007D02CC">
        <w:rPr>
          <w:rFonts w:hint="eastAsia"/>
        </w:rPr>
        <w:t>144.73</w:t>
      </w:r>
      <w:r w:rsidRPr="007D02CC">
        <w:t>mg/s</w:t>
      </w:r>
      <w:r w:rsidRPr="007D02CC">
        <w:t>，即</w:t>
      </w:r>
      <w:r w:rsidRPr="007D02CC">
        <w:t>0.</w:t>
      </w:r>
      <w:r w:rsidRPr="007D02CC">
        <w:rPr>
          <w:rFonts w:hint="eastAsia"/>
        </w:rPr>
        <w:t>521k</w:t>
      </w:r>
      <w:r w:rsidRPr="007D02CC">
        <w:t>g/h</w:t>
      </w:r>
      <w:r w:rsidRPr="007D02CC">
        <w:rPr>
          <w:rFonts w:hint="eastAsia"/>
        </w:rPr>
        <w:t>，</w:t>
      </w:r>
      <w:r w:rsidRPr="007D02CC">
        <w:rPr>
          <w:rFonts w:hint="eastAsia"/>
        </w:rPr>
        <w:t>4.56t/a</w:t>
      </w:r>
      <w:r w:rsidRPr="007D02CC">
        <w:rPr>
          <w:rFonts w:hint="eastAsia"/>
        </w:rPr>
        <w:t>。</w:t>
      </w:r>
    </w:p>
    <w:p w14:paraId="0B9044AB" w14:textId="77777777" w:rsidR="00AA2184" w:rsidRPr="007D02CC" w:rsidRDefault="00B32FA7">
      <w:pPr>
        <w:pStyle w:val="0"/>
        <w:ind w:firstLine="480"/>
      </w:pPr>
      <w:r w:rsidRPr="007D02CC">
        <w:t>填充作业区采用分区、分块运行方式，运行过程中使粉煤灰暴露面最小，堆满一块</w:t>
      </w:r>
      <w:r w:rsidRPr="007D02CC">
        <w:rPr>
          <w:rFonts w:hint="eastAsia"/>
        </w:rPr>
        <w:t>压实</w:t>
      </w:r>
      <w:r w:rsidRPr="007D02CC">
        <w:t>一块</w:t>
      </w:r>
      <w:r w:rsidRPr="007D02CC">
        <w:rPr>
          <w:rFonts w:hint="eastAsia"/>
        </w:rPr>
        <w:t>，填充至规定标高后，及时覆土压实</w:t>
      </w:r>
      <w:r w:rsidRPr="007D02CC">
        <w:t>形成永久性覆盖面，最大限度的减小扬尘。环评要求填充材料及时用推土机推平压实，并配专门洒水车在场区地面定期洒水降尘；且</w:t>
      </w:r>
      <w:r w:rsidRPr="007D02CC">
        <w:rPr>
          <w:rFonts w:hint="eastAsia"/>
        </w:rPr>
        <w:t>粉煤灰</w:t>
      </w:r>
      <w:r w:rsidRPr="007D02CC">
        <w:t>主要成份为</w:t>
      </w:r>
      <w:r w:rsidRPr="007D02CC">
        <w:rPr>
          <w:rFonts w:hint="eastAsia"/>
        </w:rPr>
        <w:t>C</w:t>
      </w:r>
      <w:r w:rsidRPr="007D02CC">
        <w:t>aO</w:t>
      </w:r>
      <w:r w:rsidRPr="007D02CC">
        <w:t>、</w:t>
      </w:r>
      <w:r w:rsidRPr="007D02CC">
        <w:t>SiO</w:t>
      </w:r>
      <w:r w:rsidRPr="007D02CC">
        <w:rPr>
          <w:vertAlign w:val="subscript"/>
        </w:rPr>
        <w:t>2</w:t>
      </w:r>
      <w:r w:rsidRPr="007D02CC">
        <w:t>、硅酸盐等，与水混合后易固化硬化。经采取以上措施后，抑尘效率大于</w:t>
      </w:r>
      <w:r w:rsidRPr="007D02CC">
        <w:t>8</w:t>
      </w:r>
      <w:r w:rsidRPr="007D02CC">
        <w:rPr>
          <w:rFonts w:hint="eastAsia"/>
        </w:rPr>
        <w:t>5</w:t>
      </w:r>
      <w:r w:rsidRPr="007D02CC">
        <w:t>%</w:t>
      </w:r>
      <w:r w:rsidRPr="007D02CC">
        <w:t>，扬尘排放量为</w:t>
      </w:r>
      <w:r w:rsidRPr="007D02CC">
        <w:rPr>
          <w:rFonts w:hint="eastAsia"/>
        </w:rPr>
        <w:t>21.71</w:t>
      </w:r>
      <w:r w:rsidRPr="007D02CC">
        <w:t>mg/s</w:t>
      </w:r>
      <w:r w:rsidRPr="007D02CC">
        <w:t>，</w:t>
      </w:r>
      <w:r w:rsidRPr="007D02CC">
        <w:rPr>
          <w:rFonts w:hint="eastAsia"/>
        </w:rPr>
        <w:t>0.078</w:t>
      </w:r>
      <w:r w:rsidRPr="007D02CC">
        <w:t>kg/h</w:t>
      </w:r>
      <w:r w:rsidRPr="007D02CC">
        <w:rPr>
          <w:rFonts w:hint="eastAsia"/>
        </w:rPr>
        <w:t>，</w:t>
      </w:r>
      <w:r w:rsidRPr="007D02CC">
        <w:rPr>
          <w:rFonts w:hint="eastAsia"/>
        </w:rPr>
        <w:t>0.68t/a</w:t>
      </w:r>
      <w:r w:rsidRPr="007D02CC">
        <w:rPr>
          <w:rFonts w:hint="eastAsia"/>
        </w:rPr>
        <w:t>。</w:t>
      </w:r>
    </w:p>
    <w:p w14:paraId="38A70F2A" w14:textId="77777777" w:rsidR="00AA2184" w:rsidRPr="007D02CC" w:rsidRDefault="0013536E" w:rsidP="0013536E">
      <w:pPr>
        <w:spacing w:line="500" w:lineRule="exact"/>
        <w:ind w:firstLineChars="200" w:firstLine="482"/>
        <w:rPr>
          <w:b/>
          <w:szCs w:val="20"/>
        </w:rPr>
      </w:pPr>
      <w:bookmarkStart w:id="153" w:name="_Toc14936"/>
      <w:r w:rsidRPr="007D02CC">
        <w:rPr>
          <w:rFonts w:hint="eastAsia"/>
          <w:b/>
          <w:szCs w:val="20"/>
        </w:rPr>
        <w:t>（</w:t>
      </w:r>
      <w:r w:rsidRPr="007D02CC">
        <w:rPr>
          <w:rFonts w:hint="eastAsia"/>
          <w:b/>
          <w:szCs w:val="20"/>
        </w:rPr>
        <w:t>2</w:t>
      </w:r>
      <w:r w:rsidRPr="007D02CC">
        <w:rPr>
          <w:rFonts w:hint="eastAsia"/>
          <w:b/>
          <w:szCs w:val="20"/>
        </w:rPr>
        <w:t>）</w:t>
      </w:r>
      <w:r w:rsidR="00B32FA7" w:rsidRPr="007D02CC">
        <w:rPr>
          <w:b/>
          <w:szCs w:val="20"/>
        </w:rPr>
        <w:t>废水</w:t>
      </w:r>
      <w:bookmarkEnd w:id="153"/>
    </w:p>
    <w:p w14:paraId="7BFD9D30" w14:textId="77777777" w:rsidR="00AA2184" w:rsidRPr="007D02CC" w:rsidRDefault="0013536E">
      <w:pPr>
        <w:pStyle w:val="0"/>
        <w:ind w:firstLine="480"/>
      </w:pPr>
      <w:r w:rsidRPr="007D02CC">
        <w:rPr>
          <w:rFonts w:hint="eastAsia"/>
        </w:rPr>
        <w:t>填沟造地区</w:t>
      </w:r>
      <w:r w:rsidR="00B32FA7" w:rsidRPr="007D02CC">
        <w:t>产生的废水主要为生活污水、设备冲洗水、雨水、粉煤灰淋溶水。</w:t>
      </w:r>
    </w:p>
    <w:p w14:paraId="4B843FF6" w14:textId="77777777" w:rsidR="00AA2184" w:rsidRPr="007D02CC" w:rsidRDefault="00B32FA7">
      <w:pPr>
        <w:pStyle w:val="0"/>
        <w:ind w:firstLine="480"/>
      </w:pPr>
      <w:r w:rsidRPr="007D02CC">
        <w:rPr>
          <w:rFonts w:hint="eastAsia"/>
        </w:rPr>
        <w:t>1</w:t>
      </w:r>
      <w:r w:rsidRPr="007D02CC">
        <w:rPr>
          <w:rFonts w:hint="eastAsia"/>
        </w:rPr>
        <w:t>）</w:t>
      </w:r>
      <w:r w:rsidRPr="007D02CC">
        <w:t>设备冲洗水</w:t>
      </w:r>
    </w:p>
    <w:p w14:paraId="2B968E38" w14:textId="77777777" w:rsidR="00AA2184" w:rsidRPr="007D02CC" w:rsidRDefault="000A1894">
      <w:pPr>
        <w:pStyle w:val="0"/>
        <w:ind w:firstLine="480"/>
      </w:pPr>
      <w:r w:rsidRPr="007D02CC">
        <w:rPr>
          <w:rFonts w:hint="eastAsia"/>
        </w:rPr>
        <w:t>基础设施建设期</w:t>
      </w:r>
      <w:r w:rsidR="00B32FA7" w:rsidRPr="007D02CC">
        <w:t>设备冲洗水只含有少量泥沙，不含其它杂质，排放量较小。管理区利用</w:t>
      </w:r>
      <w:r w:rsidRPr="007D02CC">
        <w:rPr>
          <w:rFonts w:hint="eastAsia"/>
        </w:rPr>
        <w:t>基础设施建设期</w:t>
      </w:r>
      <w:r w:rsidR="00B32FA7" w:rsidRPr="007D02CC">
        <w:t>设置的</w:t>
      </w:r>
      <w:r w:rsidR="00B32FA7" w:rsidRPr="007D02CC">
        <w:t>1</w:t>
      </w:r>
      <w:r w:rsidR="00B32FA7" w:rsidRPr="007D02CC">
        <w:t>座</w:t>
      </w:r>
      <w:r w:rsidR="00B32FA7" w:rsidRPr="007D02CC">
        <w:t>5m</w:t>
      </w:r>
      <w:r w:rsidR="00B32FA7" w:rsidRPr="007D02CC">
        <w:rPr>
          <w:vertAlign w:val="superscript"/>
        </w:rPr>
        <w:t>3</w:t>
      </w:r>
      <w:r w:rsidR="00B32FA7" w:rsidRPr="007D02CC">
        <w:t>集水沉淀池，设备冲洗水经集水沉淀池收集、沉淀后用于填埋区现场洒水抑尘，不外排。</w:t>
      </w:r>
    </w:p>
    <w:p w14:paraId="49DAC99E" w14:textId="77777777" w:rsidR="00AA2184" w:rsidRPr="007D02CC" w:rsidRDefault="00B32FA7">
      <w:pPr>
        <w:pStyle w:val="0"/>
        <w:ind w:firstLine="480"/>
      </w:pPr>
      <w:r w:rsidRPr="007D02CC">
        <w:rPr>
          <w:rFonts w:hint="eastAsia"/>
        </w:rPr>
        <w:t>2</w:t>
      </w:r>
      <w:r w:rsidRPr="007D02CC">
        <w:rPr>
          <w:rFonts w:hint="eastAsia"/>
        </w:rPr>
        <w:t>）</w:t>
      </w:r>
      <w:r w:rsidRPr="007D02CC">
        <w:t>粉煤灰淋溶水</w:t>
      </w:r>
    </w:p>
    <w:p w14:paraId="697592FB" w14:textId="77777777" w:rsidR="00AA2184" w:rsidRPr="007D02CC" w:rsidRDefault="00B32FA7">
      <w:pPr>
        <w:pStyle w:val="0"/>
        <w:ind w:firstLine="480"/>
        <w:rPr>
          <w:rFonts w:hAnsi="宋体"/>
        </w:rPr>
      </w:pPr>
      <w:r w:rsidRPr="007D02CC">
        <w:rPr>
          <w:rFonts w:hAnsi="宋体"/>
        </w:rPr>
        <w:t>根据淋浸分析数据，粉煤灰</w:t>
      </w:r>
      <w:r w:rsidRPr="007D02CC">
        <w:rPr>
          <w:rFonts w:hAnsi="宋体"/>
        </w:rPr>
        <w:t xml:space="preserve"> pH </w:t>
      </w:r>
      <w:r w:rsidRPr="007D02CC">
        <w:rPr>
          <w:rFonts w:hAnsi="宋体"/>
        </w:rPr>
        <w:t>值为</w:t>
      </w:r>
      <w:r w:rsidRPr="007D02CC">
        <w:rPr>
          <w:rFonts w:hAnsi="宋体" w:hint="eastAsia"/>
        </w:rPr>
        <w:t>10.36</w:t>
      </w:r>
      <w:r w:rsidRPr="007D02CC">
        <w:rPr>
          <w:rFonts w:hAnsi="宋体"/>
        </w:rPr>
        <w:t>，</w:t>
      </w:r>
      <w:r w:rsidRPr="007D02CC">
        <w:rPr>
          <w:rFonts w:hAnsi="宋体" w:hint="eastAsia"/>
        </w:rPr>
        <w:t>不</w:t>
      </w:r>
      <w:r w:rsidRPr="007D02CC">
        <w:rPr>
          <w:rFonts w:hAnsi="宋体"/>
        </w:rPr>
        <w:t>在</w:t>
      </w:r>
      <w:r w:rsidRPr="007D02CC">
        <w:rPr>
          <w:rFonts w:hAnsi="宋体"/>
        </w:rPr>
        <w:t xml:space="preserve"> 6~9 </w:t>
      </w:r>
      <w:r w:rsidRPr="007D02CC">
        <w:rPr>
          <w:rFonts w:hAnsi="宋体"/>
        </w:rPr>
        <w:t>范围内，各种有害成分含量均</w:t>
      </w:r>
      <w:r w:rsidRPr="007D02CC">
        <w:rPr>
          <w:rFonts w:hAnsi="宋体" w:hint="eastAsia"/>
        </w:rPr>
        <w:t>GB8978-1996</w:t>
      </w:r>
      <w:r w:rsidRPr="007D02CC">
        <w:rPr>
          <w:rFonts w:hAnsi="宋体" w:hint="eastAsia"/>
        </w:rPr>
        <w:t>中最高允许排放浓度</w:t>
      </w:r>
      <w:r w:rsidRPr="007D02CC">
        <w:rPr>
          <w:rFonts w:hAnsi="宋体"/>
        </w:rPr>
        <w:t>小于标准值，固体废物是无浸出毒性的固体废物，属于一般工业固体废物；任何一种污染物的浓度均未超过《污水综合排放标准》（</w:t>
      </w:r>
      <w:r w:rsidRPr="007D02CC">
        <w:rPr>
          <w:rFonts w:hAnsi="宋体"/>
        </w:rPr>
        <w:t>GB8978-1996</w:t>
      </w:r>
      <w:r w:rsidRPr="007D02CC">
        <w:rPr>
          <w:rFonts w:hAnsi="宋体"/>
        </w:rPr>
        <w:t>）中的最高允许排放浓度。</w:t>
      </w:r>
      <w:r w:rsidRPr="007D02CC">
        <w:rPr>
          <w:rFonts w:hAnsi="宋体" w:hint="eastAsia"/>
        </w:rPr>
        <w:t>因此，</w:t>
      </w:r>
      <w:r w:rsidRPr="007D02CC">
        <w:rPr>
          <w:rFonts w:hAnsi="宋体"/>
        </w:rPr>
        <w:t>本项目填充材料粉煤灰为</w:t>
      </w:r>
      <w:r w:rsidRPr="007D02CC">
        <w:rPr>
          <w:rFonts w:hAnsi="宋体" w:hint="eastAsia"/>
        </w:rPr>
        <w:t>Ⅱ</w:t>
      </w:r>
      <w:r w:rsidRPr="007D02CC">
        <w:rPr>
          <w:rFonts w:hAnsi="宋体"/>
        </w:rPr>
        <w:t>类一般工业固体废物，其储存、处置按照第</w:t>
      </w:r>
      <w:r w:rsidRPr="007D02CC">
        <w:rPr>
          <w:rFonts w:hAnsi="宋体" w:hint="eastAsia"/>
        </w:rPr>
        <w:t>Ⅱ</w:t>
      </w:r>
      <w:r w:rsidRPr="007D02CC">
        <w:rPr>
          <w:rFonts w:hAnsi="宋体"/>
        </w:rPr>
        <w:t>类一般工业固体废物的要求进行。</w:t>
      </w:r>
    </w:p>
    <w:p w14:paraId="5E948631" w14:textId="77777777" w:rsidR="00AA2184" w:rsidRPr="007D02CC" w:rsidRDefault="00B32FA7">
      <w:pPr>
        <w:spacing w:line="480" w:lineRule="exact"/>
        <w:ind w:firstLineChars="200" w:firstLine="480"/>
      </w:pPr>
      <w:r w:rsidRPr="007D02CC">
        <w:t>本项目填埋灰渣属</w:t>
      </w:r>
      <w:r w:rsidRPr="007D02CC">
        <w:t>Ⅱ</w:t>
      </w:r>
      <w:r w:rsidRPr="007D02CC">
        <w:t>类工业固废，其中含有一定数量的氟和碱，在干法堆存时，还原灰渣受雨水淋溶或洪水浸泡，其污染物将被析出，一旦渗入地下，将污染地下水。</w:t>
      </w:r>
    </w:p>
    <w:p w14:paraId="02ECEBEF" w14:textId="77777777" w:rsidR="00AA2184" w:rsidRPr="007D02CC" w:rsidRDefault="00B32FA7">
      <w:pPr>
        <w:spacing w:line="480" w:lineRule="exact"/>
        <w:ind w:firstLineChars="200" w:firstLine="480"/>
      </w:pPr>
      <w:r w:rsidRPr="007D02CC">
        <w:t>灰场内水的来源只有天然降水，因此大气降水是造成灰场污染物淋溶和迁移的主要原因，本项目场所属于大陆性半干旱型气候，气温变化大，降雨量小。</w:t>
      </w:r>
      <w:r w:rsidRPr="007D02CC">
        <w:rPr>
          <w:rFonts w:hint="eastAsia"/>
          <w:bCs/>
        </w:rPr>
        <w:t>年平均降水量为</w:t>
      </w:r>
      <w:r w:rsidRPr="007D02CC">
        <w:rPr>
          <w:rFonts w:hint="eastAsia"/>
          <w:bCs/>
        </w:rPr>
        <w:t>412mm</w:t>
      </w:r>
      <w:r w:rsidRPr="007D02CC">
        <w:rPr>
          <w:rFonts w:hint="eastAsia"/>
          <w:bCs/>
        </w:rPr>
        <w:t>；年平均蒸发量为</w:t>
      </w:r>
      <w:r w:rsidRPr="007D02CC">
        <w:rPr>
          <w:rFonts w:hint="eastAsia"/>
          <w:bCs/>
        </w:rPr>
        <w:t>2174.4mm</w:t>
      </w:r>
      <w:r w:rsidRPr="007D02CC">
        <w:rPr>
          <w:rFonts w:hint="eastAsia"/>
          <w:bCs/>
        </w:rPr>
        <w:t>，蒸发量</w:t>
      </w:r>
      <w:r w:rsidRPr="007D02CC">
        <w:rPr>
          <w:bCs/>
        </w:rPr>
        <w:t>为年降水量的</w:t>
      </w:r>
      <w:r w:rsidRPr="007D02CC">
        <w:rPr>
          <w:rFonts w:hint="eastAsia"/>
          <w:bCs/>
        </w:rPr>
        <w:t>5.28</w:t>
      </w:r>
      <w:r w:rsidRPr="007D02CC">
        <w:rPr>
          <w:bCs/>
        </w:rPr>
        <w:t>倍</w:t>
      </w:r>
      <w:r w:rsidRPr="007D02CC">
        <w:t>。在正</w:t>
      </w:r>
      <w:r w:rsidRPr="007D02CC">
        <w:lastRenderedPageBreak/>
        <w:t>常降雨的情况下，雨水渗入粉煤灰堆体，随之逐渐蒸发消失，不会产生淋溶水，不会对水体造成影响；如遇降水时间长或雨量较大时，</w:t>
      </w:r>
      <w:r w:rsidRPr="007D02CC">
        <w:rPr>
          <w:rFonts w:hint="eastAsia"/>
        </w:rPr>
        <w:t>有相当数量的降雨可入渗到粉煤灰中，过量的雨水会沿水平方向流动，水平方向流动的雨水一般不会直接对地下水造成影响。</w:t>
      </w:r>
    </w:p>
    <w:p w14:paraId="5623D30A" w14:textId="77777777" w:rsidR="00AA2184" w:rsidRPr="007D02CC" w:rsidRDefault="00B32FA7">
      <w:pPr>
        <w:spacing w:line="480" w:lineRule="exact"/>
        <w:ind w:firstLineChars="200" w:firstLine="480"/>
      </w:pPr>
      <w:r w:rsidRPr="007D02CC">
        <w:t>经验证明，灰体碾压后的干容量达到</w:t>
      </w:r>
      <w:r w:rsidRPr="007D02CC">
        <w:t>0.9g/cm</w:t>
      </w:r>
      <w:r w:rsidRPr="007D02CC">
        <w:rPr>
          <w:vertAlign w:val="superscript"/>
        </w:rPr>
        <w:t>3</w:t>
      </w:r>
      <w:r w:rsidRPr="007D02CC">
        <w:t>时，具有一定的抗冲刷能力，在灰面坡度为</w:t>
      </w:r>
      <w:r w:rsidRPr="007D02CC">
        <w:t>1</w:t>
      </w:r>
      <w:r w:rsidRPr="007D02CC">
        <w:t>：</w:t>
      </w:r>
      <w:r w:rsidRPr="007D02CC">
        <w:t>30</w:t>
      </w:r>
      <w:r w:rsidRPr="007D02CC">
        <w:t>时，灰面不会被冲刷，由于灰面是以</w:t>
      </w:r>
      <w:r w:rsidRPr="007D02CC">
        <w:t>1</w:t>
      </w:r>
      <w:r w:rsidRPr="007D02CC">
        <w:t>：</w:t>
      </w:r>
      <w:r w:rsidRPr="007D02CC">
        <w:t>30</w:t>
      </w:r>
      <w:r w:rsidRPr="007D02CC">
        <w:t>的坡度倾向排水竖井，雨水很快形成径流，集中在竖井周围排走，雨水在场地内停留时间是短暂的，所以入渗量很少；此外粉煤灰堆体的密实程度也影响淋溶水的量，堆体堆积的越密，雨水渗入渣灰层的机会就越小，形成的淋溶水也越少，对水体的影响也越少。由于本工程粉煤灰堆体为碾压场，且底部做防渗处理，因此对淋溶水产生的机会较小。</w:t>
      </w:r>
    </w:p>
    <w:p w14:paraId="37640EB6" w14:textId="77777777" w:rsidR="00AA2184" w:rsidRPr="007D02CC" w:rsidRDefault="00B32FA7">
      <w:pPr>
        <w:pStyle w:val="0"/>
        <w:ind w:firstLine="480"/>
        <w:rPr>
          <w:rFonts w:hAnsi="宋体"/>
        </w:rPr>
      </w:pPr>
      <w:r w:rsidRPr="007D02CC">
        <w:t>为保证粉煤灰堆体的安全，在填埋区填埋期间，</w:t>
      </w:r>
      <w:r w:rsidRPr="007D02CC">
        <w:rPr>
          <w:rFonts w:hAnsi="宋体"/>
        </w:rPr>
        <w:t>粉煤灰</w:t>
      </w:r>
      <w:r w:rsidRPr="007D02CC">
        <w:rPr>
          <w:rFonts w:hAnsi="宋体" w:hint="eastAsia"/>
        </w:rPr>
        <w:t>采用分层碾压方式</w:t>
      </w:r>
      <w:r w:rsidRPr="007D02CC">
        <w:rPr>
          <w:rFonts w:hAnsi="宋体"/>
        </w:rPr>
        <w:t>，避免雨水进入，粉煤灰不会被充分浸泡。</w:t>
      </w:r>
    </w:p>
    <w:p w14:paraId="14953210" w14:textId="77777777" w:rsidR="00AA2184" w:rsidRPr="007D02CC" w:rsidRDefault="00B32FA7">
      <w:pPr>
        <w:pStyle w:val="0"/>
        <w:ind w:firstLine="480"/>
      </w:pPr>
      <w:r w:rsidRPr="007D02CC">
        <w:rPr>
          <w:rFonts w:hint="eastAsia"/>
        </w:rPr>
        <w:t>3</w:t>
      </w:r>
      <w:r w:rsidRPr="007D02CC">
        <w:rPr>
          <w:rFonts w:hint="eastAsia"/>
        </w:rPr>
        <w:t>）</w:t>
      </w:r>
      <w:r w:rsidRPr="007D02CC">
        <w:t>生活污水</w:t>
      </w:r>
    </w:p>
    <w:p w14:paraId="3AAE5067" w14:textId="77777777" w:rsidR="00AA2184" w:rsidRPr="007D02CC" w:rsidRDefault="00B32FA7">
      <w:pPr>
        <w:pStyle w:val="0"/>
        <w:ind w:firstLine="480"/>
      </w:pPr>
      <w:r w:rsidRPr="007D02CC">
        <w:t>本项目员工</w:t>
      </w:r>
      <w:r w:rsidRPr="007D02CC">
        <w:rPr>
          <w:rFonts w:hint="eastAsia"/>
        </w:rPr>
        <w:t>1</w:t>
      </w:r>
      <w:r w:rsidRPr="007D02CC">
        <w:t>5</w:t>
      </w:r>
      <w:r w:rsidRPr="007D02CC">
        <w:t>名，根据水平衡分析，生活污水产生量为</w:t>
      </w:r>
      <w:r w:rsidRPr="007D02CC">
        <w:rPr>
          <w:rFonts w:hint="eastAsia"/>
        </w:rPr>
        <w:t>1.2</w:t>
      </w:r>
      <w:r w:rsidRPr="007D02CC">
        <w:t>m</w:t>
      </w:r>
      <w:r w:rsidRPr="007D02CC">
        <w:rPr>
          <w:vertAlign w:val="superscript"/>
        </w:rPr>
        <w:t>3</w:t>
      </w:r>
      <w:r w:rsidRPr="007D02CC">
        <w:t>/d</w:t>
      </w:r>
      <w:r w:rsidRPr="007D02CC">
        <w:t>，管理站内设置旱厕，生活污水排入旱厕，定期掏空，由附近农民清运，用于农田施肥。</w:t>
      </w:r>
    </w:p>
    <w:p w14:paraId="4C4F48EC" w14:textId="77777777" w:rsidR="00AA2184" w:rsidRPr="007D02CC" w:rsidRDefault="00B32FA7">
      <w:pPr>
        <w:pStyle w:val="0"/>
        <w:ind w:firstLine="480"/>
      </w:pPr>
      <w:r w:rsidRPr="007D02CC">
        <w:rPr>
          <w:rFonts w:hint="eastAsia"/>
        </w:rPr>
        <w:t>4</w:t>
      </w:r>
      <w:r w:rsidRPr="007D02CC">
        <w:rPr>
          <w:rFonts w:hint="eastAsia"/>
        </w:rPr>
        <w:t>）</w:t>
      </w:r>
      <w:r w:rsidRPr="007D02CC">
        <w:t>雨水</w:t>
      </w:r>
    </w:p>
    <w:p w14:paraId="18AD66D8" w14:textId="3597CDB4" w:rsidR="00AA2184" w:rsidRPr="007D02CC" w:rsidRDefault="00B32FA7">
      <w:pPr>
        <w:spacing w:line="480" w:lineRule="exact"/>
        <w:ind w:firstLineChars="200" w:firstLine="480"/>
      </w:pPr>
      <w:r w:rsidRPr="007D02CC">
        <w:t>该项目为山谷型干灰场，库区内不会形成稳定的渗流，</w:t>
      </w:r>
      <w:r w:rsidRPr="007D02CC">
        <w:rPr>
          <w:kern w:val="0"/>
        </w:rPr>
        <w:t>运营期无生产废水产生和排放。</w:t>
      </w:r>
      <w:r w:rsidRPr="007D02CC">
        <w:t>雨季时沟谷内会形成的短时水流，由</w:t>
      </w:r>
      <w:r w:rsidRPr="007D02CC">
        <w:t>1:30</w:t>
      </w:r>
      <w:r w:rsidRPr="007D02CC">
        <w:t>的坡度倾向排水竖井，经排水竖井排水管排至灰场下游</w:t>
      </w:r>
      <w:r w:rsidR="0071190A">
        <w:t>5</w:t>
      </w:r>
      <w:r w:rsidRPr="007D02CC">
        <w:t>00m</w:t>
      </w:r>
      <w:r w:rsidRPr="007D02CC">
        <w:rPr>
          <w:vertAlign w:val="superscript"/>
        </w:rPr>
        <w:t>3</w:t>
      </w:r>
      <w:r w:rsidRPr="007D02CC">
        <w:t>沉淀池收集后回用于库区洒水。本项目填埋区采用从坝址自下而上</w:t>
      </w:r>
      <w:proofErr w:type="gramStart"/>
      <w:r w:rsidRPr="007D02CC">
        <w:t>的堆灰方式</w:t>
      </w:r>
      <w:proofErr w:type="gramEnd"/>
      <w:r w:rsidRPr="007D02CC">
        <w:t>，排水设计采用排水竖井、排水管、沉淀池等排水构筑物，本工程不设截洪沟，</w:t>
      </w:r>
      <w:r w:rsidR="0071190A">
        <w:rPr>
          <w:rFonts w:hint="eastAsia"/>
        </w:rPr>
        <w:t>A</w:t>
      </w:r>
      <w:r w:rsidRPr="007D02CC">
        <w:t>灰场内</w:t>
      </w:r>
      <w:r w:rsidRPr="007D02CC">
        <w:rPr>
          <w:kern w:val="0"/>
        </w:rPr>
        <w:t>设置</w:t>
      </w:r>
      <w:r w:rsidRPr="007D02CC">
        <w:rPr>
          <w:kern w:val="0"/>
        </w:rPr>
        <w:sym w:font="SansSerif" w:char="00D8"/>
      </w:r>
      <w:r w:rsidR="0071190A">
        <w:rPr>
          <w:kern w:val="0"/>
        </w:rPr>
        <w:t>2</w:t>
      </w:r>
      <w:r w:rsidRPr="007D02CC">
        <w:rPr>
          <w:kern w:val="0"/>
        </w:rPr>
        <w:t>000</w:t>
      </w:r>
      <w:r w:rsidRPr="007D02CC">
        <w:rPr>
          <w:kern w:val="0"/>
        </w:rPr>
        <w:t>竖井</w:t>
      </w:r>
      <w:r w:rsidR="0013536E" w:rsidRPr="007D02CC">
        <w:rPr>
          <w:rFonts w:hint="eastAsia"/>
          <w:kern w:val="0"/>
        </w:rPr>
        <w:t>3</w:t>
      </w:r>
      <w:r w:rsidRPr="007D02CC">
        <w:rPr>
          <w:kern w:val="0"/>
        </w:rPr>
        <w:t>座，设</w:t>
      </w:r>
      <w:r w:rsidRPr="007D02CC">
        <w:rPr>
          <w:kern w:val="0"/>
        </w:rPr>
        <w:t>1</w:t>
      </w:r>
      <w:r w:rsidRPr="007D02CC">
        <w:rPr>
          <w:kern w:val="0"/>
        </w:rPr>
        <w:t>条</w:t>
      </w:r>
      <w:r w:rsidRPr="007D02CC">
        <w:rPr>
          <w:kern w:val="0"/>
        </w:rPr>
        <w:sym w:font="SansSerif" w:char="00D8"/>
      </w:r>
      <w:r w:rsidRPr="007D02CC">
        <w:rPr>
          <w:kern w:val="0"/>
        </w:rPr>
        <w:t>600</w:t>
      </w:r>
      <w:r w:rsidRPr="007D02CC">
        <w:rPr>
          <w:kern w:val="0"/>
        </w:rPr>
        <w:t>高覆土无粘结预应力钢筋混凝土排水主管坝址以上洪水在库内调峰后经竖井、排水管排至下游的</w:t>
      </w:r>
      <w:r w:rsidR="0071190A">
        <w:rPr>
          <w:kern w:val="0"/>
        </w:rPr>
        <w:t>5</w:t>
      </w:r>
      <w:r w:rsidRPr="007D02CC">
        <w:rPr>
          <w:kern w:val="0"/>
        </w:rPr>
        <w:t>00m</w:t>
      </w:r>
      <w:r w:rsidRPr="007D02CC">
        <w:rPr>
          <w:kern w:val="0"/>
          <w:vertAlign w:val="superscript"/>
        </w:rPr>
        <w:t>3</w:t>
      </w:r>
      <w:r w:rsidRPr="007D02CC">
        <w:rPr>
          <w:kern w:val="0"/>
        </w:rPr>
        <w:t>沉淀池</w:t>
      </w:r>
      <w:r w:rsidRPr="007D02CC">
        <w:t>，经过澄清后二次回用，实现零排放</w:t>
      </w:r>
      <w:r w:rsidR="0071190A">
        <w:rPr>
          <w:rFonts w:hint="eastAsia"/>
        </w:rPr>
        <w:t>；</w:t>
      </w:r>
      <w:r w:rsidR="0071190A">
        <w:t>B</w:t>
      </w:r>
      <w:r w:rsidR="0071190A" w:rsidRPr="007D02CC">
        <w:t>灰场内</w:t>
      </w:r>
      <w:r w:rsidR="0071190A" w:rsidRPr="007D02CC">
        <w:rPr>
          <w:kern w:val="0"/>
        </w:rPr>
        <w:t>设置</w:t>
      </w:r>
      <w:r w:rsidR="0071190A" w:rsidRPr="007D02CC">
        <w:rPr>
          <w:kern w:val="0"/>
        </w:rPr>
        <w:sym w:font="SansSerif" w:char="00D8"/>
      </w:r>
      <w:r w:rsidR="0071190A">
        <w:rPr>
          <w:kern w:val="0"/>
        </w:rPr>
        <w:t>2</w:t>
      </w:r>
      <w:r w:rsidR="0071190A" w:rsidRPr="007D02CC">
        <w:rPr>
          <w:kern w:val="0"/>
        </w:rPr>
        <w:t>000</w:t>
      </w:r>
      <w:r w:rsidR="0071190A" w:rsidRPr="007D02CC">
        <w:rPr>
          <w:kern w:val="0"/>
        </w:rPr>
        <w:t>竖井</w:t>
      </w:r>
      <w:r w:rsidR="0071190A" w:rsidRPr="007D02CC">
        <w:rPr>
          <w:rFonts w:hint="eastAsia"/>
          <w:kern w:val="0"/>
        </w:rPr>
        <w:t>3</w:t>
      </w:r>
      <w:r w:rsidR="0071190A" w:rsidRPr="007D02CC">
        <w:rPr>
          <w:kern w:val="0"/>
        </w:rPr>
        <w:t>座，设</w:t>
      </w:r>
      <w:r w:rsidR="0071190A" w:rsidRPr="007D02CC">
        <w:rPr>
          <w:kern w:val="0"/>
        </w:rPr>
        <w:t>1</w:t>
      </w:r>
      <w:r w:rsidR="0071190A" w:rsidRPr="007D02CC">
        <w:rPr>
          <w:kern w:val="0"/>
        </w:rPr>
        <w:t>条</w:t>
      </w:r>
      <w:r w:rsidR="0071190A" w:rsidRPr="007D02CC">
        <w:rPr>
          <w:kern w:val="0"/>
        </w:rPr>
        <w:sym w:font="SansSerif" w:char="00D8"/>
      </w:r>
      <w:r w:rsidR="0071190A">
        <w:rPr>
          <w:kern w:val="0"/>
        </w:rPr>
        <w:t>10</w:t>
      </w:r>
      <w:r w:rsidR="0071190A" w:rsidRPr="007D02CC">
        <w:rPr>
          <w:kern w:val="0"/>
        </w:rPr>
        <w:t>00</w:t>
      </w:r>
      <w:r w:rsidR="0071190A" w:rsidRPr="007D02CC">
        <w:rPr>
          <w:kern w:val="0"/>
        </w:rPr>
        <w:t>高覆土无粘结预应力钢筋混凝土排水主管坝址以上洪水在库内调峰后经竖井、排水管排至下游的</w:t>
      </w:r>
      <w:r w:rsidR="0071190A">
        <w:rPr>
          <w:kern w:val="0"/>
        </w:rPr>
        <w:t>5</w:t>
      </w:r>
      <w:r w:rsidR="0071190A" w:rsidRPr="007D02CC">
        <w:rPr>
          <w:kern w:val="0"/>
        </w:rPr>
        <w:t>00m</w:t>
      </w:r>
      <w:r w:rsidR="0071190A" w:rsidRPr="007D02CC">
        <w:rPr>
          <w:kern w:val="0"/>
          <w:vertAlign w:val="superscript"/>
        </w:rPr>
        <w:t>3</w:t>
      </w:r>
      <w:r w:rsidR="0071190A" w:rsidRPr="007D02CC">
        <w:rPr>
          <w:kern w:val="0"/>
        </w:rPr>
        <w:t>沉淀池</w:t>
      </w:r>
      <w:r w:rsidR="0071190A" w:rsidRPr="007D02CC">
        <w:t>，经过澄清后二次回用，实现零排放</w:t>
      </w:r>
    </w:p>
    <w:p w14:paraId="4F4F2F87" w14:textId="77777777" w:rsidR="00AA2184" w:rsidRPr="007D02CC" w:rsidRDefault="0013536E" w:rsidP="0013536E">
      <w:pPr>
        <w:spacing w:line="500" w:lineRule="exact"/>
        <w:ind w:firstLineChars="200" w:firstLine="482"/>
        <w:rPr>
          <w:b/>
          <w:szCs w:val="20"/>
        </w:rPr>
      </w:pPr>
      <w:bookmarkStart w:id="154" w:name="_Toc7133"/>
      <w:r w:rsidRPr="007D02CC">
        <w:rPr>
          <w:rFonts w:hint="eastAsia"/>
          <w:b/>
          <w:szCs w:val="20"/>
        </w:rPr>
        <w:t>（</w:t>
      </w:r>
      <w:r w:rsidRPr="007D02CC">
        <w:rPr>
          <w:rFonts w:hint="eastAsia"/>
          <w:b/>
          <w:szCs w:val="20"/>
        </w:rPr>
        <w:t>3</w:t>
      </w:r>
      <w:r w:rsidRPr="007D02CC">
        <w:rPr>
          <w:rFonts w:hint="eastAsia"/>
          <w:b/>
          <w:szCs w:val="20"/>
        </w:rPr>
        <w:t>）</w:t>
      </w:r>
      <w:r w:rsidR="00B32FA7" w:rsidRPr="007D02CC">
        <w:rPr>
          <w:b/>
          <w:szCs w:val="20"/>
        </w:rPr>
        <w:t>固体废物</w:t>
      </w:r>
      <w:bookmarkEnd w:id="154"/>
    </w:p>
    <w:p w14:paraId="2BDF3DB0" w14:textId="77777777" w:rsidR="00AA2184" w:rsidRPr="007D02CC" w:rsidRDefault="0013536E" w:rsidP="0013536E">
      <w:pPr>
        <w:pStyle w:val="0"/>
        <w:ind w:firstLine="480"/>
        <w:rPr>
          <w:b/>
          <w:bCs/>
        </w:rPr>
      </w:pPr>
      <w:r w:rsidRPr="007D02CC">
        <w:rPr>
          <w:rFonts w:hint="eastAsia"/>
        </w:rPr>
        <w:t>本项目为固废综合利用项目，无生产固废产生。</w:t>
      </w:r>
    </w:p>
    <w:p w14:paraId="2E4E5524" w14:textId="77777777" w:rsidR="00AA2184" w:rsidRPr="007D02CC" w:rsidRDefault="0013536E" w:rsidP="0013536E">
      <w:pPr>
        <w:spacing w:line="500" w:lineRule="exact"/>
        <w:ind w:firstLineChars="200" w:firstLine="482"/>
        <w:rPr>
          <w:b/>
          <w:szCs w:val="20"/>
        </w:rPr>
      </w:pPr>
      <w:bookmarkStart w:id="155" w:name="_Toc28029"/>
      <w:r w:rsidRPr="007D02CC">
        <w:rPr>
          <w:rFonts w:hint="eastAsia"/>
          <w:b/>
          <w:szCs w:val="20"/>
        </w:rPr>
        <w:t>（</w:t>
      </w:r>
      <w:r w:rsidRPr="007D02CC">
        <w:rPr>
          <w:rFonts w:hint="eastAsia"/>
          <w:b/>
          <w:szCs w:val="20"/>
        </w:rPr>
        <w:t>4</w:t>
      </w:r>
      <w:r w:rsidRPr="007D02CC">
        <w:rPr>
          <w:rFonts w:hint="eastAsia"/>
          <w:b/>
          <w:szCs w:val="20"/>
        </w:rPr>
        <w:t>）</w:t>
      </w:r>
      <w:r w:rsidR="00B32FA7" w:rsidRPr="007D02CC">
        <w:rPr>
          <w:b/>
          <w:szCs w:val="20"/>
        </w:rPr>
        <w:t>噪声</w:t>
      </w:r>
      <w:bookmarkEnd w:id="155"/>
    </w:p>
    <w:p w14:paraId="0E251581" w14:textId="77777777" w:rsidR="00AA2184" w:rsidRPr="007D02CC" w:rsidRDefault="00B32FA7">
      <w:pPr>
        <w:pStyle w:val="0"/>
        <w:ind w:firstLine="480"/>
      </w:pPr>
      <w:r w:rsidRPr="007D02CC">
        <w:t>本项目</w:t>
      </w:r>
      <w:r w:rsidR="0013536E" w:rsidRPr="007D02CC">
        <w:rPr>
          <w:rFonts w:hint="eastAsia"/>
        </w:rPr>
        <w:t>填沟造地</w:t>
      </w:r>
      <w:r w:rsidRPr="007D02CC">
        <w:t>期噪声污染源为运输噪声和填埋区内填埋作业区的机械噪声，</w:t>
      </w:r>
      <w:r w:rsidRPr="007D02CC">
        <w:lastRenderedPageBreak/>
        <w:t>噪声设备主要有：运输车辆和推土机、挖掘机等。</w:t>
      </w:r>
    </w:p>
    <w:p w14:paraId="3FB6BE05" w14:textId="77777777" w:rsidR="00AA2184" w:rsidRPr="007D02CC" w:rsidRDefault="00B32FA7">
      <w:pPr>
        <w:spacing w:line="500" w:lineRule="exact"/>
        <w:ind w:firstLineChars="200" w:firstLine="480"/>
        <w:rPr>
          <w:bCs/>
        </w:rPr>
      </w:pPr>
      <w:r w:rsidRPr="007D02CC">
        <w:rPr>
          <w:bCs/>
        </w:rPr>
        <w:t>主要设备声压级见表</w:t>
      </w:r>
      <w:r w:rsidRPr="007D02CC">
        <w:rPr>
          <w:rFonts w:hint="eastAsia"/>
          <w:bCs/>
        </w:rPr>
        <w:t>3.</w:t>
      </w:r>
      <w:r w:rsidR="0013536E" w:rsidRPr="007D02CC">
        <w:rPr>
          <w:rFonts w:hint="eastAsia"/>
          <w:bCs/>
        </w:rPr>
        <w:t>6</w:t>
      </w:r>
      <w:r w:rsidRPr="007D02CC">
        <w:rPr>
          <w:rFonts w:hint="eastAsia"/>
          <w:bCs/>
        </w:rPr>
        <w:t>-</w:t>
      </w:r>
      <w:r w:rsidR="0013536E" w:rsidRPr="007D02CC">
        <w:rPr>
          <w:rFonts w:hint="eastAsia"/>
          <w:bCs/>
        </w:rPr>
        <w:t>3</w:t>
      </w:r>
      <w:r w:rsidRPr="007D02CC">
        <w:rPr>
          <w:bCs/>
        </w:rPr>
        <w:t>。</w:t>
      </w:r>
    </w:p>
    <w:p w14:paraId="60A49C95" w14:textId="77777777" w:rsidR="00AA2184" w:rsidRPr="007D02CC" w:rsidRDefault="00B32FA7" w:rsidP="00B32FA7">
      <w:pPr>
        <w:snapToGrid w:val="0"/>
        <w:spacing w:line="500" w:lineRule="exact"/>
        <w:ind w:firstLineChars="193" w:firstLine="479"/>
        <w:rPr>
          <w:spacing w:val="4"/>
        </w:rPr>
      </w:pPr>
      <w:r w:rsidRPr="007D02CC">
        <w:rPr>
          <w:spacing w:val="4"/>
        </w:rPr>
        <w:t>1</w:t>
      </w:r>
      <w:r w:rsidRPr="007D02CC">
        <w:rPr>
          <w:spacing w:val="4"/>
        </w:rPr>
        <w:t>）场地噪声影响</w:t>
      </w:r>
    </w:p>
    <w:p w14:paraId="2617E702" w14:textId="77777777" w:rsidR="00AA2184" w:rsidRPr="007D02CC" w:rsidRDefault="00B32FA7" w:rsidP="00B32FA7">
      <w:pPr>
        <w:snapToGrid w:val="0"/>
        <w:spacing w:line="500" w:lineRule="exact"/>
        <w:ind w:firstLineChars="193" w:firstLine="479"/>
        <w:rPr>
          <w:spacing w:val="4"/>
        </w:rPr>
      </w:pPr>
      <w:r w:rsidRPr="007D02CC">
        <w:rPr>
          <w:spacing w:val="4"/>
        </w:rPr>
        <w:t>场地产生噪声的设备主要是推土机，其瞬时声压级在</w:t>
      </w:r>
      <w:r w:rsidRPr="007D02CC">
        <w:rPr>
          <w:spacing w:val="4"/>
        </w:rPr>
        <w:t>90-95dB</w:t>
      </w:r>
      <w:r w:rsidRPr="007D02CC">
        <w:rPr>
          <w:spacing w:val="4"/>
        </w:rPr>
        <w:t>（</w:t>
      </w:r>
      <w:r w:rsidRPr="007D02CC">
        <w:rPr>
          <w:spacing w:val="4"/>
        </w:rPr>
        <w:t>A</w:t>
      </w:r>
      <w:r w:rsidRPr="007D02CC">
        <w:rPr>
          <w:spacing w:val="4"/>
        </w:rPr>
        <w:t>）。本项目选址位于沟谷之中，在采取环评规定的绿化、夜间不作业等措施下，对周围环境影响较小。</w:t>
      </w:r>
    </w:p>
    <w:p w14:paraId="7E05FA42" w14:textId="77777777" w:rsidR="00AA2184" w:rsidRPr="007D02CC" w:rsidRDefault="00B32FA7">
      <w:pPr>
        <w:snapToGrid w:val="0"/>
        <w:spacing w:line="320" w:lineRule="exact"/>
        <w:jc w:val="center"/>
        <w:rPr>
          <w:b/>
        </w:rPr>
      </w:pPr>
      <w:r w:rsidRPr="007D02CC">
        <w:rPr>
          <w:b/>
        </w:rPr>
        <w:t>表</w:t>
      </w:r>
      <w:r w:rsidRPr="007D02CC">
        <w:rPr>
          <w:rFonts w:hint="eastAsia"/>
          <w:b/>
        </w:rPr>
        <w:t>3.</w:t>
      </w:r>
      <w:r w:rsidR="0013536E" w:rsidRPr="007D02CC">
        <w:rPr>
          <w:rFonts w:hint="eastAsia"/>
          <w:b/>
        </w:rPr>
        <w:t>6</w:t>
      </w:r>
      <w:r w:rsidRPr="007D02CC">
        <w:rPr>
          <w:rFonts w:hint="eastAsia"/>
          <w:b/>
        </w:rPr>
        <w:t>-</w:t>
      </w:r>
      <w:r w:rsidR="0013536E" w:rsidRPr="007D02CC">
        <w:rPr>
          <w:rFonts w:hint="eastAsia"/>
          <w:b/>
        </w:rPr>
        <w:t>3</w:t>
      </w:r>
      <w:r w:rsidRPr="007D02CC">
        <w:rPr>
          <w:b/>
        </w:rPr>
        <w:t xml:space="preserve"> </w:t>
      </w:r>
      <w:r w:rsidRPr="007D02CC">
        <w:rPr>
          <w:b/>
        </w:rPr>
        <w:t>工业场地主要设备声压级</w:t>
      </w:r>
      <w:r w:rsidRPr="007D02CC">
        <w:rPr>
          <w:b/>
        </w:rPr>
        <w:t xml:space="preserve">    </w:t>
      </w:r>
      <w:r w:rsidRPr="007D02CC">
        <w:rPr>
          <w:b/>
        </w:rPr>
        <w:t>单位：</w:t>
      </w:r>
      <w:r w:rsidRPr="007D02CC">
        <w:rPr>
          <w:b/>
        </w:rPr>
        <w:t>dB(A)</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92"/>
        <w:gridCol w:w="1371"/>
        <w:gridCol w:w="1777"/>
        <w:gridCol w:w="2036"/>
        <w:gridCol w:w="2870"/>
      </w:tblGrid>
      <w:tr w:rsidR="00AA2184" w:rsidRPr="007D02CC" w14:paraId="1570F6BE" w14:textId="77777777">
        <w:trPr>
          <w:trHeight w:val="390"/>
          <w:jc w:val="center"/>
        </w:trPr>
        <w:tc>
          <w:tcPr>
            <w:tcW w:w="892" w:type="dxa"/>
            <w:vAlign w:val="center"/>
          </w:tcPr>
          <w:p w14:paraId="465EC191" w14:textId="77777777" w:rsidR="00AA2184" w:rsidRPr="007D02CC" w:rsidRDefault="00B32FA7">
            <w:pPr>
              <w:snapToGrid w:val="0"/>
              <w:spacing w:line="440" w:lineRule="exact"/>
              <w:jc w:val="center"/>
              <w:rPr>
                <w:sz w:val="21"/>
                <w:szCs w:val="21"/>
              </w:rPr>
            </w:pPr>
            <w:r w:rsidRPr="007D02CC">
              <w:rPr>
                <w:sz w:val="21"/>
                <w:szCs w:val="21"/>
              </w:rPr>
              <w:t>序号</w:t>
            </w:r>
          </w:p>
        </w:tc>
        <w:tc>
          <w:tcPr>
            <w:tcW w:w="1371" w:type="dxa"/>
            <w:tcBorders>
              <w:right w:val="single" w:sz="4" w:space="0" w:color="auto"/>
            </w:tcBorders>
            <w:vAlign w:val="center"/>
          </w:tcPr>
          <w:p w14:paraId="3C34C0CD" w14:textId="77777777" w:rsidR="00AA2184" w:rsidRPr="007D02CC" w:rsidRDefault="00B32FA7">
            <w:pPr>
              <w:snapToGrid w:val="0"/>
              <w:spacing w:line="440" w:lineRule="exact"/>
              <w:jc w:val="center"/>
              <w:rPr>
                <w:sz w:val="21"/>
                <w:szCs w:val="21"/>
              </w:rPr>
            </w:pPr>
            <w:r w:rsidRPr="007D02CC">
              <w:rPr>
                <w:sz w:val="21"/>
                <w:szCs w:val="21"/>
              </w:rPr>
              <w:t>噪声源位置</w:t>
            </w:r>
          </w:p>
        </w:tc>
        <w:tc>
          <w:tcPr>
            <w:tcW w:w="1777" w:type="dxa"/>
            <w:tcBorders>
              <w:left w:val="single" w:sz="4" w:space="0" w:color="auto"/>
            </w:tcBorders>
            <w:vAlign w:val="center"/>
          </w:tcPr>
          <w:p w14:paraId="4ED54C3E" w14:textId="77777777" w:rsidR="00AA2184" w:rsidRPr="007D02CC" w:rsidRDefault="00B32FA7">
            <w:pPr>
              <w:snapToGrid w:val="0"/>
              <w:spacing w:line="440" w:lineRule="exact"/>
              <w:jc w:val="center"/>
              <w:rPr>
                <w:sz w:val="21"/>
                <w:szCs w:val="21"/>
              </w:rPr>
            </w:pPr>
            <w:r w:rsidRPr="007D02CC">
              <w:rPr>
                <w:sz w:val="21"/>
                <w:szCs w:val="21"/>
              </w:rPr>
              <w:t>施工机械</w:t>
            </w:r>
          </w:p>
        </w:tc>
        <w:tc>
          <w:tcPr>
            <w:tcW w:w="2036" w:type="dxa"/>
            <w:vAlign w:val="center"/>
          </w:tcPr>
          <w:p w14:paraId="67DAC335" w14:textId="77777777" w:rsidR="00AA2184" w:rsidRPr="007D02CC" w:rsidRDefault="00B32FA7">
            <w:pPr>
              <w:snapToGrid w:val="0"/>
              <w:spacing w:line="440" w:lineRule="exact"/>
              <w:jc w:val="center"/>
              <w:rPr>
                <w:sz w:val="21"/>
                <w:szCs w:val="21"/>
              </w:rPr>
            </w:pPr>
            <w:r w:rsidRPr="007D02CC">
              <w:rPr>
                <w:sz w:val="21"/>
                <w:szCs w:val="21"/>
              </w:rPr>
              <w:t>声压级</w:t>
            </w:r>
            <w:r w:rsidRPr="007D02CC">
              <w:rPr>
                <w:sz w:val="21"/>
                <w:szCs w:val="21"/>
              </w:rPr>
              <w:t>dB(A)</w:t>
            </w:r>
          </w:p>
        </w:tc>
        <w:tc>
          <w:tcPr>
            <w:tcW w:w="2870" w:type="dxa"/>
            <w:vAlign w:val="center"/>
          </w:tcPr>
          <w:p w14:paraId="4E7FBC8B" w14:textId="77777777" w:rsidR="00AA2184" w:rsidRPr="007D02CC" w:rsidRDefault="00B32FA7">
            <w:pPr>
              <w:snapToGrid w:val="0"/>
              <w:spacing w:line="440" w:lineRule="exact"/>
              <w:jc w:val="center"/>
              <w:rPr>
                <w:sz w:val="21"/>
                <w:szCs w:val="21"/>
              </w:rPr>
            </w:pPr>
            <w:r w:rsidRPr="007D02CC">
              <w:rPr>
                <w:sz w:val="21"/>
                <w:szCs w:val="21"/>
              </w:rPr>
              <w:t>治理措施</w:t>
            </w:r>
          </w:p>
        </w:tc>
      </w:tr>
      <w:tr w:rsidR="00AA2184" w:rsidRPr="007D02CC" w14:paraId="120B533C" w14:textId="77777777">
        <w:trPr>
          <w:trHeight w:val="390"/>
          <w:jc w:val="center"/>
        </w:trPr>
        <w:tc>
          <w:tcPr>
            <w:tcW w:w="892" w:type="dxa"/>
            <w:vAlign w:val="center"/>
          </w:tcPr>
          <w:p w14:paraId="29B68D20" w14:textId="77777777" w:rsidR="00AA2184" w:rsidRPr="007D02CC" w:rsidRDefault="00B32FA7">
            <w:pPr>
              <w:snapToGrid w:val="0"/>
              <w:spacing w:line="440" w:lineRule="exact"/>
              <w:jc w:val="center"/>
              <w:rPr>
                <w:sz w:val="21"/>
                <w:szCs w:val="21"/>
              </w:rPr>
            </w:pPr>
            <w:r w:rsidRPr="007D02CC">
              <w:rPr>
                <w:sz w:val="21"/>
                <w:szCs w:val="21"/>
              </w:rPr>
              <w:t>1</w:t>
            </w:r>
          </w:p>
        </w:tc>
        <w:tc>
          <w:tcPr>
            <w:tcW w:w="1371" w:type="dxa"/>
            <w:tcBorders>
              <w:right w:val="single" w:sz="4" w:space="0" w:color="auto"/>
            </w:tcBorders>
            <w:vAlign w:val="center"/>
          </w:tcPr>
          <w:p w14:paraId="5B50BDA5" w14:textId="77777777" w:rsidR="00AA2184" w:rsidRPr="007D02CC" w:rsidRDefault="00B32FA7">
            <w:pPr>
              <w:snapToGrid w:val="0"/>
              <w:spacing w:line="440" w:lineRule="exact"/>
              <w:jc w:val="center"/>
              <w:rPr>
                <w:sz w:val="21"/>
                <w:szCs w:val="21"/>
              </w:rPr>
            </w:pPr>
            <w:r w:rsidRPr="007D02CC">
              <w:rPr>
                <w:sz w:val="21"/>
                <w:szCs w:val="21"/>
              </w:rPr>
              <w:t>粉煤灰填埋造地区</w:t>
            </w:r>
          </w:p>
        </w:tc>
        <w:tc>
          <w:tcPr>
            <w:tcW w:w="1777" w:type="dxa"/>
            <w:tcBorders>
              <w:left w:val="single" w:sz="4" w:space="0" w:color="auto"/>
            </w:tcBorders>
            <w:vAlign w:val="center"/>
          </w:tcPr>
          <w:p w14:paraId="4388458C" w14:textId="77777777" w:rsidR="00AA2184" w:rsidRPr="007D02CC" w:rsidRDefault="00B32FA7">
            <w:pPr>
              <w:snapToGrid w:val="0"/>
              <w:spacing w:line="440" w:lineRule="exact"/>
              <w:jc w:val="center"/>
              <w:rPr>
                <w:sz w:val="21"/>
                <w:szCs w:val="21"/>
              </w:rPr>
            </w:pPr>
            <w:r w:rsidRPr="007D02CC">
              <w:rPr>
                <w:sz w:val="21"/>
                <w:szCs w:val="21"/>
              </w:rPr>
              <w:t>推土机、挖掘机等</w:t>
            </w:r>
          </w:p>
        </w:tc>
        <w:tc>
          <w:tcPr>
            <w:tcW w:w="2036" w:type="dxa"/>
            <w:vAlign w:val="center"/>
          </w:tcPr>
          <w:p w14:paraId="5DE0E732" w14:textId="77777777" w:rsidR="00AA2184" w:rsidRPr="007D02CC" w:rsidRDefault="00B32FA7">
            <w:pPr>
              <w:snapToGrid w:val="0"/>
              <w:spacing w:line="440" w:lineRule="exact"/>
              <w:jc w:val="center"/>
              <w:rPr>
                <w:sz w:val="21"/>
                <w:szCs w:val="21"/>
              </w:rPr>
            </w:pPr>
            <w:r w:rsidRPr="007D02CC">
              <w:rPr>
                <w:bCs/>
                <w:sz w:val="21"/>
                <w:szCs w:val="21"/>
              </w:rPr>
              <w:t>90-95</w:t>
            </w:r>
            <w:r w:rsidRPr="007D02CC">
              <w:rPr>
                <w:sz w:val="21"/>
                <w:szCs w:val="21"/>
              </w:rPr>
              <w:t xml:space="preserve"> dB(A)</w:t>
            </w:r>
          </w:p>
        </w:tc>
        <w:tc>
          <w:tcPr>
            <w:tcW w:w="2870" w:type="dxa"/>
            <w:vAlign w:val="center"/>
          </w:tcPr>
          <w:p w14:paraId="1812531E" w14:textId="77777777" w:rsidR="00AA2184" w:rsidRPr="007D02CC" w:rsidRDefault="00B32FA7">
            <w:pPr>
              <w:snapToGrid w:val="0"/>
              <w:spacing w:line="440" w:lineRule="exact"/>
              <w:jc w:val="center"/>
              <w:rPr>
                <w:sz w:val="21"/>
                <w:szCs w:val="21"/>
              </w:rPr>
            </w:pPr>
            <w:r w:rsidRPr="007D02CC">
              <w:rPr>
                <w:sz w:val="21"/>
                <w:szCs w:val="21"/>
              </w:rPr>
              <w:t>沟口、边坡绿化、夜间不作业</w:t>
            </w:r>
          </w:p>
        </w:tc>
      </w:tr>
      <w:tr w:rsidR="00AA2184" w:rsidRPr="007D02CC" w14:paraId="29C735F5" w14:textId="77777777">
        <w:trPr>
          <w:trHeight w:val="390"/>
          <w:jc w:val="center"/>
        </w:trPr>
        <w:tc>
          <w:tcPr>
            <w:tcW w:w="892" w:type="dxa"/>
            <w:vAlign w:val="center"/>
          </w:tcPr>
          <w:p w14:paraId="5784D427" w14:textId="77777777" w:rsidR="00AA2184" w:rsidRPr="007D02CC" w:rsidRDefault="00B32FA7">
            <w:pPr>
              <w:snapToGrid w:val="0"/>
              <w:spacing w:line="440" w:lineRule="exact"/>
              <w:jc w:val="center"/>
              <w:rPr>
                <w:sz w:val="21"/>
                <w:szCs w:val="21"/>
              </w:rPr>
            </w:pPr>
            <w:r w:rsidRPr="007D02CC">
              <w:rPr>
                <w:sz w:val="21"/>
                <w:szCs w:val="21"/>
              </w:rPr>
              <w:t>2</w:t>
            </w:r>
          </w:p>
        </w:tc>
        <w:tc>
          <w:tcPr>
            <w:tcW w:w="1371" w:type="dxa"/>
            <w:tcBorders>
              <w:right w:val="single" w:sz="4" w:space="0" w:color="auto"/>
            </w:tcBorders>
            <w:vAlign w:val="center"/>
          </w:tcPr>
          <w:p w14:paraId="1DCBAE38" w14:textId="77777777" w:rsidR="00AA2184" w:rsidRPr="007D02CC" w:rsidRDefault="00B32FA7">
            <w:pPr>
              <w:snapToGrid w:val="0"/>
              <w:spacing w:line="440" w:lineRule="exact"/>
              <w:jc w:val="center"/>
              <w:rPr>
                <w:sz w:val="21"/>
                <w:szCs w:val="21"/>
              </w:rPr>
            </w:pPr>
            <w:r w:rsidRPr="007D02CC">
              <w:rPr>
                <w:sz w:val="21"/>
                <w:szCs w:val="21"/>
              </w:rPr>
              <w:t>运输道路</w:t>
            </w:r>
          </w:p>
        </w:tc>
        <w:tc>
          <w:tcPr>
            <w:tcW w:w="1777" w:type="dxa"/>
            <w:tcBorders>
              <w:left w:val="single" w:sz="4" w:space="0" w:color="auto"/>
            </w:tcBorders>
            <w:vAlign w:val="center"/>
          </w:tcPr>
          <w:p w14:paraId="29E749DA" w14:textId="77777777" w:rsidR="00AA2184" w:rsidRPr="007D02CC" w:rsidRDefault="00B32FA7">
            <w:pPr>
              <w:snapToGrid w:val="0"/>
              <w:spacing w:line="440" w:lineRule="exact"/>
              <w:jc w:val="center"/>
              <w:rPr>
                <w:sz w:val="21"/>
                <w:szCs w:val="21"/>
              </w:rPr>
            </w:pPr>
            <w:r w:rsidRPr="007D02CC">
              <w:rPr>
                <w:sz w:val="21"/>
                <w:szCs w:val="21"/>
              </w:rPr>
              <w:t>运输车辆</w:t>
            </w:r>
          </w:p>
        </w:tc>
        <w:tc>
          <w:tcPr>
            <w:tcW w:w="2036" w:type="dxa"/>
            <w:vAlign w:val="center"/>
          </w:tcPr>
          <w:p w14:paraId="2908E9D1" w14:textId="77777777" w:rsidR="00AA2184" w:rsidRPr="007D02CC" w:rsidRDefault="00B32FA7">
            <w:pPr>
              <w:snapToGrid w:val="0"/>
              <w:spacing w:line="440" w:lineRule="exact"/>
              <w:ind w:leftChars="-62" w:left="-19" w:rightChars="-50" w:right="-120" w:hangingChars="62" w:hanging="130"/>
              <w:jc w:val="center"/>
              <w:rPr>
                <w:sz w:val="21"/>
                <w:szCs w:val="21"/>
              </w:rPr>
            </w:pPr>
            <w:r w:rsidRPr="007D02CC">
              <w:rPr>
                <w:sz w:val="21"/>
                <w:szCs w:val="21"/>
              </w:rPr>
              <w:t>65-75</w:t>
            </w:r>
          </w:p>
        </w:tc>
        <w:tc>
          <w:tcPr>
            <w:tcW w:w="2870" w:type="dxa"/>
            <w:vAlign w:val="center"/>
          </w:tcPr>
          <w:p w14:paraId="55FEC48D" w14:textId="77777777" w:rsidR="00AA2184" w:rsidRPr="007D02CC" w:rsidRDefault="00B32FA7">
            <w:pPr>
              <w:snapToGrid w:val="0"/>
              <w:spacing w:line="440" w:lineRule="exact"/>
              <w:jc w:val="center"/>
              <w:rPr>
                <w:sz w:val="21"/>
                <w:szCs w:val="21"/>
              </w:rPr>
            </w:pPr>
            <w:r w:rsidRPr="007D02CC">
              <w:rPr>
                <w:sz w:val="21"/>
                <w:szCs w:val="21"/>
              </w:rPr>
              <w:t>加强管理、减速、限鸣</w:t>
            </w:r>
          </w:p>
        </w:tc>
      </w:tr>
    </w:tbl>
    <w:p w14:paraId="5A6DBE96" w14:textId="77777777" w:rsidR="00AA2184" w:rsidRPr="007D02CC" w:rsidRDefault="00B32FA7" w:rsidP="00B32FA7">
      <w:pPr>
        <w:snapToGrid w:val="0"/>
        <w:spacing w:line="500" w:lineRule="exact"/>
        <w:ind w:firstLineChars="193" w:firstLine="479"/>
        <w:rPr>
          <w:spacing w:val="4"/>
        </w:rPr>
      </w:pPr>
      <w:r w:rsidRPr="007D02CC">
        <w:rPr>
          <w:spacing w:val="4"/>
        </w:rPr>
        <w:t>2</w:t>
      </w:r>
      <w:r w:rsidRPr="007D02CC">
        <w:rPr>
          <w:spacing w:val="4"/>
        </w:rPr>
        <w:t>）运输噪声分析</w:t>
      </w:r>
    </w:p>
    <w:p w14:paraId="3F355E61" w14:textId="36D22714" w:rsidR="00AA2184" w:rsidRPr="007D02CC" w:rsidRDefault="00B32FA7" w:rsidP="00B32FA7">
      <w:pPr>
        <w:snapToGrid w:val="0"/>
        <w:spacing w:line="500" w:lineRule="exact"/>
        <w:ind w:firstLineChars="193" w:firstLine="479"/>
        <w:rPr>
          <w:spacing w:val="4"/>
        </w:rPr>
      </w:pPr>
      <w:r w:rsidRPr="007D02CC">
        <w:rPr>
          <w:spacing w:val="4"/>
        </w:rPr>
        <w:t>运输噪声主要表现为汽车运输对沿途村庄居民生活的影响，如发动机声、鸣笛声。本项目运输路线经过最近的村庄为</w:t>
      </w:r>
      <w:r w:rsidR="0071190A">
        <w:rPr>
          <w:rFonts w:hint="eastAsia"/>
          <w:spacing w:val="4"/>
        </w:rPr>
        <w:t>耿庄村</w:t>
      </w:r>
      <w:r w:rsidRPr="007D02CC">
        <w:rPr>
          <w:spacing w:val="4"/>
        </w:rPr>
        <w:t>，</w:t>
      </w:r>
      <w:r w:rsidR="0071190A">
        <w:rPr>
          <w:rFonts w:hint="eastAsia"/>
          <w:spacing w:val="4"/>
        </w:rPr>
        <w:t>由于项目运输道路利用国道，道路对村庄的影响在原</w:t>
      </w:r>
      <w:proofErr w:type="gramStart"/>
      <w:r w:rsidR="0071190A">
        <w:rPr>
          <w:rFonts w:hint="eastAsia"/>
          <w:spacing w:val="4"/>
        </w:rPr>
        <w:t>国道环</w:t>
      </w:r>
      <w:proofErr w:type="gramEnd"/>
      <w:r w:rsidR="0071190A">
        <w:rPr>
          <w:rFonts w:hint="eastAsia"/>
          <w:spacing w:val="4"/>
        </w:rPr>
        <w:t>评中予以评价，本次</w:t>
      </w:r>
      <w:proofErr w:type="gramStart"/>
      <w:r w:rsidR="0071190A">
        <w:rPr>
          <w:rFonts w:hint="eastAsia"/>
          <w:spacing w:val="4"/>
        </w:rPr>
        <w:t>环评仅提出</w:t>
      </w:r>
      <w:proofErr w:type="gramEnd"/>
      <w:r w:rsidR="0071190A">
        <w:rPr>
          <w:rFonts w:hint="eastAsia"/>
          <w:spacing w:val="4"/>
        </w:rPr>
        <w:t>防治措施，不进行详细评价</w:t>
      </w:r>
      <w:r w:rsidRPr="007D02CC">
        <w:rPr>
          <w:spacing w:val="4"/>
        </w:rPr>
        <w:t>。环评要求：</w:t>
      </w:r>
      <w:r w:rsidRPr="007D02CC">
        <w:t>运营期建设单位应加强调度管理，禁止夜间运输，在行驶至居民集中区等噪声敏感点处，</w:t>
      </w:r>
      <w:r w:rsidRPr="007D02CC">
        <w:rPr>
          <w:snapToGrid w:val="0"/>
        </w:rPr>
        <w:t>要减速行驶</w:t>
      </w:r>
      <w:r w:rsidRPr="007D02CC">
        <w:t>，禁止鸣笛</w:t>
      </w:r>
      <w:r w:rsidRPr="007D02CC">
        <w:rPr>
          <w:snapToGrid w:val="0"/>
        </w:rPr>
        <w:t>。</w:t>
      </w:r>
    </w:p>
    <w:p w14:paraId="7D727990" w14:textId="77777777" w:rsidR="0013536E" w:rsidRPr="007D02CC" w:rsidRDefault="0013536E" w:rsidP="0013536E">
      <w:pPr>
        <w:spacing w:line="480" w:lineRule="exact"/>
        <w:ind w:firstLine="480"/>
        <w:rPr>
          <w:bCs/>
          <w:szCs w:val="20"/>
        </w:rPr>
      </w:pPr>
      <w:r w:rsidRPr="007D02CC">
        <w:rPr>
          <w:rFonts w:hint="eastAsia"/>
          <w:spacing w:val="4"/>
        </w:rPr>
        <w:t>（</w:t>
      </w:r>
      <w:r w:rsidRPr="007D02CC">
        <w:rPr>
          <w:rFonts w:hint="eastAsia"/>
          <w:spacing w:val="4"/>
        </w:rPr>
        <w:t>5</w:t>
      </w:r>
      <w:r w:rsidRPr="007D02CC">
        <w:rPr>
          <w:rFonts w:hint="eastAsia"/>
          <w:spacing w:val="4"/>
        </w:rPr>
        <w:t>）</w:t>
      </w:r>
      <w:r w:rsidRPr="007D02CC">
        <w:rPr>
          <w:rFonts w:hint="eastAsia"/>
          <w:b/>
          <w:bCs/>
          <w:szCs w:val="20"/>
        </w:rPr>
        <w:t>填沟造地期</w:t>
      </w:r>
      <w:r w:rsidRPr="007D02CC">
        <w:rPr>
          <w:b/>
          <w:bCs/>
          <w:szCs w:val="20"/>
        </w:rPr>
        <w:t>生态破坏及生态保护措施</w:t>
      </w:r>
    </w:p>
    <w:p w14:paraId="2BAE90B6" w14:textId="77777777" w:rsidR="0013536E" w:rsidRPr="007D02CC" w:rsidRDefault="0013536E" w:rsidP="0013536E">
      <w:pPr>
        <w:adjustRightInd w:val="0"/>
        <w:snapToGrid w:val="0"/>
        <w:spacing w:line="460" w:lineRule="exact"/>
        <w:ind w:firstLineChars="193" w:firstLine="479"/>
        <w:rPr>
          <w:spacing w:val="4"/>
        </w:rPr>
      </w:pPr>
      <w:r w:rsidRPr="007D02CC">
        <w:rPr>
          <w:spacing w:val="4"/>
        </w:rPr>
        <w:t>1</w:t>
      </w:r>
      <w:r w:rsidRPr="007D02CC">
        <w:rPr>
          <w:spacing w:val="4"/>
        </w:rPr>
        <w:t>）生态破坏</w:t>
      </w:r>
    </w:p>
    <w:p w14:paraId="62F25248" w14:textId="77777777" w:rsidR="0013536E" w:rsidRPr="007D02CC" w:rsidRDefault="0013536E" w:rsidP="0013536E">
      <w:pPr>
        <w:snapToGrid w:val="0"/>
        <w:spacing w:line="480" w:lineRule="exact"/>
        <w:ind w:firstLineChars="192" w:firstLine="476"/>
        <w:rPr>
          <w:spacing w:val="4"/>
        </w:rPr>
      </w:pPr>
      <w:r w:rsidRPr="007D02CC">
        <w:rPr>
          <w:rFonts w:hint="eastAsia"/>
          <w:spacing w:val="4"/>
        </w:rPr>
        <w:t>填沟过程</w:t>
      </w:r>
      <w:r w:rsidRPr="007D02CC">
        <w:rPr>
          <w:spacing w:val="4"/>
        </w:rPr>
        <w:t>对生态的破坏主要表现在占地对区域自然景观的影响、</w:t>
      </w:r>
      <w:r w:rsidRPr="007D02CC">
        <w:rPr>
          <w:rFonts w:hint="eastAsia"/>
          <w:spacing w:val="4"/>
        </w:rPr>
        <w:t>造地区</w:t>
      </w:r>
      <w:r w:rsidRPr="007D02CC">
        <w:rPr>
          <w:spacing w:val="4"/>
        </w:rPr>
        <w:t>基础建设及</w:t>
      </w:r>
      <w:r w:rsidRPr="007D02CC">
        <w:rPr>
          <w:rFonts w:hint="eastAsia"/>
          <w:spacing w:val="4"/>
        </w:rPr>
        <w:t>粉煤灰填充</w:t>
      </w:r>
      <w:r w:rsidRPr="007D02CC">
        <w:rPr>
          <w:spacing w:val="4"/>
        </w:rPr>
        <w:t>对现有植被造成破坏，从而影响水源涵养加重水土流失及影响生物多样性。</w:t>
      </w:r>
      <w:r w:rsidRPr="007D02CC">
        <w:rPr>
          <w:rFonts w:hint="eastAsia"/>
          <w:spacing w:val="4"/>
        </w:rPr>
        <w:t>本项目填沟造地区</w:t>
      </w:r>
      <w:r w:rsidRPr="007D02CC">
        <w:rPr>
          <w:spacing w:val="4"/>
        </w:rPr>
        <w:t>为受人为干扰后的自然景观，</w:t>
      </w:r>
      <w:r w:rsidRPr="007D02CC">
        <w:rPr>
          <w:rFonts w:hint="eastAsia"/>
          <w:spacing w:val="4"/>
        </w:rPr>
        <w:t>植被主要为荒草地，覆盖率较低，无国家保护动物出现，无自然保护区等敏感区域分布；远离居民区，景观价值较低。就此情况来讲，本项目填沟造地后对当地景观影响较小，不会对本区的生态系统中的物种变化造成大的影响，不会对其土地功能产生明显的恶化性影响。</w:t>
      </w:r>
    </w:p>
    <w:p w14:paraId="054B8EE5" w14:textId="77777777" w:rsidR="0013536E" w:rsidRPr="007D02CC" w:rsidRDefault="0013536E" w:rsidP="0013536E">
      <w:pPr>
        <w:adjustRightInd w:val="0"/>
        <w:snapToGrid w:val="0"/>
        <w:spacing w:line="460" w:lineRule="exact"/>
        <w:ind w:firstLineChars="193" w:firstLine="479"/>
        <w:rPr>
          <w:spacing w:val="4"/>
        </w:rPr>
      </w:pPr>
      <w:r w:rsidRPr="007D02CC">
        <w:rPr>
          <w:spacing w:val="4"/>
        </w:rPr>
        <w:t>2</w:t>
      </w:r>
      <w:r w:rsidRPr="007D02CC">
        <w:rPr>
          <w:spacing w:val="4"/>
        </w:rPr>
        <w:t>）生态保护措施</w:t>
      </w:r>
    </w:p>
    <w:p w14:paraId="3EB58889" w14:textId="77777777" w:rsidR="0013536E" w:rsidRPr="007D02CC" w:rsidRDefault="0013536E" w:rsidP="0013536E">
      <w:pPr>
        <w:adjustRightInd w:val="0"/>
        <w:snapToGrid w:val="0"/>
        <w:spacing w:line="460" w:lineRule="exact"/>
        <w:ind w:firstLineChars="193" w:firstLine="463"/>
        <w:rPr>
          <w:spacing w:val="4"/>
        </w:rPr>
      </w:pPr>
      <w:r w:rsidRPr="007D02CC">
        <w:rPr>
          <w:spacing w:val="4"/>
        </w:rPr>
        <w:fldChar w:fldCharType="begin"/>
      </w:r>
      <w:r w:rsidRPr="007D02CC">
        <w:rPr>
          <w:spacing w:val="4"/>
        </w:rPr>
        <w:instrText xml:space="preserve"> = 1 \* GB3 </w:instrText>
      </w:r>
      <w:r w:rsidRPr="007D02CC">
        <w:rPr>
          <w:spacing w:val="4"/>
        </w:rPr>
        <w:fldChar w:fldCharType="separate"/>
      </w:r>
      <w:r w:rsidRPr="007D02CC">
        <w:rPr>
          <w:rFonts w:ascii="宋体" w:hAnsi="宋体" w:cs="宋体" w:hint="eastAsia"/>
          <w:spacing w:val="4"/>
        </w:rPr>
        <w:t>①</w:t>
      </w:r>
      <w:r w:rsidRPr="007D02CC">
        <w:rPr>
          <w:spacing w:val="4"/>
        </w:rPr>
        <w:fldChar w:fldCharType="end"/>
      </w:r>
      <w:r w:rsidRPr="007D02CC">
        <w:rPr>
          <w:spacing w:val="4"/>
        </w:rPr>
        <w:t>水土流失防护措施</w:t>
      </w:r>
    </w:p>
    <w:p w14:paraId="5543C317" w14:textId="77777777" w:rsidR="0013536E" w:rsidRPr="007D02CC" w:rsidRDefault="0013536E" w:rsidP="0013536E">
      <w:pPr>
        <w:adjustRightInd w:val="0"/>
        <w:snapToGrid w:val="0"/>
        <w:spacing w:line="460" w:lineRule="exact"/>
        <w:ind w:firstLineChars="193" w:firstLine="479"/>
        <w:rPr>
          <w:bCs/>
        </w:rPr>
      </w:pPr>
      <w:r w:rsidRPr="007D02CC">
        <w:rPr>
          <w:rFonts w:hint="eastAsia"/>
          <w:spacing w:val="4"/>
        </w:rPr>
        <w:t>A</w:t>
      </w:r>
      <w:r w:rsidRPr="007D02CC">
        <w:rPr>
          <w:spacing w:val="4"/>
        </w:rPr>
        <w:t>.</w:t>
      </w:r>
      <w:r w:rsidRPr="007D02CC">
        <w:rPr>
          <w:spacing w:val="4"/>
        </w:rPr>
        <w:t>每层粉煤灰堆放完成后，即开始对边坡进行整形，</w:t>
      </w:r>
      <w:r w:rsidRPr="007D02CC">
        <w:rPr>
          <w:bCs/>
        </w:rPr>
        <w:t>坡面形成</w:t>
      </w:r>
      <w:r w:rsidRPr="007D02CC">
        <w:rPr>
          <w:bCs/>
        </w:rPr>
        <w:t>1</w:t>
      </w:r>
      <w:r w:rsidRPr="007D02CC">
        <w:rPr>
          <w:rFonts w:hint="eastAsia"/>
          <w:bCs/>
        </w:rPr>
        <w:t>：</w:t>
      </w:r>
      <w:r w:rsidRPr="007D02CC">
        <w:rPr>
          <w:rFonts w:hint="eastAsia"/>
          <w:bCs/>
        </w:rPr>
        <w:t>3.0</w:t>
      </w:r>
      <w:r w:rsidRPr="007D02CC">
        <w:rPr>
          <w:bCs/>
        </w:rPr>
        <w:t>的坡度，</w:t>
      </w:r>
      <w:r w:rsidRPr="007D02CC">
        <w:rPr>
          <w:spacing w:val="4"/>
        </w:rPr>
        <w:lastRenderedPageBreak/>
        <w:t>然后覆土，覆土厚度为</w:t>
      </w:r>
      <w:r w:rsidRPr="007D02CC">
        <w:rPr>
          <w:spacing w:val="4"/>
        </w:rPr>
        <w:t>1m</w:t>
      </w:r>
      <w:r w:rsidRPr="007D02CC">
        <w:rPr>
          <w:spacing w:val="4"/>
        </w:rPr>
        <w:t>。</w:t>
      </w:r>
      <w:r w:rsidRPr="007D02CC">
        <w:rPr>
          <w:bCs/>
        </w:rPr>
        <w:t>粉煤灰每堆高</w:t>
      </w:r>
      <w:r w:rsidRPr="007D02CC">
        <w:rPr>
          <w:rFonts w:hint="eastAsia"/>
          <w:bCs/>
        </w:rPr>
        <w:t>10</w:t>
      </w:r>
      <w:r w:rsidRPr="007D02CC">
        <w:rPr>
          <w:bCs/>
        </w:rPr>
        <w:t>.0m</w:t>
      </w:r>
      <w:r w:rsidRPr="007D02CC">
        <w:rPr>
          <w:bCs/>
        </w:rPr>
        <w:t>建造一个马道平台，马道平台修建排水沟，防止坡面汇水冲刷平台。</w:t>
      </w:r>
    </w:p>
    <w:p w14:paraId="23A02299" w14:textId="77777777" w:rsidR="0013536E" w:rsidRPr="007D02CC" w:rsidRDefault="0013536E" w:rsidP="0013536E">
      <w:pPr>
        <w:adjustRightInd w:val="0"/>
        <w:snapToGrid w:val="0"/>
        <w:spacing w:line="460" w:lineRule="exact"/>
        <w:ind w:firstLineChars="193" w:firstLine="479"/>
        <w:rPr>
          <w:rFonts w:ascii="宋体" w:hAnsi="宋体" w:cs="宋体"/>
          <w:spacing w:val="4"/>
        </w:rPr>
      </w:pPr>
      <w:r w:rsidRPr="007D02CC">
        <w:rPr>
          <w:rFonts w:ascii="宋体" w:hAnsi="宋体" w:cs="宋体"/>
          <w:spacing w:val="4"/>
        </w:rPr>
        <w:t>B.</w:t>
      </w:r>
      <w:r w:rsidRPr="007D02CC">
        <w:rPr>
          <w:rFonts w:ascii="宋体" w:hAnsi="宋体" w:cs="宋体" w:hint="eastAsia"/>
          <w:spacing w:val="4"/>
        </w:rPr>
        <w:t xml:space="preserve"> 在工程场地下游严格按照要求筑初期坝，以免溃坝后粉煤灰被洪水冲走而污染环境。</w:t>
      </w:r>
    </w:p>
    <w:p w14:paraId="515C07DF" w14:textId="77777777" w:rsidR="0013536E" w:rsidRPr="007D02CC" w:rsidRDefault="0013536E" w:rsidP="0013536E">
      <w:pPr>
        <w:adjustRightInd w:val="0"/>
        <w:snapToGrid w:val="0"/>
        <w:spacing w:line="460" w:lineRule="exact"/>
        <w:ind w:firstLineChars="193" w:firstLine="479"/>
        <w:rPr>
          <w:rFonts w:ascii="宋体" w:hAnsi="宋体" w:cs="宋体"/>
          <w:spacing w:val="4"/>
        </w:rPr>
      </w:pPr>
      <w:r w:rsidRPr="007D02CC">
        <w:rPr>
          <w:rFonts w:ascii="宋体" w:hAnsi="宋体" w:cs="宋体"/>
          <w:spacing w:val="4"/>
        </w:rPr>
        <w:t>C.</w:t>
      </w:r>
      <w:r w:rsidRPr="007D02CC">
        <w:rPr>
          <w:rFonts w:ascii="宋体" w:hAnsi="宋体" w:cs="宋体" w:hint="eastAsia"/>
          <w:spacing w:val="4"/>
        </w:rPr>
        <w:t xml:space="preserve"> 为了防止周边来水进入工程场地，对场地坡面造成冲刷，场地周围修建排水边沟。 </w:t>
      </w:r>
    </w:p>
    <w:p w14:paraId="52A6CA01" w14:textId="77777777" w:rsidR="0013536E" w:rsidRPr="007D02CC" w:rsidRDefault="0013536E" w:rsidP="0013536E">
      <w:pPr>
        <w:adjustRightInd w:val="0"/>
        <w:snapToGrid w:val="0"/>
        <w:spacing w:line="460" w:lineRule="exact"/>
        <w:ind w:firstLineChars="193" w:firstLine="479"/>
        <w:rPr>
          <w:spacing w:val="4"/>
        </w:rPr>
      </w:pPr>
      <w:r w:rsidRPr="007D02CC">
        <w:rPr>
          <w:rFonts w:hint="eastAsia"/>
          <w:spacing w:val="4"/>
        </w:rPr>
        <w:t>D</w:t>
      </w:r>
      <w:r w:rsidRPr="007D02CC">
        <w:rPr>
          <w:spacing w:val="4"/>
        </w:rPr>
        <w:t>.</w:t>
      </w:r>
      <w:r w:rsidRPr="007D02CC">
        <w:rPr>
          <w:rFonts w:hint="eastAsia"/>
          <w:spacing w:val="4"/>
        </w:rPr>
        <w:t xml:space="preserve"> </w:t>
      </w:r>
      <w:r w:rsidRPr="007D02CC">
        <w:rPr>
          <w:rFonts w:hint="eastAsia"/>
          <w:spacing w:val="4"/>
        </w:rPr>
        <w:t>在粉煤灰填埋到设计高度后要及时对平台进行覆土，覆土厚度达到土地造地要求。</w:t>
      </w:r>
    </w:p>
    <w:p w14:paraId="63A079F4" w14:textId="77777777" w:rsidR="0013536E" w:rsidRPr="007D02CC" w:rsidRDefault="0013536E" w:rsidP="0013536E">
      <w:pPr>
        <w:adjustRightInd w:val="0"/>
        <w:snapToGrid w:val="0"/>
        <w:spacing w:line="460" w:lineRule="exact"/>
        <w:ind w:firstLineChars="193" w:firstLine="479"/>
        <w:rPr>
          <w:spacing w:val="4"/>
        </w:rPr>
      </w:pPr>
      <w:r w:rsidRPr="007D02CC">
        <w:rPr>
          <w:rFonts w:hint="eastAsia"/>
          <w:spacing w:val="4"/>
        </w:rPr>
        <w:t>E</w:t>
      </w:r>
      <w:r w:rsidRPr="007D02CC">
        <w:rPr>
          <w:spacing w:val="4"/>
        </w:rPr>
        <w:t>.</w:t>
      </w:r>
      <w:r w:rsidRPr="007D02CC">
        <w:rPr>
          <w:rFonts w:hint="eastAsia"/>
          <w:spacing w:val="4"/>
        </w:rPr>
        <w:t xml:space="preserve"> </w:t>
      </w:r>
      <w:r w:rsidRPr="007D02CC">
        <w:rPr>
          <w:rFonts w:hint="eastAsia"/>
          <w:spacing w:val="4"/>
        </w:rPr>
        <w:t>覆土后坡面采取灌草结合的方式进行护坡，马道平台及顶部平台覆土还田，造为耕地。</w:t>
      </w:r>
    </w:p>
    <w:p w14:paraId="1E736D92" w14:textId="77777777" w:rsidR="0013536E" w:rsidRPr="007D02CC" w:rsidRDefault="0013536E" w:rsidP="0013536E">
      <w:pPr>
        <w:spacing w:line="480" w:lineRule="exact"/>
        <w:ind w:firstLineChars="200" w:firstLine="480"/>
        <w:rPr>
          <w:bCs/>
        </w:rPr>
      </w:pPr>
      <w:r w:rsidRPr="007D02CC">
        <w:rPr>
          <w:bCs/>
        </w:rPr>
        <w:fldChar w:fldCharType="begin"/>
      </w:r>
      <w:r w:rsidRPr="007D02CC">
        <w:rPr>
          <w:bCs/>
        </w:rPr>
        <w:instrText xml:space="preserve"> = 2 \* GB3 </w:instrText>
      </w:r>
      <w:r w:rsidRPr="007D02CC">
        <w:rPr>
          <w:bCs/>
        </w:rPr>
        <w:fldChar w:fldCharType="separate"/>
      </w:r>
      <w:r w:rsidRPr="007D02CC">
        <w:rPr>
          <w:rFonts w:ascii="宋体" w:hAnsi="宋体" w:cs="宋体" w:hint="eastAsia"/>
          <w:bCs/>
        </w:rPr>
        <w:t>②</w:t>
      </w:r>
      <w:r w:rsidRPr="007D02CC">
        <w:rPr>
          <w:bCs/>
        </w:rPr>
        <w:fldChar w:fldCharType="end"/>
      </w:r>
      <w:r w:rsidRPr="007D02CC">
        <w:rPr>
          <w:rFonts w:hint="eastAsia"/>
          <w:bCs/>
        </w:rPr>
        <w:t>造地</w:t>
      </w:r>
      <w:r w:rsidRPr="007D02CC">
        <w:rPr>
          <w:bCs/>
        </w:rPr>
        <w:t>措施</w:t>
      </w:r>
    </w:p>
    <w:p w14:paraId="4D3F2B0B" w14:textId="77777777" w:rsidR="0013536E" w:rsidRPr="007D02CC" w:rsidRDefault="0013536E" w:rsidP="0013536E">
      <w:pPr>
        <w:adjustRightInd w:val="0"/>
        <w:snapToGrid w:val="0"/>
        <w:spacing w:line="460" w:lineRule="exact"/>
        <w:ind w:firstLineChars="193" w:firstLine="479"/>
        <w:rPr>
          <w:spacing w:val="4"/>
        </w:rPr>
      </w:pPr>
      <w:r w:rsidRPr="007D02CC">
        <w:rPr>
          <w:rFonts w:hint="eastAsia"/>
          <w:spacing w:val="4"/>
        </w:rPr>
        <w:t>每一层平台覆土结束后，对坡面采用灌草结合的方式进行防护，马道、顶部平台采取植物措施还田。造地要求按照分台阶堆放，分台阶造地，造地区全部完成后，统一交还当地村民。每一层平台完成覆土时，先铺设约</w:t>
      </w:r>
      <w:r w:rsidRPr="007D02CC">
        <w:rPr>
          <w:spacing w:val="4"/>
        </w:rPr>
        <w:t xml:space="preserve">0.5m </w:t>
      </w:r>
      <w:r w:rsidRPr="007D02CC">
        <w:rPr>
          <w:rFonts w:hint="eastAsia"/>
          <w:spacing w:val="4"/>
        </w:rPr>
        <w:t>厚的低肥效生土，然后再铺设熟土壤</w:t>
      </w:r>
      <w:r w:rsidRPr="007D02CC">
        <w:rPr>
          <w:spacing w:val="4"/>
        </w:rPr>
        <w:t>0.5m</w:t>
      </w:r>
      <w:r w:rsidRPr="007D02CC">
        <w:rPr>
          <w:rFonts w:hint="eastAsia"/>
          <w:spacing w:val="4"/>
        </w:rPr>
        <w:t>，以满足种植农作物的用地要求。为了改良土壤增加肥力，可种固氮类农作物。一般选择抗旱、耐盐碱、耐瘠薄、喜弱酸的植物。</w:t>
      </w:r>
    </w:p>
    <w:p w14:paraId="0B6316E5" w14:textId="77777777" w:rsidR="0013536E" w:rsidRPr="007D02CC" w:rsidRDefault="0013536E" w:rsidP="0013536E">
      <w:pPr>
        <w:adjustRightInd w:val="0"/>
        <w:snapToGrid w:val="0"/>
        <w:spacing w:line="460" w:lineRule="exact"/>
        <w:ind w:firstLineChars="193" w:firstLine="479"/>
        <w:rPr>
          <w:spacing w:val="4"/>
        </w:rPr>
      </w:pPr>
      <w:r w:rsidRPr="007D02CC">
        <w:rPr>
          <w:rFonts w:hint="eastAsia"/>
          <w:spacing w:val="4"/>
        </w:rPr>
        <w:t>覆土还田形成的坡面造为灌草地。</w:t>
      </w:r>
      <w:r w:rsidRPr="007D02CC">
        <w:rPr>
          <w:spacing w:val="4"/>
        </w:rPr>
        <w:t>草种均选用白羊草，种植方式为撒播，种植密度</w:t>
      </w:r>
      <w:r w:rsidRPr="007D02CC">
        <w:rPr>
          <w:spacing w:val="4"/>
        </w:rPr>
        <w:t>50kg/hm</w:t>
      </w:r>
      <w:r w:rsidRPr="007D02CC">
        <w:rPr>
          <w:spacing w:val="4"/>
          <w:vertAlign w:val="superscript"/>
        </w:rPr>
        <w:t>2</w:t>
      </w:r>
      <w:r w:rsidRPr="007D02CC">
        <w:rPr>
          <w:spacing w:val="4"/>
        </w:rPr>
        <w:t>，灌木树种选用紫穗槐，采用穴状整地的方法，整为圆形坑穴，规格为直径</w:t>
      </w:r>
      <w:r w:rsidRPr="007D02CC">
        <w:rPr>
          <w:spacing w:val="4"/>
        </w:rPr>
        <w:t>40cm</w:t>
      </w:r>
      <w:r w:rsidRPr="007D02CC">
        <w:rPr>
          <w:spacing w:val="4"/>
        </w:rPr>
        <w:t>，深</w:t>
      </w:r>
      <w:r w:rsidRPr="007D02CC">
        <w:rPr>
          <w:spacing w:val="4"/>
        </w:rPr>
        <w:t>40cm</w:t>
      </w:r>
      <w:r w:rsidRPr="007D02CC">
        <w:rPr>
          <w:spacing w:val="4"/>
        </w:rPr>
        <w:t>；种植密度：采用行距</w:t>
      </w:r>
      <w:r w:rsidRPr="007D02CC">
        <w:rPr>
          <w:spacing w:val="4"/>
        </w:rPr>
        <w:t>1.5m</w:t>
      </w:r>
      <w:r w:rsidRPr="007D02CC">
        <w:rPr>
          <w:spacing w:val="4"/>
        </w:rPr>
        <w:t>，株距</w:t>
      </w:r>
      <w:r w:rsidRPr="007D02CC">
        <w:rPr>
          <w:spacing w:val="4"/>
        </w:rPr>
        <w:t>1.5m</w:t>
      </w:r>
      <w:r w:rsidRPr="007D02CC">
        <w:rPr>
          <w:rFonts w:hint="eastAsia"/>
          <w:spacing w:val="4"/>
        </w:rPr>
        <w:t>，</w:t>
      </w:r>
      <w:r w:rsidRPr="007D02CC">
        <w:rPr>
          <w:spacing w:val="4"/>
        </w:rPr>
        <w:t>每穴种植</w:t>
      </w:r>
      <w:r w:rsidRPr="007D02CC">
        <w:rPr>
          <w:rFonts w:hint="eastAsia"/>
          <w:spacing w:val="4"/>
        </w:rPr>
        <w:t>2</w:t>
      </w:r>
      <w:r w:rsidRPr="007D02CC">
        <w:rPr>
          <w:rFonts w:hint="eastAsia"/>
          <w:spacing w:val="4"/>
        </w:rPr>
        <w:t>株</w:t>
      </w:r>
      <w:r w:rsidRPr="007D02CC">
        <w:rPr>
          <w:spacing w:val="4"/>
        </w:rPr>
        <w:t>。</w:t>
      </w:r>
    </w:p>
    <w:p w14:paraId="7372171F" w14:textId="77777777" w:rsidR="0013536E" w:rsidRPr="007D02CC" w:rsidRDefault="0013536E" w:rsidP="0013536E">
      <w:pPr>
        <w:adjustRightInd w:val="0"/>
        <w:snapToGrid w:val="0"/>
        <w:spacing w:line="460" w:lineRule="exact"/>
        <w:ind w:firstLineChars="200" w:firstLine="480"/>
      </w:pPr>
      <w:r w:rsidRPr="007D02CC">
        <w:rPr>
          <w:rFonts w:ascii="宋体" w:hAnsi="宋体" w:cs="宋体" w:hint="eastAsia"/>
          <w:bCs/>
        </w:rPr>
        <w:t>③</w:t>
      </w:r>
      <w:r w:rsidRPr="007D02CC">
        <w:rPr>
          <w:bCs/>
        </w:rPr>
        <w:t>生态环境管理措施</w:t>
      </w:r>
    </w:p>
    <w:p w14:paraId="7AEDE87C" w14:textId="77777777" w:rsidR="0013536E" w:rsidRPr="007D02CC" w:rsidRDefault="0013536E" w:rsidP="0013536E">
      <w:pPr>
        <w:adjustRightInd w:val="0"/>
        <w:snapToGrid w:val="0"/>
        <w:spacing w:line="460" w:lineRule="exact"/>
        <w:ind w:firstLineChars="193" w:firstLine="479"/>
        <w:rPr>
          <w:spacing w:val="4"/>
        </w:rPr>
      </w:pPr>
      <w:r w:rsidRPr="007D02CC">
        <w:rPr>
          <w:spacing w:val="4"/>
        </w:rPr>
        <w:t>生态环境管理是政府环境保护机构依据国家和地方制定的有关自然资源与生态保护的法律、法规、条例、技术规范、标准等所进行的技术含量很高的行政管理工作。对建设项目的生态影响实施有效管理是其日常工作的一个重要组成部分。</w:t>
      </w:r>
    </w:p>
    <w:p w14:paraId="13FCD05D" w14:textId="77777777" w:rsidR="0013536E" w:rsidRPr="007D02CC" w:rsidRDefault="0013536E" w:rsidP="0013536E">
      <w:pPr>
        <w:adjustRightInd w:val="0"/>
        <w:snapToGrid w:val="0"/>
        <w:spacing w:line="460" w:lineRule="exact"/>
        <w:ind w:firstLineChars="193" w:firstLine="479"/>
        <w:rPr>
          <w:spacing w:val="4"/>
        </w:rPr>
      </w:pPr>
      <w:r w:rsidRPr="007D02CC">
        <w:rPr>
          <w:spacing w:val="4"/>
        </w:rPr>
        <w:t>对本工程而言，通过上述生态保护与生态恢复措施的实施，可以有效地减轻工程建设和运营中对生态环境的影响，但要使得各项措施得以顺利落实，还必须加强管理，具体措施如下：</w:t>
      </w:r>
      <w:r w:rsidRPr="007D02CC">
        <w:rPr>
          <w:spacing w:val="4"/>
        </w:rPr>
        <w:t xml:space="preserve"> </w:t>
      </w:r>
    </w:p>
    <w:p w14:paraId="64D2483D" w14:textId="77777777" w:rsidR="0013536E" w:rsidRPr="007D02CC" w:rsidRDefault="0013536E" w:rsidP="0013536E">
      <w:pPr>
        <w:adjustRightInd w:val="0"/>
        <w:snapToGrid w:val="0"/>
        <w:spacing w:line="460" w:lineRule="exact"/>
        <w:ind w:firstLineChars="200" w:firstLine="480"/>
        <w:rPr>
          <w:rFonts w:ascii="宋体" w:hAnsi="宋体" w:cs="宋体"/>
          <w:bCs/>
        </w:rPr>
      </w:pPr>
      <w:r w:rsidRPr="007D02CC">
        <w:rPr>
          <w:rFonts w:ascii="宋体" w:hAnsi="宋体" w:cs="宋体"/>
          <w:bCs/>
        </w:rPr>
        <w:t>第一，结合生态管理方案，要制定并实施对项目进行的生态监测计划，发现问题，特别是重大问题时要呈报上级主管部门和环境保护部门及时处理。</w:t>
      </w:r>
    </w:p>
    <w:p w14:paraId="722A3ECC" w14:textId="77777777" w:rsidR="0013536E" w:rsidRPr="007D02CC" w:rsidRDefault="0013536E" w:rsidP="0013536E">
      <w:pPr>
        <w:adjustRightInd w:val="0"/>
        <w:snapToGrid w:val="0"/>
        <w:spacing w:line="460" w:lineRule="exact"/>
        <w:ind w:firstLineChars="200" w:firstLine="480"/>
        <w:rPr>
          <w:rFonts w:ascii="宋体" w:hAnsi="宋体" w:cs="宋体"/>
          <w:bCs/>
        </w:rPr>
      </w:pPr>
      <w:r w:rsidRPr="007D02CC">
        <w:rPr>
          <w:rFonts w:ascii="宋体" w:hAnsi="宋体" w:cs="宋体"/>
          <w:bCs/>
        </w:rPr>
        <w:t>第二，要编制施工人员守则和项目建成后运行人员的生态守则。</w:t>
      </w:r>
    </w:p>
    <w:p w14:paraId="59B814DD" w14:textId="77777777" w:rsidR="0013536E" w:rsidRPr="007D02CC" w:rsidRDefault="0013536E" w:rsidP="0013536E">
      <w:pPr>
        <w:adjustRightInd w:val="0"/>
        <w:snapToGrid w:val="0"/>
        <w:spacing w:line="460" w:lineRule="exact"/>
        <w:ind w:firstLineChars="200" w:firstLine="480"/>
        <w:rPr>
          <w:rFonts w:ascii="宋体" w:hAnsi="宋体" w:cs="宋体"/>
          <w:bCs/>
        </w:rPr>
      </w:pPr>
      <w:r w:rsidRPr="007D02CC">
        <w:rPr>
          <w:rFonts w:ascii="宋体" w:hAnsi="宋体" w:cs="宋体"/>
          <w:bCs/>
        </w:rPr>
        <w:lastRenderedPageBreak/>
        <w:t>第三，要严格实施各项水土保持措施，确保粉煤灰分层堆放、层层压实；涵洞、排水沟、挡矸坝等严格按照要求，保质保量完成；加强对取土坡的生态治理。</w:t>
      </w:r>
    </w:p>
    <w:p w14:paraId="06054CC3" w14:textId="77777777" w:rsidR="0013536E" w:rsidRPr="007D02CC" w:rsidRDefault="0013536E" w:rsidP="0013536E">
      <w:pPr>
        <w:adjustRightInd w:val="0"/>
        <w:snapToGrid w:val="0"/>
        <w:spacing w:line="460" w:lineRule="exact"/>
        <w:ind w:firstLineChars="200" w:firstLine="480"/>
        <w:rPr>
          <w:rFonts w:ascii="宋体" w:hAnsi="宋体" w:cs="宋体"/>
          <w:bCs/>
        </w:rPr>
      </w:pPr>
      <w:r w:rsidRPr="007D02CC">
        <w:rPr>
          <w:rFonts w:ascii="宋体" w:hAnsi="宋体" w:cs="宋体"/>
          <w:bCs/>
        </w:rPr>
        <w:t>第四，要严格保证各项绿化和生态恢复措施的实施，为确保植树种草的成活率，翌年应对上年造地情况实地检查，对死苗及时补种，病害苗及时打药后移除。</w:t>
      </w:r>
    </w:p>
    <w:p w14:paraId="145E8C97" w14:textId="77777777" w:rsidR="0013536E" w:rsidRPr="007D02CC" w:rsidRDefault="0013536E" w:rsidP="0013536E">
      <w:pPr>
        <w:adjustRightInd w:val="0"/>
        <w:snapToGrid w:val="0"/>
        <w:spacing w:line="460" w:lineRule="exact"/>
        <w:ind w:firstLineChars="200" w:firstLine="482"/>
        <w:rPr>
          <w:rFonts w:ascii="宋体" w:hAnsi="宋体" w:cs="宋体"/>
          <w:b/>
          <w:bCs/>
        </w:rPr>
      </w:pPr>
      <w:r w:rsidRPr="007D02CC">
        <w:rPr>
          <w:rFonts w:ascii="宋体" w:hAnsi="宋体" w:cs="宋体" w:hint="eastAsia"/>
          <w:b/>
          <w:bCs/>
        </w:rPr>
        <w:t>（6）土壤环境影响及保护措施</w:t>
      </w:r>
    </w:p>
    <w:p w14:paraId="0A4435BB" w14:textId="77777777" w:rsidR="0013536E" w:rsidRPr="007D02CC" w:rsidRDefault="0013536E" w:rsidP="0013536E">
      <w:pPr>
        <w:adjustRightInd w:val="0"/>
        <w:snapToGrid w:val="0"/>
        <w:spacing w:line="460" w:lineRule="exact"/>
        <w:ind w:firstLineChars="200" w:firstLine="480"/>
        <w:rPr>
          <w:rFonts w:ascii="宋体" w:hAnsi="宋体" w:cs="宋体"/>
          <w:bCs/>
        </w:rPr>
      </w:pPr>
      <w:r w:rsidRPr="007D02CC">
        <w:rPr>
          <w:rFonts w:ascii="宋体" w:hAnsi="宋体" w:cs="宋体" w:hint="eastAsia"/>
          <w:bCs/>
        </w:rPr>
        <w:t>根据项目特点，雨季时，填充区被雨水浸泡，粉煤灰渗滤液下渗造成垂直入渗污染土壤环境。为此，评价要求采取如下措施：</w:t>
      </w:r>
    </w:p>
    <w:p w14:paraId="75CDF53C" w14:textId="77777777" w:rsidR="0013536E" w:rsidRPr="007D02CC" w:rsidRDefault="0013536E" w:rsidP="0013536E">
      <w:pPr>
        <w:adjustRightInd w:val="0"/>
        <w:snapToGrid w:val="0"/>
        <w:spacing w:line="460" w:lineRule="exact"/>
        <w:ind w:firstLineChars="200" w:firstLine="480"/>
        <w:rPr>
          <w:rFonts w:ascii="宋体" w:hAnsi="宋体" w:cs="宋体"/>
          <w:bCs/>
        </w:rPr>
      </w:pPr>
      <w:r w:rsidRPr="007D02CC">
        <w:rPr>
          <w:rFonts w:ascii="宋体" w:hAnsi="宋体" w:cs="宋体"/>
          <w:bCs/>
        </w:rPr>
        <w:t>1</w:t>
      </w:r>
      <w:r w:rsidRPr="007D02CC">
        <w:rPr>
          <w:rFonts w:ascii="宋体" w:hAnsi="宋体" w:cs="宋体" w:hint="eastAsia"/>
          <w:bCs/>
        </w:rPr>
        <w:t>）源头控制措施</w:t>
      </w:r>
    </w:p>
    <w:p w14:paraId="794608BD" w14:textId="77777777" w:rsidR="0013536E" w:rsidRPr="007D02CC" w:rsidRDefault="0013536E" w:rsidP="0013536E">
      <w:pPr>
        <w:adjustRightInd w:val="0"/>
        <w:snapToGrid w:val="0"/>
        <w:spacing w:line="460" w:lineRule="exact"/>
        <w:ind w:firstLineChars="200" w:firstLine="480"/>
        <w:rPr>
          <w:rFonts w:ascii="宋体" w:hAnsi="宋体" w:cs="宋体"/>
          <w:bCs/>
        </w:rPr>
      </w:pPr>
      <w:r w:rsidRPr="007D02CC">
        <w:rPr>
          <w:rFonts w:ascii="宋体" w:hAnsi="宋体" w:cs="宋体" w:hint="eastAsia"/>
          <w:bCs/>
        </w:rPr>
        <w:t>填沟造地区要做好排水系统，雨季时，减少粉煤灰渗滤液的形成。</w:t>
      </w:r>
    </w:p>
    <w:p w14:paraId="0ECA23F0" w14:textId="77777777" w:rsidR="0013536E" w:rsidRPr="007D02CC" w:rsidRDefault="0013536E" w:rsidP="0013536E">
      <w:pPr>
        <w:adjustRightInd w:val="0"/>
        <w:snapToGrid w:val="0"/>
        <w:spacing w:line="460" w:lineRule="exact"/>
        <w:ind w:firstLineChars="200" w:firstLine="480"/>
        <w:rPr>
          <w:rFonts w:ascii="宋体" w:hAnsi="宋体" w:cs="宋体"/>
          <w:bCs/>
        </w:rPr>
      </w:pPr>
      <w:r w:rsidRPr="007D02CC">
        <w:rPr>
          <w:rFonts w:ascii="宋体" w:hAnsi="宋体" w:cs="宋体"/>
          <w:bCs/>
        </w:rPr>
        <w:t>2</w:t>
      </w:r>
      <w:r w:rsidRPr="007D02CC">
        <w:rPr>
          <w:rFonts w:ascii="宋体" w:hAnsi="宋体" w:cs="宋体" w:hint="eastAsia"/>
          <w:bCs/>
        </w:rPr>
        <w:t>）过程控制</w:t>
      </w:r>
    </w:p>
    <w:p w14:paraId="7BD1699A" w14:textId="77777777" w:rsidR="0013536E" w:rsidRPr="007D02CC" w:rsidRDefault="0013536E" w:rsidP="0013536E">
      <w:pPr>
        <w:adjustRightInd w:val="0"/>
        <w:snapToGrid w:val="0"/>
        <w:spacing w:line="460" w:lineRule="exact"/>
        <w:ind w:firstLineChars="200" w:firstLine="480"/>
        <w:rPr>
          <w:rFonts w:cs="宋体"/>
          <w:kern w:val="0"/>
        </w:rPr>
      </w:pPr>
      <w:r w:rsidRPr="007D02CC">
        <w:rPr>
          <w:rFonts w:ascii="宋体" w:hAnsi="宋体" w:cs="宋体" w:hint="eastAsia"/>
          <w:bCs/>
        </w:rPr>
        <w:t>粉煤灰为I</w:t>
      </w:r>
      <w:r w:rsidRPr="007D02CC">
        <w:rPr>
          <w:rFonts w:ascii="宋体" w:hAnsi="宋体" w:cs="宋体"/>
          <w:bCs/>
        </w:rPr>
        <w:t>I</w:t>
      </w:r>
      <w:r w:rsidRPr="007D02CC">
        <w:rPr>
          <w:rFonts w:ascii="宋体" w:hAnsi="宋体" w:cs="宋体" w:hint="eastAsia"/>
          <w:bCs/>
        </w:rPr>
        <w:t>类一般工业固体废物，对其的储存、处置按照I</w:t>
      </w:r>
      <w:r w:rsidRPr="007D02CC">
        <w:rPr>
          <w:rFonts w:ascii="宋体" w:hAnsi="宋体" w:cs="宋体"/>
          <w:bCs/>
        </w:rPr>
        <w:t>I</w:t>
      </w:r>
      <w:r w:rsidRPr="007D02CC">
        <w:rPr>
          <w:rFonts w:ascii="宋体" w:hAnsi="宋体" w:cs="宋体" w:hint="eastAsia"/>
          <w:bCs/>
        </w:rPr>
        <w:t>类一般工业固体废物的要求进行；填埋区</w:t>
      </w:r>
      <w:r w:rsidRPr="007D02CC">
        <w:rPr>
          <w:rFonts w:ascii="宋体" w:hAnsi="Courier New" w:cs="宋体" w:hint="eastAsia"/>
          <w:kern w:val="0"/>
          <w:szCs w:val="20"/>
        </w:rPr>
        <w:t>通过</w:t>
      </w:r>
      <w:r w:rsidRPr="007D02CC">
        <w:rPr>
          <w:rFonts w:ascii="宋体" w:hAnsi="Courier New" w:cs="宋体"/>
          <w:kern w:val="0"/>
          <w:szCs w:val="20"/>
        </w:rPr>
        <w:t>铺压实黏土0.3m厚</w:t>
      </w:r>
      <w:r w:rsidRPr="007D02CC">
        <w:rPr>
          <w:rFonts w:ascii="宋体" w:hAnsi="Courier New" w:cs="宋体" w:hint="eastAsia"/>
          <w:kern w:val="0"/>
          <w:szCs w:val="20"/>
        </w:rPr>
        <w:t>及复合土工膜（膜厚0</w:t>
      </w:r>
      <w:r w:rsidRPr="007D02CC">
        <w:rPr>
          <w:rFonts w:ascii="宋体" w:hAnsi="Courier New" w:cs="宋体"/>
          <w:kern w:val="0"/>
          <w:szCs w:val="20"/>
        </w:rPr>
        <w:t>.75mm</w:t>
      </w:r>
      <w:r w:rsidRPr="007D02CC">
        <w:rPr>
          <w:rFonts w:ascii="宋体" w:hAnsi="Courier New" w:cs="宋体" w:hint="eastAsia"/>
          <w:kern w:val="0"/>
          <w:szCs w:val="20"/>
        </w:rPr>
        <w:t>）</w:t>
      </w:r>
      <w:r w:rsidRPr="007D02CC">
        <w:rPr>
          <w:rFonts w:ascii="宋体" w:hAnsi="Courier New" w:cs="宋体"/>
          <w:kern w:val="0"/>
          <w:szCs w:val="20"/>
        </w:rPr>
        <w:t>，再覆土0.</w:t>
      </w:r>
      <w:r w:rsidRPr="007D02CC">
        <w:rPr>
          <w:rFonts w:ascii="宋体" w:hAnsi="Courier New" w:cs="宋体" w:hint="eastAsia"/>
          <w:kern w:val="0"/>
          <w:szCs w:val="20"/>
        </w:rPr>
        <w:t>3</w:t>
      </w:r>
      <w:r w:rsidRPr="007D02CC">
        <w:rPr>
          <w:rFonts w:ascii="宋体" w:hAnsi="Courier New" w:cs="宋体"/>
          <w:kern w:val="0"/>
          <w:szCs w:val="20"/>
        </w:rPr>
        <w:t>m作为保护层</w:t>
      </w:r>
      <w:r w:rsidRPr="007D02CC">
        <w:rPr>
          <w:rFonts w:ascii="宋体" w:hAnsi="Courier New" w:cs="宋体" w:hint="eastAsia"/>
          <w:kern w:val="0"/>
          <w:szCs w:val="20"/>
        </w:rPr>
        <w:t>。保证</w:t>
      </w:r>
      <w:r w:rsidRPr="007D02CC">
        <w:rPr>
          <w:rFonts w:cs="宋体" w:hint="eastAsia"/>
          <w:kern w:val="0"/>
        </w:rPr>
        <w:t>两布一膜防渗</w:t>
      </w:r>
      <w:r w:rsidRPr="007D02CC">
        <w:rPr>
          <w:rFonts w:cs="宋体"/>
          <w:kern w:val="0"/>
        </w:rPr>
        <w:t>膜渗透系数可达</w:t>
      </w:r>
      <w:r w:rsidRPr="007D02CC">
        <w:rPr>
          <w:rFonts w:cs="宋体"/>
          <w:kern w:val="0"/>
        </w:rPr>
        <w:t>10</w:t>
      </w:r>
      <w:r w:rsidRPr="007D02CC">
        <w:rPr>
          <w:rFonts w:cs="宋体"/>
          <w:kern w:val="0"/>
          <w:vertAlign w:val="superscript"/>
        </w:rPr>
        <w:t>－</w:t>
      </w:r>
      <w:r w:rsidRPr="007D02CC">
        <w:rPr>
          <w:rFonts w:cs="宋体"/>
          <w:kern w:val="0"/>
          <w:vertAlign w:val="superscript"/>
        </w:rPr>
        <w:t>7</w:t>
      </w:r>
      <w:r w:rsidRPr="007D02CC">
        <w:rPr>
          <w:rFonts w:cs="宋体"/>
          <w:kern w:val="0"/>
        </w:rPr>
        <w:t>cm/s</w:t>
      </w:r>
      <w:r w:rsidRPr="007D02CC">
        <w:rPr>
          <w:rFonts w:cs="宋体"/>
          <w:kern w:val="0"/>
        </w:rPr>
        <w:t>，满足《一般工业固体废弃物贮存、处置场污染控制标准》（</w:t>
      </w:r>
      <w:r w:rsidRPr="007D02CC">
        <w:rPr>
          <w:rFonts w:cs="宋体"/>
          <w:kern w:val="0"/>
        </w:rPr>
        <w:t>GB18599-2001</w:t>
      </w:r>
      <w:r w:rsidRPr="007D02CC">
        <w:rPr>
          <w:rFonts w:cs="宋体"/>
          <w:kern w:val="0"/>
        </w:rPr>
        <w:t>）中第</w:t>
      </w:r>
      <w:r w:rsidRPr="007D02CC">
        <w:rPr>
          <w:rFonts w:cs="宋体"/>
          <w:kern w:val="0"/>
        </w:rPr>
        <w:t>6.2.1</w:t>
      </w:r>
      <w:r w:rsidRPr="007D02CC">
        <w:rPr>
          <w:rFonts w:cs="宋体"/>
          <w:kern w:val="0"/>
        </w:rPr>
        <w:t>条的要求。</w:t>
      </w:r>
      <w:r w:rsidR="00AF17DC" w:rsidRPr="007D02CC">
        <w:rPr>
          <w:rFonts w:cs="宋体" w:hint="eastAsia"/>
          <w:kern w:val="0"/>
        </w:rPr>
        <w:t>沟壁削坡后铺膜，并在边界处封口处理。防渗膜应分期铺设，初期施工时铺沟底及部分沟坡，后期子坝加高时再铺设剩余部分。</w:t>
      </w:r>
    </w:p>
    <w:p w14:paraId="2BCD3AB9" w14:textId="77777777" w:rsidR="00AF17DC" w:rsidRPr="007D02CC" w:rsidRDefault="00AF17DC" w:rsidP="0013536E">
      <w:pPr>
        <w:adjustRightInd w:val="0"/>
        <w:snapToGrid w:val="0"/>
        <w:spacing w:line="460" w:lineRule="exact"/>
        <w:ind w:firstLineChars="200" w:firstLine="480"/>
        <w:rPr>
          <w:rFonts w:ascii="宋体" w:hAnsi="宋体" w:cs="宋体"/>
          <w:bCs/>
        </w:rPr>
      </w:pPr>
      <w:r w:rsidRPr="007D02CC">
        <w:rPr>
          <w:rFonts w:cs="宋体" w:hint="eastAsia"/>
          <w:kern w:val="0"/>
        </w:rPr>
        <w:t>填埋过程中通过采用分区分块堆灰，减少作业面面积，并且堆灰工艺已经考虑了雨季防洪要求，遇大雨时堆灰在较高区块进行，其余作业面覆土碾压，这样库区雨水及汇入客水在库区滞留期间与粉煤灰的接触面积减少。</w:t>
      </w:r>
    </w:p>
    <w:p w14:paraId="7B5295C2" w14:textId="77777777" w:rsidR="0013536E" w:rsidRPr="007D02CC" w:rsidRDefault="0013536E" w:rsidP="0013536E">
      <w:pPr>
        <w:adjustRightInd w:val="0"/>
        <w:snapToGrid w:val="0"/>
        <w:spacing w:line="460" w:lineRule="exact"/>
        <w:ind w:firstLineChars="200" w:firstLine="480"/>
        <w:rPr>
          <w:rFonts w:ascii="宋体" w:hAnsi="宋体" w:cs="宋体"/>
          <w:bCs/>
        </w:rPr>
      </w:pPr>
      <w:r w:rsidRPr="007D02CC">
        <w:rPr>
          <w:rFonts w:ascii="宋体" w:hAnsi="宋体" w:cs="宋体"/>
          <w:bCs/>
        </w:rPr>
        <w:t>3</w:t>
      </w:r>
      <w:r w:rsidRPr="007D02CC">
        <w:rPr>
          <w:rFonts w:ascii="宋体" w:hAnsi="宋体" w:cs="宋体" w:hint="eastAsia"/>
          <w:bCs/>
        </w:rPr>
        <w:t>）跟踪监测</w:t>
      </w:r>
    </w:p>
    <w:p w14:paraId="2A48296A" w14:textId="77777777" w:rsidR="0013536E" w:rsidRPr="007D02CC" w:rsidRDefault="0013536E" w:rsidP="0013536E">
      <w:pPr>
        <w:adjustRightInd w:val="0"/>
        <w:snapToGrid w:val="0"/>
        <w:spacing w:line="460" w:lineRule="exact"/>
        <w:ind w:firstLineChars="200" w:firstLine="480"/>
        <w:rPr>
          <w:rFonts w:ascii="宋体" w:hAnsi="宋体" w:cs="宋体"/>
          <w:bCs/>
        </w:rPr>
      </w:pPr>
      <w:r w:rsidRPr="007D02CC">
        <w:rPr>
          <w:rFonts w:ascii="宋体" w:hAnsi="宋体" w:cs="宋体" w:hint="eastAsia"/>
          <w:bCs/>
        </w:rPr>
        <w:t>根据《环境影响评价技术导则</w:t>
      </w:r>
      <w:r w:rsidRPr="007D02CC">
        <w:rPr>
          <w:rFonts w:ascii="宋体" w:hAnsi="宋体" w:cs="宋体"/>
          <w:bCs/>
        </w:rPr>
        <w:t xml:space="preserve"> </w:t>
      </w:r>
      <w:r w:rsidRPr="007D02CC">
        <w:rPr>
          <w:rFonts w:ascii="宋体" w:hAnsi="宋体" w:cs="宋体" w:hint="eastAsia"/>
          <w:bCs/>
        </w:rPr>
        <w:t>土壤环境（试行）》（</w:t>
      </w:r>
      <w:r w:rsidRPr="007D02CC">
        <w:rPr>
          <w:rFonts w:ascii="宋体" w:hAnsi="宋体" w:cs="宋体"/>
          <w:bCs/>
        </w:rPr>
        <w:t>HJ964-2018</w:t>
      </w:r>
      <w:r w:rsidRPr="007D02CC">
        <w:rPr>
          <w:rFonts w:ascii="宋体" w:hAnsi="宋体" w:cs="宋体" w:hint="eastAsia"/>
          <w:bCs/>
        </w:rPr>
        <w:t>）跟踪监测要求，本次评价要求每</w:t>
      </w:r>
      <w:r w:rsidRPr="007D02CC">
        <w:rPr>
          <w:rFonts w:ascii="宋体" w:hAnsi="宋体" w:cs="宋体"/>
          <w:bCs/>
        </w:rPr>
        <w:t xml:space="preserve">5 </w:t>
      </w:r>
      <w:r w:rsidRPr="007D02CC">
        <w:rPr>
          <w:rFonts w:ascii="宋体" w:hAnsi="宋体" w:cs="宋体" w:hint="eastAsia"/>
          <w:bCs/>
        </w:rPr>
        <w:t>年进行一次监测。</w:t>
      </w:r>
    </w:p>
    <w:p w14:paraId="2D699DC0" w14:textId="77777777" w:rsidR="002C6F8D" w:rsidRPr="007D02CC" w:rsidRDefault="002C6F8D" w:rsidP="002C6F8D">
      <w:pPr>
        <w:pStyle w:val="li2"/>
        <w:spacing w:line="480" w:lineRule="exact"/>
        <w:outlineLvl w:val="0"/>
        <w:rPr>
          <w:rFonts w:eastAsia="宋体"/>
          <w:sz w:val="28"/>
          <w:szCs w:val="28"/>
        </w:rPr>
      </w:pPr>
      <w:bookmarkStart w:id="156" w:name="_Toc38610970"/>
      <w:r w:rsidRPr="007D02CC">
        <w:rPr>
          <w:rFonts w:eastAsia="宋体"/>
          <w:noProof/>
          <w:sz w:val="28"/>
          <w:szCs w:val="28"/>
          <w:lang w:val="en-US"/>
        </w:rPr>
        <mc:AlternateContent>
          <mc:Choice Requires="wps">
            <w:drawing>
              <wp:anchor distT="0" distB="0" distL="114300" distR="114300" simplePos="0" relativeHeight="251878400" behindDoc="0" locked="0" layoutInCell="1" allowOverlap="1" wp14:anchorId="74565946" wp14:editId="2FABB928">
                <wp:simplePos x="0" y="0"/>
                <wp:positionH relativeFrom="column">
                  <wp:posOffset>2783205</wp:posOffset>
                </wp:positionH>
                <wp:positionV relativeFrom="paragraph">
                  <wp:posOffset>12444095</wp:posOffset>
                </wp:positionV>
                <wp:extent cx="3124200" cy="414020"/>
                <wp:effectExtent l="1905" t="4445" r="0" b="635"/>
                <wp:wrapNone/>
                <wp:docPr id="12222" name="Text Box 1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14020"/>
                        </a:xfrm>
                        <a:prstGeom prst="rect">
                          <a:avLst/>
                        </a:prstGeom>
                        <a:noFill/>
                        <a:ln>
                          <a:noFill/>
                        </a:ln>
                        <a:effectLst/>
                      </wps:spPr>
                      <wps:txbx>
                        <w:txbxContent>
                          <w:p w14:paraId="43AEC2FE" w14:textId="77777777" w:rsidR="00B20CC8" w:rsidRDefault="00B20CC8" w:rsidP="002C6F8D">
                            <w:pPr>
                              <w:jc w:val="center"/>
                              <w:rPr>
                                <w:b/>
                              </w:rPr>
                            </w:pPr>
                            <w:r>
                              <w:rPr>
                                <w:rFonts w:hint="eastAsia"/>
                                <w:b/>
                              </w:rPr>
                              <w:t>图</w:t>
                            </w:r>
                            <w:r>
                              <w:rPr>
                                <w:rFonts w:hint="eastAsia"/>
                                <w:b/>
                              </w:rPr>
                              <w:t xml:space="preserve">3-1  </w:t>
                            </w:r>
                            <w:r>
                              <w:rPr>
                                <w:rFonts w:hint="eastAsia"/>
                                <w:b/>
                              </w:rPr>
                              <w:t>本项目总平面布置图</w:t>
                            </w:r>
                          </w:p>
                        </w:txbxContent>
                      </wps:txbx>
                      <wps:bodyPr rot="0" vert="horz" wrap="square" lIns="91440" tIns="45720" rIns="91440" bIns="45720" anchor="t" anchorCtr="0" upright="1">
                        <a:noAutofit/>
                      </wps:bodyPr>
                    </wps:wsp>
                  </a:graphicData>
                </a:graphic>
              </wp:anchor>
            </w:drawing>
          </mc:Choice>
          <mc:Fallback>
            <w:pict>
              <v:shape id="Text Box 12151" o:spid="_x0000_s1063" type="#_x0000_t202" style="position:absolute;left:0;text-align:left;margin-left:219.15pt;margin-top:979.85pt;width:246pt;height:32.6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" filled="f" stroked="f">
                <v:textbox>
                  <w:txbxContent>
                    <w:p w14:paraId="43AEC2FE" w14:textId="77777777" w:rsidR="00B20CC8" w:rsidRDefault="00B20CC8" w:rsidP="002C6F8D">
                      <w:pPr>
                        <w:jc w:val="center"/>
                        <w:rPr>
                          <w:b/>
                        </w:rPr>
                      </w:pPr>
                      <w:r>
                        <w:rPr>
                          <w:rFonts w:hint="eastAsia"/>
                          <w:b/>
                        </w:rPr>
                        <w:t>图</w:t>
                      </w:r>
                      <w:r>
                        <w:rPr>
                          <w:rFonts w:hint="eastAsia"/>
                          <w:b/>
                        </w:rPr>
                        <w:t xml:space="preserve">3-1  </w:t>
                      </w:r>
                      <w:r>
                        <w:rPr>
                          <w:rFonts w:hint="eastAsia"/>
                          <w:b/>
                        </w:rPr>
                        <w:t>本项目总平面布置图</w:t>
                      </w:r>
                    </w:p>
                  </w:txbxContent>
                </v:textbox>
              </v:shape>
            </w:pict>
          </mc:Fallback>
        </mc:AlternateContent>
      </w:r>
      <w:bookmarkStart w:id="157" w:name="_Toc141680633"/>
      <w:bookmarkStart w:id="158" w:name="_Toc156752832"/>
      <w:bookmarkStart w:id="159" w:name="_Toc214680553"/>
      <w:bookmarkStart w:id="160" w:name="_Toc274235518"/>
      <w:r w:rsidRPr="007D02CC">
        <w:rPr>
          <w:rFonts w:eastAsia="宋体"/>
          <w:sz w:val="28"/>
          <w:szCs w:val="28"/>
        </w:rPr>
        <w:t>3.</w:t>
      </w:r>
      <w:r w:rsidRPr="007D02CC">
        <w:rPr>
          <w:rFonts w:eastAsia="宋体" w:hint="eastAsia"/>
          <w:sz w:val="28"/>
          <w:szCs w:val="28"/>
        </w:rPr>
        <w:t>7</w:t>
      </w:r>
      <w:r w:rsidRPr="007D02CC">
        <w:rPr>
          <w:rFonts w:eastAsia="宋体"/>
          <w:sz w:val="28"/>
          <w:szCs w:val="28"/>
        </w:rPr>
        <w:t>主要技术经济指标</w:t>
      </w:r>
      <w:bookmarkEnd w:id="156"/>
      <w:r w:rsidRPr="007D02CC">
        <w:rPr>
          <w:rFonts w:eastAsia="宋体"/>
          <w:sz w:val="28"/>
          <w:szCs w:val="28"/>
        </w:rPr>
        <w:tab/>
      </w:r>
    </w:p>
    <w:p w14:paraId="47D5AB36" w14:textId="77777777" w:rsidR="002C6F8D" w:rsidRPr="007D02CC" w:rsidRDefault="002C6F8D" w:rsidP="002C6F8D">
      <w:pPr>
        <w:pStyle w:val="0"/>
        <w:ind w:firstLine="480"/>
      </w:pPr>
      <w:r w:rsidRPr="007D02CC">
        <w:t>本项目主要技术经济指标见表</w:t>
      </w:r>
      <w:r w:rsidRPr="007D02CC">
        <w:t>3</w:t>
      </w:r>
      <w:r w:rsidRPr="007D02CC">
        <w:rPr>
          <w:rFonts w:hint="eastAsia"/>
        </w:rPr>
        <w:t>.7</w:t>
      </w:r>
      <w:r w:rsidRPr="007D02CC">
        <w:t>-</w:t>
      </w:r>
      <w:r w:rsidRPr="007D02CC">
        <w:rPr>
          <w:rFonts w:hint="eastAsia"/>
        </w:rPr>
        <w:t>1</w:t>
      </w:r>
      <w:r w:rsidRPr="007D02CC">
        <w:t>。</w:t>
      </w:r>
    </w:p>
    <w:p w14:paraId="6B161600" w14:textId="77777777" w:rsidR="002C6F8D" w:rsidRPr="007D02CC" w:rsidRDefault="002C6F8D" w:rsidP="002C6F8D">
      <w:pPr>
        <w:spacing w:line="480" w:lineRule="exact"/>
        <w:jc w:val="center"/>
        <w:rPr>
          <w:b/>
        </w:rPr>
      </w:pPr>
      <w:r w:rsidRPr="007D02CC">
        <w:rPr>
          <w:b/>
        </w:rPr>
        <w:t>表</w:t>
      </w:r>
      <w:r w:rsidRPr="007D02CC">
        <w:rPr>
          <w:b/>
        </w:rPr>
        <w:t>3</w:t>
      </w:r>
      <w:r w:rsidRPr="007D02CC">
        <w:rPr>
          <w:rFonts w:hint="eastAsia"/>
          <w:b/>
        </w:rPr>
        <w:t>.6</w:t>
      </w:r>
      <w:r w:rsidRPr="007D02CC">
        <w:rPr>
          <w:b/>
        </w:rPr>
        <w:t>-</w:t>
      </w:r>
      <w:r w:rsidRPr="007D02CC">
        <w:rPr>
          <w:rFonts w:hint="eastAsia"/>
          <w:b/>
        </w:rPr>
        <w:t>1</w:t>
      </w:r>
      <w:r w:rsidRPr="007D02CC">
        <w:rPr>
          <w:b/>
        </w:rPr>
        <w:t xml:space="preserve">  </w:t>
      </w:r>
      <w:r w:rsidRPr="007D02CC">
        <w:rPr>
          <w:b/>
        </w:rPr>
        <w:t>主要经济技术指标</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64"/>
        <w:gridCol w:w="1433"/>
        <w:gridCol w:w="972"/>
        <w:gridCol w:w="1236"/>
        <w:gridCol w:w="1201"/>
        <w:gridCol w:w="1249"/>
        <w:gridCol w:w="1891"/>
      </w:tblGrid>
      <w:tr w:rsidR="002C6F8D" w:rsidRPr="007D02CC" w14:paraId="6B223F19" w14:textId="77777777" w:rsidTr="009512E0">
        <w:trPr>
          <w:tblHeader/>
          <w:jc w:val="center"/>
        </w:trPr>
        <w:tc>
          <w:tcPr>
            <w:tcW w:w="964" w:type="dxa"/>
            <w:vAlign w:val="center"/>
          </w:tcPr>
          <w:p w14:paraId="4956E09B" w14:textId="77777777" w:rsidR="002C6F8D" w:rsidRPr="007D02CC" w:rsidRDefault="002C6F8D" w:rsidP="009512E0">
            <w:pPr>
              <w:spacing w:line="360" w:lineRule="exact"/>
              <w:jc w:val="center"/>
              <w:rPr>
                <w:sz w:val="21"/>
                <w:szCs w:val="21"/>
              </w:rPr>
            </w:pPr>
            <w:bookmarkStart w:id="161" w:name="OLE_LINK11"/>
            <w:r w:rsidRPr="007D02CC">
              <w:rPr>
                <w:sz w:val="21"/>
                <w:szCs w:val="21"/>
              </w:rPr>
              <w:t>序号</w:t>
            </w:r>
          </w:p>
        </w:tc>
        <w:tc>
          <w:tcPr>
            <w:tcW w:w="3641" w:type="dxa"/>
            <w:gridSpan w:val="3"/>
            <w:vAlign w:val="center"/>
          </w:tcPr>
          <w:p w14:paraId="24F375A6" w14:textId="77777777" w:rsidR="002C6F8D" w:rsidRPr="007D02CC" w:rsidRDefault="002C6F8D" w:rsidP="009512E0">
            <w:pPr>
              <w:spacing w:line="360" w:lineRule="exact"/>
              <w:jc w:val="center"/>
              <w:rPr>
                <w:sz w:val="21"/>
                <w:szCs w:val="21"/>
              </w:rPr>
            </w:pPr>
            <w:r w:rsidRPr="007D02CC">
              <w:rPr>
                <w:sz w:val="21"/>
                <w:szCs w:val="21"/>
              </w:rPr>
              <w:t>项目</w:t>
            </w:r>
          </w:p>
        </w:tc>
        <w:tc>
          <w:tcPr>
            <w:tcW w:w="1201" w:type="dxa"/>
            <w:vAlign w:val="center"/>
          </w:tcPr>
          <w:p w14:paraId="2AF524E4" w14:textId="77777777" w:rsidR="002C6F8D" w:rsidRPr="007D02CC" w:rsidRDefault="002C6F8D" w:rsidP="009512E0">
            <w:pPr>
              <w:spacing w:line="360" w:lineRule="exact"/>
              <w:jc w:val="center"/>
              <w:rPr>
                <w:sz w:val="21"/>
                <w:szCs w:val="21"/>
              </w:rPr>
            </w:pPr>
            <w:r w:rsidRPr="007D02CC">
              <w:rPr>
                <w:sz w:val="21"/>
                <w:szCs w:val="21"/>
              </w:rPr>
              <w:t>单位</w:t>
            </w:r>
          </w:p>
        </w:tc>
        <w:tc>
          <w:tcPr>
            <w:tcW w:w="1249" w:type="dxa"/>
            <w:vAlign w:val="center"/>
          </w:tcPr>
          <w:p w14:paraId="19951287" w14:textId="77777777" w:rsidR="002C6F8D" w:rsidRPr="007D02CC" w:rsidRDefault="002C6F8D" w:rsidP="009512E0">
            <w:pPr>
              <w:spacing w:line="360" w:lineRule="exact"/>
              <w:jc w:val="center"/>
              <w:rPr>
                <w:sz w:val="21"/>
                <w:szCs w:val="21"/>
              </w:rPr>
            </w:pPr>
            <w:r w:rsidRPr="007D02CC">
              <w:rPr>
                <w:sz w:val="21"/>
                <w:szCs w:val="21"/>
              </w:rPr>
              <w:t>指标数量</w:t>
            </w:r>
          </w:p>
        </w:tc>
        <w:tc>
          <w:tcPr>
            <w:tcW w:w="1891" w:type="dxa"/>
            <w:vAlign w:val="center"/>
          </w:tcPr>
          <w:p w14:paraId="06F47467" w14:textId="77777777" w:rsidR="002C6F8D" w:rsidRPr="007D02CC" w:rsidRDefault="002C6F8D" w:rsidP="009512E0">
            <w:pPr>
              <w:spacing w:line="360" w:lineRule="exact"/>
              <w:jc w:val="center"/>
              <w:rPr>
                <w:sz w:val="21"/>
                <w:szCs w:val="21"/>
              </w:rPr>
            </w:pPr>
            <w:r w:rsidRPr="007D02CC">
              <w:rPr>
                <w:sz w:val="21"/>
                <w:szCs w:val="21"/>
              </w:rPr>
              <w:t>备注</w:t>
            </w:r>
          </w:p>
        </w:tc>
      </w:tr>
      <w:tr w:rsidR="002C6F8D" w:rsidRPr="007D02CC" w14:paraId="5992A348" w14:textId="77777777" w:rsidTr="009512E0">
        <w:trPr>
          <w:jc w:val="center"/>
        </w:trPr>
        <w:tc>
          <w:tcPr>
            <w:tcW w:w="964" w:type="dxa"/>
            <w:vAlign w:val="center"/>
          </w:tcPr>
          <w:p w14:paraId="1BDB9E51" w14:textId="77777777" w:rsidR="002C6F8D" w:rsidRPr="007D02CC" w:rsidRDefault="002C6F8D" w:rsidP="009512E0">
            <w:pPr>
              <w:spacing w:line="360" w:lineRule="exact"/>
              <w:jc w:val="center"/>
              <w:rPr>
                <w:sz w:val="21"/>
                <w:szCs w:val="21"/>
              </w:rPr>
            </w:pPr>
            <w:r w:rsidRPr="007D02CC">
              <w:rPr>
                <w:sz w:val="21"/>
                <w:szCs w:val="21"/>
              </w:rPr>
              <w:t>1</w:t>
            </w:r>
          </w:p>
        </w:tc>
        <w:tc>
          <w:tcPr>
            <w:tcW w:w="3641" w:type="dxa"/>
            <w:gridSpan w:val="3"/>
            <w:vAlign w:val="center"/>
          </w:tcPr>
          <w:p w14:paraId="53554332" w14:textId="77777777" w:rsidR="002C6F8D" w:rsidRPr="007D02CC" w:rsidRDefault="002C6F8D" w:rsidP="009512E0">
            <w:pPr>
              <w:spacing w:line="360" w:lineRule="exact"/>
              <w:jc w:val="center"/>
              <w:rPr>
                <w:sz w:val="21"/>
                <w:szCs w:val="21"/>
              </w:rPr>
            </w:pPr>
            <w:r w:rsidRPr="007D02CC">
              <w:rPr>
                <w:sz w:val="21"/>
                <w:szCs w:val="21"/>
              </w:rPr>
              <w:t>占地面积</w:t>
            </w:r>
          </w:p>
        </w:tc>
        <w:tc>
          <w:tcPr>
            <w:tcW w:w="1201" w:type="dxa"/>
            <w:vAlign w:val="center"/>
          </w:tcPr>
          <w:p w14:paraId="08FFB0BB" w14:textId="77777777" w:rsidR="002C6F8D" w:rsidRPr="007D02CC" w:rsidRDefault="002C6F8D" w:rsidP="009512E0">
            <w:pPr>
              <w:spacing w:line="360" w:lineRule="exact"/>
              <w:jc w:val="center"/>
              <w:rPr>
                <w:sz w:val="21"/>
                <w:szCs w:val="21"/>
              </w:rPr>
            </w:pPr>
            <w:r w:rsidRPr="007D02CC">
              <w:rPr>
                <w:sz w:val="21"/>
                <w:szCs w:val="21"/>
              </w:rPr>
              <w:t>ha</w:t>
            </w:r>
          </w:p>
        </w:tc>
        <w:tc>
          <w:tcPr>
            <w:tcW w:w="1249" w:type="dxa"/>
            <w:vAlign w:val="center"/>
          </w:tcPr>
          <w:p w14:paraId="542BA80F" w14:textId="7BD8BB55" w:rsidR="002C6F8D" w:rsidRPr="007D02CC" w:rsidRDefault="008F04F8" w:rsidP="009512E0">
            <w:pPr>
              <w:spacing w:line="360" w:lineRule="exact"/>
              <w:jc w:val="center"/>
              <w:rPr>
                <w:sz w:val="21"/>
                <w:szCs w:val="21"/>
              </w:rPr>
            </w:pPr>
            <w:r>
              <w:rPr>
                <w:rFonts w:hint="eastAsia"/>
                <w:sz w:val="21"/>
                <w:szCs w:val="21"/>
              </w:rPr>
              <w:t>30.2</w:t>
            </w:r>
          </w:p>
        </w:tc>
        <w:tc>
          <w:tcPr>
            <w:tcW w:w="1891" w:type="dxa"/>
            <w:vAlign w:val="center"/>
          </w:tcPr>
          <w:p w14:paraId="29DB3525" w14:textId="77777777" w:rsidR="002C6F8D" w:rsidRPr="007D02CC" w:rsidRDefault="002C6F8D" w:rsidP="009512E0">
            <w:pPr>
              <w:spacing w:line="360" w:lineRule="exact"/>
              <w:jc w:val="center"/>
              <w:rPr>
                <w:sz w:val="21"/>
                <w:szCs w:val="21"/>
              </w:rPr>
            </w:pPr>
          </w:p>
        </w:tc>
      </w:tr>
      <w:tr w:rsidR="002C6F8D" w:rsidRPr="007D02CC" w14:paraId="1A69BF1A" w14:textId="77777777" w:rsidTr="009512E0">
        <w:trPr>
          <w:jc w:val="center"/>
        </w:trPr>
        <w:tc>
          <w:tcPr>
            <w:tcW w:w="964" w:type="dxa"/>
            <w:vMerge w:val="restart"/>
            <w:vAlign w:val="center"/>
          </w:tcPr>
          <w:p w14:paraId="698EEF00" w14:textId="77777777" w:rsidR="002C6F8D" w:rsidRPr="007D02CC" w:rsidRDefault="002C6F8D" w:rsidP="009512E0">
            <w:pPr>
              <w:spacing w:line="360" w:lineRule="exact"/>
              <w:jc w:val="center"/>
              <w:rPr>
                <w:sz w:val="21"/>
                <w:szCs w:val="21"/>
              </w:rPr>
            </w:pPr>
            <w:r w:rsidRPr="007D02CC">
              <w:rPr>
                <w:sz w:val="21"/>
                <w:szCs w:val="21"/>
              </w:rPr>
              <w:t>2</w:t>
            </w:r>
          </w:p>
        </w:tc>
        <w:tc>
          <w:tcPr>
            <w:tcW w:w="3641" w:type="dxa"/>
            <w:gridSpan w:val="3"/>
            <w:vMerge w:val="restart"/>
            <w:vAlign w:val="center"/>
          </w:tcPr>
          <w:p w14:paraId="2B73B7C8" w14:textId="77777777" w:rsidR="002C6F8D" w:rsidRPr="007D02CC" w:rsidRDefault="002C6F8D" w:rsidP="009512E0">
            <w:pPr>
              <w:spacing w:line="360" w:lineRule="exact"/>
              <w:jc w:val="center"/>
              <w:rPr>
                <w:sz w:val="21"/>
                <w:szCs w:val="21"/>
              </w:rPr>
            </w:pPr>
            <w:r w:rsidRPr="007D02CC">
              <w:rPr>
                <w:sz w:val="21"/>
                <w:szCs w:val="21"/>
              </w:rPr>
              <w:t>土地复垦面积</w:t>
            </w:r>
          </w:p>
        </w:tc>
        <w:tc>
          <w:tcPr>
            <w:tcW w:w="1201" w:type="dxa"/>
            <w:vAlign w:val="center"/>
          </w:tcPr>
          <w:p w14:paraId="115E32E6" w14:textId="77777777" w:rsidR="002C6F8D" w:rsidRPr="007D02CC" w:rsidRDefault="002C6F8D" w:rsidP="009512E0">
            <w:pPr>
              <w:spacing w:line="360" w:lineRule="exact"/>
              <w:jc w:val="center"/>
              <w:rPr>
                <w:sz w:val="21"/>
                <w:szCs w:val="21"/>
              </w:rPr>
            </w:pPr>
            <w:r w:rsidRPr="007D02CC">
              <w:rPr>
                <w:sz w:val="21"/>
                <w:szCs w:val="21"/>
              </w:rPr>
              <w:t>ha</w:t>
            </w:r>
          </w:p>
        </w:tc>
        <w:tc>
          <w:tcPr>
            <w:tcW w:w="1249" w:type="dxa"/>
            <w:vAlign w:val="center"/>
          </w:tcPr>
          <w:p w14:paraId="65D360B8" w14:textId="187B1B74" w:rsidR="002C6F8D" w:rsidRPr="007D02CC" w:rsidRDefault="0071190A" w:rsidP="009512E0">
            <w:pPr>
              <w:spacing w:line="360" w:lineRule="exact"/>
              <w:jc w:val="center"/>
              <w:rPr>
                <w:sz w:val="21"/>
                <w:szCs w:val="21"/>
              </w:rPr>
            </w:pPr>
            <w:r>
              <w:rPr>
                <w:sz w:val="21"/>
                <w:szCs w:val="21"/>
              </w:rPr>
              <w:t>22</w:t>
            </w:r>
          </w:p>
        </w:tc>
        <w:tc>
          <w:tcPr>
            <w:tcW w:w="1891" w:type="dxa"/>
            <w:vAlign w:val="center"/>
          </w:tcPr>
          <w:p w14:paraId="79325166" w14:textId="77777777" w:rsidR="002C6F8D" w:rsidRPr="007D02CC" w:rsidRDefault="002C6F8D" w:rsidP="009512E0">
            <w:pPr>
              <w:spacing w:line="360" w:lineRule="exact"/>
              <w:jc w:val="center"/>
              <w:rPr>
                <w:sz w:val="21"/>
                <w:szCs w:val="21"/>
              </w:rPr>
            </w:pPr>
            <w:r w:rsidRPr="007D02CC">
              <w:rPr>
                <w:sz w:val="21"/>
                <w:szCs w:val="21"/>
              </w:rPr>
              <w:t>恢复为</w:t>
            </w:r>
            <w:r w:rsidRPr="007D02CC">
              <w:rPr>
                <w:rFonts w:hint="eastAsia"/>
                <w:sz w:val="21"/>
                <w:szCs w:val="21"/>
              </w:rPr>
              <w:t>耕</w:t>
            </w:r>
            <w:r w:rsidRPr="007D02CC">
              <w:rPr>
                <w:sz w:val="21"/>
                <w:szCs w:val="21"/>
              </w:rPr>
              <w:t>地</w:t>
            </w:r>
          </w:p>
        </w:tc>
      </w:tr>
      <w:tr w:rsidR="002C6F8D" w:rsidRPr="007D02CC" w14:paraId="707C49D2" w14:textId="77777777" w:rsidTr="009512E0">
        <w:trPr>
          <w:jc w:val="center"/>
        </w:trPr>
        <w:tc>
          <w:tcPr>
            <w:tcW w:w="964" w:type="dxa"/>
            <w:vMerge/>
            <w:vAlign w:val="center"/>
          </w:tcPr>
          <w:p w14:paraId="65D50476" w14:textId="77777777" w:rsidR="002C6F8D" w:rsidRPr="007D02CC" w:rsidRDefault="002C6F8D" w:rsidP="009512E0">
            <w:pPr>
              <w:spacing w:line="360" w:lineRule="exact"/>
              <w:jc w:val="center"/>
              <w:rPr>
                <w:sz w:val="21"/>
                <w:szCs w:val="21"/>
              </w:rPr>
            </w:pPr>
          </w:p>
        </w:tc>
        <w:tc>
          <w:tcPr>
            <w:tcW w:w="3641" w:type="dxa"/>
            <w:gridSpan w:val="3"/>
            <w:vMerge/>
            <w:vAlign w:val="center"/>
          </w:tcPr>
          <w:p w14:paraId="38190FAA" w14:textId="77777777" w:rsidR="002C6F8D" w:rsidRPr="007D02CC" w:rsidRDefault="002C6F8D" w:rsidP="009512E0">
            <w:pPr>
              <w:spacing w:line="360" w:lineRule="exact"/>
              <w:jc w:val="center"/>
              <w:rPr>
                <w:sz w:val="21"/>
                <w:szCs w:val="21"/>
              </w:rPr>
            </w:pPr>
          </w:p>
        </w:tc>
        <w:tc>
          <w:tcPr>
            <w:tcW w:w="1201" w:type="dxa"/>
            <w:vAlign w:val="center"/>
          </w:tcPr>
          <w:p w14:paraId="347ABCB5" w14:textId="77777777" w:rsidR="002C6F8D" w:rsidRPr="007D02CC" w:rsidRDefault="002C6F8D" w:rsidP="009512E0">
            <w:pPr>
              <w:spacing w:line="360" w:lineRule="exact"/>
              <w:jc w:val="center"/>
              <w:rPr>
                <w:sz w:val="21"/>
                <w:szCs w:val="21"/>
              </w:rPr>
            </w:pPr>
            <w:r w:rsidRPr="007D02CC">
              <w:rPr>
                <w:sz w:val="21"/>
                <w:szCs w:val="21"/>
              </w:rPr>
              <w:t>ha</w:t>
            </w:r>
          </w:p>
        </w:tc>
        <w:tc>
          <w:tcPr>
            <w:tcW w:w="1249" w:type="dxa"/>
            <w:vAlign w:val="center"/>
          </w:tcPr>
          <w:p w14:paraId="63A63E53" w14:textId="28346C7A" w:rsidR="002C6F8D" w:rsidRPr="007D02CC" w:rsidRDefault="0071190A" w:rsidP="009512E0">
            <w:pPr>
              <w:spacing w:line="360" w:lineRule="exact"/>
              <w:jc w:val="center"/>
              <w:rPr>
                <w:sz w:val="21"/>
                <w:szCs w:val="21"/>
              </w:rPr>
            </w:pPr>
            <w:r>
              <w:rPr>
                <w:sz w:val="21"/>
                <w:szCs w:val="21"/>
              </w:rPr>
              <w:t>7.0</w:t>
            </w:r>
          </w:p>
        </w:tc>
        <w:tc>
          <w:tcPr>
            <w:tcW w:w="1891" w:type="dxa"/>
            <w:vAlign w:val="center"/>
          </w:tcPr>
          <w:p w14:paraId="7BB1D66F" w14:textId="77777777" w:rsidR="002C6F8D" w:rsidRPr="007D02CC" w:rsidRDefault="002C6F8D" w:rsidP="009512E0">
            <w:pPr>
              <w:spacing w:line="360" w:lineRule="exact"/>
              <w:jc w:val="center"/>
              <w:rPr>
                <w:sz w:val="21"/>
                <w:szCs w:val="21"/>
              </w:rPr>
            </w:pPr>
            <w:r w:rsidRPr="007D02CC">
              <w:rPr>
                <w:sz w:val="21"/>
                <w:szCs w:val="21"/>
              </w:rPr>
              <w:t>恢复为</w:t>
            </w:r>
            <w:r w:rsidRPr="007D02CC">
              <w:rPr>
                <w:rFonts w:hint="eastAsia"/>
                <w:sz w:val="21"/>
                <w:szCs w:val="21"/>
              </w:rPr>
              <w:t>灌</w:t>
            </w:r>
            <w:r w:rsidRPr="007D02CC">
              <w:rPr>
                <w:sz w:val="21"/>
                <w:szCs w:val="21"/>
              </w:rPr>
              <w:t>草地</w:t>
            </w:r>
          </w:p>
        </w:tc>
      </w:tr>
      <w:tr w:rsidR="002C6F8D" w:rsidRPr="007D02CC" w14:paraId="4CE6DE33" w14:textId="77777777" w:rsidTr="009512E0">
        <w:trPr>
          <w:jc w:val="center"/>
        </w:trPr>
        <w:tc>
          <w:tcPr>
            <w:tcW w:w="964" w:type="dxa"/>
            <w:vAlign w:val="center"/>
          </w:tcPr>
          <w:p w14:paraId="6B28F3E6" w14:textId="77777777" w:rsidR="002C6F8D" w:rsidRPr="007D02CC" w:rsidRDefault="002C6F8D" w:rsidP="009512E0">
            <w:pPr>
              <w:spacing w:line="360" w:lineRule="exact"/>
              <w:jc w:val="center"/>
              <w:rPr>
                <w:sz w:val="21"/>
                <w:szCs w:val="21"/>
              </w:rPr>
            </w:pPr>
            <w:r w:rsidRPr="007D02CC">
              <w:rPr>
                <w:sz w:val="21"/>
                <w:szCs w:val="21"/>
              </w:rPr>
              <w:t>3</w:t>
            </w:r>
          </w:p>
        </w:tc>
        <w:tc>
          <w:tcPr>
            <w:tcW w:w="3641" w:type="dxa"/>
            <w:gridSpan w:val="3"/>
            <w:vAlign w:val="center"/>
          </w:tcPr>
          <w:p w14:paraId="1D21AD14" w14:textId="77777777" w:rsidR="002C6F8D" w:rsidRPr="007D02CC" w:rsidRDefault="002C6F8D" w:rsidP="009512E0">
            <w:pPr>
              <w:spacing w:line="360" w:lineRule="exact"/>
              <w:jc w:val="center"/>
              <w:rPr>
                <w:sz w:val="21"/>
                <w:szCs w:val="21"/>
              </w:rPr>
            </w:pPr>
            <w:r w:rsidRPr="007D02CC">
              <w:rPr>
                <w:sz w:val="21"/>
                <w:szCs w:val="21"/>
              </w:rPr>
              <w:t>容纳粉煤灰总量</w:t>
            </w:r>
          </w:p>
        </w:tc>
        <w:tc>
          <w:tcPr>
            <w:tcW w:w="1201" w:type="dxa"/>
            <w:vAlign w:val="center"/>
          </w:tcPr>
          <w:p w14:paraId="2FF988BF" w14:textId="77777777" w:rsidR="002C6F8D" w:rsidRPr="007D02CC" w:rsidRDefault="002C6F8D" w:rsidP="009512E0">
            <w:pPr>
              <w:spacing w:line="360" w:lineRule="exact"/>
              <w:jc w:val="center"/>
              <w:rPr>
                <w:sz w:val="21"/>
                <w:szCs w:val="21"/>
              </w:rPr>
            </w:pPr>
            <w:r w:rsidRPr="007D02CC">
              <w:rPr>
                <w:sz w:val="21"/>
                <w:szCs w:val="21"/>
              </w:rPr>
              <w:t>万</w:t>
            </w:r>
            <w:r w:rsidRPr="007D02CC">
              <w:rPr>
                <w:sz w:val="21"/>
                <w:szCs w:val="21"/>
              </w:rPr>
              <w:t>m</w:t>
            </w:r>
            <w:r w:rsidRPr="007D02CC">
              <w:rPr>
                <w:sz w:val="21"/>
                <w:szCs w:val="21"/>
                <w:vertAlign w:val="superscript"/>
              </w:rPr>
              <w:t>3</w:t>
            </w:r>
          </w:p>
        </w:tc>
        <w:tc>
          <w:tcPr>
            <w:tcW w:w="1249" w:type="dxa"/>
            <w:vAlign w:val="center"/>
          </w:tcPr>
          <w:p w14:paraId="12FFCEDF" w14:textId="30BE1353" w:rsidR="002C6F8D" w:rsidRPr="007D02CC" w:rsidRDefault="0071190A" w:rsidP="009512E0">
            <w:pPr>
              <w:spacing w:line="360" w:lineRule="exact"/>
              <w:jc w:val="center"/>
              <w:rPr>
                <w:sz w:val="21"/>
                <w:szCs w:val="21"/>
              </w:rPr>
            </w:pPr>
            <w:r>
              <w:rPr>
                <w:sz w:val="21"/>
                <w:szCs w:val="21"/>
              </w:rPr>
              <w:t>579</w:t>
            </w:r>
          </w:p>
        </w:tc>
        <w:tc>
          <w:tcPr>
            <w:tcW w:w="1891" w:type="dxa"/>
            <w:vAlign w:val="center"/>
          </w:tcPr>
          <w:p w14:paraId="7AAFFF6C" w14:textId="77777777" w:rsidR="002C6F8D" w:rsidRPr="007D02CC" w:rsidRDefault="002C6F8D" w:rsidP="009512E0">
            <w:pPr>
              <w:spacing w:line="360" w:lineRule="exact"/>
              <w:jc w:val="center"/>
              <w:rPr>
                <w:sz w:val="21"/>
                <w:szCs w:val="21"/>
              </w:rPr>
            </w:pPr>
          </w:p>
        </w:tc>
      </w:tr>
      <w:tr w:rsidR="002C6F8D" w:rsidRPr="007D02CC" w14:paraId="3788D753" w14:textId="77777777" w:rsidTr="009512E0">
        <w:trPr>
          <w:jc w:val="center"/>
        </w:trPr>
        <w:tc>
          <w:tcPr>
            <w:tcW w:w="964" w:type="dxa"/>
            <w:vAlign w:val="center"/>
          </w:tcPr>
          <w:p w14:paraId="4FE7300E" w14:textId="77777777" w:rsidR="002C6F8D" w:rsidRPr="007D02CC" w:rsidRDefault="002C6F8D" w:rsidP="009512E0">
            <w:pPr>
              <w:spacing w:line="360" w:lineRule="exact"/>
              <w:jc w:val="center"/>
              <w:rPr>
                <w:sz w:val="21"/>
                <w:szCs w:val="21"/>
              </w:rPr>
            </w:pPr>
            <w:r w:rsidRPr="007D02CC">
              <w:rPr>
                <w:sz w:val="21"/>
                <w:szCs w:val="21"/>
              </w:rPr>
              <w:t>4</w:t>
            </w:r>
          </w:p>
        </w:tc>
        <w:tc>
          <w:tcPr>
            <w:tcW w:w="3641" w:type="dxa"/>
            <w:gridSpan w:val="3"/>
            <w:vAlign w:val="center"/>
          </w:tcPr>
          <w:p w14:paraId="732B67A5" w14:textId="77777777" w:rsidR="002C6F8D" w:rsidRPr="007D02CC" w:rsidRDefault="002C6F8D" w:rsidP="009512E0">
            <w:pPr>
              <w:spacing w:line="360" w:lineRule="exact"/>
              <w:jc w:val="center"/>
              <w:rPr>
                <w:sz w:val="21"/>
                <w:szCs w:val="21"/>
              </w:rPr>
            </w:pPr>
            <w:r w:rsidRPr="007D02CC">
              <w:rPr>
                <w:sz w:val="21"/>
                <w:szCs w:val="21"/>
              </w:rPr>
              <w:t>汇水面积</w:t>
            </w:r>
          </w:p>
        </w:tc>
        <w:tc>
          <w:tcPr>
            <w:tcW w:w="1201" w:type="dxa"/>
            <w:vAlign w:val="center"/>
          </w:tcPr>
          <w:p w14:paraId="6334079F" w14:textId="77777777" w:rsidR="002C6F8D" w:rsidRPr="007D02CC" w:rsidRDefault="002C6F8D" w:rsidP="009512E0">
            <w:pPr>
              <w:spacing w:line="360" w:lineRule="exact"/>
              <w:jc w:val="center"/>
              <w:rPr>
                <w:sz w:val="21"/>
                <w:szCs w:val="21"/>
              </w:rPr>
            </w:pPr>
            <w:r w:rsidRPr="007D02CC">
              <w:rPr>
                <w:sz w:val="21"/>
                <w:szCs w:val="21"/>
              </w:rPr>
              <w:t>ha</w:t>
            </w:r>
          </w:p>
        </w:tc>
        <w:tc>
          <w:tcPr>
            <w:tcW w:w="1249" w:type="dxa"/>
            <w:vAlign w:val="center"/>
          </w:tcPr>
          <w:p w14:paraId="5E154124" w14:textId="77777777" w:rsidR="002C6F8D" w:rsidRPr="007D02CC" w:rsidRDefault="002C6F8D" w:rsidP="009512E0">
            <w:pPr>
              <w:spacing w:line="360" w:lineRule="exact"/>
              <w:jc w:val="center"/>
              <w:rPr>
                <w:sz w:val="21"/>
                <w:szCs w:val="21"/>
              </w:rPr>
            </w:pPr>
            <w:r w:rsidRPr="007D02CC">
              <w:rPr>
                <w:rFonts w:hint="eastAsia"/>
                <w:sz w:val="21"/>
                <w:szCs w:val="21"/>
              </w:rPr>
              <w:t>212</w:t>
            </w:r>
          </w:p>
        </w:tc>
        <w:tc>
          <w:tcPr>
            <w:tcW w:w="1891" w:type="dxa"/>
            <w:vAlign w:val="center"/>
          </w:tcPr>
          <w:p w14:paraId="7070EEDF" w14:textId="77777777" w:rsidR="002C6F8D" w:rsidRPr="007D02CC" w:rsidRDefault="002C6F8D" w:rsidP="009512E0">
            <w:pPr>
              <w:spacing w:line="360" w:lineRule="exact"/>
              <w:jc w:val="center"/>
              <w:rPr>
                <w:sz w:val="21"/>
                <w:szCs w:val="21"/>
              </w:rPr>
            </w:pPr>
          </w:p>
        </w:tc>
      </w:tr>
      <w:tr w:rsidR="002C6F8D" w:rsidRPr="007D02CC" w14:paraId="096EFFB4" w14:textId="77777777" w:rsidTr="009512E0">
        <w:trPr>
          <w:jc w:val="center"/>
        </w:trPr>
        <w:tc>
          <w:tcPr>
            <w:tcW w:w="964" w:type="dxa"/>
            <w:vMerge w:val="restart"/>
            <w:vAlign w:val="center"/>
          </w:tcPr>
          <w:p w14:paraId="17B95DCD" w14:textId="77777777" w:rsidR="002C6F8D" w:rsidRPr="007D02CC" w:rsidRDefault="002C6F8D" w:rsidP="009512E0">
            <w:pPr>
              <w:spacing w:line="360" w:lineRule="exact"/>
              <w:jc w:val="center"/>
              <w:rPr>
                <w:sz w:val="21"/>
                <w:szCs w:val="21"/>
              </w:rPr>
            </w:pPr>
            <w:r w:rsidRPr="007D02CC">
              <w:rPr>
                <w:sz w:val="21"/>
                <w:szCs w:val="21"/>
              </w:rPr>
              <w:lastRenderedPageBreak/>
              <w:t>5</w:t>
            </w:r>
          </w:p>
        </w:tc>
        <w:tc>
          <w:tcPr>
            <w:tcW w:w="1433" w:type="dxa"/>
            <w:vMerge w:val="restart"/>
            <w:vAlign w:val="center"/>
          </w:tcPr>
          <w:p w14:paraId="3D50425C" w14:textId="77777777" w:rsidR="002C6F8D" w:rsidRPr="007D02CC" w:rsidRDefault="002C6F8D" w:rsidP="009512E0">
            <w:pPr>
              <w:spacing w:line="360" w:lineRule="exact"/>
              <w:jc w:val="center"/>
              <w:rPr>
                <w:sz w:val="21"/>
                <w:szCs w:val="21"/>
              </w:rPr>
            </w:pPr>
            <w:r w:rsidRPr="007D02CC">
              <w:rPr>
                <w:sz w:val="21"/>
                <w:szCs w:val="21"/>
              </w:rPr>
              <w:t>初期坝</w:t>
            </w:r>
          </w:p>
        </w:tc>
        <w:tc>
          <w:tcPr>
            <w:tcW w:w="972" w:type="dxa"/>
            <w:vMerge w:val="restart"/>
            <w:tcBorders>
              <w:right w:val="single" w:sz="4" w:space="0" w:color="auto"/>
            </w:tcBorders>
            <w:vAlign w:val="center"/>
          </w:tcPr>
          <w:p w14:paraId="4B0EA8CD" w14:textId="77777777" w:rsidR="002C6F8D" w:rsidRPr="007D02CC" w:rsidRDefault="002C6F8D" w:rsidP="009512E0">
            <w:pPr>
              <w:spacing w:line="360" w:lineRule="exact"/>
              <w:jc w:val="center"/>
              <w:rPr>
                <w:sz w:val="21"/>
                <w:szCs w:val="21"/>
              </w:rPr>
            </w:pPr>
            <w:r w:rsidRPr="007D02CC">
              <w:rPr>
                <w:sz w:val="21"/>
                <w:szCs w:val="21"/>
              </w:rPr>
              <w:t>高度</w:t>
            </w:r>
          </w:p>
        </w:tc>
        <w:tc>
          <w:tcPr>
            <w:tcW w:w="1236" w:type="dxa"/>
            <w:tcBorders>
              <w:left w:val="single" w:sz="4" w:space="0" w:color="auto"/>
            </w:tcBorders>
            <w:vAlign w:val="center"/>
          </w:tcPr>
          <w:p w14:paraId="0C6E9119" w14:textId="77777777" w:rsidR="002C6F8D" w:rsidRPr="007D02CC" w:rsidRDefault="002C6F8D" w:rsidP="009512E0">
            <w:pPr>
              <w:spacing w:line="360" w:lineRule="exact"/>
              <w:jc w:val="center"/>
              <w:rPr>
                <w:sz w:val="21"/>
                <w:szCs w:val="21"/>
              </w:rPr>
            </w:pPr>
            <w:r w:rsidRPr="007D02CC">
              <w:rPr>
                <w:sz w:val="21"/>
                <w:szCs w:val="21"/>
              </w:rPr>
              <w:t>地面以上</w:t>
            </w:r>
          </w:p>
        </w:tc>
        <w:tc>
          <w:tcPr>
            <w:tcW w:w="1201" w:type="dxa"/>
            <w:vAlign w:val="center"/>
          </w:tcPr>
          <w:p w14:paraId="08C130A5" w14:textId="77777777" w:rsidR="002C6F8D" w:rsidRPr="007D02CC" w:rsidRDefault="002C6F8D" w:rsidP="009512E0">
            <w:pPr>
              <w:spacing w:line="360" w:lineRule="exact"/>
              <w:jc w:val="center"/>
              <w:rPr>
                <w:sz w:val="21"/>
                <w:szCs w:val="21"/>
              </w:rPr>
            </w:pPr>
            <w:r w:rsidRPr="007D02CC">
              <w:rPr>
                <w:sz w:val="21"/>
                <w:szCs w:val="21"/>
              </w:rPr>
              <w:t>m</w:t>
            </w:r>
          </w:p>
        </w:tc>
        <w:tc>
          <w:tcPr>
            <w:tcW w:w="1249" w:type="dxa"/>
            <w:vAlign w:val="center"/>
          </w:tcPr>
          <w:p w14:paraId="7673E522" w14:textId="77777777" w:rsidR="002C6F8D" w:rsidRPr="007D02CC" w:rsidRDefault="002C6F8D" w:rsidP="009512E0">
            <w:pPr>
              <w:spacing w:line="360" w:lineRule="exact"/>
              <w:jc w:val="center"/>
              <w:rPr>
                <w:sz w:val="21"/>
                <w:szCs w:val="21"/>
              </w:rPr>
            </w:pPr>
            <w:r w:rsidRPr="007D02CC">
              <w:rPr>
                <w:rFonts w:hint="eastAsia"/>
                <w:sz w:val="21"/>
                <w:szCs w:val="21"/>
              </w:rPr>
              <w:t>15</w:t>
            </w:r>
          </w:p>
        </w:tc>
        <w:tc>
          <w:tcPr>
            <w:tcW w:w="1891" w:type="dxa"/>
            <w:vAlign w:val="center"/>
          </w:tcPr>
          <w:p w14:paraId="572A3639" w14:textId="77777777" w:rsidR="002C6F8D" w:rsidRPr="007D02CC" w:rsidRDefault="002C6F8D" w:rsidP="009512E0">
            <w:pPr>
              <w:spacing w:line="360" w:lineRule="exact"/>
              <w:jc w:val="center"/>
              <w:rPr>
                <w:sz w:val="21"/>
                <w:szCs w:val="21"/>
              </w:rPr>
            </w:pPr>
          </w:p>
        </w:tc>
      </w:tr>
      <w:tr w:rsidR="002C6F8D" w:rsidRPr="007D02CC" w14:paraId="3CB2D002" w14:textId="77777777" w:rsidTr="009512E0">
        <w:trPr>
          <w:jc w:val="center"/>
        </w:trPr>
        <w:tc>
          <w:tcPr>
            <w:tcW w:w="964" w:type="dxa"/>
            <w:vMerge/>
            <w:vAlign w:val="center"/>
          </w:tcPr>
          <w:p w14:paraId="02544B73" w14:textId="77777777" w:rsidR="002C6F8D" w:rsidRPr="007D02CC" w:rsidRDefault="002C6F8D" w:rsidP="009512E0">
            <w:pPr>
              <w:spacing w:line="360" w:lineRule="exact"/>
              <w:jc w:val="center"/>
              <w:rPr>
                <w:sz w:val="21"/>
                <w:szCs w:val="21"/>
              </w:rPr>
            </w:pPr>
          </w:p>
        </w:tc>
        <w:tc>
          <w:tcPr>
            <w:tcW w:w="1433" w:type="dxa"/>
            <w:vMerge/>
            <w:vAlign w:val="center"/>
          </w:tcPr>
          <w:p w14:paraId="76DF30F3" w14:textId="77777777" w:rsidR="002C6F8D" w:rsidRPr="007D02CC" w:rsidRDefault="002C6F8D" w:rsidP="009512E0">
            <w:pPr>
              <w:spacing w:line="360" w:lineRule="exact"/>
              <w:jc w:val="center"/>
              <w:rPr>
                <w:sz w:val="21"/>
                <w:szCs w:val="21"/>
              </w:rPr>
            </w:pPr>
          </w:p>
        </w:tc>
        <w:tc>
          <w:tcPr>
            <w:tcW w:w="972" w:type="dxa"/>
            <w:vMerge/>
            <w:tcBorders>
              <w:right w:val="single" w:sz="4" w:space="0" w:color="auto"/>
            </w:tcBorders>
            <w:vAlign w:val="center"/>
          </w:tcPr>
          <w:p w14:paraId="6B65C0A1" w14:textId="77777777" w:rsidR="002C6F8D" w:rsidRPr="007D02CC" w:rsidRDefault="002C6F8D" w:rsidP="009512E0">
            <w:pPr>
              <w:spacing w:line="360" w:lineRule="exact"/>
              <w:jc w:val="center"/>
              <w:rPr>
                <w:sz w:val="21"/>
                <w:szCs w:val="21"/>
              </w:rPr>
            </w:pPr>
          </w:p>
        </w:tc>
        <w:tc>
          <w:tcPr>
            <w:tcW w:w="1236" w:type="dxa"/>
            <w:tcBorders>
              <w:left w:val="single" w:sz="4" w:space="0" w:color="auto"/>
            </w:tcBorders>
            <w:vAlign w:val="center"/>
          </w:tcPr>
          <w:p w14:paraId="399BD60D" w14:textId="77777777" w:rsidR="002C6F8D" w:rsidRPr="007D02CC" w:rsidRDefault="002C6F8D" w:rsidP="009512E0">
            <w:pPr>
              <w:spacing w:line="360" w:lineRule="exact"/>
              <w:jc w:val="center"/>
              <w:rPr>
                <w:sz w:val="21"/>
                <w:szCs w:val="21"/>
              </w:rPr>
            </w:pPr>
            <w:r w:rsidRPr="007D02CC">
              <w:rPr>
                <w:sz w:val="21"/>
                <w:szCs w:val="21"/>
              </w:rPr>
              <w:t>基础埋深</w:t>
            </w:r>
          </w:p>
        </w:tc>
        <w:tc>
          <w:tcPr>
            <w:tcW w:w="1201" w:type="dxa"/>
            <w:vAlign w:val="center"/>
          </w:tcPr>
          <w:p w14:paraId="2A6F8A6A" w14:textId="77777777" w:rsidR="002C6F8D" w:rsidRPr="007D02CC" w:rsidRDefault="002C6F8D" w:rsidP="009512E0">
            <w:pPr>
              <w:spacing w:line="360" w:lineRule="exact"/>
              <w:jc w:val="center"/>
              <w:rPr>
                <w:sz w:val="21"/>
                <w:szCs w:val="21"/>
              </w:rPr>
            </w:pPr>
            <w:r w:rsidRPr="007D02CC">
              <w:rPr>
                <w:sz w:val="21"/>
                <w:szCs w:val="21"/>
              </w:rPr>
              <w:t>m</w:t>
            </w:r>
          </w:p>
        </w:tc>
        <w:tc>
          <w:tcPr>
            <w:tcW w:w="1249" w:type="dxa"/>
            <w:vAlign w:val="center"/>
          </w:tcPr>
          <w:p w14:paraId="141DC83F" w14:textId="77777777" w:rsidR="002C6F8D" w:rsidRPr="007D02CC" w:rsidRDefault="002C6F8D" w:rsidP="009512E0">
            <w:pPr>
              <w:spacing w:line="360" w:lineRule="exact"/>
              <w:jc w:val="center"/>
              <w:rPr>
                <w:sz w:val="21"/>
                <w:szCs w:val="21"/>
              </w:rPr>
            </w:pPr>
            <w:r w:rsidRPr="007D02CC">
              <w:rPr>
                <w:sz w:val="21"/>
                <w:szCs w:val="21"/>
              </w:rPr>
              <w:t>2</w:t>
            </w:r>
          </w:p>
        </w:tc>
        <w:tc>
          <w:tcPr>
            <w:tcW w:w="1891" w:type="dxa"/>
            <w:vAlign w:val="center"/>
          </w:tcPr>
          <w:p w14:paraId="5597D427" w14:textId="77777777" w:rsidR="002C6F8D" w:rsidRPr="007D02CC" w:rsidRDefault="002C6F8D" w:rsidP="009512E0">
            <w:pPr>
              <w:spacing w:line="360" w:lineRule="exact"/>
              <w:jc w:val="center"/>
              <w:rPr>
                <w:sz w:val="21"/>
                <w:szCs w:val="21"/>
              </w:rPr>
            </w:pPr>
          </w:p>
        </w:tc>
      </w:tr>
      <w:tr w:rsidR="002C6F8D" w:rsidRPr="007D02CC" w14:paraId="0C0334E5" w14:textId="77777777" w:rsidTr="009512E0">
        <w:trPr>
          <w:jc w:val="center"/>
        </w:trPr>
        <w:tc>
          <w:tcPr>
            <w:tcW w:w="964" w:type="dxa"/>
            <w:vMerge/>
            <w:vAlign w:val="center"/>
          </w:tcPr>
          <w:p w14:paraId="32E2AF86" w14:textId="77777777" w:rsidR="002C6F8D" w:rsidRPr="007D02CC" w:rsidRDefault="002C6F8D" w:rsidP="009512E0">
            <w:pPr>
              <w:spacing w:line="360" w:lineRule="exact"/>
              <w:jc w:val="center"/>
              <w:rPr>
                <w:sz w:val="21"/>
                <w:szCs w:val="21"/>
              </w:rPr>
            </w:pPr>
          </w:p>
        </w:tc>
        <w:tc>
          <w:tcPr>
            <w:tcW w:w="1433" w:type="dxa"/>
            <w:vMerge/>
            <w:vAlign w:val="center"/>
          </w:tcPr>
          <w:p w14:paraId="3D747681" w14:textId="77777777" w:rsidR="002C6F8D" w:rsidRPr="007D02CC" w:rsidRDefault="002C6F8D" w:rsidP="009512E0">
            <w:pPr>
              <w:spacing w:line="360" w:lineRule="exact"/>
              <w:jc w:val="center"/>
              <w:rPr>
                <w:sz w:val="21"/>
                <w:szCs w:val="21"/>
              </w:rPr>
            </w:pPr>
          </w:p>
        </w:tc>
        <w:tc>
          <w:tcPr>
            <w:tcW w:w="2208" w:type="dxa"/>
            <w:gridSpan w:val="2"/>
            <w:vAlign w:val="center"/>
          </w:tcPr>
          <w:p w14:paraId="37F31000" w14:textId="77777777" w:rsidR="002C6F8D" w:rsidRPr="007D02CC" w:rsidRDefault="002C6F8D" w:rsidP="009512E0">
            <w:pPr>
              <w:spacing w:line="360" w:lineRule="exact"/>
              <w:jc w:val="center"/>
              <w:rPr>
                <w:sz w:val="21"/>
                <w:szCs w:val="21"/>
              </w:rPr>
            </w:pPr>
            <w:r w:rsidRPr="007D02CC">
              <w:rPr>
                <w:sz w:val="21"/>
                <w:szCs w:val="21"/>
              </w:rPr>
              <w:t>长度</w:t>
            </w:r>
          </w:p>
        </w:tc>
        <w:tc>
          <w:tcPr>
            <w:tcW w:w="1201" w:type="dxa"/>
            <w:vAlign w:val="center"/>
          </w:tcPr>
          <w:p w14:paraId="02B9A160" w14:textId="77777777" w:rsidR="002C6F8D" w:rsidRPr="007D02CC" w:rsidRDefault="002C6F8D" w:rsidP="009512E0">
            <w:pPr>
              <w:spacing w:line="360" w:lineRule="exact"/>
              <w:jc w:val="center"/>
              <w:rPr>
                <w:sz w:val="21"/>
                <w:szCs w:val="21"/>
              </w:rPr>
            </w:pPr>
            <w:r w:rsidRPr="007D02CC">
              <w:rPr>
                <w:sz w:val="21"/>
                <w:szCs w:val="21"/>
              </w:rPr>
              <w:t>m</w:t>
            </w:r>
          </w:p>
        </w:tc>
        <w:tc>
          <w:tcPr>
            <w:tcW w:w="1249" w:type="dxa"/>
            <w:vAlign w:val="center"/>
          </w:tcPr>
          <w:p w14:paraId="26709D65" w14:textId="5496CE7C" w:rsidR="002C6F8D" w:rsidRPr="007D02CC" w:rsidRDefault="0071190A" w:rsidP="009512E0">
            <w:pPr>
              <w:spacing w:line="360" w:lineRule="exact"/>
              <w:jc w:val="center"/>
              <w:rPr>
                <w:sz w:val="21"/>
                <w:szCs w:val="21"/>
              </w:rPr>
            </w:pPr>
            <w:r>
              <w:rPr>
                <w:sz w:val="21"/>
                <w:szCs w:val="21"/>
              </w:rPr>
              <w:t>17/34</w:t>
            </w:r>
          </w:p>
        </w:tc>
        <w:tc>
          <w:tcPr>
            <w:tcW w:w="1891" w:type="dxa"/>
            <w:vAlign w:val="center"/>
          </w:tcPr>
          <w:p w14:paraId="4952E40A" w14:textId="06EE90CC" w:rsidR="002C6F8D" w:rsidRPr="007D02CC" w:rsidRDefault="0071190A" w:rsidP="009512E0">
            <w:pPr>
              <w:spacing w:line="360" w:lineRule="exact"/>
              <w:jc w:val="center"/>
              <w:rPr>
                <w:sz w:val="21"/>
                <w:szCs w:val="21"/>
              </w:rPr>
            </w:pPr>
            <w:r>
              <w:rPr>
                <w:sz w:val="21"/>
                <w:szCs w:val="21"/>
              </w:rPr>
              <w:t>A</w:t>
            </w:r>
            <w:r>
              <w:rPr>
                <w:rFonts w:hint="eastAsia"/>
                <w:sz w:val="21"/>
                <w:szCs w:val="21"/>
              </w:rPr>
              <w:t>沟</w:t>
            </w:r>
            <w:r>
              <w:rPr>
                <w:rFonts w:hint="eastAsia"/>
                <w:sz w:val="21"/>
                <w:szCs w:val="21"/>
              </w:rPr>
              <w:t>/</w:t>
            </w:r>
            <w:r>
              <w:rPr>
                <w:sz w:val="21"/>
                <w:szCs w:val="21"/>
              </w:rPr>
              <w:t>B</w:t>
            </w:r>
            <w:r>
              <w:rPr>
                <w:rFonts w:hint="eastAsia"/>
                <w:sz w:val="21"/>
                <w:szCs w:val="21"/>
              </w:rPr>
              <w:t>沟</w:t>
            </w:r>
          </w:p>
        </w:tc>
      </w:tr>
      <w:tr w:rsidR="002C6F8D" w:rsidRPr="007D02CC" w14:paraId="5257F2A6" w14:textId="77777777" w:rsidTr="009512E0">
        <w:trPr>
          <w:jc w:val="center"/>
        </w:trPr>
        <w:tc>
          <w:tcPr>
            <w:tcW w:w="964" w:type="dxa"/>
            <w:vMerge/>
            <w:vAlign w:val="center"/>
          </w:tcPr>
          <w:p w14:paraId="7210DFD3" w14:textId="77777777" w:rsidR="002C6F8D" w:rsidRPr="007D02CC" w:rsidRDefault="002C6F8D" w:rsidP="009512E0">
            <w:pPr>
              <w:spacing w:line="360" w:lineRule="exact"/>
              <w:jc w:val="center"/>
              <w:rPr>
                <w:sz w:val="21"/>
                <w:szCs w:val="21"/>
              </w:rPr>
            </w:pPr>
          </w:p>
        </w:tc>
        <w:tc>
          <w:tcPr>
            <w:tcW w:w="1433" w:type="dxa"/>
            <w:vMerge/>
            <w:vAlign w:val="center"/>
          </w:tcPr>
          <w:p w14:paraId="0C67890F" w14:textId="77777777" w:rsidR="002C6F8D" w:rsidRPr="007D02CC" w:rsidRDefault="002C6F8D" w:rsidP="009512E0">
            <w:pPr>
              <w:spacing w:line="360" w:lineRule="exact"/>
              <w:jc w:val="center"/>
              <w:rPr>
                <w:sz w:val="21"/>
                <w:szCs w:val="21"/>
              </w:rPr>
            </w:pPr>
          </w:p>
        </w:tc>
        <w:tc>
          <w:tcPr>
            <w:tcW w:w="2208" w:type="dxa"/>
            <w:gridSpan w:val="2"/>
            <w:vAlign w:val="center"/>
          </w:tcPr>
          <w:p w14:paraId="7B01AB09" w14:textId="77777777" w:rsidR="002C6F8D" w:rsidRPr="007D02CC" w:rsidRDefault="002C6F8D" w:rsidP="009512E0">
            <w:pPr>
              <w:spacing w:line="360" w:lineRule="exact"/>
              <w:jc w:val="center"/>
              <w:rPr>
                <w:sz w:val="21"/>
                <w:szCs w:val="21"/>
              </w:rPr>
            </w:pPr>
            <w:r w:rsidRPr="007D02CC">
              <w:rPr>
                <w:sz w:val="21"/>
                <w:szCs w:val="21"/>
              </w:rPr>
              <w:t>顶宽</w:t>
            </w:r>
          </w:p>
        </w:tc>
        <w:tc>
          <w:tcPr>
            <w:tcW w:w="1201" w:type="dxa"/>
            <w:vAlign w:val="center"/>
          </w:tcPr>
          <w:p w14:paraId="0A0B6704" w14:textId="77777777" w:rsidR="002C6F8D" w:rsidRPr="007D02CC" w:rsidRDefault="002C6F8D" w:rsidP="009512E0">
            <w:pPr>
              <w:spacing w:line="360" w:lineRule="exact"/>
              <w:jc w:val="center"/>
              <w:rPr>
                <w:sz w:val="21"/>
                <w:szCs w:val="21"/>
              </w:rPr>
            </w:pPr>
            <w:r w:rsidRPr="007D02CC">
              <w:rPr>
                <w:sz w:val="21"/>
                <w:szCs w:val="21"/>
              </w:rPr>
              <w:t>m</w:t>
            </w:r>
          </w:p>
        </w:tc>
        <w:tc>
          <w:tcPr>
            <w:tcW w:w="1249" w:type="dxa"/>
            <w:vAlign w:val="center"/>
          </w:tcPr>
          <w:p w14:paraId="727BC9E9" w14:textId="77777777" w:rsidR="002C6F8D" w:rsidRPr="007D02CC" w:rsidRDefault="002C6F8D" w:rsidP="009512E0">
            <w:pPr>
              <w:spacing w:line="360" w:lineRule="exact"/>
              <w:jc w:val="center"/>
              <w:rPr>
                <w:sz w:val="21"/>
                <w:szCs w:val="21"/>
              </w:rPr>
            </w:pPr>
            <w:r w:rsidRPr="007D02CC">
              <w:rPr>
                <w:sz w:val="21"/>
                <w:szCs w:val="21"/>
              </w:rPr>
              <w:t>6</w:t>
            </w:r>
          </w:p>
        </w:tc>
        <w:tc>
          <w:tcPr>
            <w:tcW w:w="1891" w:type="dxa"/>
            <w:vAlign w:val="center"/>
          </w:tcPr>
          <w:p w14:paraId="11FDD819" w14:textId="77777777" w:rsidR="002C6F8D" w:rsidRPr="007D02CC" w:rsidRDefault="002C6F8D" w:rsidP="009512E0">
            <w:pPr>
              <w:spacing w:line="360" w:lineRule="exact"/>
              <w:jc w:val="center"/>
              <w:rPr>
                <w:sz w:val="21"/>
                <w:szCs w:val="21"/>
              </w:rPr>
            </w:pPr>
          </w:p>
        </w:tc>
      </w:tr>
      <w:tr w:rsidR="002C6F8D" w:rsidRPr="007D02CC" w14:paraId="15A57FE9" w14:textId="77777777" w:rsidTr="009512E0">
        <w:trPr>
          <w:jc w:val="center"/>
        </w:trPr>
        <w:tc>
          <w:tcPr>
            <w:tcW w:w="964" w:type="dxa"/>
            <w:vMerge/>
            <w:vAlign w:val="center"/>
          </w:tcPr>
          <w:p w14:paraId="1304B3A8" w14:textId="77777777" w:rsidR="002C6F8D" w:rsidRPr="007D02CC" w:rsidRDefault="002C6F8D" w:rsidP="009512E0">
            <w:pPr>
              <w:spacing w:line="360" w:lineRule="exact"/>
              <w:jc w:val="center"/>
              <w:rPr>
                <w:sz w:val="21"/>
                <w:szCs w:val="21"/>
              </w:rPr>
            </w:pPr>
          </w:p>
        </w:tc>
        <w:tc>
          <w:tcPr>
            <w:tcW w:w="1433" w:type="dxa"/>
            <w:vMerge/>
            <w:vAlign w:val="center"/>
          </w:tcPr>
          <w:p w14:paraId="366CF658" w14:textId="77777777" w:rsidR="002C6F8D" w:rsidRPr="007D02CC" w:rsidRDefault="002C6F8D" w:rsidP="009512E0">
            <w:pPr>
              <w:spacing w:line="360" w:lineRule="exact"/>
              <w:jc w:val="center"/>
              <w:rPr>
                <w:sz w:val="21"/>
                <w:szCs w:val="21"/>
              </w:rPr>
            </w:pPr>
          </w:p>
        </w:tc>
        <w:tc>
          <w:tcPr>
            <w:tcW w:w="2208" w:type="dxa"/>
            <w:gridSpan w:val="2"/>
            <w:vAlign w:val="center"/>
          </w:tcPr>
          <w:p w14:paraId="0D335E4C" w14:textId="77777777" w:rsidR="002C6F8D" w:rsidRPr="007D02CC" w:rsidRDefault="002C6F8D" w:rsidP="009512E0">
            <w:pPr>
              <w:spacing w:line="360" w:lineRule="exact"/>
              <w:jc w:val="center"/>
              <w:rPr>
                <w:sz w:val="21"/>
                <w:szCs w:val="21"/>
              </w:rPr>
            </w:pPr>
            <w:r w:rsidRPr="007D02CC">
              <w:rPr>
                <w:sz w:val="21"/>
                <w:szCs w:val="21"/>
              </w:rPr>
              <w:t>底宽</w:t>
            </w:r>
          </w:p>
        </w:tc>
        <w:tc>
          <w:tcPr>
            <w:tcW w:w="1201" w:type="dxa"/>
            <w:vAlign w:val="center"/>
          </w:tcPr>
          <w:p w14:paraId="06B5324D" w14:textId="77777777" w:rsidR="002C6F8D" w:rsidRPr="007D02CC" w:rsidRDefault="002C6F8D" w:rsidP="009512E0">
            <w:pPr>
              <w:spacing w:line="360" w:lineRule="exact"/>
              <w:jc w:val="center"/>
              <w:rPr>
                <w:sz w:val="21"/>
                <w:szCs w:val="21"/>
              </w:rPr>
            </w:pPr>
            <w:r w:rsidRPr="007D02CC">
              <w:rPr>
                <w:sz w:val="21"/>
                <w:szCs w:val="21"/>
              </w:rPr>
              <w:t>m</w:t>
            </w:r>
          </w:p>
        </w:tc>
        <w:tc>
          <w:tcPr>
            <w:tcW w:w="1249" w:type="dxa"/>
            <w:vAlign w:val="center"/>
          </w:tcPr>
          <w:p w14:paraId="70575949" w14:textId="77777777" w:rsidR="002C6F8D" w:rsidRPr="007D02CC" w:rsidRDefault="002C6F8D" w:rsidP="009512E0">
            <w:pPr>
              <w:spacing w:line="360" w:lineRule="exact"/>
              <w:jc w:val="center"/>
              <w:rPr>
                <w:sz w:val="21"/>
                <w:szCs w:val="21"/>
              </w:rPr>
            </w:pPr>
            <w:r w:rsidRPr="007D02CC">
              <w:rPr>
                <w:rFonts w:hint="eastAsia"/>
                <w:sz w:val="21"/>
                <w:szCs w:val="21"/>
              </w:rPr>
              <w:t>85</w:t>
            </w:r>
          </w:p>
        </w:tc>
        <w:tc>
          <w:tcPr>
            <w:tcW w:w="1891" w:type="dxa"/>
            <w:vAlign w:val="center"/>
          </w:tcPr>
          <w:p w14:paraId="620930E4" w14:textId="77777777" w:rsidR="002C6F8D" w:rsidRPr="007D02CC" w:rsidRDefault="002C6F8D" w:rsidP="009512E0">
            <w:pPr>
              <w:spacing w:line="360" w:lineRule="exact"/>
              <w:jc w:val="center"/>
              <w:rPr>
                <w:sz w:val="21"/>
                <w:szCs w:val="21"/>
              </w:rPr>
            </w:pPr>
          </w:p>
        </w:tc>
      </w:tr>
      <w:tr w:rsidR="002C6F8D" w:rsidRPr="007D02CC" w14:paraId="69CB774D" w14:textId="77777777" w:rsidTr="009512E0">
        <w:trPr>
          <w:jc w:val="center"/>
        </w:trPr>
        <w:tc>
          <w:tcPr>
            <w:tcW w:w="964" w:type="dxa"/>
            <w:vMerge/>
            <w:vAlign w:val="center"/>
          </w:tcPr>
          <w:p w14:paraId="0928C266" w14:textId="77777777" w:rsidR="002C6F8D" w:rsidRPr="007D02CC" w:rsidRDefault="002C6F8D" w:rsidP="009512E0">
            <w:pPr>
              <w:spacing w:line="360" w:lineRule="exact"/>
              <w:jc w:val="center"/>
              <w:rPr>
                <w:sz w:val="21"/>
                <w:szCs w:val="21"/>
              </w:rPr>
            </w:pPr>
          </w:p>
        </w:tc>
        <w:tc>
          <w:tcPr>
            <w:tcW w:w="1433" w:type="dxa"/>
            <w:vMerge/>
            <w:vAlign w:val="center"/>
          </w:tcPr>
          <w:p w14:paraId="7BB671BB" w14:textId="77777777" w:rsidR="002C6F8D" w:rsidRPr="007D02CC" w:rsidRDefault="002C6F8D" w:rsidP="009512E0">
            <w:pPr>
              <w:spacing w:line="360" w:lineRule="exact"/>
              <w:jc w:val="center"/>
              <w:rPr>
                <w:sz w:val="21"/>
                <w:szCs w:val="21"/>
              </w:rPr>
            </w:pPr>
          </w:p>
        </w:tc>
        <w:tc>
          <w:tcPr>
            <w:tcW w:w="2208" w:type="dxa"/>
            <w:gridSpan w:val="2"/>
            <w:vAlign w:val="center"/>
          </w:tcPr>
          <w:p w14:paraId="2136195B" w14:textId="77777777" w:rsidR="002C6F8D" w:rsidRPr="007D02CC" w:rsidRDefault="002C6F8D" w:rsidP="009512E0">
            <w:pPr>
              <w:spacing w:line="360" w:lineRule="exact"/>
              <w:jc w:val="center"/>
              <w:rPr>
                <w:sz w:val="21"/>
                <w:szCs w:val="21"/>
              </w:rPr>
            </w:pPr>
            <w:r w:rsidRPr="007D02CC">
              <w:rPr>
                <w:sz w:val="21"/>
                <w:szCs w:val="21"/>
              </w:rPr>
              <w:t>坝背坡比</w:t>
            </w:r>
          </w:p>
        </w:tc>
        <w:tc>
          <w:tcPr>
            <w:tcW w:w="1201" w:type="dxa"/>
            <w:vAlign w:val="center"/>
          </w:tcPr>
          <w:p w14:paraId="33778CCE" w14:textId="77777777" w:rsidR="002C6F8D" w:rsidRPr="007D02CC" w:rsidRDefault="002C6F8D" w:rsidP="009512E0">
            <w:pPr>
              <w:spacing w:line="360" w:lineRule="exact"/>
              <w:jc w:val="center"/>
              <w:rPr>
                <w:sz w:val="21"/>
                <w:szCs w:val="21"/>
              </w:rPr>
            </w:pPr>
            <w:r w:rsidRPr="007D02CC">
              <w:rPr>
                <w:sz w:val="21"/>
                <w:szCs w:val="21"/>
              </w:rPr>
              <w:t>—</w:t>
            </w:r>
          </w:p>
        </w:tc>
        <w:tc>
          <w:tcPr>
            <w:tcW w:w="1249" w:type="dxa"/>
            <w:vAlign w:val="center"/>
          </w:tcPr>
          <w:p w14:paraId="0C617F06" w14:textId="77777777" w:rsidR="002C6F8D" w:rsidRPr="007D02CC" w:rsidRDefault="002C6F8D" w:rsidP="009512E0">
            <w:pPr>
              <w:spacing w:line="360" w:lineRule="exact"/>
              <w:jc w:val="center"/>
              <w:rPr>
                <w:sz w:val="21"/>
                <w:szCs w:val="21"/>
              </w:rPr>
            </w:pPr>
            <w:r w:rsidRPr="007D02CC">
              <w:rPr>
                <w:sz w:val="21"/>
                <w:szCs w:val="21"/>
              </w:rPr>
              <w:t>1:2.</w:t>
            </w:r>
            <w:r w:rsidRPr="007D02CC">
              <w:rPr>
                <w:rFonts w:hint="eastAsia"/>
                <w:sz w:val="21"/>
                <w:szCs w:val="21"/>
              </w:rPr>
              <w:t>5</w:t>
            </w:r>
          </w:p>
        </w:tc>
        <w:tc>
          <w:tcPr>
            <w:tcW w:w="1891" w:type="dxa"/>
            <w:vAlign w:val="center"/>
          </w:tcPr>
          <w:p w14:paraId="1352C7E6" w14:textId="77777777" w:rsidR="002C6F8D" w:rsidRPr="007D02CC" w:rsidRDefault="002C6F8D" w:rsidP="009512E0">
            <w:pPr>
              <w:spacing w:line="360" w:lineRule="exact"/>
              <w:jc w:val="center"/>
              <w:rPr>
                <w:sz w:val="21"/>
                <w:szCs w:val="21"/>
              </w:rPr>
            </w:pPr>
          </w:p>
        </w:tc>
      </w:tr>
      <w:tr w:rsidR="0071190A" w:rsidRPr="007D02CC" w14:paraId="55213D6C" w14:textId="77777777" w:rsidTr="009512E0">
        <w:trPr>
          <w:jc w:val="center"/>
        </w:trPr>
        <w:tc>
          <w:tcPr>
            <w:tcW w:w="964" w:type="dxa"/>
            <w:vAlign w:val="center"/>
          </w:tcPr>
          <w:p w14:paraId="6E6A8B4F" w14:textId="3F0DFB78" w:rsidR="0071190A" w:rsidRPr="007D02CC" w:rsidRDefault="0071190A" w:rsidP="0071190A">
            <w:pPr>
              <w:spacing w:line="360" w:lineRule="exact"/>
              <w:jc w:val="center"/>
              <w:rPr>
                <w:sz w:val="21"/>
                <w:szCs w:val="21"/>
              </w:rPr>
            </w:pPr>
            <w:r w:rsidRPr="007D02CC">
              <w:rPr>
                <w:sz w:val="21"/>
                <w:szCs w:val="21"/>
              </w:rPr>
              <w:t>6</w:t>
            </w:r>
          </w:p>
        </w:tc>
        <w:tc>
          <w:tcPr>
            <w:tcW w:w="1433" w:type="dxa"/>
            <w:vAlign w:val="center"/>
          </w:tcPr>
          <w:p w14:paraId="086F3764" w14:textId="6D3B3C18" w:rsidR="0071190A" w:rsidRPr="007D02CC" w:rsidRDefault="0071190A" w:rsidP="0071190A">
            <w:pPr>
              <w:spacing w:line="360" w:lineRule="exact"/>
              <w:jc w:val="center"/>
              <w:rPr>
                <w:sz w:val="21"/>
                <w:szCs w:val="21"/>
              </w:rPr>
            </w:pPr>
            <w:r>
              <w:rPr>
                <w:rFonts w:hint="eastAsia"/>
                <w:sz w:val="21"/>
                <w:szCs w:val="21"/>
              </w:rPr>
              <w:t>截水沟</w:t>
            </w:r>
          </w:p>
        </w:tc>
        <w:tc>
          <w:tcPr>
            <w:tcW w:w="2208" w:type="dxa"/>
            <w:gridSpan w:val="2"/>
            <w:vAlign w:val="center"/>
          </w:tcPr>
          <w:p w14:paraId="2DACAD5A" w14:textId="147D6779" w:rsidR="0071190A" w:rsidRPr="007D02CC" w:rsidRDefault="0071190A" w:rsidP="0071190A">
            <w:pPr>
              <w:spacing w:line="360" w:lineRule="exact"/>
              <w:jc w:val="center"/>
              <w:rPr>
                <w:sz w:val="21"/>
                <w:szCs w:val="21"/>
              </w:rPr>
            </w:pPr>
            <w:r>
              <w:rPr>
                <w:rFonts w:hint="eastAsia"/>
                <w:sz w:val="21"/>
                <w:szCs w:val="21"/>
              </w:rPr>
              <w:t>长度</w:t>
            </w:r>
          </w:p>
        </w:tc>
        <w:tc>
          <w:tcPr>
            <w:tcW w:w="1201" w:type="dxa"/>
            <w:vAlign w:val="center"/>
          </w:tcPr>
          <w:p w14:paraId="54832E1C" w14:textId="29F73F16" w:rsidR="0071190A" w:rsidRPr="007D02CC" w:rsidRDefault="0071190A" w:rsidP="0071190A">
            <w:pPr>
              <w:spacing w:line="360" w:lineRule="exact"/>
              <w:jc w:val="center"/>
              <w:rPr>
                <w:sz w:val="21"/>
                <w:szCs w:val="21"/>
              </w:rPr>
            </w:pPr>
            <w:r>
              <w:rPr>
                <w:rFonts w:hint="eastAsia"/>
                <w:sz w:val="21"/>
                <w:szCs w:val="21"/>
              </w:rPr>
              <w:t>m</w:t>
            </w:r>
          </w:p>
        </w:tc>
        <w:tc>
          <w:tcPr>
            <w:tcW w:w="1249" w:type="dxa"/>
            <w:vAlign w:val="center"/>
          </w:tcPr>
          <w:p w14:paraId="478CCEE6" w14:textId="43B1120F" w:rsidR="0071190A" w:rsidRPr="007D02CC" w:rsidRDefault="0071190A" w:rsidP="0071190A">
            <w:pPr>
              <w:spacing w:line="360" w:lineRule="exact"/>
              <w:jc w:val="center"/>
              <w:rPr>
                <w:sz w:val="21"/>
                <w:szCs w:val="21"/>
              </w:rPr>
            </w:pPr>
            <w:r>
              <w:rPr>
                <w:rFonts w:hint="eastAsia"/>
                <w:sz w:val="21"/>
                <w:szCs w:val="21"/>
              </w:rPr>
              <w:t>1</w:t>
            </w:r>
            <w:r>
              <w:rPr>
                <w:sz w:val="21"/>
                <w:szCs w:val="21"/>
              </w:rPr>
              <w:t>500/2600</w:t>
            </w:r>
          </w:p>
        </w:tc>
        <w:tc>
          <w:tcPr>
            <w:tcW w:w="1891" w:type="dxa"/>
            <w:vAlign w:val="center"/>
          </w:tcPr>
          <w:p w14:paraId="7FEA2884" w14:textId="12D71283" w:rsidR="0071190A" w:rsidRPr="007D02CC" w:rsidRDefault="0071190A" w:rsidP="0071190A">
            <w:pPr>
              <w:spacing w:line="360" w:lineRule="exact"/>
              <w:jc w:val="center"/>
              <w:rPr>
                <w:sz w:val="21"/>
                <w:szCs w:val="21"/>
              </w:rPr>
            </w:pPr>
            <w:r>
              <w:rPr>
                <w:sz w:val="21"/>
                <w:szCs w:val="21"/>
              </w:rPr>
              <w:t>A</w:t>
            </w:r>
            <w:r>
              <w:rPr>
                <w:rFonts w:hint="eastAsia"/>
                <w:sz w:val="21"/>
                <w:szCs w:val="21"/>
              </w:rPr>
              <w:t>沟</w:t>
            </w:r>
            <w:r>
              <w:rPr>
                <w:rFonts w:hint="eastAsia"/>
                <w:sz w:val="21"/>
                <w:szCs w:val="21"/>
              </w:rPr>
              <w:t>/</w:t>
            </w:r>
            <w:r>
              <w:rPr>
                <w:sz w:val="21"/>
                <w:szCs w:val="21"/>
              </w:rPr>
              <w:t>B</w:t>
            </w:r>
            <w:r>
              <w:rPr>
                <w:rFonts w:hint="eastAsia"/>
                <w:sz w:val="21"/>
                <w:szCs w:val="21"/>
              </w:rPr>
              <w:t>沟</w:t>
            </w:r>
          </w:p>
        </w:tc>
      </w:tr>
      <w:tr w:rsidR="0071190A" w:rsidRPr="007D02CC" w14:paraId="1917CFC2" w14:textId="77777777" w:rsidTr="009512E0">
        <w:trPr>
          <w:jc w:val="center"/>
        </w:trPr>
        <w:tc>
          <w:tcPr>
            <w:tcW w:w="964" w:type="dxa"/>
            <w:vMerge w:val="restart"/>
            <w:vAlign w:val="center"/>
          </w:tcPr>
          <w:p w14:paraId="3DACC061" w14:textId="45C6BEE3" w:rsidR="0071190A" w:rsidRPr="007D02CC" w:rsidRDefault="0071190A" w:rsidP="0071190A">
            <w:pPr>
              <w:spacing w:line="360" w:lineRule="exact"/>
              <w:jc w:val="center"/>
              <w:rPr>
                <w:sz w:val="21"/>
                <w:szCs w:val="21"/>
              </w:rPr>
            </w:pPr>
            <w:r w:rsidRPr="007D02CC">
              <w:rPr>
                <w:sz w:val="21"/>
                <w:szCs w:val="21"/>
              </w:rPr>
              <w:t>7</w:t>
            </w:r>
          </w:p>
        </w:tc>
        <w:tc>
          <w:tcPr>
            <w:tcW w:w="1433" w:type="dxa"/>
            <w:vMerge w:val="restart"/>
            <w:vAlign w:val="center"/>
          </w:tcPr>
          <w:p w14:paraId="275D294C" w14:textId="77777777" w:rsidR="0071190A" w:rsidRPr="007D02CC" w:rsidRDefault="0071190A" w:rsidP="0071190A">
            <w:pPr>
              <w:spacing w:line="360" w:lineRule="exact"/>
              <w:jc w:val="center"/>
              <w:rPr>
                <w:sz w:val="21"/>
                <w:szCs w:val="21"/>
              </w:rPr>
            </w:pPr>
            <w:r w:rsidRPr="007D02CC">
              <w:rPr>
                <w:sz w:val="21"/>
                <w:szCs w:val="21"/>
              </w:rPr>
              <w:t>排水沟</w:t>
            </w:r>
          </w:p>
        </w:tc>
        <w:tc>
          <w:tcPr>
            <w:tcW w:w="2208" w:type="dxa"/>
            <w:gridSpan w:val="2"/>
            <w:vAlign w:val="center"/>
          </w:tcPr>
          <w:p w14:paraId="3C061D34" w14:textId="77777777" w:rsidR="0071190A" w:rsidRPr="007D02CC" w:rsidRDefault="0071190A" w:rsidP="0071190A">
            <w:pPr>
              <w:spacing w:line="360" w:lineRule="exact"/>
              <w:jc w:val="center"/>
              <w:rPr>
                <w:sz w:val="21"/>
                <w:szCs w:val="21"/>
              </w:rPr>
            </w:pPr>
            <w:r w:rsidRPr="007D02CC">
              <w:rPr>
                <w:sz w:val="21"/>
                <w:szCs w:val="21"/>
              </w:rPr>
              <w:t>长度</w:t>
            </w:r>
          </w:p>
        </w:tc>
        <w:tc>
          <w:tcPr>
            <w:tcW w:w="1201" w:type="dxa"/>
            <w:vAlign w:val="center"/>
          </w:tcPr>
          <w:p w14:paraId="519B3080" w14:textId="77777777" w:rsidR="0071190A" w:rsidRPr="007D02CC" w:rsidRDefault="0071190A" w:rsidP="0071190A">
            <w:pPr>
              <w:spacing w:line="360" w:lineRule="exact"/>
              <w:jc w:val="center"/>
              <w:rPr>
                <w:szCs w:val="21"/>
              </w:rPr>
            </w:pPr>
            <w:r w:rsidRPr="007D02CC">
              <w:rPr>
                <w:szCs w:val="21"/>
              </w:rPr>
              <w:t>m</w:t>
            </w:r>
          </w:p>
        </w:tc>
        <w:tc>
          <w:tcPr>
            <w:tcW w:w="1249" w:type="dxa"/>
            <w:vAlign w:val="center"/>
          </w:tcPr>
          <w:p w14:paraId="49A08BD2" w14:textId="42CBB0EB" w:rsidR="0071190A" w:rsidRPr="007D02CC" w:rsidRDefault="0071190A" w:rsidP="0071190A">
            <w:pPr>
              <w:spacing w:line="360" w:lineRule="exact"/>
              <w:jc w:val="center"/>
              <w:rPr>
                <w:szCs w:val="21"/>
              </w:rPr>
            </w:pPr>
            <w:r>
              <w:rPr>
                <w:szCs w:val="21"/>
              </w:rPr>
              <w:t>1000/2100</w:t>
            </w:r>
          </w:p>
        </w:tc>
        <w:tc>
          <w:tcPr>
            <w:tcW w:w="1891" w:type="dxa"/>
            <w:vAlign w:val="center"/>
          </w:tcPr>
          <w:p w14:paraId="2F20D1A7" w14:textId="1B4EEF74" w:rsidR="0071190A" w:rsidRPr="007D02CC" w:rsidRDefault="0071190A" w:rsidP="0071190A">
            <w:pPr>
              <w:spacing w:line="360" w:lineRule="exact"/>
              <w:jc w:val="center"/>
              <w:rPr>
                <w:sz w:val="21"/>
                <w:szCs w:val="21"/>
              </w:rPr>
            </w:pPr>
            <w:r>
              <w:rPr>
                <w:sz w:val="21"/>
                <w:szCs w:val="21"/>
              </w:rPr>
              <w:t>A</w:t>
            </w:r>
            <w:r>
              <w:rPr>
                <w:rFonts w:hint="eastAsia"/>
                <w:sz w:val="21"/>
                <w:szCs w:val="21"/>
              </w:rPr>
              <w:t>沟</w:t>
            </w:r>
            <w:r>
              <w:rPr>
                <w:rFonts w:hint="eastAsia"/>
                <w:sz w:val="21"/>
                <w:szCs w:val="21"/>
              </w:rPr>
              <w:t>/</w:t>
            </w:r>
            <w:r>
              <w:rPr>
                <w:sz w:val="21"/>
                <w:szCs w:val="21"/>
              </w:rPr>
              <w:t>B</w:t>
            </w:r>
            <w:r>
              <w:rPr>
                <w:rFonts w:hint="eastAsia"/>
                <w:sz w:val="21"/>
                <w:szCs w:val="21"/>
              </w:rPr>
              <w:t>沟</w:t>
            </w:r>
          </w:p>
        </w:tc>
      </w:tr>
      <w:tr w:rsidR="0071190A" w:rsidRPr="007D02CC" w14:paraId="20256AC4" w14:textId="77777777" w:rsidTr="009512E0">
        <w:trPr>
          <w:jc w:val="center"/>
        </w:trPr>
        <w:tc>
          <w:tcPr>
            <w:tcW w:w="964" w:type="dxa"/>
            <w:vMerge/>
            <w:vAlign w:val="center"/>
          </w:tcPr>
          <w:p w14:paraId="418A0205" w14:textId="77777777" w:rsidR="0071190A" w:rsidRPr="007D02CC" w:rsidRDefault="0071190A" w:rsidP="0071190A">
            <w:pPr>
              <w:spacing w:line="360" w:lineRule="exact"/>
              <w:jc w:val="center"/>
              <w:rPr>
                <w:sz w:val="21"/>
                <w:szCs w:val="21"/>
              </w:rPr>
            </w:pPr>
          </w:p>
        </w:tc>
        <w:tc>
          <w:tcPr>
            <w:tcW w:w="1433" w:type="dxa"/>
            <w:vMerge/>
            <w:vAlign w:val="center"/>
          </w:tcPr>
          <w:p w14:paraId="667C4AA9" w14:textId="77777777" w:rsidR="0071190A" w:rsidRPr="007D02CC" w:rsidRDefault="0071190A" w:rsidP="0071190A">
            <w:pPr>
              <w:spacing w:line="360" w:lineRule="exact"/>
              <w:jc w:val="center"/>
              <w:rPr>
                <w:sz w:val="21"/>
                <w:szCs w:val="21"/>
              </w:rPr>
            </w:pPr>
          </w:p>
        </w:tc>
        <w:tc>
          <w:tcPr>
            <w:tcW w:w="2208" w:type="dxa"/>
            <w:gridSpan w:val="2"/>
            <w:vAlign w:val="center"/>
          </w:tcPr>
          <w:p w14:paraId="49493539" w14:textId="77777777" w:rsidR="0071190A" w:rsidRPr="007D02CC" w:rsidRDefault="0071190A" w:rsidP="0071190A">
            <w:pPr>
              <w:spacing w:line="360" w:lineRule="exact"/>
              <w:jc w:val="center"/>
              <w:rPr>
                <w:sz w:val="21"/>
                <w:szCs w:val="21"/>
              </w:rPr>
            </w:pPr>
            <w:r w:rsidRPr="007D02CC">
              <w:rPr>
                <w:sz w:val="21"/>
                <w:szCs w:val="21"/>
              </w:rPr>
              <w:t>沟壁边坡比</w:t>
            </w:r>
          </w:p>
        </w:tc>
        <w:tc>
          <w:tcPr>
            <w:tcW w:w="1201" w:type="dxa"/>
            <w:vAlign w:val="center"/>
          </w:tcPr>
          <w:p w14:paraId="188BA0E7" w14:textId="77777777" w:rsidR="0071190A" w:rsidRPr="007D02CC" w:rsidRDefault="0071190A" w:rsidP="0071190A">
            <w:pPr>
              <w:spacing w:line="360" w:lineRule="exact"/>
              <w:jc w:val="center"/>
              <w:rPr>
                <w:szCs w:val="21"/>
              </w:rPr>
            </w:pPr>
            <w:r w:rsidRPr="007D02CC">
              <w:rPr>
                <w:szCs w:val="21"/>
              </w:rPr>
              <w:t>—</w:t>
            </w:r>
          </w:p>
        </w:tc>
        <w:tc>
          <w:tcPr>
            <w:tcW w:w="1249" w:type="dxa"/>
            <w:vAlign w:val="center"/>
          </w:tcPr>
          <w:p w14:paraId="3FA8858D" w14:textId="77777777" w:rsidR="0071190A" w:rsidRPr="007D02CC" w:rsidRDefault="0071190A" w:rsidP="0071190A">
            <w:pPr>
              <w:spacing w:line="360" w:lineRule="exact"/>
              <w:jc w:val="center"/>
              <w:rPr>
                <w:szCs w:val="21"/>
              </w:rPr>
            </w:pPr>
            <w:r w:rsidRPr="007D02CC">
              <w:rPr>
                <w:szCs w:val="21"/>
              </w:rPr>
              <w:t>0.5~0.125</w:t>
            </w:r>
          </w:p>
        </w:tc>
        <w:tc>
          <w:tcPr>
            <w:tcW w:w="1891" w:type="dxa"/>
            <w:vAlign w:val="center"/>
          </w:tcPr>
          <w:p w14:paraId="3F183E93" w14:textId="77777777" w:rsidR="0071190A" w:rsidRPr="007D02CC" w:rsidRDefault="0071190A" w:rsidP="0071190A">
            <w:pPr>
              <w:spacing w:line="360" w:lineRule="exact"/>
              <w:jc w:val="center"/>
              <w:rPr>
                <w:sz w:val="21"/>
                <w:szCs w:val="21"/>
              </w:rPr>
            </w:pPr>
          </w:p>
        </w:tc>
      </w:tr>
      <w:tr w:rsidR="0071190A" w:rsidRPr="007D02CC" w14:paraId="5CC166BF" w14:textId="77777777" w:rsidTr="009512E0">
        <w:trPr>
          <w:jc w:val="center"/>
        </w:trPr>
        <w:tc>
          <w:tcPr>
            <w:tcW w:w="964" w:type="dxa"/>
            <w:vMerge w:val="restart"/>
            <w:vAlign w:val="center"/>
          </w:tcPr>
          <w:p w14:paraId="567DA11E" w14:textId="68C416D5" w:rsidR="0071190A" w:rsidRPr="007D02CC" w:rsidRDefault="0071190A" w:rsidP="0071190A">
            <w:pPr>
              <w:spacing w:line="360" w:lineRule="exact"/>
              <w:jc w:val="center"/>
              <w:rPr>
                <w:sz w:val="21"/>
                <w:szCs w:val="21"/>
              </w:rPr>
            </w:pPr>
            <w:r w:rsidRPr="007D02CC">
              <w:rPr>
                <w:sz w:val="21"/>
                <w:szCs w:val="21"/>
              </w:rPr>
              <w:t>8</w:t>
            </w:r>
          </w:p>
        </w:tc>
        <w:tc>
          <w:tcPr>
            <w:tcW w:w="1433" w:type="dxa"/>
            <w:vMerge w:val="restart"/>
            <w:vAlign w:val="center"/>
          </w:tcPr>
          <w:p w14:paraId="2C9AD36B" w14:textId="77777777" w:rsidR="0071190A" w:rsidRPr="007D02CC" w:rsidRDefault="0071190A" w:rsidP="0071190A">
            <w:pPr>
              <w:spacing w:line="360" w:lineRule="exact"/>
              <w:jc w:val="center"/>
              <w:rPr>
                <w:sz w:val="21"/>
                <w:szCs w:val="21"/>
              </w:rPr>
            </w:pPr>
            <w:r w:rsidRPr="007D02CC">
              <w:rPr>
                <w:sz w:val="21"/>
                <w:szCs w:val="21"/>
              </w:rPr>
              <w:t>排洪涵洞</w:t>
            </w:r>
          </w:p>
        </w:tc>
        <w:tc>
          <w:tcPr>
            <w:tcW w:w="2208" w:type="dxa"/>
            <w:gridSpan w:val="2"/>
            <w:vAlign w:val="center"/>
          </w:tcPr>
          <w:p w14:paraId="4AAD6957" w14:textId="77777777" w:rsidR="0071190A" w:rsidRPr="007D02CC" w:rsidRDefault="0071190A" w:rsidP="0071190A">
            <w:pPr>
              <w:spacing w:line="360" w:lineRule="exact"/>
              <w:jc w:val="center"/>
              <w:rPr>
                <w:sz w:val="21"/>
                <w:szCs w:val="21"/>
              </w:rPr>
            </w:pPr>
            <w:r w:rsidRPr="007D02CC">
              <w:rPr>
                <w:sz w:val="21"/>
                <w:szCs w:val="21"/>
              </w:rPr>
              <w:t>长度</w:t>
            </w:r>
          </w:p>
        </w:tc>
        <w:tc>
          <w:tcPr>
            <w:tcW w:w="1201" w:type="dxa"/>
            <w:vAlign w:val="center"/>
          </w:tcPr>
          <w:p w14:paraId="79AF14A8" w14:textId="77777777" w:rsidR="0071190A" w:rsidRPr="007D02CC" w:rsidRDefault="0071190A" w:rsidP="0071190A">
            <w:pPr>
              <w:spacing w:line="360" w:lineRule="exact"/>
              <w:jc w:val="center"/>
              <w:rPr>
                <w:sz w:val="21"/>
                <w:szCs w:val="21"/>
              </w:rPr>
            </w:pPr>
            <w:r w:rsidRPr="007D02CC">
              <w:rPr>
                <w:sz w:val="21"/>
                <w:szCs w:val="21"/>
              </w:rPr>
              <w:t>m</w:t>
            </w:r>
          </w:p>
        </w:tc>
        <w:tc>
          <w:tcPr>
            <w:tcW w:w="1249" w:type="dxa"/>
            <w:vAlign w:val="center"/>
          </w:tcPr>
          <w:p w14:paraId="4CB85A01" w14:textId="322630AC" w:rsidR="0071190A" w:rsidRPr="007D02CC" w:rsidRDefault="0071190A" w:rsidP="0071190A">
            <w:pPr>
              <w:spacing w:line="360" w:lineRule="exact"/>
              <w:jc w:val="center"/>
              <w:rPr>
                <w:sz w:val="21"/>
                <w:szCs w:val="21"/>
              </w:rPr>
            </w:pPr>
            <w:r>
              <w:rPr>
                <w:sz w:val="21"/>
                <w:szCs w:val="21"/>
              </w:rPr>
              <w:t>215/360</w:t>
            </w:r>
          </w:p>
        </w:tc>
        <w:tc>
          <w:tcPr>
            <w:tcW w:w="1891" w:type="dxa"/>
            <w:vAlign w:val="center"/>
          </w:tcPr>
          <w:p w14:paraId="5761C4A2" w14:textId="7E25F246" w:rsidR="0071190A" w:rsidRPr="007D02CC" w:rsidRDefault="0071190A" w:rsidP="0071190A">
            <w:pPr>
              <w:spacing w:line="360" w:lineRule="exact"/>
              <w:jc w:val="center"/>
              <w:rPr>
                <w:sz w:val="21"/>
                <w:szCs w:val="21"/>
              </w:rPr>
            </w:pPr>
            <w:r>
              <w:rPr>
                <w:sz w:val="21"/>
                <w:szCs w:val="21"/>
              </w:rPr>
              <w:t>A</w:t>
            </w:r>
            <w:r>
              <w:rPr>
                <w:rFonts w:hint="eastAsia"/>
                <w:sz w:val="21"/>
                <w:szCs w:val="21"/>
              </w:rPr>
              <w:t>沟</w:t>
            </w:r>
            <w:r>
              <w:rPr>
                <w:rFonts w:hint="eastAsia"/>
                <w:sz w:val="21"/>
                <w:szCs w:val="21"/>
              </w:rPr>
              <w:t>/</w:t>
            </w:r>
            <w:r>
              <w:rPr>
                <w:sz w:val="21"/>
                <w:szCs w:val="21"/>
              </w:rPr>
              <w:t>B</w:t>
            </w:r>
            <w:r>
              <w:rPr>
                <w:rFonts w:hint="eastAsia"/>
                <w:sz w:val="21"/>
                <w:szCs w:val="21"/>
              </w:rPr>
              <w:t>沟</w:t>
            </w:r>
          </w:p>
        </w:tc>
      </w:tr>
      <w:tr w:rsidR="0071190A" w:rsidRPr="007D02CC" w14:paraId="6EB4B7A4" w14:textId="77777777" w:rsidTr="009512E0">
        <w:trPr>
          <w:jc w:val="center"/>
        </w:trPr>
        <w:tc>
          <w:tcPr>
            <w:tcW w:w="964" w:type="dxa"/>
            <w:vMerge/>
            <w:vAlign w:val="center"/>
          </w:tcPr>
          <w:p w14:paraId="028F9CCF" w14:textId="77777777" w:rsidR="0071190A" w:rsidRPr="007D02CC" w:rsidRDefault="0071190A" w:rsidP="0071190A">
            <w:pPr>
              <w:spacing w:line="360" w:lineRule="exact"/>
              <w:jc w:val="center"/>
              <w:rPr>
                <w:sz w:val="21"/>
                <w:szCs w:val="21"/>
              </w:rPr>
            </w:pPr>
          </w:p>
        </w:tc>
        <w:tc>
          <w:tcPr>
            <w:tcW w:w="1433" w:type="dxa"/>
            <w:vMerge/>
            <w:vAlign w:val="center"/>
          </w:tcPr>
          <w:p w14:paraId="5A7F687F" w14:textId="77777777" w:rsidR="0071190A" w:rsidRPr="007D02CC" w:rsidRDefault="0071190A" w:rsidP="0071190A">
            <w:pPr>
              <w:spacing w:line="360" w:lineRule="exact"/>
              <w:jc w:val="center"/>
              <w:rPr>
                <w:sz w:val="21"/>
                <w:szCs w:val="21"/>
              </w:rPr>
            </w:pPr>
          </w:p>
        </w:tc>
        <w:tc>
          <w:tcPr>
            <w:tcW w:w="2208" w:type="dxa"/>
            <w:gridSpan w:val="2"/>
            <w:vAlign w:val="center"/>
          </w:tcPr>
          <w:p w14:paraId="64D8ABED" w14:textId="77777777" w:rsidR="0071190A" w:rsidRPr="007D02CC" w:rsidRDefault="0071190A" w:rsidP="0071190A">
            <w:pPr>
              <w:spacing w:line="360" w:lineRule="exact"/>
              <w:jc w:val="center"/>
              <w:rPr>
                <w:sz w:val="21"/>
                <w:szCs w:val="21"/>
              </w:rPr>
            </w:pPr>
            <w:r w:rsidRPr="007D02CC">
              <w:rPr>
                <w:sz w:val="21"/>
                <w:szCs w:val="21"/>
              </w:rPr>
              <w:t>内径</w:t>
            </w:r>
          </w:p>
        </w:tc>
        <w:tc>
          <w:tcPr>
            <w:tcW w:w="1201" w:type="dxa"/>
            <w:vAlign w:val="center"/>
          </w:tcPr>
          <w:p w14:paraId="67488121" w14:textId="77777777" w:rsidR="0071190A" w:rsidRPr="007D02CC" w:rsidRDefault="0071190A" w:rsidP="0071190A">
            <w:pPr>
              <w:spacing w:line="360" w:lineRule="exact"/>
              <w:jc w:val="center"/>
              <w:rPr>
                <w:sz w:val="21"/>
                <w:szCs w:val="21"/>
              </w:rPr>
            </w:pPr>
            <w:r w:rsidRPr="007D02CC">
              <w:rPr>
                <w:sz w:val="21"/>
                <w:szCs w:val="21"/>
              </w:rPr>
              <w:t>m</w:t>
            </w:r>
          </w:p>
        </w:tc>
        <w:tc>
          <w:tcPr>
            <w:tcW w:w="1249" w:type="dxa"/>
            <w:vAlign w:val="center"/>
          </w:tcPr>
          <w:p w14:paraId="638ECD9E" w14:textId="77777777" w:rsidR="0071190A" w:rsidRPr="007D02CC" w:rsidRDefault="0071190A" w:rsidP="0071190A">
            <w:pPr>
              <w:spacing w:line="360" w:lineRule="exact"/>
              <w:jc w:val="center"/>
              <w:rPr>
                <w:sz w:val="21"/>
                <w:szCs w:val="21"/>
              </w:rPr>
            </w:pPr>
            <w:r w:rsidRPr="007D02CC">
              <w:rPr>
                <w:sz w:val="21"/>
                <w:szCs w:val="21"/>
              </w:rPr>
              <w:t>1.2</w:t>
            </w:r>
            <w:r w:rsidRPr="007D02CC">
              <w:rPr>
                <w:sz w:val="21"/>
                <w:szCs w:val="21"/>
              </w:rPr>
              <w:t>，</w:t>
            </w:r>
            <w:r w:rsidRPr="007D02CC">
              <w:rPr>
                <w:sz w:val="21"/>
                <w:szCs w:val="21"/>
              </w:rPr>
              <w:t>1.6</w:t>
            </w:r>
          </w:p>
        </w:tc>
        <w:tc>
          <w:tcPr>
            <w:tcW w:w="1891" w:type="dxa"/>
            <w:vAlign w:val="center"/>
          </w:tcPr>
          <w:p w14:paraId="7872FF2F" w14:textId="77777777" w:rsidR="0071190A" w:rsidRPr="007D02CC" w:rsidRDefault="0071190A" w:rsidP="0071190A">
            <w:pPr>
              <w:spacing w:line="360" w:lineRule="exact"/>
              <w:jc w:val="center"/>
              <w:rPr>
                <w:sz w:val="21"/>
                <w:szCs w:val="21"/>
              </w:rPr>
            </w:pPr>
          </w:p>
        </w:tc>
      </w:tr>
      <w:tr w:rsidR="0071190A" w:rsidRPr="007D02CC" w14:paraId="22181487" w14:textId="77777777" w:rsidTr="009512E0">
        <w:trPr>
          <w:jc w:val="center"/>
        </w:trPr>
        <w:tc>
          <w:tcPr>
            <w:tcW w:w="964" w:type="dxa"/>
            <w:vMerge/>
            <w:vAlign w:val="center"/>
          </w:tcPr>
          <w:p w14:paraId="25F5FB4D" w14:textId="77777777" w:rsidR="0071190A" w:rsidRPr="007D02CC" w:rsidRDefault="0071190A" w:rsidP="0071190A">
            <w:pPr>
              <w:spacing w:line="360" w:lineRule="exact"/>
              <w:jc w:val="center"/>
              <w:rPr>
                <w:sz w:val="21"/>
                <w:szCs w:val="21"/>
              </w:rPr>
            </w:pPr>
          </w:p>
        </w:tc>
        <w:tc>
          <w:tcPr>
            <w:tcW w:w="1433" w:type="dxa"/>
            <w:vMerge/>
            <w:vAlign w:val="center"/>
          </w:tcPr>
          <w:p w14:paraId="68B68207" w14:textId="77777777" w:rsidR="0071190A" w:rsidRPr="007D02CC" w:rsidRDefault="0071190A" w:rsidP="0071190A">
            <w:pPr>
              <w:spacing w:line="360" w:lineRule="exact"/>
              <w:jc w:val="center"/>
              <w:rPr>
                <w:sz w:val="21"/>
                <w:szCs w:val="21"/>
              </w:rPr>
            </w:pPr>
          </w:p>
        </w:tc>
        <w:tc>
          <w:tcPr>
            <w:tcW w:w="2208" w:type="dxa"/>
            <w:gridSpan w:val="2"/>
            <w:vAlign w:val="center"/>
          </w:tcPr>
          <w:p w14:paraId="3CA72434" w14:textId="77777777" w:rsidR="0071190A" w:rsidRPr="007D02CC" w:rsidRDefault="0071190A" w:rsidP="0071190A">
            <w:pPr>
              <w:spacing w:line="360" w:lineRule="exact"/>
              <w:jc w:val="center"/>
              <w:rPr>
                <w:sz w:val="21"/>
                <w:szCs w:val="21"/>
              </w:rPr>
            </w:pPr>
            <w:r w:rsidRPr="007D02CC">
              <w:rPr>
                <w:sz w:val="21"/>
                <w:szCs w:val="21"/>
              </w:rPr>
              <w:t>断面形式</w:t>
            </w:r>
          </w:p>
        </w:tc>
        <w:tc>
          <w:tcPr>
            <w:tcW w:w="1201" w:type="dxa"/>
            <w:vAlign w:val="center"/>
          </w:tcPr>
          <w:p w14:paraId="7324BAAD" w14:textId="77777777" w:rsidR="0071190A" w:rsidRPr="007D02CC" w:rsidRDefault="0071190A" w:rsidP="0071190A">
            <w:pPr>
              <w:spacing w:line="360" w:lineRule="exact"/>
              <w:jc w:val="center"/>
              <w:rPr>
                <w:sz w:val="21"/>
                <w:szCs w:val="21"/>
              </w:rPr>
            </w:pPr>
          </w:p>
        </w:tc>
        <w:tc>
          <w:tcPr>
            <w:tcW w:w="1249" w:type="dxa"/>
            <w:vAlign w:val="center"/>
          </w:tcPr>
          <w:p w14:paraId="631A6C3E" w14:textId="77777777" w:rsidR="0071190A" w:rsidRPr="007D02CC" w:rsidRDefault="0071190A" w:rsidP="0071190A">
            <w:pPr>
              <w:spacing w:line="360" w:lineRule="exact"/>
              <w:jc w:val="center"/>
              <w:rPr>
                <w:sz w:val="21"/>
                <w:szCs w:val="21"/>
              </w:rPr>
            </w:pPr>
            <w:r w:rsidRPr="007D02CC">
              <w:rPr>
                <w:sz w:val="21"/>
                <w:szCs w:val="21"/>
              </w:rPr>
              <w:t>圆形</w:t>
            </w:r>
          </w:p>
        </w:tc>
        <w:tc>
          <w:tcPr>
            <w:tcW w:w="1891" w:type="dxa"/>
            <w:vAlign w:val="center"/>
          </w:tcPr>
          <w:p w14:paraId="07B767DC" w14:textId="77777777" w:rsidR="0071190A" w:rsidRPr="007D02CC" w:rsidRDefault="0071190A" w:rsidP="0071190A">
            <w:pPr>
              <w:spacing w:line="360" w:lineRule="exact"/>
              <w:jc w:val="center"/>
              <w:rPr>
                <w:sz w:val="21"/>
                <w:szCs w:val="21"/>
              </w:rPr>
            </w:pPr>
          </w:p>
        </w:tc>
      </w:tr>
      <w:tr w:rsidR="0071190A" w:rsidRPr="007D02CC" w14:paraId="494B9AB2" w14:textId="77777777" w:rsidTr="009512E0">
        <w:trPr>
          <w:jc w:val="center"/>
        </w:trPr>
        <w:tc>
          <w:tcPr>
            <w:tcW w:w="964" w:type="dxa"/>
            <w:vMerge w:val="restart"/>
            <w:vAlign w:val="center"/>
          </w:tcPr>
          <w:p w14:paraId="10D83BF6" w14:textId="462A0178" w:rsidR="0071190A" w:rsidRPr="007D02CC" w:rsidRDefault="0071190A" w:rsidP="0071190A">
            <w:pPr>
              <w:spacing w:line="360" w:lineRule="exact"/>
              <w:jc w:val="center"/>
              <w:rPr>
                <w:sz w:val="21"/>
                <w:szCs w:val="21"/>
              </w:rPr>
            </w:pPr>
            <w:r w:rsidRPr="007D02CC">
              <w:rPr>
                <w:sz w:val="21"/>
                <w:szCs w:val="21"/>
              </w:rPr>
              <w:t>9</w:t>
            </w:r>
          </w:p>
        </w:tc>
        <w:tc>
          <w:tcPr>
            <w:tcW w:w="1433" w:type="dxa"/>
            <w:vMerge w:val="restart"/>
            <w:tcBorders>
              <w:right w:val="single" w:sz="4" w:space="0" w:color="auto"/>
            </w:tcBorders>
            <w:vAlign w:val="center"/>
          </w:tcPr>
          <w:p w14:paraId="528119B1" w14:textId="77777777" w:rsidR="0071190A" w:rsidRPr="007D02CC" w:rsidRDefault="0071190A" w:rsidP="0071190A">
            <w:pPr>
              <w:spacing w:line="360" w:lineRule="exact"/>
              <w:jc w:val="center"/>
              <w:rPr>
                <w:sz w:val="21"/>
                <w:szCs w:val="21"/>
              </w:rPr>
            </w:pPr>
            <w:r w:rsidRPr="007D02CC">
              <w:rPr>
                <w:sz w:val="21"/>
                <w:szCs w:val="21"/>
              </w:rPr>
              <w:t>沉淀池</w:t>
            </w:r>
          </w:p>
        </w:tc>
        <w:tc>
          <w:tcPr>
            <w:tcW w:w="2208" w:type="dxa"/>
            <w:gridSpan w:val="2"/>
            <w:tcBorders>
              <w:left w:val="single" w:sz="4" w:space="0" w:color="auto"/>
            </w:tcBorders>
            <w:vAlign w:val="center"/>
          </w:tcPr>
          <w:p w14:paraId="3DC38686" w14:textId="77777777" w:rsidR="0071190A" w:rsidRPr="007D02CC" w:rsidRDefault="0071190A" w:rsidP="0071190A">
            <w:pPr>
              <w:spacing w:line="360" w:lineRule="exact"/>
              <w:jc w:val="center"/>
              <w:rPr>
                <w:sz w:val="21"/>
                <w:szCs w:val="21"/>
              </w:rPr>
            </w:pPr>
            <w:r w:rsidRPr="007D02CC">
              <w:rPr>
                <w:sz w:val="21"/>
                <w:szCs w:val="21"/>
              </w:rPr>
              <w:t>长</w:t>
            </w:r>
          </w:p>
        </w:tc>
        <w:tc>
          <w:tcPr>
            <w:tcW w:w="1201" w:type="dxa"/>
            <w:vAlign w:val="center"/>
          </w:tcPr>
          <w:p w14:paraId="110C99C0" w14:textId="77777777" w:rsidR="0071190A" w:rsidRPr="007D02CC" w:rsidRDefault="0071190A" w:rsidP="0071190A">
            <w:pPr>
              <w:spacing w:line="360" w:lineRule="exact"/>
              <w:jc w:val="center"/>
              <w:rPr>
                <w:sz w:val="21"/>
                <w:szCs w:val="21"/>
              </w:rPr>
            </w:pPr>
            <w:r w:rsidRPr="007D02CC">
              <w:t>m</w:t>
            </w:r>
          </w:p>
        </w:tc>
        <w:tc>
          <w:tcPr>
            <w:tcW w:w="1249" w:type="dxa"/>
            <w:vAlign w:val="center"/>
          </w:tcPr>
          <w:p w14:paraId="2B7310C6" w14:textId="14EC594C" w:rsidR="0071190A" w:rsidRPr="007D02CC" w:rsidRDefault="0071190A" w:rsidP="0071190A">
            <w:pPr>
              <w:spacing w:line="360" w:lineRule="exact"/>
              <w:jc w:val="center"/>
              <w:rPr>
                <w:sz w:val="21"/>
                <w:szCs w:val="21"/>
              </w:rPr>
            </w:pPr>
            <w:r>
              <w:rPr>
                <w:sz w:val="21"/>
                <w:szCs w:val="21"/>
              </w:rPr>
              <w:t>20</w:t>
            </w:r>
          </w:p>
        </w:tc>
        <w:tc>
          <w:tcPr>
            <w:tcW w:w="1891" w:type="dxa"/>
            <w:vMerge w:val="restart"/>
            <w:vAlign w:val="center"/>
          </w:tcPr>
          <w:p w14:paraId="78575458" w14:textId="23049395" w:rsidR="0071190A" w:rsidRPr="007D02CC" w:rsidRDefault="0071190A" w:rsidP="0071190A">
            <w:pPr>
              <w:spacing w:line="360" w:lineRule="exact"/>
              <w:jc w:val="center"/>
              <w:rPr>
                <w:sz w:val="21"/>
                <w:szCs w:val="21"/>
              </w:rPr>
            </w:pPr>
            <w:r>
              <w:rPr>
                <w:sz w:val="21"/>
                <w:szCs w:val="21"/>
              </w:rPr>
              <w:t>A</w:t>
            </w:r>
            <w:r>
              <w:rPr>
                <w:rFonts w:hint="eastAsia"/>
                <w:sz w:val="21"/>
                <w:szCs w:val="21"/>
              </w:rPr>
              <w:t>沟</w:t>
            </w:r>
            <w:r>
              <w:rPr>
                <w:rFonts w:hint="eastAsia"/>
                <w:sz w:val="21"/>
                <w:szCs w:val="21"/>
              </w:rPr>
              <w:t>/</w:t>
            </w:r>
            <w:r>
              <w:rPr>
                <w:sz w:val="21"/>
                <w:szCs w:val="21"/>
              </w:rPr>
              <w:t>B</w:t>
            </w:r>
            <w:r>
              <w:rPr>
                <w:rFonts w:hint="eastAsia"/>
                <w:sz w:val="21"/>
                <w:szCs w:val="21"/>
              </w:rPr>
              <w:t>沟均为</w:t>
            </w:r>
            <w:r>
              <w:rPr>
                <w:rFonts w:hint="eastAsia"/>
                <w:sz w:val="21"/>
                <w:szCs w:val="21"/>
              </w:rPr>
              <w:t>5</w:t>
            </w:r>
            <w:r>
              <w:rPr>
                <w:sz w:val="21"/>
                <w:szCs w:val="21"/>
              </w:rPr>
              <w:t>00m</w:t>
            </w:r>
            <w:r w:rsidRPr="0071190A">
              <w:rPr>
                <w:sz w:val="21"/>
                <w:szCs w:val="21"/>
                <w:vertAlign w:val="superscript"/>
              </w:rPr>
              <w:t>3</w:t>
            </w:r>
          </w:p>
        </w:tc>
      </w:tr>
      <w:tr w:rsidR="0071190A" w:rsidRPr="007D02CC" w14:paraId="33444E0E" w14:textId="77777777" w:rsidTr="009512E0">
        <w:trPr>
          <w:trHeight w:val="358"/>
          <w:jc w:val="center"/>
        </w:trPr>
        <w:tc>
          <w:tcPr>
            <w:tcW w:w="964" w:type="dxa"/>
            <w:vMerge/>
            <w:vAlign w:val="center"/>
          </w:tcPr>
          <w:p w14:paraId="747A79B3" w14:textId="77777777" w:rsidR="0071190A" w:rsidRPr="007D02CC" w:rsidRDefault="0071190A" w:rsidP="0071190A">
            <w:pPr>
              <w:spacing w:line="360" w:lineRule="exact"/>
              <w:jc w:val="center"/>
              <w:rPr>
                <w:sz w:val="21"/>
                <w:szCs w:val="21"/>
              </w:rPr>
            </w:pPr>
          </w:p>
        </w:tc>
        <w:tc>
          <w:tcPr>
            <w:tcW w:w="1433" w:type="dxa"/>
            <w:vMerge/>
            <w:tcBorders>
              <w:right w:val="single" w:sz="4" w:space="0" w:color="auto"/>
            </w:tcBorders>
            <w:vAlign w:val="center"/>
          </w:tcPr>
          <w:p w14:paraId="199BBC78" w14:textId="77777777" w:rsidR="0071190A" w:rsidRPr="007D02CC" w:rsidRDefault="0071190A" w:rsidP="0071190A">
            <w:pPr>
              <w:spacing w:line="360" w:lineRule="exact"/>
              <w:jc w:val="center"/>
              <w:rPr>
                <w:sz w:val="21"/>
                <w:szCs w:val="21"/>
              </w:rPr>
            </w:pPr>
          </w:p>
        </w:tc>
        <w:tc>
          <w:tcPr>
            <w:tcW w:w="2208" w:type="dxa"/>
            <w:gridSpan w:val="2"/>
            <w:tcBorders>
              <w:left w:val="single" w:sz="4" w:space="0" w:color="auto"/>
            </w:tcBorders>
            <w:vAlign w:val="center"/>
          </w:tcPr>
          <w:p w14:paraId="069A0590" w14:textId="77777777" w:rsidR="0071190A" w:rsidRPr="007D02CC" w:rsidRDefault="0071190A" w:rsidP="0071190A">
            <w:pPr>
              <w:spacing w:line="360" w:lineRule="exact"/>
              <w:jc w:val="center"/>
              <w:rPr>
                <w:sz w:val="21"/>
                <w:szCs w:val="21"/>
              </w:rPr>
            </w:pPr>
            <w:r w:rsidRPr="007D02CC">
              <w:rPr>
                <w:sz w:val="21"/>
                <w:szCs w:val="21"/>
              </w:rPr>
              <w:t>宽</w:t>
            </w:r>
          </w:p>
        </w:tc>
        <w:tc>
          <w:tcPr>
            <w:tcW w:w="1201" w:type="dxa"/>
            <w:vAlign w:val="center"/>
          </w:tcPr>
          <w:p w14:paraId="5DD4211B" w14:textId="77777777" w:rsidR="0071190A" w:rsidRPr="007D02CC" w:rsidRDefault="0071190A" w:rsidP="0071190A">
            <w:pPr>
              <w:spacing w:line="360" w:lineRule="exact"/>
              <w:jc w:val="center"/>
              <w:rPr>
                <w:sz w:val="21"/>
                <w:szCs w:val="21"/>
              </w:rPr>
            </w:pPr>
            <w:r w:rsidRPr="007D02CC">
              <w:t>m</w:t>
            </w:r>
          </w:p>
        </w:tc>
        <w:tc>
          <w:tcPr>
            <w:tcW w:w="1249" w:type="dxa"/>
            <w:vAlign w:val="center"/>
          </w:tcPr>
          <w:p w14:paraId="2E06E0B3" w14:textId="3920B2F6" w:rsidR="0071190A" w:rsidRPr="007D02CC" w:rsidRDefault="0071190A" w:rsidP="0071190A">
            <w:pPr>
              <w:spacing w:line="360" w:lineRule="exact"/>
              <w:jc w:val="center"/>
              <w:rPr>
                <w:sz w:val="21"/>
                <w:szCs w:val="21"/>
              </w:rPr>
            </w:pPr>
            <w:r>
              <w:rPr>
                <w:sz w:val="21"/>
                <w:szCs w:val="21"/>
              </w:rPr>
              <w:t>5</w:t>
            </w:r>
          </w:p>
        </w:tc>
        <w:tc>
          <w:tcPr>
            <w:tcW w:w="1891" w:type="dxa"/>
            <w:vMerge/>
            <w:vAlign w:val="center"/>
          </w:tcPr>
          <w:p w14:paraId="58E70F56" w14:textId="77777777" w:rsidR="0071190A" w:rsidRPr="007D02CC" w:rsidRDefault="0071190A" w:rsidP="0071190A">
            <w:pPr>
              <w:spacing w:line="360" w:lineRule="exact"/>
              <w:jc w:val="center"/>
              <w:rPr>
                <w:sz w:val="21"/>
                <w:szCs w:val="21"/>
              </w:rPr>
            </w:pPr>
          </w:p>
        </w:tc>
      </w:tr>
      <w:tr w:rsidR="0071190A" w:rsidRPr="007D02CC" w14:paraId="495CCB5F" w14:textId="77777777" w:rsidTr="009512E0">
        <w:trPr>
          <w:trHeight w:val="358"/>
          <w:jc w:val="center"/>
        </w:trPr>
        <w:tc>
          <w:tcPr>
            <w:tcW w:w="964" w:type="dxa"/>
            <w:vMerge/>
            <w:vAlign w:val="center"/>
          </w:tcPr>
          <w:p w14:paraId="5E733392" w14:textId="77777777" w:rsidR="0071190A" w:rsidRPr="007D02CC" w:rsidRDefault="0071190A" w:rsidP="0071190A">
            <w:pPr>
              <w:spacing w:line="360" w:lineRule="exact"/>
              <w:jc w:val="center"/>
              <w:rPr>
                <w:sz w:val="21"/>
                <w:szCs w:val="21"/>
              </w:rPr>
            </w:pPr>
          </w:p>
        </w:tc>
        <w:tc>
          <w:tcPr>
            <w:tcW w:w="1433" w:type="dxa"/>
            <w:vMerge/>
            <w:tcBorders>
              <w:right w:val="single" w:sz="4" w:space="0" w:color="auto"/>
            </w:tcBorders>
            <w:vAlign w:val="center"/>
          </w:tcPr>
          <w:p w14:paraId="048E42A2" w14:textId="77777777" w:rsidR="0071190A" w:rsidRPr="007D02CC" w:rsidRDefault="0071190A" w:rsidP="0071190A">
            <w:pPr>
              <w:spacing w:line="360" w:lineRule="exact"/>
              <w:jc w:val="center"/>
              <w:rPr>
                <w:sz w:val="21"/>
                <w:szCs w:val="21"/>
              </w:rPr>
            </w:pPr>
          </w:p>
        </w:tc>
        <w:tc>
          <w:tcPr>
            <w:tcW w:w="2208" w:type="dxa"/>
            <w:gridSpan w:val="2"/>
            <w:tcBorders>
              <w:left w:val="single" w:sz="4" w:space="0" w:color="auto"/>
            </w:tcBorders>
            <w:vAlign w:val="center"/>
          </w:tcPr>
          <w:p w14:paraId="609EE51D" w14:textId="77777777" w:rsidR="0071190A" w:rsidRPr="007D02CC" w:rsidRDefault="0071190A" w:rsidP="0071190A">
            <w:pPr>
              <w:spacing w:line="360" w:lineRule="exact"/>
              <w:jc w:val="center"/>
              <w:rPr>
                <w:sz w:val="21"/>
                <w:szCs w:val="21"/>
              </w:rPr>
            </w:pPr>
            <w:r w:rsidRPr="007D02CC">
              <w:rPr>
                <w:sz w:val="21"/>
                <w:szCs w:val="21"/>
              </w:rPr>
              <w:t>深</w:t>
            </w:r>
          </w:p>
        </w:tc>
        <w:tc>
          <w:tcPr>
            <w:tcW w:w="1201" w:type="dxa"/>
            <w:vAlign w:val="center"/>
          </w:tcPr>
          <w:p w14:paraId="4AC88671" w14:textId="77777777" w:rsidR="0071190A" w:rsidRPr="007D02CC" w:rsidRDefault="0071190A" w:rsidP="0071190A">
            <w:pPr>
              <w:spacing w:line="360" w:lineRule="exact"/>
              <w:jc w:val="center"/>
              <w:rPr>
                <w:sz w:val="21"/>
                <w:szCs w:val="21"/>
              </w:rPr>
            </w:pPr>
            <w:r w:rsidRPr="007D02CC">
              <w:t>m</w:t>
            </w:r>
          </w:p>
        </w:tc>
        <w:tc>
          <w:tcPr>
            <w:tcW w:w="1249" w:type="dxa"/>
            <w:vAlign w:val="center"/>
          </w:tcPr>
          <w:p w14:paraId="09DA6F07" w14:textId="28F9A4B6" w:rsidR="0071190A" w:rsidRPr="007D02CC" w:rsidRDefault="0071190A" w:rsidP="0071190A">
            <w:pPr>
              <w:spacing w:line="360" w:lineRule="exact"/>
              <w:jc w:val="center"/>
              <w:rPr>
                <w:sz w:val="21"/>
                <w:szCs w:val="21"/>
              </w:rPr>
            </w:pPr>
            <w:r>
              <w:rPr>
                <w:sz w:val="21"/>
                <w:szCs w:val="21"/>
              </w:rPr>
              <w:t>5</w:t>
            </w:r>
          </w:p>
        </w:tc>
        <w:tc>
          <w:tcPr>
            <w:tcW w:w="1891" w:type="dxa"/>
            <w:vMerge/>
            <w:vAlign w:val="center"/>
          </w:tcPr>
          <w:p w14:paraId="1BE20815" w14:textId="77777777" w:rsidR="0071190A" w:rsidRPr="007D02CC" w:rsidRDefault="0071190A" w:rsidP="0071190A">
            <w:pPr>
              <w:spacing w:line="360" w:lineRule="exact"/>
              <w:jc w:val="center"/>
              <w:rPr>
                <w:sz w:val="21"/>
                <w:szCs w:val="21"/>
              </w:rPr>
            </w:pPr>
          </w:p>
        </w:tc>
      </w:tr>
      <w:tr w:rsidR="0071190A" w:rsidRPr="007D02CC" w14:paraId="0A06E417" w14:textId="77777777" w:rsidTr="009512E0">
        <w:trPr>
          <w:jc w:val="center"/>
        </w:trPr>
        <w:tc>
          <w:tcPr>
            <w:tcW w:w="964" w:type="dxa"/>
            <w:vMerge/>
            <w:vAlign w:val="center"/>
          </w:tcPr>
          <w:p w14:paraId="07F2C8C4" w14:textId="77777777" w:rsidR="0071190A" w:rsidRPr="007D02CC" w:rsidRDefault="0071190A" w:rsidP="0071190A">
            <w:pPr>
              <w:spacing w:line="360" w:lineRule="exact"/>
              <w:jc w:val="center"/>
              <w:rPr>
                <w:sz w:val="21"/>
                <w:szCs w:val="21"/>
              </w:rPr>
            </w:pPr>
          </w:p>
        </w:tc>
        <w:tc>
          <w:tcPr>
            <w:tcW w:w="1433" w:type="dxa"/>
            <w:vMerge/>
            <w:tcBorders>
              <w:right w:val="single" w:sz="4" w:space="0" w:color="auto"/>
            </w:tcBorders>
            <w:vAlign w:val="center"/>
          </w:tcPr>
          <w:p w14:paraId="080CC519" w14:textId="77777777" w:rsidR="0071190A" w:rsidRPr="007D02CC" w:rsidRDefault="0071190A" w:rsidP="0071190A">
            <w:pPr>
              <w:spacing w:line="360" w:lineRule="exact"/>
              <w:jc w:val="center"/>
              <w:rPr>
                <w:sz w:val="21"/>
                <w:szCs w:val="21"/>
              </w:rPr>
            </w:pPr>
          </w:p>
        </w:tc>
        <w:tc>
          <w:tcPr>
            <w:tcW w:w="2208" w:type="dxa"/>
            <w:gridSpan w:val="2"/>
            <w:tcBorders>
              <w:left w:val="single" w:sz="4" w:space="0" w:color="auto"/>
            </w:tcBorders>
            <w:vAlign w:val="center"/>
          </w:tcPr>
          <w:p w14:paraId="6CF204E7" w14:textId="77777777" w:rsidR="0071190A" w:rsidRPr="007D02CC" w:rsidRDefault="0071190A" w:rsidP="0071190A">
            <w:pPr>
              <w:spacing w:line="360" w:lineRule="exact"/>
              <w:jc w:val="center"/>
              <w:rPr>
                <w:sz w:val="21"/>
                <w:szCs w:val="21"/>
              </w:rPr>
            </w:pPr>
            <w:r w:rsidRPr="007D02CC">
              <w:rPr>
                <w:sz w:val="21"/>
                <w:szCs w:val="21"/>
              </w:rPr>
              <w:t>断面形式</w:t>
            </w:r>
          </w:p>
        </w:tc>
        <w:tc>
          <w:tcPr>
            <w:tcW w:w="1201" w:type="dxa"/>
            <w:vAlign w:val="center"/>
          </w:tcPr>
          <w:p w14:paraId="1BB3144C" w14:textId="77777777" w:rsidR="0071190A" w:rsidRPr="007D02CC" w:rsidRDefault="0071190A" w:rsidP="0071190A">
            <w:pPr>
              <w:spacing w:line="360" w:lineRule="exact"/>
              <w:jc w:val="center"/>
              <w:rPr>
                <w:sz w:val="21"/>
                <w:szCs w:val="21"/>
              </w:rPr>
            </w:pPr>
            <w:r w:rsidRPr="007D02CC">
              <w:rPr>
                <w:sz w:val="21"/>
                <w:szCs w:val="21"/>
              </w:rPr>
              <w:t>—</w:t>
            </w:r>
          </w:p>
        </w:tc>
        <w:tc>
          <w:tcPr>
            <w:tcW w:w="1249" w:type="dxa"/>
            <w:vAlign w:val="center"/>
          </w:tcPr>
          <w:p w14:paraId="401E5D2F" w14:textId="77777777" w:rsidR="0071190A" w:rsidRPr="007D02CC" w:rsidRDefault="0071190A" w:rsidP="0071190A">
            <w:pPr>
              <w:spacing w:line="360" w:lineRule="exact"/>
              <w:jc w:val="center"/>
              <w:rPr>
                <w:sz w:val="21"/>
                <w:szCs w:val="21"/>
              </w:rPr>
            </w:pPr>
            <w:r w:rsidRPr="007D02CC">
              <w:rPr>
                <w:rFonts w:hint="eastAsia"/>
                <w:sz w:val="21"/>
                <w:szCs w:val="21"/>
              </w:rPr>
              <w:t>矩形</w:t>
            </w:r>
          </w:p>
        </w:tc>
        <w:tc>
          <w:tcPr>
            <w:tcW w:w="1891" w:type="dxa"/>
            <w:vMerge/>
            <w:vAlign w:val="center"/>
          </w:tcPr>
          <w:p w14:paraId="67E9A90A" w14:textId="77777777" w:rsidR="0071190A" w:rsidRPr="007D02CC" w:rsidRDefault="0071190A" w:rsidP="0071190A">
            <w:pPr>
              <w:spacing w:line="360" w:lineRule="exact"/>
              <w:jc w:val="center"/>
              <w:rPr>
                <w:sz w:val="21"/>
                <w:szCs w:val="21"/>
              </w:rPr>
            </w:pPr>
          </w:p>
        </w:tc>
      </w:tr>
      <w:tr w:rsidR="0071190A" w:rsidRPr="007D02CC" w14:paraId="4174E502" w14:textId="77777777" w:rsidTr="009512E0">
        <w:trPr>
          <w:jc w:val="center"/>
        </w:trPr>
        <w:tc>
          <w:tcPr>
            <w:tcW w:w="964" w:type="dxa"/>
            <w:vAlign w:val="center"/>
          </w:tcPr>
          <w:p w14:paraId="1586953D" w14:textId="77777777" w:rsidR="0071190A" w:rsidRPr="007D02CC" w:rsidRDefault="0071190A" w:rsidP="0071190A">
            <w:pPr>
              <w:spacing w:line="360" w:lineRule="exact"/>
              <w:jc w:val="center"/>
              <w:rPr>
                <w:sz w:val="21"/>
                <w:szCs w:val="21"/>
              </w:rPr>
            </w:pPr>
            <w:r w:rsidRPr="007D02CC">
              <w:rPr>
                <w:sz w:val="21"/>
                <w:szCs w:val="21"/>
              </w:rPr>
              <w:t>10</w:t>
            </w:r>
          </w:p>
        </w:tc>
        <w:tc>
          <w:tcPr>
            <w:tcW w:w="3641" w:type="dxa"/>
            <w:gridSpan w:val="3"/>
            <w:vAlign w:val="center"/>
          </w:tcPr>
          <w:p w14:paraId="6717FBEE" w14:textId="77777777" w:rsidR="0071190A" w:rsidRPr="007D02CC" w:rsidRDefault="0071190A" w:rsidP="0071190A">
            <w:pPr>
              <w:spacing w:line="360" w:lineRule="exact"/>
              <w:jc w:val="center"/>
              <w:rPr>
                <w:sz w:val="21"/>
                <w:szCs w:val="21"/>
              </w:rPr>
            </w:pPr>
            <w:r w:rsidRPr="007D02CC">
              <w:rPr>
                <w:sz w:val="21"/>
                <w:szCs w:val="21"/>
              </w:rPr>
              <w:t>劳动定员</w:t>
            </w:r>
          </w:p>
        </w:tc>
        <w:tc>
          <w:tcPr>
            <w:tcW w:w="1201" w:type="dxa"/>
            <w:vAlign w:val="center"/>
          </w:tcPr>
          <w:p w14:paraId="1E28D133" w14:textId="77777777" w:rsidR="0071190A" w:rsidRPr="007D02CC" w:rsidRDefault="0071190A" w:rsidP="0071190A">
            <w:pPr>
              <w:spacing w:line="360" w:lineRule="exact"/>
              <w:jc w:val="center"/>
              <w:rPr>
                <w:sz w:val="21"/>
                <w:szCs w:val="21"/>
              </w:rPr>
            </w:pPr>
            <w:r w:rsidRPr="007D02CC">
              <w:rPr>
                <w:sz w:val="21"/>
                <w:szCs w:val="21"/>
              </w:rPr>
              <w:t>人</w:t>
            </w:r>
          </w:p>
        </w:tc>
        <w:tc>
          <w:tcPr>
            <w:tcW w:w="1249" w:type="dxa"/>
            <w:vAlign w:val="center"/>
          </w:tcPr>
          <w:p w14:paraId="1EEE4F0C" w14:textId="77777777" w:rsidR="0071190A" w:rsidRPr="007D02CC" w:rsidRDefault="0071190A" w:rsidP="0071190A">
            <w:pPr>
              <w:spacing w:line="360" w:lineRule="exact"/>
              <w:jc w:val="center"/>
              <w:rPr>
                <w:sz w:val="21"/>
                <w:szCs w:val="21"/>
              </w:rPr>
            </w:pPr>
            <w:r w:rsidRPr="007D02CC">
              <w:rPr>
                <w:rFonts w:hint="eastAsia"/>
                <w:sz w:val="21"/>
                <w:szCs w:val="21"/>
              </w:rPr>
              <w:t>1</w:t>
            </w:r>
            <w:r w:rsidRPr="007D02CC">
              <w:rPr>
                <w:sz w:val="21"/>
                <w:szCs w:val="21"/>
              </w:rPr>
              <w:t>5</w:t>
            </w:r>
          </w:p>
        </w:tc>
        <w:tc>
          <w:tcPr>
            <w:tcW w:w="1891" w:type="dxa"/>
            <w:vAlign w:val="center"/>
          </w:tcPr>
          <w:p w14:paraId="375B37B5" w14:textId="77777777" w:rsidR="0071190A" w:rsidRPr="007D02CC" w:rsidRDefault="0071190A" w:rsidP="0071190A">
            <w:pPr>
              <w:spacing w:line="360" w:lineRule="exact"/>
              <w:jc w:val="center"/>
              <w:rPr>
                <w:sz w:val="21"/>
                <w:szCs w:val="21"/>
              </w:rPr>
            </w:pPr>
          </w:p>
        </w:tc>
      </w:tr>
      <w:tr w:rsidR="0071190A" w:rsidRPr="007D02CC" w14:paraId="49164AF6" w14:textId="77777777" w:rsidTr="009512E0">
        <w:trPr>
          <w:jc w:val="center"/>
        </w:trPr>
        <w:tc>
          <w:tcPr>
            <w:tcW w:w="964" w:type="dxa"/>
            <w:vAlign w:val="center"/>
          </w:tcPr>
          <w:p w14:paraId="3C8257CA" w14:textId="77777777" w:rsidR="0071190A" w:rsidRPr="007D02CC" w:rsidRDefault="0071190A" w:rsidP="0071190A">
            <w:pPr>
              <w:spacing w:line="360" w:lineRule="exact"/>
              <w:jc w:val="center"/>
              <w:rPr>
                <w:sz w:val="21"/>
                <w:szCs w:val="21"/>
              </w:rPr>
            </w:pPr>
            <w:r w:rsidRPr="007D02CC">
              <w:rPr>
                <w:sz w:val="21"/>
                <w:szCs w:val="21"/>
              </w:rPr>
              <w:t>11</w:t>
            </w:r>
          </w:p>
        </w:tc>
        <w:tc>
          <w:tcPr>
            <w:tcW w:w="3641" w:type="dxa"/>
            <w:gridSpan w:val="3"/>
            <w:vAlign w:val="center"/>
          </w:tcPr>
          <w:p w14:paraId="6F6EC6F5" w14:textId="77777777" w:rsidR="0071190A" w:rsidRPr="007D02CC" w:rsidRDefault="0071190A" w:rsidP="0071190A">
            <w:pPr>
              <w:spacing w:line="360" w:lineRule="exact"/>
              <w:jc w:val="center"/>
              <w:rPr>
                <w:sz w:val="21"/>
                <w:szCs w:val="21"/>
              </w:rPr>
            </w:pPr>
            <w:r w:rsidRPr="007D02CC">
              <w:rPr>
                <w:sz w:val="21"/>
                <w:szCs w:val="21"/>
              </w:rPr>
              <w:t>工作时间</w:t>
            </w:r>
          </w:p>
        </w:tc>
        <w:tc>
          <w:tcPr>
            <w:tcW w:w="1201" w:type="dxa"/>
            <w:vAlign w:val="center"/>
          </w:tcPr>
          <w:p w14:paraId="07D39866" w14:textId="77777777" w:rsidR="0071190A" w:rsidRPr="007D02CC" w:rsidRDefault="0071190A" w:rsidP="0071190A">
            <w:pPr>
              <w:spacing w:line="360" w:lineRule="exact"/>
              <w:jc w:val="center"/>
              <w:rPr>
                <w:sz w:val="21"/>
                <w:szCs w:val="21"/>
              </w:rPr>
            </w:pPr>
            <w:r w:rsidRPr="007D02CC">
              <w:rPr>
                <w:sz w:val="21"/>
                <w:szCs w:val="21"/>
              </w:rPr>
              <w:t>-</w:t>
            </w:r>
          </w:p>
        </w:tc>
        <w:tc>
          <w:tcPr>
            <w:tcW w:w="1249" w:type="dxa"/>
            <w:vAlign w:val="center"/>
          </w:tcPr>
          <w:p w14:paraId="5B8A2A0A" w14:textId="77777777" w:rsidR="0071190A" w:rsidRPr="007D02CC" w:rsidRDefault="0071190A" w:rsidP="0071190A">
            <w:pPr>
              <w:spacing w:line="360" w:lineRule="exact"/>
              <w:jc w:val="center"/>
              <w:rPr>
                <w:sz w:val="21"/>
                <w:szCs w:val="21"/>
              </w:rPr>
            </w:pPr>
            <w:r w:rsidRPr="007D02CC">
              <w:rPr>
                <w:sz w:val="21"/>
                <w:szCs w:val="21"/>
              </w:rPr>
              <w:t>330d/a</w:t>
            </w:r>
            <w:r w:rsidRPr="007D02CC">
              <w:rPr>
                <w:sz w:val="21"/>
                <w:szCs w:val="21"/>
              </w:rPr>
              <w:t>，</w:t>
            </w:r>
            <w:r w:rsidRPr="007D02CC">
              <w:rPr>
                <w:sz w:val="21"/>
                <w:szCs w:val="21"/>
              </w:rPr>
              <w:t>8h/d</w:t>
            </w:r>
          </w:p>
        </w:tc>
        <w:tc>
          <w:tcPr>
            <w:tcW w:w="1891" w:type="dxa"/>
            <w:vAlign w:val="center"/>
          </w:tcPr>
          <w:p w14:paraId="5E7BA92F" w14:textId="77777777" w:rsidR="0071190A" w:rsidRPr="007D02CC" w:rsidRDefault="0071190A" w:rsidP="0071190A">
            <w:pPr>
              <w:spacing w:line="360" w:lineRule="exact"/>
              <w:jc w:val="center"/>
              <w:rPr>
                <w:sz w:val="21"/>
                <w:szCs w:val="21"/>
              </w:rPr>
            </w:pPr>
          </w:p>
        </w:tc>
      </w:tr>
      <w:tr w:rsidR="0071190A" w:rsidRPr="007D02CC" w14:paraId="76559C5A" w14:textId="77777777" w:rsidTr="009512E0">
        <w:trPr>
          <w:trHeight w:val="65"/>
          <w:jc w:val="center"/>
        </w:trPr>
        <w:tc>
          <w:tcPr>
            <w:tcW w:w="964" w:type="dxa"/>
            <w:vAlign w:val="center"/>
          </w:tcPr>
          <w:p w14:paraId="7746A5DE" w14:textId="77777777" w:rsidR="0071190A" w:rsidRPr="007D02CC" w:rsidRDefault="0071190A" w:rsidP="0071190A">
            <w:pPr>
              <w:spacing w:line="360" w:lineRule="exact"/>
              <w:jc w:val="center"/>
              <w:rPr>
                <w:sz w:val="21"/>
                <w:szCs w:val="21"/>
              </w:rPr>
            </w:pPr>
            <w:r w:rsidRPr="007D02CC">
              <w:rPr>
                <w:sz w:val="21"/>
                <w:szCs w:val="21"/>
              </w:rPr>
              <w:t>12</w:t>
            </w:r>
          </w:p>
        </w:tc>
        <w:tc>
          <w:tcPr>
            <w:tcW w:w="3641" w:type="dxa"/>
            <w:gridSpan w:val="3"/>
            <w:vAlign w:val="center"/>
          </w:tcPr>
          <w:p w14:paraId="6C562211" w14:textId="77777777" w:rsidR="0071190A" w:rsidRPr="007D02CC" w:rsidRDefault="0071190A" w:rsidP="0071190A">
            <w:pPr>
              <w:spacing w:line="360" w:lineRule="exact"/>
              <w:jc w:val="center"/>
              <w:rPr>
                <w:sz w:val="21"/>
                <w:szCs w:val="21"/>
              </w:rPr>
            </w:pPr>
            <w:r w:rsidRPr="007D02CC">
              <w:rPr>
                <w:sz w:val="21"/>
                <w:szCs w:val="21"/>
              </w:rPr>
              <w:t>总投资</w:t>
            </w:r>
          </w:p>
        </w:tc>
        <w:tc>
          <w:tcPr>
            <w:tcW w:w="1201" w:type="dxa"/>
            <w:vAlign w:val="center"/>
          </w:tcPr>
          <w:p w14:paraId="3F65E016" w14:textId="77777777" w:rsidR="0071190A" w:rsidRPr="007D02CC" w:rsidRDefault="0071190A" w:rsidP="0071190A">
            <w:pPr>
              <w:spacing w:line="360" w:lineRule="exact"/>
              <w:jc w:val="center"/>
              <w:rPr>
                <w:sz w:val="21"/>
                <w:szCs w:val="21"/>
              </w:rPr>
            </w:pPr>
            <w:r w:rsidRPr="007D02CC">
              <w:rPr>
                <w:sz w:val="21"/>
                <w:szCs w:val="21"/>
              </w:rPr>
              <w:t>万元</w:t>
            </w:r>
          </w:p>
        </w:tc>
        <w:tc>
          <w:tcPr>
            <w:tcW w:w="1249" w:type="dxa"/>
            <w:vAlign w:val="center"/>
          </w:tcPr>
          <w:p w14:paraId="425273D9" w14:textId="66C5802A" w:rsidR="0071190A" w:rsidRPr="007D02CC" w:rsidRDefault="0071190A" w:rsidP="0071190A">
            <w:pPr>
              <w:spacing w:line="360" w:lineRule="exact"/>
              <w:jc w:val="center"/>
              <w:rPr>
                <w:sz w:val="21"/>
                <w:szCs w:val="21"/>
              </w:rPr>
            </w:pPr>
            <w:r>
              <w:rPr>
                <w:rFonts w:hint="eastAsia"/>
                <w:sz w:val="21"/>
                <w:szCs w:val="21"/>
              </w:rPr>
              <w:t>6685.87</w:t>
            </w:r>
          </w:p>
        </w:tc>
        <w:tc>
          <w:tcPr>
            <w:tcW w:w="1891" w:type="dxa"/>
            <w:vAlign w:val="center"/>
          </w:tcPr>
          <w:p w14:paraId="70332D16" w14:textId="77777777" w:rsidR="0071190A" w:rsidRPr="007D02CC" w:rsidRDefault="0071190A" w:rsidP="0071190A">
            <w:pPr>
              <w:spacing w:line="360" w:lineRule="exact"/>
              <w:jc w:val="center"/>
              <w:rPr>
                <w:sz w:val="21"/>
                <w:szCs w:val="21"/>
              </w:rPr>
            </w:pPr>
            <w:r w:rsidRPr="007D02CC">
              <w:rPr>
                <w:sz w:val="21"/>
                <w:szCs w:val="21"/>
              </w:rPr>
              <w:t>企业自筹</w:t>
            </w:r>
          </w:p>
        </w:tc>
      </w:tr>
      <w:bookmarkEnd w:id="157"/>
      <w:bookmarkEnd w:id="158"/>
      <w:bookmarkEnd w:id="159"/>
      <w:bookmarkEnd w:id="160"/>
      <w:bookmarkEnd w:id="161"/>
    </w:tbl>
    <w:p w14:paraId="4D5C102C" w14:textId="77777777" w:rsidR="002C6F8D" w:rsidRPr="007D02CC" w:rsidRDefault="002C6F8D" w:rsidP="002C6F8D">
      <w:pPr>
        <w:pStyle w:val="Default"/>
        <w:ind w:firstLine="480"/>
        <w:rPr>
          <w:rFonts w:ascii="Times New Roman" w:cs="Times New Roman"/>
          <w:color w:val="auto"/>
        </w:rPr>
      </w:pPr>
    </w:p>
    <w:p w14:paraId="5FE53BFA" w14:textId="77777777" w:rsidR="002C6F8D" w:rsidRPr="007D02CC" w:rsidRDefault="002C6F8D">
      <w:pPr>
        <w:sectPr w:rsidR="002C6F8D" w:rsidRPr="007D02CC">
          <w:pgSz w:w="11906" w:h="16838"/>
          <w:pgMar w:top="1418" w:right="1588" w:bottom="1418" w:left="1588" w:header="851" w:footer="992" w:gutter="0"/>
          <w:cols w:space="425"/>
          <w:docGrid w:linePitch="312"/>
        </w:sectPr>
      </w:pPr>
    </w:p>
    <w:p w14:paraId="783AD769" w14:textId="77777777" w:rsidR="00AA2184" w:rsidRPr="007D02CC" w:rsidRDefault="00B32FA7">
      <w:pPr>
        <w:pStyle w:val="li1"/>
        <w:rPr>
          <w:rFonts w:eastAsia="宋体"/>
          <w:sz w:val="36"/>
          <w:szCs w:val="36"/>
        </w:rPr>
      </w:pPr>
      <w:bookmarkStart w:id="162" w:name="_Toc145384962"/>
      <w:bookmarkStart w:id="163" w:name="_Toc156752836"/>
      <w:bookmarkStart w:id="164" w:name="_Toc214680557"/>
      <w:bookmarkStart w:id="165" w:name="_Toc38610971"/>
      <w:r w:rsidRPr="007D02CC">
        <w:rPr>
          <w:rFonts w:eastAsia="宋体"/>
          <w:sz w:val="36"/>
          <w:szCs w:val="36"/>
        </w:rPr>
        <w:lastRenderedPageBreak/>
        <w:t>第四章</w:t>
      </w:r>
      <w:r w:rsidRPr="007D02CC">
        <w:rPr>
          <w:rFonts w:eastAsia="宋体"/>
          <w:sz w:val="36"/>
          <w:szCs w:val="36"/>
        </w:rPr>
        <w:t xml:space="preserve">  </w:t>
      </w:r>
      <w:bookmarkEnd w:id="162"/>
      <w:bookmarkEnd w:id="163"/>
      <w:bookmarkEnd w:id="164"/>
      <w:r w:rsidRPr="007D02CC">
        <w:rPr>
          <w:rFonts w:eastAsia="宋体"/>
          <w:sz w:val="36"/>
          <w:szCs w:val="36"/>
        </w:rPr>
        <w:t>环境现状调查与评价</w:t>
      </w:r>
      <w:bookmarkEnd w:id="165"/>
    </w:p>
    <w:p w14:paraId="0466BF13" w14:textId="77777777" w:rsidR="00AA2184" w:rsidRPr="007D02CC" w:rsidRDefault="00B32FA7">
      <w:pPr>
        <w:pStyle w:val="li2"/>
        <w:spacing w:line="480" w:lineRule="exact"/>
        <w:outlineLvl w:val="0"/>
        <w:rPr>
          <w:rFonts w:eastAsia="宋体"/>
          <w:sz w:val="28"/>
          <w:szCs w:val="28"/>
        </w:rPr>
      </w:pPr>
      <w:bookmarkStart w:id="166" w:name="_Toc156752837"/>
      <w:bookmarkStart w:id="167" w:name="_Toc274235528"/>
      <w:bookmarkStart w:id="168" w:name="_Toc214680558"/>
      <w:bookmarkStart w:id="169" w:name="_Toc145384963"/>
      <w:bookmarkStart w:id="170" w:name="_Toc38610972"/>
      <w:r w:rsidRPr="007D02CC">
        <w:rPr>
          <w:rFonts w:eastAsia="宋体"/>
          <w:sz w:val="28"/>
          <w:szCs w:val="28"/>
        </w:rPr>
        <w:t>4.1</w:t>
      </w:r>
      <w:r w:rsidRPr="007D02CC">
        <w:rPr>
          <w:rFonts w:eastAsia="宋体"/>
          <w:sz w:val="28"/>
          <w:szCs w:val="28"/>
        </w:rPr>
        <w:t>环境</w:t>
      </w:r>
      <w:bookmarkEnd w:id="166"/>
      <w:bookmarkEnd w:id="167"/>
      <w:bookmarkEnd w:id="168"/>
      <w:bookmarkEnd w:id="169"/>
      <w:r w:rsidRPr="007D02CC">
        <w:rPr>
          <w:rFonts w:eastAsia="宋体" w:hint="eastAsia"/>
          <w:sz w:val="28"/>
          <w:szCs w:val="28"/>
        </w:rPr>
        <w:t>质量</w:t>
      </w:r>
      <w:r w:rsidRPr="007D02CC">
        <w:rPr>
          <w:rFonts w:eastAsia="宋体"/>
          <w:sz w:val="28"/>
          <w:szCs w:val="28"/>
        </w:rPr>
        <w:t>现状调查与评价</w:t>
      </w:r>
      <w:bookmarkEnd w:id="170"/>
    </w:p>
    <w:p w14:paraId="74BCECFA" w14:textId="77777777" w:rsidR="00AA2184" w:rsidRPr="007D02CC" w:rsidRDefault="00B32FA7">
      <w:pPr>
        <w:pStyle w:val="30"/>
        <w:spacing w:before="120" w:after="120" w:line="460" w:lineRule="exact"/>
        <w:rPr>
          <w:rFonts w:ascii="Times New Roman" w:hAnsi="Times New Roman"/>
          <w:bCs w:val="0"/>
          <w:sz w:val="24"/>
          <w:szCs w:val="24"/>
        </w:rPr>
      </w:pPr>
      <w:bookmarkStart w:id="171" w:name="_Toc7713"/>
      <w:bookmarkStart w:id="172" w:name="_Toc38610973"/>
      <w:r w:rsidRPr="007D02CC">
        <w:rPr>
          <w:rFonts w:ascii="Times New Roman" w:hAnsi="Times New Roman"/>
          <w:bCs w:val="0"/>
          <w:sz w:val="24"/>
          <w:szCs w:val="24"/>
        </w:rPr>
        <w:t>4.1.1</w:t>
      </w:r>
      <w:r w:rsidRPr="007D02CC">
        <w:rPr>
          <w:rFonts w:ascii="Times New Roman" w:hAnsi="Times New Roman"/>
          <w:bCs w:val="0"/>
          <w:sz w:val="24"/>
          <w:szCs w:val="24"/>
        </w:rPr>
        <w:t>环境空气质量现状</w:t>
      </w:r>
      <w:r w:rsidRPr="007D02CC">
        <w:rPr>
          <w:rFonts w:ascii="Times New Roman" w:hAnsi="Times New Roman" w:hint="eastAsia"/>
          <w:bCs w:val="0"/>
          <w:sz w:val="24"/>
          <w:szCs w:val="24"/>
        </w:rPr>
        <w:t>评价</w:t>
      </w:r>
      <w:bookmarkEnd w:id="171"/>
      <w:bookmarkEnd w:id="172"/>
    </w:p>
    <w:p w14:paraId="0EDC320D" w14:textId="1089839A" w:rsidR="00AA2184" w:rsidRPr="007D02CC" w:rsidRDefault="00B32FA7">
      <w:pPr>
        <w:pStyle w:val="0"/>
        <w:ind w:firstLine="480"/>
      </w:pPr>
      <w:r w:rsidRPr="007D02CC">
        <w:rPr>
          <w:bCs/>
        </w:rPr>
        <w:t>为了解本项目</w:t>
      </w:r>
      <w:r w:rsidRPr="007D02CC">
        <w:rPr>
          <w:rFonts w:hint="eastAsia"/>
          <w:bCs/>
        </w:rPr>
        <w:t>所在区域环境空气质量</w:t>
      </w:r>
      <w:r w:rsidRPr="007D02CC">
        <w:rPr>
          <w:bCs/>
        </w:rPr>
        <w:t>现状</w:t>
      </w:r>
      <w:r w:rsidRPr="007D02CC">
        <w:rPr>
          <w:rFonts w:hint="eastAsia"/>
          <w:bCs/>
        </w:rPr>
        <w:t>，收集了</w:t>
      </w:r>
      <w:r w:rsidR="00275F32">
        <w:rPr>
          <w:rFonts w:hint="eastAsia"/>
          <w:bCs/>
        </w:rPr>
        <w:t>朔城区</w:t>
      </w:r>
      <w:r w:rsidRPr="007D02CC">
        <w:rPr>
          <w:rFonts w:hint="eastAsia"/>
          <w:bCs/>
        </w:rPr>
        <w:t>2018</w:t>
      </w:r>
      <w:r w:rsidRPr="007D02CC">
        <w:rPr>
          <w:rFonts w:hint="eastAsia"/>
          <w:bCs/>
        </w:rPr>
        <w:t>年全年逐日</w:t>
      </w:r>
      <w:r w:rsidRPr="007D02CC">
        <w:t>PM</w:t>
      </w:r>
      <w:r w:rsidRPr="007D02CC">
        <w:rPr>
          <w:vertAlign w:val="subscript"/>
        </w:rPr>
        <w:t>10</w:t>
      </w:r>
      <w:r w:rsidRPr="007D02CC">
        <w:rPr>
          <w:rFonts w:hint="eastAsia"/>
        </w:rPr>
        <w:t>、</w:t>
      </w:r>
      <w:r w:rsidRPr="007D02CC">
        <w:t>PM</w:t>
      </w:r>
      <w:r w:rsidRPr="007D02CC">
        <w:rPr>
          <w:vertAlign w:val="subscript"/>
        </w:rPr>
        <w:t>2.5</w:t>
      </w:r>
      <w:r w:rsidRPr="007D02CC">
        <w:rPr>
          <w:rFonts w:hint="eastAsia"/>
        </w:rPr>
        <w:t>、</w:t>
      </w:r>
      <w:r w:rsidRPr="007D02CC">
        <w:t>SO</w:t>
      </w:r>
      <w:r w:rsidRPr="007D02CC">
        <w:rPr>
          <w:vertAlign w:val="subscript"/>
        </w:rPr>
        <w:t>2</w:t>
      </w:r>
      <w:r w:rsidRPr="007D02CC">
        <w:rPr>
          <w:rFonts w:hint="eastAsia"/>
        </w:rPr>
        <w:t>、</w:t>
      </w:r>
      <w:r w:rsidRPr="007D02CC">
        <w:t>NO</w:t>
      </w:r>
      <w:r w:rsidRPr="007D02CC">
        <w:rPr>
          <w:vertAlign w:val="subscript"/>
        </w:rPr>
        <w:t>2</w:t>
      </w:r>
      <w:r w:rsidRPr="007D02CC">
        <w:rPr>
          <w:rFonts w:hint="eastAsia"/>
        </w:rPr>
        <w:t>、</w:t>
      </w:r>
      <w:r w:rsidRPr="007D02CC">
        <w:rPr>
          <w:rFonts w:hint="eastAsia"/>
        </w:rPr>
        <w:t>CO</w:t>
      </w:r>
      <w:r w:rsidRPr="007D02CC">
        <w:rPr>
          <w:rFonts w:hint="eastAsia"/>
        </w:rPr>
        <w:t>、</w:t>
      </w:r>
      <w:r w:rsidRPr="007D02CC">
        <w:rPr>
          <w:rFonts w:hint="eastAsia"/>
        </w:rPr>
        <w:t>O</w:t>
      </w:r>
      <w:r w:rsidRPr="007D02CC">
        <w:rPr>
          <w:rFonts w:hint="eastAsia"/>
          <w:vertAlign w:val="subscript"/>
        </w:rPr>
        <w:t>3</w:t>
      </w:r>
      <w:r w:rsidRPr="007D02CC">
        <w:rPr>
          <w:rFonts w:hint="eastAsia"/>
        </w:rPr>
        <w:t>-8</w:t>
      </w:r>
      <w:r w:rsidRPr="007D02CC">
        <w:rPr>
          <w:rFonts w:hint="eastAsia"/>
        </w:rPr>
        <w:t>现状监测数据。并委托山西蓝标监测技术有限公司对</w:t>
      </w:r>
      <w:r w:rsidR="0071190A">
        <w:rPr>
          <w:rFonts w:hint="eastAsia"/>
        </w:rPr>
        <w:t>项目厂址</w:t>
      </w:r>
      <w:r w:rsidRPr="007D02CC">
        <w:rPr>
          <w:rFonts w:hint="eastAsia"/>
        </w:rPr>
        <w:t>进行补充监测，监测因子</w:t>
      </w:r>
      <w:r w:rsidRPr="007D02CC">
        <w:rPr>
          <w:rFonts w:hint="eastAsia"/>
        </w:rPr>
        <w:t>TSP</w:t>
      </w:r>
      <w:r w:rsidRPr="007D02CC">
        <w:rPr>
          <w:rFonts w:hint="eastAsia"/>
        </w:rPr>
        <w:t>。</w:t>
      </w:r>
    </w:p>
    <w:p w14:paraId="3078E0AF" w14:textId="77777777" w:rsidR="00AA2184" w:rsidRPr="007D02CC" w:rsidRDefault="00B32FA7">
      <w:pPr>
        <w:pStyle w:val="0"/>
        <w:ind w:firstLine="480"/>
      </w:pPr>
      <w:r w:rsidRPr="007D02CC">
        <w:rPr>
          <w:rFonts w:hint="eastAsia"/>
        </w:rPr>
        <w:t>（</w:t>
      </w:r>
      <w:r w:rsidRPr="007D02CC">
        <w:rPr>
          <w:rFonts w:hint="eastAsia"/>
        </w:rPr>
        <w:t>1</w:t>
      </w:r>
      <w:r w:rsidRPr="007D02CC">
        <w:rPr>
          <w:rFonts w:hint="eastAsia"/>
        </w:rPr>
        <w:t>）长期监测数据</w:t>
      </w:r>
    </w:p>
    <w:p w14:paraId="285069C0" w14:textId="758EF43A" w:rsidR="00AA2184" w:rsidRPr="007D02CC" w:rsidRDefault="00B32FA7">
      <w:pPr>
        <w:pStyle w:val="0"/>
        <w:ind w:firstLine="480"/>
      </w:pPr>
      <w:r w:rsidRPr="007D02CC">
        <w:rPr>
          <w:rFonts w:hint="eastAsia"/>
        </w:rPr>
        <w:t>项目收集了</w:t>
      </w:r>
      <w:r w:rsidR="00275F32">
        <w:rPr>
          <w:rFonts w:hint="eastAsia"/>
        </w:rPr>
        <w:t>朔城区</w:t>
      </w:r>
      <w:r w:rsidRPr="007D02CC">
        <w:rPr>
          <w:rFonts w:hint="eastAsia"/>
        </w:rPr>
        <w:t>2018</w:t>
      </w:r>
      <w:r w:rsidRPr="007D02CC">
        <w:rPr>
          <w:rFonts w:hint="eastAsia"/>
        </w:rPr>
        <w:t>年</w:t>
      </w:r>
      <w:r w:rsidRPr="007D02CC">
        <w:rPr>
          <w:rFonts w:hint="eastAsia"/>
        </w:rPr>
        <w:t>1</w:t>
      </w:r>
      <w:r w:rsidRPr="007D02CC">
        <w:rPr>
          <w:rFonts w:hint="eastAsia"/>
        </w:rPr>
        <w:t>月</w:t>
      </w:r>
      <w:r w:rsidRPr="007D02CC">
        <w:rPr>
          <w:rFonts w:hint="eastAsia"/>
        </w:rPr>
        <w:t>1</w:t>
      </w:r>
      <w:r w:rsidRPr="007D02CC">
        <w:rPr>
          <w:rFonts w:hint="eastAsia"/>
        </w:rPr>
        <w:t>日</w:t>
      </w:r>
      <w:r w:rsidRPr="007D02CC">
        <w:rPr>
          <w:rFonts w:hint="eastAsia"/>
        </w:rPr>
        <w:t>-2018</w:t>
      </w:r>
      <w:r w:rsidRPr="007D02CC">
        <w:rPr>
          <w:rFonts w:hint="eastAsia"/>
        </w:rPr>
        <w:t>年</w:t>
      </w:r>
      <w:r w:rsidRPr="007D02CC">
        <w:rPr>
          <w:rFonts w:hint="eastAsia"/>
        </w:rPr>
        <w:t>12</w:t>
      </w:r>
      <w:r w:rsidRPr="007D02CC">
        <w:rPr>
          <w:rFonts w:hint="eastAsia"/>
        </w:rPr>
        <w:t>月</w:t>
      </w:r>
      <w:r w:rsidRPr="007D02CC">
        <w:rPr>
          <w:rFonts w:hint="eastAsia"/>
        </w:rPr>
        <w:t>31</w:t>
      </w:r>
      <w:r w:rsidRPr="007D02CC">
        <w:rPr>
          <w:rFonts w:hint="eastAsia"/>
        </w:rPr>
        <w:t>日</w:t>
      </w:r>
      <w:r w:rsidRPr="007D02CC">
        <w:t>SO</w:t>
      </w:r>
      <w:r w:rsidRPr="007D02CC">
        <w:rPr>
          <w:vertAlign w:val="subscript"/>
        </w:rPr>
        <w:t>2</w:t>
      </w:r>
      <w:r w:rsidRPr="007D02CC">
        <w:rPr>
          <w:rFonts w:hint="eastAsia"/>
        </w:rPr>
        <w:t>、</w:t>
      </w:r>
      <w:r w:rsidRPr="007D02CC">
        <w:t>NO</w:t>
      </w:r>
      <w:r w:rsidRPr="007D02CC">
        <w:rPr>
          <w:vertAlign w:val="subscript"/>
        </w:rPr>
        <w:t>2</w:t>
      </w:r>
      <w:r w:rsidRPr="007D02CC">
        <w:rPr>
          <w:rFonts w:hint="eastAsia"/>
        </w:rPr>
        <w:t>、</w:t>
      </w:r>
      <w:r w:rsidRPr="007D02CC">
        <w:t>PM</w:t>
      </w:r>
      <w:r w:rsidRPr="007D02CC">
        <w:rPr>
          <w:vertAlign w:val="subscript"/>
        </w:rPr>
        <w:t>10</w:t>
      </w:r>
      <w:r w:rsidRPr="007D02CC">
        <w:rPr>
          <w:rFonts w:hint="eastAsia"/>
        </w:rPr>
        <w:t>、</w:t>
      </w:r>
      <w:r w:rsidRPr="007D02CC">
        <w:t>PM</w:t>
      </w:r>
      <w:r w:rsidRPr="007D02CC">
        <w:rPr>
          <w:vertAlign w:val="subscript"/>
        </w:rPr>
        <w:t>2.5</w:t>
      </w:r>
      <w:r w:rsidRPr="007D02CC">
        <w:rPr>
          <w:rFonts w:hint="eastAsia"/>
        </w:rPr>
        <w:t>、</w:t>
      </w:r>
      <w:r w:rsidRPr="007D02CC">
        <w:rPr>
          <w:rFonts w:hint="eastAsia"/>
        </w:rPr>
        <w:t>CO</w:t>
      </w:r>
      <w:r w:rsidRPr="007D02CC">
        <w:rPr>
          <w:rFonts w:hint="eastAsia"/>
        </w:rPr>
        <w:t>、</w:t>
      </w:r>
      <w:r w:rsidRPr="007D02CC">
        <w:rPr>
          <w:rFonts w:hint="eastAsia"/>
        </w:rPr>
        <w:t>O</w:t>
      </w:r>
      <w:r w:rsidRPr="007D02CC">
        <w:rPr>
          <w:rFonts w:hint="eastAsia"/>
          <w:vertAlign w:val="subscript"/>
        </w:rPr>
        <w:t>3</w:t>
      </w:r>
      <w:r w:rsidRPr="007D02CC">
        <w:rPr>
          <w:rFonts w:hint="eastAsia"/>
          <w:vertAlign w:val="superscript"/>
        </w:rPr>
        <w:t>-8</w:t>
      </w:r>
      <w:r w:rsidRPr="007D02CC">
        <w:rPr>
          <w:rFonts w:hint="eastAsia"/>
        </w:rPr>
        <w:t>统计数据为</w:t>
      </w:r>
      <w:r w:rsidRPr="007D02CC">
        <w:rPr>
          <w:rFonts w:hint="eastAsia"/>
        </w:rPr>
        <w:t>365</w:t>
      </w:r>
      <w:r w:rsidRPr="007D02CC">
        <w:rPr>
          <w:rFonts w:hint="eastAsia"/>
        </w:rPr>
        <w:t>个，有效数据统计为</w:t>
      </w:r>
      <w:r w:rsidRPr="007D02CC">
        <w:rPr>
          <w:rFonts w:hint="eastAsia"/>
        </w:rPr>
        <w:t>365</w:t>
      </w:r>
      <w:r w:rsidRPr="007D02CC">
        <w:rPr>
          <w:rFonts w:hint="eastAsia"/>
        </w:rPr>
        <w:t>个。统计结果见表</w:t>
      </w:r>
      <w:r w:rsidRPr="007D02CC">
        <w:rPr>
          <w:rFonts w:hint="eastAsia"/>
        </w:rPr>
        <w:t>4.1-1</w:t>
      </w:r>
      <w:r w:rsidRPr="007D02CC">
        <w:rPr>
          <w:rFonts w:hint="eastAsia"/>
        </w:rPr>
        <w:t>。</w:t>
      </w:r>
    </w:p>
    <w:p w14:paraId="2FF5ABDD" w14:textId="77777777" w:rsidR="00AA2184" w:rsidRPr="007D02CC" w:rsidRDefault="00B32FA7">
      <w:pPr>
        <w:pStyle w:val="afffffffff1"/>
        <w:spacing w:before="72" w:after="72"/>
        <w:ind w:firstLine="480"/>
        <w:rPr>
          <w:b/>
        </w:rPr>
      </w:pPr>
      <w:r w:rsidRPr="007D02CC">
        <w:rPr>
          <w:rFonts w:hint="eastAsia"/>
        </w:rPr>
        <w:t xml:space="preserve"> </w:t>
      </w:r>
      <w:r w:rsidRPr="007D02CC">
        <w:rPr>
          <w:rFonts w:hint="eastAsia"/>
          <w:b/>
        </w:rPr>
        <w:t xml:space="preserve"> </w:t>
      </w:r>
      <w:r w:rsidRPr="007D02CC">
        <w:rPr>
          <w:rFonts w:hint="eastAsia"/>
          <w:b/>
        </w:rPr>
        <w:t>表</w:t>
      </w:r>
      <w:r w:rsidRPr="007D02CC">
        <w:rPr>
          <w:rFonts w:hint="eastAsia"/>
          <w:b/>
        </w:rPr>
        <w:t>4.1-1 2018</w:t>
      </w:r>
      <w:r w:rsidRPr="007D02CC">
        <w:rPr>
          <w:rFonts w:hint="eastAsia"/>
          <w:b/>
        </w:rPr>
        <w:t>年区域现状数据统计结果</w:t>
      </w:r>
      <w:r w:rsidRPr="007D02CC">
        <w:rPr>
          <w:rFonts w:hint="eastAsia"/>
          <w:b/>
        </w:rPr>
        <w:t xml:space="preserve">       </w:t>
      </w:r>
      <w:r w:rsidRPr="007D02CC">
        <w:rPr>
          <w:rFonts w:hint="eastAsia"/>
          <w:b/>
        </w:rPr>
        <w:t>单位：μ</w:t>
      </w:r>
      <w:r w:rsidRPr="007D02CC">
        <w:rPr>
          <w:rFonts w:hint="eastAsia"/>
          <w:b/>
        </w:rPr>
        <w:t>g/m</w:t>
      </w:r>
      <w:r w:rsidRPr="007D02CC">
        <w:rPr>
          <w:rFonts w:hint="eastAsia"/>
          <w:b/>
          <w:vertAlign w:val="superscript"/>
        </w:rPr>
        <w:t>3</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1193"/>
        <w:gridCol w:w="1193"/>
        <w:gridCol w:w="1261"/>
        <w:gridCol w:w="1041"/>
        <w:gridCol w:w="1118"/>
        <w:gridCol w:w="1421"/>
      </w:tblGrid>
      <w:tr w:rsidR="00AA2184" w:rsidRPr="007D02CC" w14:paraId="779FD902" w14:textId="77777777">
        <w:trPr>
          <w:trHeight w:val="285"/>
        </w:trPr>
        <w:tc>
          <w:tcPr>
            <w:tcW w:w="1719" w:type="dxa"/>
            <w:shd w:val="clear" w:color="auto" w:fill="auto"/>
            <w:noWrap/>
            <w:vAlign w:val="center"/>
          </w:tcPr>
          <w:p w14:paraId="7ECF1134" w14:textId="77777777" w:rsidR="00AA2184" w:rsidRPr="007D02CC" w:rsidRDefault="00B32FA7">
            <w:pPr>
              <w:pStyle w:val="63"/>
            </w:pPr>
            <w:r w:rsidRPr="007D02CC">
              <w:rPr>
                <w:rFonts w:hint="eastAsia"/>
              </w:rPr>
              <w:t>日期</w:t>
            </w:r>
          </w:p>
        </w:tc>
        <w:tc>
          <w:tcPr>
            <w:tcW w:w="1193" w:type="dxa"/>
            <w:shd w:val="clear" w:color="auto" w:fill="auto"/>
            <w:noWrap/>
            <w:vAlign w:val="center"/>
          </w:tcPr>
          <w:p w14:paraId="68D3E283" w14:textId="77777777" w:rsidR="00AA2184" w:rsidRPr="007D02CC" w:rsidRDefault="00B32FA7">
            <w:pPr>
              <w:pStyle w:val="63"/>
            </w:pPr>
            <w:r w:rsidRPr="007D02CC">
              <w:rPr>
                <w:rFonts w:hint="eastAsia"/>
              </w:rPr>
              <w:t>SO</w:t>
            </w:r>
            <w:r w:rsidRPr="007D02CC">
              <w:rPr>
                <w:rFonts w:hint="eastAsia"/>
                <w:vertAlign w:val="subscript"/>
              </w:rPr>
              <w:t>2</w:t>
            </w:r>
          </w:p>
        </w:tc>
        <w:tc>
          <w:tcPr>
            <w:tcW w:w="1193" w:type="dxa"/>
            <w:shd w:val="clear" w:color="auto" w:fill="auto"/>
            <w:noWrap/>
            <w:vAlign w:val="center"/>
          </w:tcPr>
          <w:p w14:paraId="23A5A7B7" w14:textId="77777777" w:rsidR="00AA2184" w:rsidRPr="007D02CC" w:rsidRDefault="00B32FA7">
            <w:pPr>
              <w:pStyle w:val="63"/>
            </w:pPr>
            <w:r w:rsidRPr="007D02CC">
              <w:rPr>
                <w:rFonts w:hint="eastAsia"/>
              </w:rPr>
              <w:t>NO</w:t>
            </w:r>
            <w:r w:rsidRPr="007D02CC">
              <w:rPr>
                <w:rFonts w:hint="eastAsia"/>
                <w:vertAlign w:val="subscript"/>
              </w:rPr>
              <w:t>2</w:t>
            </w:r>
          </w:p>
        </w:tc>
        <w:tc>
          <w:tcPr>
            <w:tcW w:w="1261" w:type="dxa"/>
            <w:shd w:val="clear" w:color="auto" w:fill="auto"/>
            <w:noWrap/>
            <w:vAlign w:val="center"/>
          </w:tcPr>
          <w:p w14:paraId="251FCF14" w14:textId="77777777" w:rsidR="00AA2184" w:rsidRPr="007D02CC" w:rsidRDefault="00B32FA7">
            <w:pPr>
              <w:pStyle w:val="63"/>
            </w:pPr>
            <w:r w:rsidRPr="007D02CC">
              <w:rPr>
                <w:rFonts w:hint="eastAsia"/>
              </w:rPr>
              <w:t>PM</w:t>
            </w:r>
            <w:r w:rsidRPr="007D02CC">
              <w:rPr>
                <w:rFonts w:hint="eastAsia"/>
                <w:vertAlign w:val="subscript"/>
              </w:rPr>
              <w:t>10</w:t>
            </w:r>
          </w:p>
        </w:tc>
        <w:tc>
          <w:tcPr>
            <w:tcW w:w="1041" w:type="dxa"/>
            <w:shd w:val="clear" w:color="auto" w:fill="auto"/>
            <w:noWrap/>
            <w:vAlign w:val="center"/>
          </w:tcPr>
          <w:p w14:paraId="50580390" w14:textId="77777777" w:rsidR="00AA2184" w:rsidRPr="007D02CC" w:rsidRDefault="00B32FA7">
            <w:pPr>
              <w:pStyle w:val="63"/>
            </w:pPr>
            <w:r w:rsidRPr="007D02CC">
              <w:rPr>
                <w:rFonts w:hint="eastAsia"/>
              </w:rPr>
              <w:t>CO</w:t>
            </w:r>
          </w:p>
        </w:tc>
        <w:tc>
          <w:tcPr>
            <w:tcW w:w="1118" w:type="dxa"/>
            <w:shd w:val="clear" w:color="auto" w:fill="auto"/>
            <w:noWrap/>
            <w:vAlign w:val="center"/>
          </w:tcPr>
          <w:p w14:paraId="5B8D8839" w14:textId="77777777" w:rsidR="00AA2184" w:rsidRPr="007D02CC" w:rsidRDefault="00B32FA7">
            <w:pPr>
              <w:pStyle w:val="63"/>
            </w:pPr>
            <w:r w:rsidRPr="007D02CC">
              <w:rPr>
                <w:rFonts w:hint="eastAsia"/>
              </w:rPr>
              <w:t>O</w:t>
            </w:r>
            <w:r w:rsidRPr="007D02CC">
              <w:rPr>
                <w:rFonts w:hint="eastAsia"/>
                <w:vertAlign w:val="subscript"/>
              </w:rPr>
              <w:t>3</w:t>
            </w:r>
            <w:r w:rsidRPr="007D02CC">
              <w:rPr>
                <w:rFonts w:hint="eastAsia"/>
              </w:rPr>
              <w:t>8</w:t>
            </w:r>
            <w:r w:rsidRPr="007D02CC">
              <w:rPr>
                <w:rFonts w:hint="eastAsia"/>
              </w:rPr>
              <w:t>小时</w:t>
            </w:r>
          </w:p>
        </w:tc>
        <w:tc>
          <w:tcPr>
            <w:tcW w:w="1421" w:type="dxa"/>
            <w:shd w:val="clear" w:color="auto" w:fill="auto"/>
            <w:noWrap/>
            <w:vAlign w:val="center"/>
          </w:tcPr>
          <w:p w14:paraId="5FAFD589" w14:textId="77777777" w:rsidR="00AA2184" w:rsidRPr="007D02CC" w:rsidRDefault="00B32FA7">
            <w:pPr>
              <w:pStyle w:val="63"/>
            </w:pPr>
            <w:r w:rsidRPr="007D02CC">
              <w:rPr>
                <w:rFonts w:hint="eastAsia"/>
              </w:rPr>
              <w:t>PM</w:t>
            </w:r>
            <w:r w:rsidRPr="007D02CC">
              <w:rPr>
                <w:rFonts w:hint="eastAsia"/>
                <w:vertAlign w:val="subscript"/>
              </w:rPr>
              <w:t>25</w:t>
            </w:r>
          </w:p>
        </w:tc>
      </w:tr>
      <w:tr w:rsidR="00AA2184" w:rsidRPr="007D02CC" w14:paraId="4E15C205" w14:textId="77777777">
        <w:trPr>
          <w:trHeight w:val="285"/>
        </w:trPr>
        <w:tc>
          <w:tcPr>
            <w:tcW w:w="1719" w:type="dxa"/>
            <w:shd w:val="clear" w:color="auto" w:fill="auto"/>
            <w:noWrap/>
            <w:vAlign w:val="center"/>
          </w:tcPr>
          <w:p w14:paraId="4A5525AD" w14:textId="77777777" w:rsidR="00AA2184" w:rsidRPr="007D02CC" w:rsidRDefault="00B32FA7">
            <w:pPr>
              <w:pStyle w:val="63"/>
            </w:pPr>
            <w:r w:rsidRPr="007D02CC">
              <w:rPr>
                <w:rFonts w:hint="eastAsia"/>
              </w:rPr>
              <w:t>年均</w:t>
            </w:r>
          </w:p>
        </w:tc>
        <w:tc>
          <w:tcPr>
            <w:tcW w:w="1193" w:type="dxa"/>
            <w:shd w:val="clear" w:color="auto" w:fill="auto"/>
            <w:noWrap/>
            <w:vAlign w:val="center"/>
          </w:tcPr>
          <w:p w14:paraId="3F9332BE" w14:textId="77777777" w:rsidR="00AA2184" w:rsidRPr="007D02CC" w:rsidRDefault="00B32FA7">
            <w:pPr>
              <w:pStyle w:val="63"/>
            </w:pPr>
            <w:r w:rsidRPr="007D02CC">
              <w:rPr>
                <w:rFonts w:hint="eastAsia"/>
              </w:rPr>
              <w:t xml:space="preserve">45.6 </w:t>
            </w:r>
          </w:p>
        </w:tc>
        <w:tc>
          <w:tcPr>
            <w:tcW w:w="1193" w:type="dxa"/>
            <w:shd w:val="clear" w:color="auto" w:fill="auto"/>
            <w:noWrap/>
            <w:vAlign w:val="center"/>
          </w:tcPr>
          <w:p w14:paraId="0D0E7526" w14:textId="77777777" w:rsidR="00AA2184" w:rsidRPr="007D02CC" w:rsidRDefault="00B32FA7">
            <w:pPr>
              <w:pStyle w:val="63"/>
            </w:pPr>
            <w:r w:rsidRPr="007D02CC">
              <w:rPr>
                <w:rFonts w:hint="eastAsia"/>
              </w:rPr>
              <w:t xml:space="preserve">37.0 </w:t>
            </w:r>
          </w:p>
        </w:tc>
        <w:tc>
          <w:tcPr>
            <w:tcW w:w="1261" w:type="dxa"/>
            <w:shd w:val="clear" w:color="auto" w:fill="auto"/>
            <w:noWrap/>
            <w:vAlign w:val="center"/>
          </w:tcPr>
          <w:p w14:paraId="7EB0E946" w14:textId="77777777" w:rsidR="00AA2184" w:rsidRPr="007D02CC" w:rsidRDefault="00B32FA7">
            <w:pPr>
              <w:pStyle w:val="63"/>
            </w:pPr>
            <w:r w:rsidRPr="007D02CC">
              <w:rPr>
                <w:rFonts w:hint="eastAsia"/>
              </w:rPr>
              <w:t xml:space="preserve">107.1 </w:t>
            </w:r>
          </w:p>
        </w:tc>
        <w:tc>
          <w:tcPr>
            <w:tcW w:w="1041" w:type="dxa"/>
            <w:shd w:val="clear" w:color="auto" w:fill="auto"/>
            <w:noWrap/>
            <w:vAlign w:val="center"/>
          </w:tcPr>
          <w:p w14:paraId="63F224A7" w14:textId="77777777" w:rsidR="00AA2184" w:rsidRPr="007D02CC" w:rsidRDefault="00B32FA7">
            <w:pPr>
              <w:pStyle w:val="63"/>
            </w:pPr>
            <w:r w:rsidRPr="007D02CC">
              <w:rPr>
                <w:rFonts w:hint="eastAsia"/>
              </w:rPr>
              <w:t xml:space="preserve">1.2 </w:t>
            </w:r>
          </w:p>
        </w:tc>
        <w:tc>
          <w:tcPr>
            <w:tcW w:w="1118" w:type="dxa"/>
            <w:shd w:val="clear" w:color="auto" w:fill="auto"/>
            <w:noWrap/>
            <w:vAlign w:val="center"/>
          </w:tcPr>
          <w:p w14:paraId="5B750F2E" w14:textId="77777777" w:rsidR="00AA2184" w:rsidRPr="007D02CC" w:rsidRDefault="00B32FA7">
            <w:pPr>
              <w:pStyle w:val="63"/>
            </w:pPr>
            <w:r w:rsidRPr="007D02CC">
              <w:rPr>
                <w:rFonts w:hint="eastAsia"/>
              </w:rPr>
              <w:t xml:space="preserve">41.3 </w:t>
            </w:r>
          </w:p>
        </w:tc>
        <w:tc>
          <w:tcPr>
            <w:tcW w:w="1421" w:type="dxa"/>
            <w:shd w:val="clear" w:color="auto" w:fill="auto"/>
            <w:noWrap/>
            <w:vAlign w:val="center"/>
          </w:tcPr>
          <w:p w14:paraId="34D442DC" w14:textId="77777777" w:rsidR="00AA2184" w:rsidRPr="007D02CC" w:rsidRDefault="00B32FA7">
            <w:pPr>
              <w:pStyle w:val="63"/>
            </w:pPr>
            <w:r w:rsidRPr="007D02CC">
              <w:rPr>
                <w:rFonts w:hint="eastAsia"/>
              </w:rPr>
              <w:t xml:space="preserve">88.5 </w:t>
            </w:r>
          </w:p>
        </w:tc>
      </w:tr>
      <w:tr w:rsidR="00AA2184" w:rsidRPr="007D02CC" w14:paraId="024AC059" w14:textId="77777777">
        <w:trPr>
          <w:trHeight w:val="285"/>
        </w:trPr>
        <w:tc>
          <w:tcPr>
            <w:tcW w:w="1719" w:type="dxa"/>
            <w:shd w:val="clear" w:color="auto" w:fill="auto"/>
            <w:noWrap/>
            <w:vAlign w:val="center"/>
          </w:tcPr>
          <w:p w14:paraId="33C11A53" w14:textId="77777777" w:rsidR="00AA2184" w:rsidRPr="007D02CC" w:rsidRDefault="00B32FA7">
            <w:pPr>
              <w:pStyle w:val="63"/>
            </w:pPr>
            <w:r w:rsidRPr="007D02CC">
              <w:rPr>
                <w:rFonts w:hint="eastAsia"/>
              </w:rPr>
              <w:t>年均值标准</w:t>
            </w:r>
          </w:p>
        </w:tc>
        <w:tc>
          <w:tcPr>
            <w:tcW w:w="1193" w:type="dxa"/>
            <w:shd w:val="clear" w:color="auto" w:fill="auto"/>
            <w:noWrap/>
            <w:vAlign w:val="center"/>
          </w:tcPr>
          <w:p w14:paraId="121BBA32" w14:textId="77777777" w:rsidR="00AA2184" w:rsidRPr="007D02CC" w:rsidRDefault="00B32FA7">
            <w:pPr>
              <w:pStyle w:val="63"/>
            </w:pPr>
            <w:r w:rsidRPr="007D02CC">
              <w:rPr>
                <w:rFonts w:hint="eastAsia"/>
              </w:rPr>
              <w:t>60</w:t>
            </w:r>
          </w:p>
        </w:tc>
        <w:tc>
          <w:tcPr>
            <w:tcW w:w="1193" w:type="dxa"/>
            <w:shd w:val="clear" w:color="auto" w:fill="auto"/>
            <w:noWrap/>
            <w:vAlign w:val="center"/>
          </w:tcPr>
          <w:p w14:paraId="4CC2D40C" w14:textId="77777777" w:rsidR="00AA2184" w:rsidRPr="007D02CC" w:rsidRDefault="00B32FA7">
            <w:pPr>
              <w:pStyle w:val="63"/>
            </w:pPr>
            <w:r w:rsidRPr="007D02CC">
              <w:rPr>
                <w:rFonts w:hint="eastAsia"/>
              </w:rPr>
              <w:t>40</w:t>
            </w:r>
          </w:p>
        </w:tc>
        <w:tc>
          <w:tcPr>
            <w:tcW w:w="1261" w:type="dxa"/>
            <w:shd w:val="clear" w:color="auto" w:fill="auto"/>
            <w:noWrap/>
            <w:vAlign w:val="center"/>
          </w:tcPr>
          <w:p w14:paraId="694DBFED" w14:textId="77777777" w:rsidR="00AA2184" w:rsidRPr="007D02CC" w:rsidRDefault="00B32FA7">
            <w:pPr>
              <w:pStyle w:val="63"/>
            </w:pPr>
            <w:r w:rsidRPr="007D02CC">
              <w:rPr>
                <w:rFonts w:hint="eastAsia"/>
              </w:rPr>
              <w:t>70</w:t>
            </w:r>
          </w:p>
        </w:tc>
        <w:tc>
          <w:tcPr>
            <w:tcW w:w="1041" w:type="dxa"/>
            <w:shd w:val="clear" w:color="auto" w:fill="auto"/>
            <w:noWrap/>
            <w:vAlign w:val="center"/>
          </w:tcPr>
          <w:p w14:paraId="66C8D2B1" w14:textId="77777777" w:rsidR="00AA2184" w:rsidRPr="007D02CC" w:rsidRDefault="00B32FA7">
            <w:pPr>
              <w:pStyle w:val="63"/>
            </w:pPr>
            <w:r w:rsidRPr="007D02CC">
              <w:rPr>
                <w:rFonts w:hint="eastAsia"/>
              </w:rPr>
              <w:t>/</w:t>
            </w:r>
          </w:p>
        </w:tc>
        <w:tc>
          <w:tcPr>
            <w:tcW w:w="1118" w:type="dxa"/>
            <w:shd w:val="clear" w:color="auto" w:fill="auto"/>
            <w:noWrap/>
            <w:vAlign w:val="center"/>
          </w:tcPr>
          <w:p w14:paraId="4147CA36" w14:textId="77777777" w:rsidR="00AA2184" w:rsidRPr="007D02CC" w:rsidRDefault="00B32FA7">
            <w:pPr>
              <w:pStyle w:val="63"/>
            </w:pPr>
            <w:r w:rsidRPr="007D02CC">
              <w:rPr>
                <w:rFonts w:hint="eastAsia"/>
              </w:rPr>
              <w:t>160</w:t>
            </w:r>
          </w:p>
        </w:tc>
        <w:tc>
          <w:tcPr>
            <w:tcW w:w="1421" w:type="dxa"/>
            <w:shd w:val="clear" w:color="auto" w:fill="auto"/>
            <w:noWrap/>
            <w:vAlign w:val="center"/>
          </w:tcPr>
          <w:p w14:paraId="7A254165" w14:textId="77777777" w:rsidR="00AA2184" w:rsidRPr="007D02CC" w:rsidRDefault="00B32FA7">
            <w:pPr>
              <w:pStyle w:val="63"/>
            </w:pPr>
            <w:r w:rsidRPr="007D02CC">
              <w:rPr>
                <w:rFonts w:hint="eastAsia"/>
              </w:rPr>
              <w:t>35</w:t>
            </w:r>
          </w:p>
        </w:tc>
      </w:tr>
      <w:tr w:rsidR="00AA2184" w:rsidRPr="007D02CC" w14:paraId="39CFB918" w14:textId="77777777">
        <w:trPr>
          <w:trHeight w:val="285"/>
        </w:trPr>
        <w:tc>
          <w:tcPr>
            <w:tcW w:w="1719" w:type="dxa"/>
            <w:shd w:val="clear" w:color="auto" w:fill="auto"/>
            <w:noWrap/>
            <w:vAlign w:val="center"/>
          </w:tcPr>
          <w:p w14:paraId="08C1C52A" w14:textId="77777777" w:rsidR="00AA2184" w:rsidRPr="007D02CC" w:rsidRDefault="00B32FA7">
            <w:pPr>
              <w:pStyle w:val="63"/>
            </w:pPr>
            <w:r w:rsidRPr="007D02CC">
              <w:rPr>
                <w:rFonts w:hint="eastAsia"/>
              </w:rPr>
              <w:t>百分位数日均</w:t>
            </w:r>
          </w:p>
        </w:tc>
        <w:tc>
          <w:tcPr>
            <w:tcW w:w="1193" w:type="dxa"/>
            <w:shd w:val="clear" w:color="auto" w:fill="auto"/>
            <w:noWrap/>
            <w:vAlign w:val="center"/>
          </w:tcPr>
          <w:p w14:paraId="0CB5A3E5" w14:textId="77777777" w:rsidR="00AA2184" w:rsidRPr="007D02CC" w:rsidRDefault="00B32FA7">
            <w:pPr>
              <w:pStyle w:val="63"/>
            </w:pPr>
            <w:r w:rsidRPr="007D02CC">
              <w:rPr>
                <w:rFonts w:hint="eastAsia"/>
              </w:rPr>
              <w:t xml:space="preserve">142.6 </w:t>
            </w:r>
          </w:p>
        </w:tc>
        <w:tc>
          <w:tcPr>
            <w:tcW w:w="1193" w:type="dxa"/>
            <w:shd w:val="clear" w:color="auto" w:fill="auto"/>
            <w:noWrap/>
            <w:vAlign w:val="center"/>
          </w:tcPr>
          <w:p w14:paraId="2F5D452D" w14:textId="77777777" w:rsidR="00AA2184" w:rsidRPr="007D02CC" w:rsidRDefault="00B32FA7">
            <w:pPr>
              <w:pStyle w:val="63"/>
            </w:pPr>
            <w:r w:rsidRPr="007D02CC">
              <w:rPr>
                <w:rFonts w:hint="eastAsia"/>
              </w:rPr>
              <w:t xml:space="preserve">72.2 </w:t>
            </w:r>
          </w:p>
        </w:tc>
        <w:tc>
          <w:tcPr>
            <w:tcW w:w="1261" w:type="dxa"/>
            <w:shd w:val="clear" w:color="auto" w:fill="auto"/>
            <w:noWrap/>
            <w:vAlign w:val="center"/>
          </w:tcPr>
          <w:p w14:paraId="28339463" w14:textId="77777777" w:rsidR="00AA2184" w:rsidRPr="007D02CC" w:rsidRDefault="00B32FA7">
            <w:pPr>
              <w:pStyle w:val="63"/>
            </w:pPr>
            <w:r w:rsidRPr="007D02CC">
              <w:rPr>
                <w:rFonts w:hint="eastAsia"/>
              </w:rPr>
              <w:t xml:space="preserve">218.0 </w:t>
            </w:r>
          </w:p>
        </w:tc>
        <w:tc>
          <w:tcPr>
            <w:tcW w:w="1041" w:type="dxa"/>
            <w:shd w:val="clear" w:color="auto" w:fill="auto"/>
            <w:noWrap/>
            <w:vAlign w:val="center"/>
          </w:tcPr>
          <w:p w14:paraId="5DD06005" w14:textId="77777777" w:rsidR="00AA2184" w:rsidRPr="007D02CC" w:rsidRDefault="00B32FA7">
            <w:pPr>
              <w:pStyle w:val="63"/>
            </w:pPr>
            <w:r w:rsidRPr="007D02CC">
              <w:rPr>
                <w:rFonts w:hint="eastAsia"/>
              </w:rPr>
              <w:t xml:space="preserve">2.1 </w:t>
            </w:r>
          </w:p>
        </w:tc>
        <w:tc>
          <w:tcPr>
            <w:tcW w:w="1118" w:type="dxa"/>
            <w:shd w:val="clear" w:color="auto" w:fill="auto"/>
            <w:noWrap/>
            <w:vAlign w:val="center"/>
          </w:tcPr>
          <w:p w14:paraId="1E0099A7" w14:textId="77777777" w:rsidR="00AA2184" w:rsidRPr="007D02CC" w:rsidRDefault="00B32FA7">
            <w:pPr>
              <w:pStyle w:val="63"/>
            </w:pPr>
            <w:r w:rsidRPr="007D02CC">
              <w:rPr>
                <w:rFonts w:hint="eastAsia"/>
              </w:rPr>
              <w:t xml:space="preserve">72.0 </w:t>
            </w:r>
          </w:p>
        </w:tc>
        <w:tc>
          <w:tcPr>
            <w:tcW w:w="1421" w:type="dxa"/>
            <w:shd w:val="clear" w:color="auto" w:fill="auto"/>
            <w:noWrap/>
            <w:vAlign w:val="center"/>
          </w:tcPr>
          <w:p w14:paraId="18135C7C" w14:textId="77777777" w:rsidR="00AA2184" w:rsidRPr="007D02CC" w:rsidRDefault="00B32FA7">
            <w:pPr>
              <w:pStyle w:val="63"/>
            </w:pPr>
            <w:r w:rsidRPr="007D02CC">
              <w:rPr>
                <w:rFonts w:hint="eastAsia"/>
              </w:rPr>
              <w:t xml:space="preserve">150.9 </w:t>
            </w:r>
          </w:p>
        </w:tc>
      </w:tr>
      <w:tr w:rsidR="00AA2184" w:rsidRPr="007D02CC" w14:paraId="6581A440" w14:textId="77777777">
        <w:trPr>
          <w:trHeight w:val="285"/>
        </w:trPr>
        <w:tc>
          <w:tcPr>
            <w:tcW w:w="1719" w:type="dxa"/>
            <w:shd w:val="clear" w:color="auto" w:fill="auto"/>
            <w:noWrap/>
            <w:vAlign w:val="center"/>
          </w:tcPr>
          <w:p w14:paraId="70FCA276" w14:textId="77777777" w:rsidR="00AA2184" w:rsidRPr="007D02CC" w:rsidRDefault="00B32FA7">
            <w:pPr>
              <w:pStyle w:val="63"/>
            </w:pPr>
            <w:r w:rsidRPr="007D02CC">
              <w:rPr>
                <w:rFonts w:hint="eastAsia"/>
              </w:rPr>
              <w:t>日均值标准</w:t>
            </w:r>
          </w:p>
        </w:tc>
        <w:tc>
          <w:tcPr>
            <w:tcW w:w="1193" w:type="dxa"/>
            <w:shd w:val="clear" w:color="auto" w:fill="auto"/>
            <w:noWrap/>
            <w:vAlign w:val="center"/>
          </w:tcPr>
          <w:p w14:paraId="26F1736B" w14:textId="77777777" w:rsidR="00AA2184" w:rsidRPr="007D02CC" w:rsidRDefault="00B32FA7">
            <w:pPr>
              <w:pStyle w:val="63"/>
            </w:pPr>
            <w:r w:rsidRPr="007D02CC">
              <w:rPr>
                <w:rFonts w:hint="eastAsia"/>
              </w:rPr>
              <w:t>150</w:t>
            </w:r>
          </w:p>
        </w:tc>
        <w:tc>
          <w:tcPr>
            <w:tcW w:w="1193" w:type="dxa"/>
            <w:shd w:val="clear" w:color="auto" w:fill="auto"/>
            <w:noWrap/>
            <w:vAlign w:val="center"/>
          </w:tcPr>
          <w:p w14:paraId="17E58EBD" w14:textId="77777777" w:rsidR="00AA2184" w:rsidRPr="007D02CC" w:rsidRDefault="00B32FA7">
            <w:pPr>
              <w:pStyle w:val="63"/>
            </w:pPr>
            <w:r w:rsidRPr="007D02CC">
              <w:rPr>
                <w:rFonts w:hint="eastAsia"/>
              </w:rPr>
              <w:t>80</w:t>
            </w:r>
          </w:p>
        </w:tc>
        <w:tc>
          <w:tcPr>
            <w:tcW w:w="1261" w:type="dxa"/>
            <w:shd w:val="clear" w:color="auto" w:fill="auto"/>
            <w:noWrap/>
            <w:vAlign w:val="center"/>
          </w:tcPr>
          <w:p w14:paraId="5CA1AB58" w14:textId="77777777" w:rsidR="00AA2184" w:rsidRPr="007D02CC" w:rsidRDefault="00B32FA7">
            <w:pPr>
              <w:pStyle w:val="63"/>
            </w:pPr>
            <w:r w:rsidRPr="007D02CC">
              <w:rPr>
                <w:rFonts w:hint="eastAsia"/>
              </w:rPr>
              <w:t>150</w:t>
            </w:r>
          </w:p>
        </w:tc>
        <w:tc>
          <w:tcPr>
            <w:tcW w:w="1041" w:type="dxa"/>
            <w:shd w:val="clear" w:color="auto" w:fill="auto"/>
            <w:noWrap/>
            <w:vAlign w:val="center"/>
          </w:tcPr>
          <w:p w14:paraId="41374222" w14:textId="77777777" w:rsidR="00AA2184" w:rsidRPr="007D02CC" w:rsidRDefault="00B32FA7">
            <w:pPr>
              <w:pStyle w:val="63"/>
            </w:pPr>
            <w:r w:rsidRPr="007D02CC">
              <w:rPr>
                <w:rFonts w:hint="eastAsia"/>
              </w:rPr>
              <w:t>10</w:t>
            </w:r>
          </w:p>
        </w:tc>
        <w:tc>
          <w:tcPr>
            <w:tcW w:w="1118" w:type="dxa"/>
            <w:shd w:val="clear" w:color="auto" w:fill="auto"/>
            <w:noWrap/>
            <w:vAlign w:val="center"/>
          </w:tcPr>
          <w:p w14:paraId="7FF0F328" w14:textId="77777777" w:rsidR="00AA2184" w:rsidRPr="007D02CC" w:rsidRDefault="00B32FA7">
            <w:pPr>
              <w:pStyle w:val="63"/>
            </w:pPr>
            <w:r w:rsidRPr="007D02CC">
              <w:rPr>
                <w:rFonts w:hint="eastAsia"/>
              </w:rPr>
              <w:t>160</w:t>
            </w:r>
          </w:p>
        </w:tc>
        <w:tc>
          <w:tcPr>
            <w:tcW w:w="1421" w:type="dxa"/>
            <w:shd w:val="clear" w:color="auto" w:fill="auto"/>
            <w:noWrap/>
            <w:vAlign w:val="center"/>
          </w:tcPr>
          <w:p w14:paraId="59AD3972" w14:textId="77777777" w:rsidR="00AA2184" w:rsidRPr="007D02CC" w:rsidRDefault="00B32FA7">
            <w:pPr>
              <w:pStyle w:val="63"/>
            </w:pPr>
            <w:r w:rsidRPr="007D02CC">
              <w:rPr>
                <w:rFonts w:hint="eastAsia"/>
              </w:rPr>
              <w:t>75</w:t>
            </w:r>
          </w:p>
        </w:tc>
      </w:tr>
      <w:tr w:rsidR="00AA2184" w:rsidRPr="007D02CC" w14:paraId="20C2E94E" w14:textId="77777777">
        <w:trPr>
          <w:trHeight w:val="285"/>
        </w:trPr>
        <w:tc>
          <w:tcPr>
            <w:tcW w:w="1719" w:type="dxa"/>
            <w:shd w:val="clear" w:color="auto" w:fill="auto"/>
            <w:noWrap/>
            <w:vAlign w:val="center"/>
          </w:tcPr>
          <w:p w14:paraId="39872349" w14:textId="77777777" w:rsidR="00AA2184" w:rsidRPr="007D02CC" w:rsidRDefault="00B32FA7">
            <w:pPr>
              <w:pStyle w:val="63"/>
            </w:pPr>
            <w:r w:rsidRPr="007D02CC">
              <w:rPr>
                <w:rFonts w:hint="eastAsia"/>
              </w:rPr>
              <w:t>判定结果</w:t>
            </w:r>
          </w:p>
        </w:tc>
        <w:tc>
          <w:tcPr>
            <w:tcW w:w="1193" w:type="dxa"/>
            <w:shd w:val="clear" w:color="auto" w:fill="auto"/>
            <w:noWrap/>
            <w:vAlign w:val="center"/>
          </w:tcPr>
          <w:p w14:paraId="106180EA" w14:textId="77777777" w:rsidR="00AA2184" w:rsidRPr="007D02CC" w:rsidRDefault="00B32FA7">
            <w:pPr>
              <w:pStyle w:val="63"/>
            </w:pPr>
            <w:r w:rsidRPr="007D02CC">
              <w:rPr>
                <w:rFonts w:hint="eastAsia"/>
              </w:rPr>
              <w:t>达标</w:t>
            </w:r>
          </w:p>
        </w:tc>
        <w:tc>
          <w:tcPr>
            <w:tcW w:w="1193" w:type="dxa"/>
            <w:shd w:val="clear" w:color="auto" w:fill="auto"/>
            <w:noWrap/>
            <w:vAlign w:val="center"/>
          </w:tcPr>
          <w:p w14:paraId="079B38E0" w14:textId="77777777" w:rsidR="00AA2184" w:rsidRPr="007D02CC" w:rsidRDefault="00B32FA7">
            <w:pPr>
              <w:pStyle w:val="63"/>
            </w:pPr>
            <w:r w:rsidRPr="007D02CC">
              <w:rPr>
                <w:rFonts w:hint="eastAsia"/>
              </w:rPr>
              <w:t>达标</w:t>
            </w:r>
          </w:p>
        </w:tc>
        <w:tc>
          <w:tcPr>
            <w:tcW w:w="1261" w:type="dxa"/>
            <w:shd w:val="clear" w:color="auto" w:fill="auto"/>
            <w:noWrap/>
            <w:vAlign w:val="center"/>
          </w:tcPr>
          <w:p w14:paraId="68E18EC3" w14:textId="77777777" w:rsidR="00AA2184" w:rsidRPr="007D02CC" w:rsidRDefault="00B32FA7">
            <w:pPr>
              <w:pStyle w:val="63"/>
            </w:pPr>
            <w:r w:rsidRPr="007D02CC">
              <w:rPr>
                <w:rFonts w:hint="eastAsia"/>
              </w:rPr>
              <w:t>不达标</w:t>
            </w:r>
          </w:p>
        </w:tc>
        <w:tc>
          <w:tcPr>
            <w:tcW w:w="1041" w:type="dxa"/>
            <w:shd w:val="clear" w:color="auto" w:fill="auto"/>
            <w:noWrap/>
            <w:vAlign w:val="center"/>
          </w:tcPr>
          <w:p w14:paraId="302EC12F" w14:textId="77777777" w:rsidR="00AA2184" w:rsidRPr="007D02CC" w:rsidRDefault="00B32FA7">
            <w:pPr>
              <w:pStyle w:val="63"/>
            </w:pPr>
            <w:r w:rsidRPr="007D02CC">
              <w:rPr>
                <w:rFonts w:hint="eastAsia"/>
              </w:rPr>
              <w:t>达标</w:t>
            </w:r>
          </w:p>
        </w:tc>
        <w:tc>
          <w:tcPr>
            <w:tcW w:w="1118" w:type="dxa"/>
            <w:shd w:val="clear" w:color="auto" w:fill="auto"/>
            <w:noWrap/>
            <w:vAlign w:val="center"/>
          </w:tcPr>
          <w:p w14:paraId="0CB5E299" w14:textId="77777777" w:rsidR="00AA2184" w:rsidRPr="007D02CC" w:rsidRDefault="00B32FA7">
            <w:pPr>
              <w:pStyle w:val="63"/>
            </w:pPr>
            <w:r w:rsidRPr="007D02CC">
              <w:rPr>
                <w:rFonts w:hint="eastAsia"/>
              </w:rPr>
              <w:t>达标</w:t>
            </w:r>
          </w:p>
        </w:tc>
        <w:tc>
          <w:tcPr>
            <w:tcW w:w="1421" w:type="dxa"/>
            <w:shd w:val="clear" w:color="auto" w:fill="auto"/>
            <w:noWrap/>
            <w:vAlign w:val="center"/>
          </w:tcPr>
          <w:p w14:paraId="38C2B5BD" w14:textId="77777777" w:rsidR="00AA2184" w:rsidRPr="007D02CC" w:rsidRDefault="00B32FA7">
            <w:pPr>
              <w:pStyle w:val="63"/>
            </w:pPr>
            <w:r w:rsidRPr="007D02CC">
              <w:rPr>
                <w:rFonts w:hint="eastAsia"/>
              </w:rPr>
              <w:t>不达标</w:t>
            </w:r>
          </w:p>
        </w:tc>
      </w:tr>
    </w:tbl>
    <w:p w14:paraId="707D2069" w14:textId="77777777" w:rsidR="00AA2184" w:rsidRPr="007D02CC" w:rsidRDefault="00B32FA7" w:rsidP="004238B9">
      <w:pPr>
        <w:pStyle w:val="0"/>
        <w:spacing w:line="240" w:lineRule="auto"/>
        <w:ind w:firstLine="361"/>
        <w:rPr>
          <w:rFonts w:ascii="仿宋" w:eastAsia="仿宋" w:hAnsi="仿宋"/>
          <w:b/>
          <w:sz w:val="18"/>
          <w:szCs w:val="18"/>
        </w:rPr>
      </w:pPr>
      <w:r w:rsidRPr="007D02CC">
        <w:rPr>
          <w:rFonts w:ascii="仿宋" w:eastAsia="仿宋" w:hAnsi="仿宋" w:hint="eastAsia"/>
          <w:b/>
          <w:sz w:val="18"/>
          <w:szCs w:val="18"/>
        </w:rPr>
        <w:t>注：</w:t>
      </w:r>
      <w:r w:rsidRPr="007D02CC">
        <w:rPr>
          <w:rFonts w:ascii="仿宋" w:eastAsia="仿宋" w:hAnsi="仿宋"/>
          <w:b/>
          <w:sz w:val="18"/>
          <w:szCs w:val="18"/>
        </w:rPr>
        <w:t>SO</w:t>
      </w:r>
      <w:r w:rsidRPr="007D02CC">
        <w:rPr>
          <w:rFonts w:ascii="仿宋" w:eastAsia="仿宋" w:hAnsi="仿宋"/>
          <w:b/>
          <w:sz w:val="18"/>
          <w:szCs w:val="18"/>
          <w:vertAlign w:val="subscript"/>
        </w:rPr>
        <w:t>2</w:t>
      </w:r>
      <w:r w:rsidRPr="007D02CC">
        <w:rPr>
          <w:rFonts w:ascii="仿宋" w:eastAsia="仿宋" w:hAnsi="仿宋" w:hint="eastAsia"/>
          <w:b/>
          <w:sz w:val="18"/>
          <w:szCs w:val="18"/>
        </w:rPr>
        <w:t>24小时平均第98百分位数，</w:t>
      </w:r>
      <w:r w:rsidRPr="007D02CC">
        <w:rPr>
          <w:rFonts w:ascii="仿宋" w:eastAsia="仿宋" w:hAnsi="仿宋"/>
          <w:b/>
          <w:sz w:val="18"/>
          <w:szCs w:val="18"/>
        </w:rPr>
        <w:t>NO</w:t>
      </w:r>
      <w:r w:rsidRPr="007D02CC">
        <w:rPr>
          <w:rFonts w:ascii="仿宋" w:eastAsia="仿宋" w:hAnsi="仿宋"/>
          <w:b/>
          <w:sz w:val="18"/>
          <w:szCs w:val="18"/>
          <w:vertAlign w:val="subscript"/>
        </w:rPr>
        <w:t>2</w:t>
      </w:r>
      <w:r w:rsidRPr="007D02CC">
        <w:rPr>
          <w:rFonts w:ascii="仿宋" w:eastAsia="仿宋" w:hAnsi="仿宋" w:hint="eastAsia"/>
          <w:b/>
          <w:sz w:val="18"/>
          <w:szCs w:val="18"/>
        </w:rPr>
        <w:t>24小时平均第98百分位数，、</w:t>
      </w:r>
      <w:r w:rsidRPr="007D02CC">
        <w:rPr>
          <w:rFonts w:ascii="仿宋" w:eastAsia="仿宋" w:hAnsi="仿宋"/>
          <w:b/>
          <w:sz w:val="18"/>
          <w:szCs w:val="18"/>
        </w:rPr>
        <w:t>PM</w:t>
      </w:r>
      <w:r w:rsidRPr="007D02CC">
        <w:rPr>
          <w:rFonts w:ascii="仿宋" w:eastAsia="仿宋" w:hAnsi="仿宋"/>
          <w:b/>
          <w:sz w:val="18"/>
          <w:szCs w:val="18"/>
          <w:vertAlign w:val="subscript"/>
        </w:rPr>
        <w:t>10</w:t>
      </w:r>
      <w:r w:rsidRPr="007D02CC">
        <w:rPr>
          <w:rFonts w:ascii="仿宋" w:eastAsia="仿宋" w:hAnsi="仿宋" w:hint="eastAsia"/>
          <w:b/>
          <w:sz w:val="18"/>
          <w:szCs w:val="18"/>
        </w:rPr>
        <w:t>24小时平均第95百分位数，、</w:t>
      </w:r>
      <w:r w:rsidRPr="007D02CC">
        <w:rPr>
          <w:rFonts w:ascii="仿宋" w:eastAsia="仿宋" w:hAnsi="仿宋"/>
          <w:b/>
          <w:sz w:val="18"/>
          <w:szCs w:val="18"/>
        </w:rPr>
        <w:t>PM</w:t>
      </w:r>
      <w:r w:rsidRPr="007D02CC">
        <w:rPr>
          <w:rFonts w:ascii="仿宋" w:eastAsia="仿宋" w:hAnsi="仿宋"/>
          <w:b/>
          <w:sz w:val="18"/>
          <w:szCs w:val="18"/>
          <w:vertAlign w:val="subscript"/>
        </w:rPr>
        <w:t>2.5</w:t>
      </w:r>
      <w:r w:rsidRPr="007D02CC">
        <w:rPr>
          <w:rFonts w:ascii="仿宋" w:eastAsia="仿宋" w:hAnsi="仿宋" w:hint="eastAsia"/>
          <w:b/>
          <w:sz w:val="18"/>
          <w:szCs w:val="18"/>
        </w:rPr>
        <w:t>24小时平均第95百分位数，、CO24小时平均第95百分位数、O</w:t>
      </w:r>
      <w:r w:rsidRPr="007D02CC">
        <w:rPr>
          <w:rFonts w:ascii="仿宋" w:eastAsia="仿宋" w:hAnsi="仿宋" w:hint="eastAsia"/>
          <w:b/>
          <w:sz w:val="18"/>
          <w:szCs w:val="18"/>
          <w:vertAlign w:val="subscript"/>
        </w:rPr>
        <w:t>3</w:t>
      </w:r>
      <w:r w:rsidRPr="007D02CC">
        <w:rPr>
          <w:rFonts w:ascii="仿宋" w:eastAsia="仿宋" w:hAnsi="仿宋" w:hint="eastAsia"/>
          <w:b/>
          <w:sz w:val="18"/>
          <w:szCs w:val="18"/>
        </w:rPr>
        <w:t>-824小时平均第90百分位数.</w:t>
      </w:r>
    </w:p>
    <w:p w14:paraId="0B515C80" w14:textId="77777777" w:rsidR="00AA2184" w:rsidRPr="007D02CC" w:rsidRDefault="00B32FA7">
      <w:pPr>
        <w:pStyle w:val="0"/>
        <w:ind w:firstLine="480"/>
      </w:pPr>
      <w:r w:rsidRPr="007D02CC">
        <w:rPr>
          <w:rFonts w:hint="eastAsia"/>
        </w:rPr>
        <w:t>由上表可知，该区域为</w:t>
      </w:r>
      <w:r w:rsidRPr="007D02CC">
        <w:rPr>
          <w:rFonts w:hint="eastAsia"/>
        </w:rPr>
        <w:t>PM</w:t>
      </w:r>
      <w:r w:rsidRPr="007D02CC">
        <w:rPr>
          <w:rFonts w:hint="eastAsia"/>
          <w:vertAlign w:val="subscript"/>
        </w:rPr>
        <w:t>10</w:t>
      </w:r>
      <w:r w:rsidRPr="007D02CC">
        <w:rPr>
          <w:rFonts w:hint="eastAsia"/>
        </w:rPr>
        <w:t>和</w:t>
      </w:r>
      <w:r w:rsidRPr="007D02CC">
        <w:rPr>
          <w:rFonts w:hint="eastAsia"/>
        </w:rPr>
        <w:t>PM</w:t>
      </w:r>
      <w:r w:rsidRPr="007D02CC">
        <w:rPr>
          <w:rFonts w:hint="eastAsia"/>
          <w:vertAlign w:val="subscript"/>
        </w:rPr>
        <w:t>25</w:t>
      </w:r>
      <w:r w:rsidRPr="007D02CC">
        <w:rPr>
          <w:rFonts w:hint="eastAsia"/>
        </w:rPr>
        <w:t>年均浓度和相应百分位数</w:t>
      </w:r>
      <w:r w:rsidRPr="007D02CC">
        <w:rPr>
          <w:rFonts w:hint="eastAsia"/>
        </w:rPr>
        <w:t>24h</w:t>
      </w:r>
      <w:r w:rsidRPr="007D02CC">
        <w:rPr>
          <w:rFonts w:hint="eastAsia"/>
        </w:rPr>
        <w:t>平均质量浓度不满足</w:t>
      </w:r>
      <w:r w:rsidRPr="007D02CC">
        <w:rPr>
          <w:rFonts w:hint="eastAsia"/>
        </w:rPr>
        <w:t>GB3095</w:t>
      </w:r>
      <w:r w:rsidRPr="007D02CC">
        <w:rPr>
          <w:rFonts w:hint="eastAsia"/>
        </w:rPr>
        <w:t>中浓度限值要求，因此判定本区域为不达标区。</w:t>
      </w:r>
    </w:p>
    <w:p w14:paraId="4B5653D2" w14:textId="77777777" w:rsidR="00AA2184" w:rsidRPr="007D02CC" w:rsidRDefault="00B32FA7">
      <w:pPr>
        <w:pStyle w:val="0"/>
        <w:ind w:firstLine="480"/>
      </w:pPr>
      <w:r w:rsidRPr="007D02CC">
        <w:rPr>
          <w:rFonts w:hint="eastAsia"/>
        </w:rPr>
        <w:t>（</w:t>
      </w:r>
      <w:r w:rsidRPr="007D02CC">
        <w:rPr>
          <w:rFonts w:hint="eastAsia"/>
        </w:rPr>
        <w:t>2</w:t>
      </w:r>
      <w:r w:rsidRPr="007D02CC">
        <w:rPr>
          <w:rFonts w:hint="eastAsia"/>
        </w:rPr>
        <w:t>）补充监测数据</w:t>
      </w:r>
    </w:p>
    <w:p w14:paraId="49DA7768" w14:textId="77777777" w:rsidR="00AA2184" w:rsidRPr="007D02CC" w:rsidRDefault="00B32FA7">
      <w:pPr>
        <w:pStyle w:val="0"/>
        <w:ind w:firstLine="480"/>
      </w:pPr>
      <w:r w:rsidRPr="007D02CC">
        <w:t>1</w:t>
      </w:r>
      <w:r w:rsidRPr="007D02CC">
        <w:t>）监测布点</w:t>
      </w:r>
    </w:p>
    <w:p w14:paraId="5D239BA2" w14:textId="6AF1FE8C" w:rsidR="00AA2184" w:rsidRPr="007D02CC" w:rsidRDefault="00B32FA7">
      <w:pPr>
        <w:pStyle w:val="0"/>
        <w:ind w:firstLine="480"/>
      </w:pPr>
      <w:r w:rsidRPr="007D02CC">
        <w:t>本次监测在场址附</w:t>
      </w:r>
      <w:r w:rsidR="00B20CC8">
        <w:rPr>
          <w:rFonts w:hint="eastAsia"/>
        </w:rPr>
        <w:t>近</w:t>
      </w:r>
      <w:r w:rsidRPr="007D02CC">
        <w:t>布设</w:t>
      </w:r>
      <w:r w:rsidRPr="007D02CC">
        <w:rPr>
          <w:rFonts w:hint="eastAsia"/>
        </w:rPr>
        <w:t>1</w:t>
      </w:r>
      <w:r w:rsidRPr="007D02CC">
        <w:t>个补充监测点位。监测点位布设详见图</w:t>
      </w:r>
      <w:r w:rsidRPr="007D02CC">
        <w:t>4</w:t>
      </w:r>
      <w:r w:rsidRPr="007D02CC">
        <w:rPr>
          <w:rFonts w:hint="eastAsia"/>
        </w:rPr>
        <w:t>.1-1</w:t>
      </w:r>
      <w:r w:rsidRPr="007D02CC">
        <w:t>。</w:t>
      </w:r>
    </w:p>
    <w:p w14:paraId="3A16814D" w14:textId="77777777" w:rsidR="00AA2184" w:rsidRPr="007D02CC" w:rsidRDefault="00B32FA7">
      <w:pPr>
        <w:pStyle w:val="0"/>
        <w:spacing w:line="240" w:lineRule="auto"/>
        <w:ind w:firstLineChars="0" w:firstLine="0"/>
        <w:jc w:val="center"/>
        <w:rPr>
          <w:b/>
        </w:rPr>
      </w:pPr>
      <w:r w:rsidRPr="007D02CC">
        <w:rPr>
          <w:b/>
        </w:rPr>
        <w:t>表</w:t>
      </w:r>
      <w:r w:rsidRPr="007D02CC">
        <w:rPr>
          <w:b/>
        </w:rPr>
        <w:t>4</w:t>
      </w:r>
      <w:r w:rsidRPr="007D02CC">
        <w:rPr>
          <w:rFonts w:hint="eastAsia"/>
          <w:b/>
        </w:rPr>
        <w:t>.1</w:t>
      </w:r>
      <w:r w:rsidRPr="007D02CC">
        <w:rPr>
          <w:b/>
        </w:rPr>
        <w:t>-2</w:t>
      </w:r>
      <w:r w:rsidRPr="007D02CC">
        <w:rPr>
          <w:b/>
        </w:rPr>
        <w:t xml:space="preserve">　大气监测点分布表</w:t>
      </w:r>
    </w:p>
    <w:tbl>
      <w:tblPr>
        <w:tblW w:w="85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3387"/>
        <w:gridCol w:w="1427"/>
        <w:gridCol w:w="1557"/>
        <w:gridCol w:w="1395"/>
      </w:tblGrid>
      <w:tr w:rsidR="00AA2184" w:rsidRPr="007D02CC" w14:paraId="21C524D5" w14:textId="77777777">
        <w:trPr>
          <w:trHeight w:val="340"/>
          <w:jc w:val="center"/>
        </w:trPr>
        <w:tc>
          <w:tcPr>
            <w:tcW w:w="738" w:type="dxa"/>
            <w:tcBorders>
              <w:tl2br w:val="nil"/>
              <w:tr2bl w:val="nil"/>
            </w:tcBorders>
            <w:vAlign w:val="center"/>
          </w:tcPr>
          <w:p w14:paraId="0C6B2C96" w14:textId="77777777" w:rsidR="00AA2184" w:rsidRPr="007D02CC" w:rsidRDefault="00B32FA7">
            <w:pPr>
              <w:pStyle w:val="afff3"/>
              <w:ind w:leftChars="0" w:left="0" w:rightChars="0" w:right="0" w:firstLine="0"/>
              <w:rPr>
                <w:rFonts w:ascii="Times New Roman" w:hAnsi="Times New Roman"/>
                <w:color w:val="auto"/>
                <w:szCs w:val="21"/>
              </w:rPr>
            </w:pPr>
            <w:r w:rsidRPr="007D02CC">
              <w:rPr>
                <w:rFonts w:ascii="Times New Roman" w:hAnsi="Times New Roman"/>
                <w:color w:val="auto"/>
                <w:szCs w:val="21"/>
              </w:rPr>
              <w:t>编号</w:t>
            </w:r>
          </w:p>
        </w:tc>
        <w:tc>
          <w:tcPr>
            <w:tcW w:w="3387" w:type="dxa"/>
            <w:tcBorders>
              <w:tl2br w:val="nil"/>
              <w:tr2bl w:val="nil"/>
            </w:tcBorders>
            <w:vAlign w:val="center"/>
          </w:tcPr>
          <w:p w14:paraId="069A2028" w14:textId="77777777" w:rsidR="00AA2184" w:rsidRPr="007D02CC" w:rsidRDefault="00B32FA7">
            <w:pPr>
              <w:pStyle w:val="afff3"/>
              <w:ind w:leftChars="0" w:left="0" w:rightChars="0" w:right="0" w:firstLine="0"/>
              <w:rPr>
                <w:rFonts w:ascii="Times New Roman" w:hAnsi="Times New Roman"/>
                <w:color w:val="auto"/>
                <w:szCs w:val="21"/>
              </w:rPr>
            </w:pPr>
            <w:r w:rsidRPr="007D02CC">
              <w:rPr>
                <w:rFonts w:ascii="Times New Roman" w:hAnsi="Times New Roman"/>
                <w:color w:val="auto"/>
                <w:szCs w:val="21"/>
              </w:rPr>
              <w:t>监测点</w:t>
            </w:r>
          </w:p>
        </w:tc>
        <w:tc>
          <w:tcPr>
            <w:tcW w:w="1427" w:type="dxa"/>
            <w:tcBorders>
              <w:tl2br w:val="nil"/>
              <w:tr2bl w:val="nil"/>
            </w:tcBorders>
            <w:vAlign w:val="center"/>
          </w:tcPr>
          <w:p w14:paraId="61D051B5" w14:textId="77777777" w:rsidR="00AA2184" w:rsidRPr="007D02CC" w:rsidRDefault="00B32FA7">
            <w:pPr>
              <w:pStyle w:val="afff3"/>
              <w:ind w:leftChars="0" w:left="0" w:rightChars="0" w:right="0" w:firstLine="0"/>
              <w:rPr>
                <w:rFonts w:ascii="Times New Roman" w:hAnsi="Times New Roman"/>
                <w:color w:val="auto"/>
                <w:szCs w:val="21"/>
              </w:rPr>
            </w:pPr>
            <w:r w:rsidRPr="007D02CC">
              <w:rPr>
                <w:rFonts w:ascii="Times New Roman" w:hAnsi="Times New Roman"/>
                <w:color w:val="auto"/>
                <w:szCs w:val="21"/>
              </w:rPr>
              <w:t>方位</w:t>
            </w:r>
          </w:p>
        </w:tc>
        <w:tc>
          <w:tcPr>
            <w:tcW w:w="1557" w:type="dxa"/>
            <w:tcBorders>
              <w:tl2br w:val="nil"/>
              <w:tr2bl w:val="nil"/>
            </w:tcBorders>
            <w:vAlign w:val="center"/>
          </w:tcPr>
          <w:p w14:paraId="0FDB68EB" w14:textId="77777777" w:rsidR="00AA2184" w:rsidRPr="007D02CC" w:rsidRDefault="00B32FA7">
            <w:pPr>
              <w:pStyle w:val="afff3"/>
              <w:ind w:leftChars="0" w:left="0" w:rightChars="0" w:right="0" w:firstLine="0"/>
              <w:rPr>
                <w:rFonts w:ascii="Times New Roman" w:hAnsi="Times New Roman"/>
                <w:color w:val="auto"/>
                <w:szCs w:val="21"/>
              </w:rPr>
            </w:pPr>
            <w:r w:rsidRPr="007D02CC">
              <w:rPr>
                <w:rFonts w:ascii="Times New Roman" w:hAnsi="Times New Roman"/>
                <w:color w:val="auto"/>
                <w:szCs w:val="21"/>
              </w:rPr>
              <w:t>距离（</w:t>
            </w:r>
            <w:r w:rsidRPr="007D02CC">
              <w:rPr>
                <w:rFonts w:ascii="Times New Roman" w:hAnsi="Times New Roman"/>
                <w:color w:val="auto"/>
                <w:szCs w:val="21"/>
              </w:rPr>
              <w:t>km</w:t>
            </w:r>
            <w:r w:rsidRPr="007D02CC">
              <w:rPr>
                <w:rFonts w:ascii="Times New Roman" w:hAnsi="Times New Roman"/>
                <w:color w:val="auto"/>
                <w:szCs w:val="21"/>
              </w:rPr>
              <w:t>）</w:t>
            </w:r>
          </w:p>
        </w:tc>
        <w:tc>
          <w:tcPr>
            <w:tcW w:w="1395" w:type="dxa"/>
            <w:tcBorders>
              <w:tl2br w:val="nil"/>
              <w:tr2bl w:val="nil"/>
            </w:tcBorders>
            <w:vAlign w:val="center"/>
          </w:tcPr>
          <w:p w14:paraId="6F54C2E1" w14:textId="77777777" w:rsidR="00AA2184" w:rsidRPr="007D02CC" w:rsidRDefault="00B32FA7">
            <w:pPr>
              <w:pStyle w:val="afff3"/>
              <w:ind w:leftChars="0" w:left="0" w:rightChars="0" w:right="0" w:firstLine="0"/>
              <w:rPr>
                <w:rFonts w:ascii="Times New Roman" w:hAnsi="Times New Roman"/>
                <w:color w:val="auto"/>
                <w:szCs w:val="21"/>
              </w:rPr>
            </w:pPr>
            <w:r w:rsidRPr="007D02CC">
              <w:rPr>
                <w:rFonts w:ascii="Times New Roman" w:hAnsi="Times New Roman"/>
                <w:color w:val="auto"/>
                <w:szCs w:val="21"/>
              </w:rPr>
              <w:t>监测项目</w:t>
            </w:r>
          </w:p>
        </w:tc>
      </w:tr>
      <w:tr w:rsidR="00AA2184" w:rsidRPr="007D02CC" w14:paraId="0BAE5DC1" w14:textId="77777777">
        <w:trPr>
          <w:trHeight w:val="340"/>
          <w:jc w:val="center"/>
        </w:trPr>
        <w:tc>
          <w:tcPr>
            <w:tcW w:w="738" w:type="dxa"/>
            <w:tcBorders>
              <w:tl2br w:val="nil"/>
              <w:tr2bl w:val="nil"/>
            </w:tcBorders>
            <w:vAlign w:val="center"/>
          </w:tcPr>
          <w:p w14:paraId="2322B2DB" w14:textId="77777777" w:rsidR="00AA2184" w:rsidRPr="007D02CC" w:rsidRDefault="00B32FA7">
            <w:pPr>
              <w:pStyle w:val="afff3"/>
              <w:ind w:leftChars="0" w:left="0" w:rightChars="0" w:right="0" w:firstLine="0"/>
              <w:rPr>
                <w:rFonts w:ascii="Times New Roman" w:hAnsi="Times New Roman"/>
                <w:color w:val="auto"/>
                <w:szCs w:val="21"/>
              </w:rPr>
            </w:pPr>
            <w:r w:rsidRPr="007D02CC">
              <w:rPr>
                <w:rFonts w:ascii="Times New Roman" w:hAnsi="Times New Roman"/>
                <w:color w:val="auto"/>
                <w:szCs w:val="21"/>
              </w:rPr>
              <w:t>1#</w:t>
            </w:r>
          </w:p>
        </w:tc>
        <w:tc>
          <w:tcPr>
            <w:tcW w:w="3387" w:type="dxa"/>
            <w:tcBorders>
              <w:tl2br w:val="nil"/>
              <w:tr2bl w:val="nil"/>
            </w:tcBorders>
            <w:vAlign w:val="center"/>
          </w:tcPr>
          <w:p w14:paraId="05344D3C" w14:textId="1CCA9B5A" w:rsidR="00AA2184" w:rsidRPr="007D02CC" w:rsidRDefault="0071190A">
            <w:pPr>
              <w:adjustRightInd w:val="0"/>
              <w:snapToGrid w:val="0"/>
              <w:jc w:val="center"/>
              <w:rPr>
                <w:sz w:val="21"/>
                <w:szCs w:val="21"/>
              </w:rPr>
            </w:pPr>
            <w:r>
              <w:rPr>
                <w:rFonts w:hint="eastAsia"/>
                <w:sz w:val="21"/>
                <w:szCs w:val="21"/>
              </w:rPr>
              <w:t>项目厂址</w:t>
            </w:r>
          </w:p>
        </w:tc>
        <w:tc>
          <w:tcPr>
            <w:tcW w:w="1427" w:type="dxa"/>
            <w:tcBorders>
              <w:tl2br w:val="nil"/>
              <w:tr2bl w:val="nil"/>
            </w:tcBorders>
            <w:vAlign w:val="center"/>
          </w:tcPr>
          <w:p w14:paraId="4283A9D3" w14:textId="55C85506" w:rsidR="00AA2184" w:rsidRPr="007D02CC" w:rsidRDefault="0071190A">
            <w:pPr>
              <w:jc w:val="center"/>
              <w:rPr>
                <w:sz w:val="21"/>
                <w:szCs w:val="21"/>
              </w:rPr>
            </w:pPr>
            <w:r>
              <w:rPr>
                <w:rFonts w:hint="eastAsia"/>
                <w:sz w:val="21"/>
                <w:szCs w:val="21"/>
              </w:rPr>
              <w:t>/</w:t>
            </w:r>
          </w:p>
        </w:tc>
        <w:tc>
          <w:tcPr>
            <w:tcW w:w="1557" w:type="dxa"/>
            <w:tcBorders>
              <w:tl2br w:val="nil"/>
              <w:tr2bl w:val="nil"/>
            </w:tcBorders>
            <w:vAlign w:val="center"/>
          </w:tcPr>
          <w:p w14:paraId="5016D1E0" w14:textId="2B170E36" w:rsidR="00AA2184" w:rsidRPr="007D02CC" w:rsidRDefault="0071190A">
            <w:pPr>
              <w:jc w:val="center"/>
              <w:rPr>
                <w:sz w:val="21"/>
                <w:szCs w:val="21"/>
              </w:rPr>
            </w:pPr>
            <w:r>
              <w:rPr>
                <w:sz w:val="21"/>
                <w:szCs w:val="21"/>
              </w:rPr>
              <w:t>/</w:t>
            </w:r>
          </w:p>
        </w:tc>
        <w:tc>
          <w:tcPr>
            <w:tcW w:w="1395" w:type="dxa"/>
            <w:tcBorders>
              <w:tl2br w:val="nil"/>
              <w:tr2bl w:val="nil"/>
            </w:tcBorders>
            <w:vAlign w:val="center"/>
          </w:tcPr>
          <w:p w14:paraId="167E707E" w14:textId="77777777" w:rsidR="00AA2184" w:rsidRPr="007D02CC" w:rsidRDefault="00B32FA7">
            <w:pPr>
              <w:pStyle w:val="afff3"/>
              <w:ind w:leftChars="0" w:left="0" w:rightChars="0" w:right="0" w:firstLine="0"/>
              <w:rPr>
                <w:rFonts w:ascii="Times New Roman" w:hAnsi="Times New Roman"/>
                <w:color w:val="auto"/>
                <w:szCs w:val="21"/>
              </w:rPr>
            </w:pPr>
            <w:r w:rsidRPr="007D02CC">
              <w:rPr>
                <w:rFonts w:ascii="Times New Roman" w:hAnsi="Times New Roman"/>
                <w:color w:val="auto"/>
                <w:szCs w:val="21"/>
              </w:rPr>
              <w:t>TSP</w:t>
            </w:r>
          </w:p>
        </w:tc>
      </w:tr>
    </w:tbl>
    <w:p w14:paraId="3B4F6FA2" w14:textId="77777777" w:rsidR="00AA2184" w:rsidRPr="007D02CC" w:rsidRDefault="00B32FA7">
      <w:pPr>
        <w:pStyle w:val="0"/>
        <w:ind w:firstLine="480"/>
      </w:pPr>
      <w:r w:rsidRPr="007D02CC">
        <w:t>2</w:t>
      </w:r>
      <w:r w:rsidRPr="007D02CC">
        <w:t>）监测时间和频率</w:t>
      </w:r>
    </w:p>
    <w:p w14:paraId="717A6E5E" w14:textId="123B5521" w:rsidR="00AA2184" w:rsidRPr="007D02CC" w:rsidRDefault="00B32FA7">
      <w:pPr>
        <w:pStyle w:val="0"/>
        <w:ind w:firstLine="480"/>
      </w:pPr>
      <w:r w:rsidRPr="007D02CC">
        <w:t>监测时间为</w:t>
      </w:r>
      <w:r w:rsidRPr="007D02CC">
        <w:t>20</w:t>
      </w:r>
      <w:r w:rsidR="0071190A">
        <w:t>20</w:t>
      </w:r>
      <w:r w:rsidRPr="007D02CC">
        <w:t>年</w:t>
      </w:r>
      <w:r w:rsidR="0071190A">
        <w:t>3</w:t>
      </w:r>
      <w:r w:rsidRPr="007D02CC">
        <w:t>月</w:t>
      </w:r>
      <w:r w:rsidRPr="007D02CC">
        <w:rPr>
          <w:rFonts w:hint="eastAsia"/>
        </w:rPr>
        <w:t>21</w:t>
      </w:r>
      <w:r w:rsidRPr="007D02CC">
        <w:t>日～</w:t>
      </w:r>
      <w:r w:rsidRPr="007D02CC">
        <w:t>20</w:t>
      </w:r>
      <w:r w:rsidR="0071190A">
        <w:t>20</w:t>
      </w:r>
      <w:r w:rsidRPr="007D02CC">
        <w:t>年</w:t>
      </w:r>
      <w:r w:rsidR="0071190A">
        <w:t>3</w:t>
      </w:r>
      <w:r w:rsidRPr="007D02CC">
        <w:t>月</w:t>
      </w:r>
      <w:r w:rsidRPr="007D02CC">
        <w:rPr>
          <w:rFonts w:hint="eastAsia"/>
        </w:rPr>
        <w:t>2</w:t>
      </w:r>
      <w:r w:rsidRPr="007D02CC">
        <w:t>7</w:t>
      </w:r>
      <w:r w:rsidRPr="007D02CC">
        <w:t>日，连续监测</w:t>
      </w:r>
      <w:r w:rsidRPr="007D02CC">
        <w:t>7</w:t>
      </w:r>
      <w:r w:rsidRPr="007D02CC">
        <w:t>天，每天采样</w:t>
      </w:r>
      <w:r w:rsidRPr="007D02CC">
        <w:t>24</w:t>
      </w:r>
      <w:r w:rsidRPr="007D02CC">
        <w:t>小时，监测同时记录风速、风向、气温、气压和天气状况等常规气象要素。</w:t>
      </w:r>
    </w:p>
    <w:p w14:paraId="00E90829" w14:textId="77777777" w:rsidR="00AA2184" w:rsidRPr="007D02CC" w:rsidRDefault="00AA2184">
      <w:pPr>
        <w:pStyle w:val="0"/>
        <w:ind w:firstLine="480"/>
      </w:pPr>
    </w:p>
    <w:p w14:paraId="06EAB1B0" w14:textId="77777777" w:rsidR="00AA2184" w:rsidRPr="007D02CC" w:rsidRDefault="00B32FA7">
      <w:pPr>
        <w:pStyle w:val="0"/>
        <w:ind w:firstLine="480"/>
      </w:pPr>
      <w:r w:rsidRPr="007D02CC">
        <w:t>3</w:t>
      </w:r>
      <w:r w:rsidRPr="007D02CC">
        <w:t>）采样及分析方法</w:t>
      </w:r>
    </w:p>
    <w:p w14:paraId="74AF6788" w14:textId="77777777" w:rsidR="00AA2184" w:rsidRPr="007D02CC" w:rsidRDefault="00B32FA7">
      <w:pPr>
        <w:pStyle w:val="0"/>
        <w:ind w:firstLine="480"/>
      </w:pPr>
      <w:r w:rsidRPr="007D02CC">
        <w:lastRenderedPageBreak/>
        <w:t>采样及分析方法按国家环保局《环境监测技术规范》（大气部分）和《空气和废气监测分析方法》进行。其监测和分析方法见表</w:t>
      </w:r>
      <w:r w:rsidRPr="007D02CC">
        <w:t>4</w:t>
      </w:r>
      <w:r w:rsidRPr="007D02CC">
        <w:rPr>
          <w:rFonts w:hint="eastAsia"/>
        </w:rPr>
        <w:t>.1</w:t>
      </w:r>
      <w:r w:rsidRPr="007D02CC">
        <w:t>-3</w:t>
      </w:r>
      <w:r w:rsidRPr="007D02CC">
        <w:t>。</w:t>
      </w:r>
    </w:p>
    <w:p w14:paraId="0823B366" w14:textId="77777777" w:rsidR="00AA2184" w:rsidRPr="007D02CC" w:rsidRDefault="00B32FA7">
      <w:pPr>
        <w:jc w:val="center"/>
        <w:rPr>
          <w:b/>
        </w:rPr>
      </w:pPr>
      <w:r w:rsidRPr="007D02CC">
        <w:rPr>
          <w:b/>
        </w:rPr>
        <w:t>表</w:t>
      </w:r>
      <w:r w:rsidRPr="007D02CC">
        <w:rPr>
          <w:b/>
        </w:rPr>
        <w:t>4</w:t>
      </w:r>
      <w:r w:rsidRPr="007D02CC">
        <w:rPr>
          <w:rFonts w:hint="eastAsia"/>
          <w:b/>
        </w:rPr>
        <w:t>.1</w:t>
      </w:r>
      <w:r w:rsidRPr="007D02CC">
        <w:rPr>
          <w:b/>
        </w:rPr>
        <w:t xml:space="preserve">-3  </w:t>
      </w:r>
      <w:r w:rsidRPr="007D02CC">
        <w:rPr>
          <w:b/>
        </w:rPr>
        <w:t>气相污染物采样及分析方法</w:t>
      </w:r>
    </w:p>
    <w:tbl>
      <w:tblPr>
        <w:tblW w:w="85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16"/>
        <w:gridCol w:w="2890"/>
        <w:gridCol w:w="3076"/>
        <w:gridCol w:w="1422"/>
      </w:tblGrid>
      <w:tr w:rsidR="00AA2184" w:rsidRPr="007D02CC" w14:paraId="7882275A" w14:textId="77777777">
        <w:trPr>
          <w:trHeight w:val="340"/>
          <w:tblHeader/>
          <w:jc w:val="center"/>
        </w:trPr>
        <w:tc>
          <w:tcPr>
            <w:tcW w:w="1116" w:type="dxa"/>
            <w:tcBorders>
              <w:tl2br w:val="nil"/>
              <w:tr2bl w:val="nil"/>
            </w:tcBorders>
            <w:vAlign w:val="center"/>
          </w:tcPr>
          <w:p w14:paraId="5CA609F9" w14:textId="77777777" w:rsidR="00AA2184" w:rsidRPr="007D02CC" w:rsidRDefault="00B32FA7">
            <w:pPr>
              <w:jc w:val="center"/>
              <w:rPr>
                <w:sz w:val="21"/>
                <w:szCs w:val="21"/>
              </w:rPr>
            </w:pPr>
            <w:r w:rsidRPr="007D02CC">
              <w:rPr>
                <w:sz w:val="21"/>
                <w:szCs w:val="21"/>
              </w:rPr>
              <w:t>监测项目</w:t>
            </w:r>
          </w:p>
        </w:tc>
        <w:tc>
          <w:tcPr>
            <w:tcW w:w="2890" w:type="dxa"/>
            <w:tcBorders>
              <w:tl2br w:val="nil"/>
              <w:tr2bl w:val="nil"/>
            </w:tcBorders>
            <w:vAlign w:val="center"/>
          </w:tcPr>
          <w:p w14:paraId="68D97EF4" w14:textId="77777777" w:rsidR="00AA2184" w:rsidRPr="007D02CC" w:rsidRDefault="00B32FA7">
            <w:pPr>
              <w:jc w:val="center"/>
              <w:rPr>
                <w:sz w:val="21"/>
                <w:szCs w:val="21"/>
              </w:rPr>
            </w:pPr>
            <w:r w:rsidRPr="007D02CC">
              <w:rPr>
                <w:sz w:val="21"/>
                <w:szCs w:val="21"/>
              </w:rPr>
              <w:t>采样方法</w:t>
            </w:r>
          </w:p>
          <w:p w14:paraId="7AE84D40" w14:textId="77777777" w:rsidR="00AA2184" w:rsidRPr="007D02CC" w:rsidRDefault="00B32FA7">
            <w:pPr>
              <w:jc w:val="center"/>
              <w:rPr>
                <w:sz w:val="21"/>
                <w:szCs w:val="21"/>
              </w:rPr>
            </w:pPr>
            <w:r w:rsidRPr="007D02CC">
              <w:rPr>
                <w:sz w:val="21"/>
                <w:szCs w:val="21"/>
              </w:rPr>
              <w:t>依据</w:t>
            </w:r>
          </w:p>
        </w:tc>
        <w:tc>
          <w:tcPr>
            <w:tcW w:w="3076" w:type="dxa"/>
            <w:tcBorders>
              <w:tl2br w:val="nil"/>
              <w:tr2bl w:val="nil"/>
            </w:tcBorders>
            <w:vAlign w:val="center"/>
          </w:tcPr>
          <w:p w14:paraId="3CE87EB2" w14:textId="77777777" w:rsidR="00AA2184" w:rsidRPr="007D02CC" w:rsidRDefault="00B32FA7">
            <w:pPr>
              <w:jc w:val="center"/>
              <w:rPr>
                <w:sz w:val="21"/>
                <w:szCs w:val="21"/>
              </w:rPr>
            </w:pPr>
            <w:r w:rsidRPr="007D02CC">
              <w:rPr>
                <w:sz w:val="21"/>
                <w:szCs w:val="21"/>
              </w:rPr>
              <w:t>分析方法依据</w:t>
            </w:r>
          </w:p>
          <w:p w14:paraId="3E51429D" w14:textId="77777777" w:rsidR="00AA2184" w:rsidRPr="007D02CC" w:rsidRDefault="00B32FA7">
            <w:pPr>
              <w:jc w:val="center"/>
              <w:rPr>
                <w:sz w:val="21"/>
                <w:szCs w:val="21"/>
              </w:rPr>
            </w:pPr>
            <w:r w:rsidRPr="007D02CC">
              <w:rPr>
                <w:sz w:val="21"/>
                <w:szCs w:val="21"/>
              </w:rPr>
              <w:t>（标准名称及编号）</w:t>
            </w:r>
          </w:p>
        </w:tc>
        <w:tc>
          <w:tcPr>
            <w:tcW w:w="1422" w:type="dxa"/>
            <w:tcBorders>
              <w:tl2br w:val="nil"/>
              <w:tr2bl w:val="nil"/>
            </w:tcBorders>
            <w:vAlign w:val="center"/>
          </w:tcPr>
          <w:p w14:paraId="4E75539B" w14:textId="77777777" w:rsidR="00AA2184" w:rsidRPr="007D02CC" w:rsidRDefault="00B32FA7">
            <w:pPr>
              <w:jc w:val="center"/>
              <w:rPr>
                <w:sz w:val="21"/>
                <w:szCs w:val="21"/>
              </w:rPr>
            </w:pPr>
            <w:r w:rsidRPr="007D02CC">
              <w:rPr>
                <w:sz w:val="21"/>
                <w:szCs w:val="21"/>
              </w:rPr>
              <w:t>分析方法</w:t>
            </w:r>
          </w:p>
          <w:p w14:paraId="06154198" w14:textId="77777777" w:rsidR="00AA2184" w:rsidRPr="007D02CC" w:rsidRDefault="00B32FA7">
            <w:pPr>
              <w:jc w:val="center"/>
              <w:rPr>
                <w:sz w:val="21"/>
                <w:szCs w:val="21"/>
              </w:rPr>
            </w:pPr>
            <w:r w:rsidRPr="007D02CC">
              <w:rPr>
                <w:sz w:val="21"/>
                <w:szCs w:val="21"/>
              </w:rPr>
              <w:t>检出限</w:t>
            </w:r>
          </w:p>
        </w:tc>
      </w:tr>
      <w:tr w:rsidR="00AA2184" w:rsidRPr="007D02CC" w14:paraId="4DD3B047" w14:textId="77777777">
        <w:trPr>
          <w:trHeight w:val="340"/>
          <w:tblHeader/>
          <w:jc w:val="center"/>
        </w:trPr>
        <w:tc>
          <w:tcPr>
            <w:tcW w:w="1116" w:type="dxa"/>
            <w:tcBorders>
              <w:tl2br w:val="nil"/>
              <w:tr2bl w:val="nil"/>
            </w:tcBorders>
            <w:vAlign w:val="center"/>
          </w:tcPr>
          <w:p w14:paraId="342C9E4F" w14:textId="77777777" w:rsidR="00AA2184" w:rsidRPr="007D02CC" w:rsidRDefault="00B32FA7">
            <w:pPr>
              <w:adjustRightInd w:val="0"/>
              <w:snapToGrid w:val="0"/>
              <w:jc w:val="center"/>
              <w:rPr>
                <w:sz w:val="21"/>
                <w:szCs w:val="21"/>
              </w:rPr>
            </w:pPr>
            <w:r w:rsidRPr="007D02CC">
              <w:rPr>
                <w:sz w:val="21"/>
                <w:szCs w:val="21"/>
              </w:rPr>
              <w:t>TSP</w:t>
            </w:r>
          </w:p>
        </w:tc>
        <w:tc>
          <w:tcPr>
            <w:tcW w:w="2890" w:type="dxa"/>
            <w:tcBorders>
              <w:tl2br w:val="nil"/>
              <w:tr2bl w:val="nil"/>
            </w:tcBorders>
            <w:vAlign w:val="center"/>
          </w:tcPr>
          <w:p w14:paraId="2EC204DB" w14:textId="77777777" w:rsidR="00AA2184" w:rsidRPr="007D02CC" w:rsidRDefault="00B32FA7">
            <w:pPr>
              <w:jc w:val="center"/>
              <w:rPr>
                <w:sz w:val="21"/>
                <w:szCs w:val="21"/>
              </w:rPr>
            </w:pPr>
            <w:r w:rsidRPr="007D02CC">
              <w:rPr>
                <w:sz w:val="21"/>
                <w:szCs w:val="21"/>
              </w:rPr>
              <w:t>环境空气</w:t>
            </w:r>
          </w:p>
          <w:p w14:paraId="64411C53" w14:textId="77777777" w:rsidR="00AA2184" w:rsidRPr="007D02CC" w:rsidRDefault="00B32FA7">
            <w:pPr>
              <w:jc w:val="center"/>
              <w:rPr>
                <w:sz w:val="21"/>
                <w:szCs w:val="21"/>
              </w:rPr>
            </w:pPr>
            <w:r w:rsidRPr="007D02CC">
              <w:rPr>
                <w:sz w:val="21"/>
                <w:szCs w:val="21"/>
              </w:rPr>
              <w:t>质量手工监测技术规范</w:t>
            </w:r>
            <w:r w:rsidRPr="007D02CC">
              <w:rPr>
                <w:spacing w:val="-20"/>
                <w:sz w:val="21"/>
                <w:szCs w:val="21"/>
              </w:rPr>
              <w:t>HJ/T 194-2005</w:t>
            </w:r>
          </w:p>
        </w:tc>
        <w:tc>
          <w:tcPr>
            <w:tcW w:w="3076" w:type="dxa"/>
            <w:tcBorders>
              <w:tl2br w:val="nil"/>
              <w:tr2bl w:val="nil"/>
            </w:tcBorders>
            <w:vAlign w:val="center"/>
          </w:tcPr>
          <w:p w14:paraId="30E88308" w14:textId="77777777" w:rsidR="00AA2184" w:rsidRPr="007D02CC" w:rsidRDefault="00B32FA7">
            <w:pPr>
              <w:jc w:val="center"/>
              <w:rPr>
                <w:sz w:val="21"/>
                <w:szCs w:val="21"/>
              </w:rPr>
            </w:pPr>
            <w:r w:rsidRPr="007D02CC">
              <w:rPr>
                <w:sz w:val="21"/>
                <w:szCs w:val="21"/>
              </w:rPr>
              <w:t>重量法</w:t>
            </w:r>
            <w:r w:rsidRPr="007D02CC">
              <w:rPr>
                <w:sz w:val="21"/>
                <w:szCs w:val="21"/>
              </w:rPr>
              <w:t xml:space="preserve"> GB/T 15432-95</w:t>
            </w:r>
          </w:p>
        </w:tc>
        <w:tc>
          <w:tcPr>
            <w:tcW w:w="1422" w:type="dxa"/>
            <w:tcBorders>
              <w:tl2br w:val="nil"/>
              <w:tr2bl w:val="nil"/>
            </w:tcBorders>
            <w:vAlign w:val="center"/>
          </w:tcPr>
          <w:p w14:paraId="62F78C71" w14:textId="77777777" w:rsidR="00AA2184" w:rsidRPr="007D02CC" w:rsidRDefault="00B32FA7">
            <w:pPr>
              <w:jc w:val="center"/>
              <w:rPr>
                <w:sz w:val="21"/>
                <w:szCs w:val="21"/>
              </w:rPr>
            </w:pPr>
            <w:r w:rsidRPr="007D02CC">
              <w:rPr>
                <w:sz w:val="21"/>
                <w:szCs w:val="21"/>
              </w:rPr>
              <w:t>0.001mg/m</w:t>
            </w:r>
            <w:r w:rsidRPr="007D02CC">
              <w:rPr>
                <w:sz w:val="21"/>
                <w:szCs w:val="21"/>
                <w:vertAlign w:val="superscript"/>
              </w:rPr>
              <w:t>3</w:t>
            </w:r>
          </w:p>
        </w:tc>
      </w:tr>
    </w:tbl>
    <w:p w14:paraId="4D1E7CD8" w14:textId="77777777" w:rsidR="00AA2184" w:rsidRPr="007D02CC" w:rsidRDefault="00B32FA7">
      <w:pPr>
        <w:pStyle w:val="0"/>
        <w:ind w:firstLine="480"/>
      </w:pPr>
      <w:r w:rsidRPr="007D02CC">
        <w:t>4</w:t>
      </w:r>
      <w:r w:rsidRPr="007D02CC">
        <w:t>）评价标准</w:t>
      </w:r>
    </w:p>
    <w:p w14:paraId="25A83746" w14:textId="77777777" w:rsidR="00AA2184" w:rsidRPr="007D02CC" w:rsidRDefault="00B32FA7">
      <w:pPr>
        <w:pStyle w:val="0"/>
        <w:ind w:firstLine="480"/>
      </w:pPr>
      <w:r w:rsidRPr="007D02CC">
        <w:t>各监测点执行《环境空气质量标准》（</w:t>
      </w:r>
      <w:r w:rsidRPr="007D02CC">
        <w:t>GB3095-2012</w:t>
      </w:r>
      <w:r w:rsidRPr="007D02CC">
        <w:t>）中二级标准见表</w:t>
      </w:r>
      <w:r w:rsidRPr="007D02CC">
        <w:t>4</w:t>
      </w:r>
      <w:r w:rsidRPr="007D02CC">
        <w:rPr>
          <w:rFonts w:hint="eastAsia"/>
        </w:rPr>
        <w:t>.1</w:t>
      </w:r>
      <w:r w:rsidRPr="007D02CC">
        <w:t>-4</w:t>
      </w:r>
      <w:r w:rsidRPr="007D02CC">
        <w:t>。</w:t>
      </w:r>
    </w:p>
    <w:p w14:paraId="415D32E0" w14:textId="77777777" w:rsidR="00AA2184" w:rsidRPr="007D02CC" w:rsidRDefault="00B32FA7">
      <w:pPr>
        <w:jc w:val="center"/>
        <w:rPr>
          <w:b/>
        </w:rPr>
      </w:pPr>
      <w:r w:rsidRPr="007D02CC">
        <w:rPr>
          <w:b/>
        </w:rPr>
        <w:t>表</w:t>
      </w:r>
      <w:r w:rsidRPr="007D02CC">
        <w:rPr>
          <w:b/>
        </w:rPr>
        <w:t>4</w:t>
      </w:r>
      <w:r w:rsidRPr="007D02CC">
        <w:rPr>
          <w:rFonts w:hint="eastAsia"/>
          <w:b/>
        </w:rPr>
        <w:t>.1</w:t>
      </w:r>
      <w:r w:rsidRPr="007D02CC">
        <w:rPr>
          <w:b/>
        </w:rPr>
        <w:t xml:space="preserve">-4  </w:t>
      </w:r>
      <w:r w:rsidRPr="007D02CC">
        <w:rPr>
          <w:b/>
        </w:rPr>
        <w:t>环境空气质量评价标准</w:t>
      </w:r>
    </w:p>
    <w:tbl>
      <w:tblPr>
        <w:tblW w:w="85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053"/>
        <w:gridCol w:w="2070"/>
        <w:gridCol w:w="2069"/>
        <w:gridCol w:w="2312"/>
      </w:tblGrid>
      <w:tr w:rsidR="00AA2184" w:rsidRPr="007D02CC" w14:paraId="59B24915" w14:textId="77777777">
        <w:trPr>
          <w:trHeight w:val="340"/>
          <w:jc w:val="center"/>
        </w:trPr>
        <w:tc>
          <w:tcPr>
            <w:tcW w:w="2053" w:type="dxa"/>
            <w:tcBorders>
              <w:tl2br w:val="nil"/>
              <w:tr2bl w:val="nil"/>
            </w:tcBorders>
            <w:vAlign w:val="center"/>
          </w:tcPr>
          <w:p w14:paraId="2F7588ED" w14:textId="77777777" w:rsidR="00AA2184" w:rsidRPr="007D02CC" w:rsidRDefault="00B32FA7">
            <w:pPr>
              <w:pStyle w:val="aff9"/>
              <w:rPr>
                <w:color w:val="auto"/>
              </w:rPr>
            </w:pPr>
            <w:r w:rsidRPr="007D02CC">
              <w:rPr>
                <w:color w:val="auto"/>
              </w:rPr>
              <w:t>污染物名称</w:t>
            </w:r>
          </w:p>
        </w:tc>
        <w:tc>
          <w:tcPr>
            <w:tcW w:w="2070" w:type="dxa"/>
            <w:tcBorders>
              <w:tl2br w:val="nil"/>
              <w:tr2bl w:val="nil"/>
            </w:tcBorders>
            <w:vAlign w:val="center"/>
          </w:tcPr>
          <w:p w14:paraId="4B12C5DD" w14:textId="77777777" w:rsidR="00AA2184" w:rsidRPr="007D02CC" w:rsidRDefault="00B32FA7">
            <w:pPr>
              <w:pStyle w:val="aff9"/>
              <w:rPr>
                <w:color w:val="auto"/>
              </w:rPr>
            </w:pPr>
            <w:r w:rsidRPr="007D02CC">
              <w:rPr>
                <w:color w:val="auto"/>
              </w:rPr>
              <w:t>取值时间</w:t>
            </w:r>
          </w:p>
        </w:tc>
        <w:tc>
          <w:tcPr>
            <w:tcW w:w="2069" w:type="dxa"/>
            <w:tcBorders>
              <w:tl2br w:val="nil"/>
              <w:tr2bl w:val="nil"/>
            </w:tcBorders>
            <w:vAlign w:val="center"/>
          </w:tcPr>
          <w:p w14:paraId="2A3D79FE" w14:textId="77777777" w:rsidR="00AA2184" w:rsidRPr="007D02CC" w:rsidRDefault="00B32FA7">
            <w:pPr>
              <w:pStyle w:val="aff9"/>
              <w:rPr>
                <w:color w:val="auto"/>
              </w:rPr>
            </w:pPr>
            <w:r w:rsidRPr="007D02CC">
              <w:rPr>
                <w:color w:val="auto"/>
              </w:rPr>
              <w:t>二级标准浓度限值</w:t>
            </w:r>
          </w:p>
        </w:tc>
        <w:tc>
          <w:tcPr>
            <w:tcW w:w="2312" w:type="dxa"/>
            <w:tcBorders>
              <w:tl2br w:val="nil"/>
              <w:tr2bl w:val="nil"/>
            </w:tcBorders>
            <w:vAlign w:val="center"/>
          </w:tcPr>
          <w:p w14:paraId="137DBC6C" w14:textId="77777777" w:rsidR="00AA2184" w:rsidRPr="007D02CC" w:rsidRDefault="00B32FA7">
            <w:pPr>
              <w:pStyle w:val="aff9"/>
              <w:rPr>
                <w:color w:val="auto"/>
              </w:rPr>
            </w:pPr>
            <w:r w:rsidRPr="007D02CC">
              <w:rPr>
                <w:color w:val="auto"/>
              </w:rPr>
              <w:t>浓度单位</w:t>
            </w:r>
          </w:p>
        </w:tc>
      </w:tr>
      <w:tr w:rsidR="00AA2184" w:rsidRPr="007D02CC" w14:paraId="6885F144" w14:textId="77777777">
        <w:trPr>
          <w:trHeight w:val="340"/>
          <w:jc w:val="center"/>
        </w:trPr>
        <w:tc>
          <w:tcPr>
            <w:tcW w:w="2053" w:type="dxa"/>
            <w:tcBorders>
              <w:tl2br w:val="nil"/>
              <w:tr2bl w:val="nil"/>
            </w:tcBorders>
            <w:vAlign w:val="center"/>
          </w:tcPr>
          <w:p w14:paraId="27AAA045" w14:textId="77777777" w:rsidR="00AA2184" w:rsidRPr="007D02CC" w:rsidRDefault="00B32FA7">
            <w:pPr>
              <w:pStyle w:val="aff9"/>
              <w:rPr>
                <w:color w:val="auto"/>
              </w:rPr>
            </w:pPr>
            <w:r w:rsidRPr="007D02CC">
              <w:rPr>
                <w:color w:val="auto"/>
              </w:rPr>
              <w:t xml:space="preserve">TSP </w:t>
            </w:r>
          </w:p>
        </w:tc>
        <w:tc>
          <w:tcPr>
            <w:tcW w:w="2070" w:type="dxa"/>
            <w:tcBorders>
              <w:tl2br w:val="nil"/>
              <w:tr2bl w:val="nil"/>
            </w:tcBorders>
            <w:vAlign w:val="center"/>
          </w:tcPr>
          <w:p w14:paraId="57D33149" w14:textId="77777777" w:rsidR="00AA2184" w:rsidRPr="007D02CC" w:rsidRDefault="00B32FA7">
            <w:pPr>
              <w:pStyle w:val="aff9"/>
              <w:rPr>
                <w:color w:val="auto"/>
              </w:rPr>
            </w:pPr>
            <w:r w:rsidRPr="007D02CC">
              <w:rPr>
                <w:color w:val="auto"/>
              </w:rPr>
              <w:t>年平均</w:t>
            </w:r>
          </w:p>
          <w:p w14:paraId="5C169C87" w14:textId="77777777" w:rsidR="00AA2184" w:rsidRPr="007D02CC" w:rsidRDefault="00B32FA7">
            <w:pPr>
              <w:pStyle w:val="aff9"/>
              <w:rPr>
                <w:color w:val="auto"/>
              </w:rPr>
            </w:pPr>
            <w:r w:rsidRPr="007D02CC">
              <w:rPr>
                <w:color w:val="auto"/>
              </w:rPr>
              <w:t>24</w:t>
            </w:r>
            <w:r w:rsidRPr="007D02CC">
              <w:rPr>
                <w:color w:val="auto"/>
              </w:rPr>
              <w:t>小时平均</w:t>
            </w:r>
          </w:p>
        </w:tc>
        <w:tc>
          <w:tcPr>
            <w:tcW w:w="2069" w:type="dxa"/>
            <w:tcBorders>
              <w:tl2br w:val="nil"/>
              <w:tr2bl w:val="nil"/>
            </w:tcBorders>
            <w:vAlign w:val="center"/>
          </w:tcPr>
          <w:p w14:paraId="6A7FCD2B" w14:textId="77777777" w:rsidR="00AA2184" w:rsidRPr="007D02CC" w:rsidRDefault="00B32FA7">
            <w:pPr>
              <w:pStyle w:val="aff9"/>
              <w:rPr>
                <w:color w:val="auto"/>
              </w:rPr>
            </w:pPr>
            <w:r w:rsidRPr="007D02CC">
              <w:rPr>
                <w:color w:val="auto"/>
              </w:rPr>
              <w:t>200</w:t>
            </w:r>
          </w:p>
          <w:p w14:paraId="43EEDA90" w14:textId="77777777" w:rsidR="00AA2184" w:rsidRPr="007D02CC" w:rsidRDefault="00B32FA7">
            <w:pPr>
              <w:pStyle w:val="aff9"/>
              <w:rPr>
                <w:color w:val="auto"/>
              </w:rPr>
            </w:pPr>
            <w:r w:rsidRPr="007D02CC">
              <w:rPr>
                <w:color w:val="auto"/>
              </w:rPr>
              <w:t>300</w:t>
            </w:r>
          </w:p>
        </w:tc>
        <w:tc>
          <w:tcPr>
            <w:tcW w:w="2312" w:type="dxa"/>
            <w:tcBorders>
              <w:tl2br w:val="nil"/>
              <w:tr2bl w:val="nil"/>
            </w:tcBorders>
            <w:vAlign w:val="center"/>
          </w:tcPr>
          <w:p w14:paraId="3D43AE63" w14:textId="77777777" w:rsidR="00AA2184" w:rsidRPr="007D02CC" w:rsidRDefault="00B32FA7">
            <w:pPr>
              <w:pStyle w:val="aff9"/>
              <w:rPr>
                <w:color w:val="auto"/>
              </w:rPr>
            </w:pPr>
            <w:r w:rsidRPr="007D02CC">
              <w:rPr>
                <w:color w:val="auto"/>
              </w:rPr>
              <w:t>μg/m</w:t>
            </w:r>
            <w:r w:rsidRPr="007D02CC">
              <w:rPr>
                <w:color w:val="auto"/>
                <w:vertAlign w:val="superscript"/>
              </w:rPr>
              <w:t>3</w:t>
            </w:r>
          </w:p>
        </w:tc>
      </w:tr>
    </w:tbl>
    <w:p w14:paraId="7585ADB8" w14:textId="77777777" w:rsidR="00AA2184" w:rsidRPr="007D02CC" w:rsidRDefault="00B32FA7">
      <w:pPr>
        <w:pStyle w:val="0"/>
        <w:ind w:firstLine="480"/>
      </w:pPr>
      <w:r w:rsidRPr="007D02CC">
        <w:t>5</w:t>
      </w:r>
      <w:r w:rsidRPr="007D02CC">
        <w:t>）评价方法</w:t>
      </w:r>
    </w:p>
    <w:p w14:paraId="24665AE4" w14:textId="77777777" w:rsidR="00AA2184" w:rsidRPr="007D02CC" w:rsidRDefault="00B32FA7">
      <w:pPr>
        <w:pStyle w:val="0"/>
        <w:ind w:firstLine="480"/>
      </w:pPr>
      <w:r w:rsidRPr="007D02CC">
        <w:t>本次环境空气质量现状评价采用单项质量指数法，公式如下。</w:t>
      </w:r>
    </w:p>
    <w:p w14:paraId="05B997CD" w14:textId="77777777" w:rsidR="00AA2184" w:rsidRPr="007D02CC" w:rsidRDefault="00B32FA7">
      <w:pPr>
        <w:pStyle w:val="0"/>
        <w:ind w:firstLine="480"/>
        <w:rPr>
          <w:lang w:val="en-US"/>
        </w:rPr>
      </w:pPr>
      <w:r w:rsidRPr="007D02CC">
        <w:t xml:space="preserve">         </w:t>
      </w:r>
      <w:r w:rsidRPr="007D02CC">
        <w:rPr>
          <w:lang w:val="en-US"/>
        </w:rPr>
        <w:t xml:space="preserve">Ii = </w:t>
      </w:r>
      <w:proofErr w:type="spellStart"/>
      <w:r w:rsidRPr="007D02CC">
        <w:rPr>
          <w:lang w:val="en-US"/>
        </w:rPr>
        <w:t>Ci</w:t>
      </w:r>
      <w:proofErr w:type="spellEnd"/>
      <w:r w:rsidRPr="007D02CC">
        <w:rPr>
          <w:lang w:val="en-US"/>
        </w:rPr>
        <w:t xml:space="preserve"> /</w:t>
      </w:r>
      <w:proofErr w:type="spellStart"/>
      <w:r w:rsidRPr="007D02CC">
        <w:rPr>
          <w:lang w:val="en-US"/>
        </w:rPr>
        <w:t>Coi</w:t>
      </w:r>
      <w:proofErr w:type="spellEnd"/>
    </w:p>
    <w:p w14:paraId="3C014513" w14:textId="77777777" w:rsidR="00AA2184" w:rsidRPr="007D02CC" w:rsidRDefault="00B32FA7">
      <w:pPr>
        <w:pStyle w:val="0"/>
        <w:ind w:firstLine="480"/>
        <w:rPr>
          <w:lang w:val="en-US"/>
        </w:rPr>
      </w:pPr>
      <w:r w:rsidRPr="007D02CC">
        <w:t>式中</w:t>
      </w:r>
      <w:r w:rsidRPr="007D02CC">
        <w:rPr>
          <w:lang w:val="en-US"/>
        </w:rPr>
        <w:t>：</w:t>
      </w:r>
      <w:r w:rsidRPr="007D02CC">
        <w:rPr>
          <w:lang w:val="en-US"/>
        </w:rPr>
        <w:t xml:space="preserve">  </w:t>
      </w:r>
    </w:p>
    <w:p w14:paraId="17C3CD2F" w14:textId="77777777" w:rsidR="00AA2184" w:rsidRPr="007D02CC" w:rsidRDefault="00B32FA7">
      <w:pPr>
        <w:pStyle w:val="0"/>
        <w:ind w:firstLine="480"/>
      </w:pPr>
      <w:r w:rsidRPr="007D02CC">
        <w:t xml:space="preserve">Ii —— </w:t>
      </w:r>
      <w:r w:rsidRPr="007D02CC">
        <w:t>第</w:t>
      </w:r>
      <w:r w:rsidRPr="007D02CC">
        <w:t>i</w:t>
      </w:r>
      <w:r w:rsidRPr="007D02CC">
        <w:t>种污染物的单项质量指数；</w:t>
      </w:r>
    </w:p>
    <w:p w14:paraId="4DA35166" w14:textId="77777777" w:rsidR="00AA2184" w:rsidRPr="007D02CC" w:rsidRDefault="00B32FA7">
      <w:pPr>
        <w:pStyle w:val="0"/>
        <w:ind w:firstLine="480"/>
      </w:pPr>
      <w:r w:rsidRPr="007D02CC">
        <w:t xml:space="preserve">Ci—— </w:t>
      </w:r>
      <w:r w:rsidRPr="007D02CC">
        <w:t>第</w:t>
      </w:r>
      <w:r w:rsidRPr="007D02CC">
        <w:t xml:space="preserve">i </w:t>
      </w:r>
      <w:r w:rsidRPr="007D02CC">
        <w:t>种污染物的实测浓度，</w:t>
      </w:r>
      <w:r w:rsidRPr="007D02CC">
        <w:t>mg/m</w:t>
      </w:r>
      <w:r w:rsidRPr="007D02CC">
        <w:rPr>
          <w:vertAlign w:val="superscript"/>
        </w:rPr>
        <w:t>3</w:t>
      </w:r>
      <w:r w:rsidRPr="007D02CC">
        <w:t>；</w:t>
      </w:r>
    </w:p>
    <w:p w14:paraId="0D76A148" w14:textId="77777777" w:rsidR="00AA2184" w:rsidRPr="007D02CC" w:rsidRDefault="00B32FA7">
      <w:pPr>
        <w:pStyle w:val="0"/>
        <w:ind w:firstLine="480"/>
      </w:pPr>
      <w:r w:rsidRPr="007D02CC">
        <w:t xml:space="preserve">Coi—— </w:t>
      </w:r>
      <w:r w:rsidRPr="007D02CC">
        <w:t>第</w:t>
      </w:r>
      <w:r w:rsidRPr="007D02CC">
        <w:t xml:space="preserve">i </w:t>
      </w:r>
      <w:r w:rsidRPr="007D02CC">
        <w:t>种污染物的评价标准，</w:t>
      </w:r>
      <w:r w:rsidRPr="007D02CC">
        <w:t>mg/m</w:t>
      </w:r>
      <w:r w:rsidRPr="007D02CC">
        <w:rPr>
          <w:vertAlign w:val="superscript"/>
        </w:rPr>
        <w:t>3</w:t>
      </w:r>
      <w:r w:rsidRPr="007D02CC">
        <w:t>。</w:t>
      </w:r>
    </w:p>
    <w:p w14:paraId="1B15F7DD" w14:textId="77777777" w:rsidR="00AA2184" w:rsidRPr="007D02CC" w:rsidRDefault="00B32FA7">
      <w:pPr>
        <w:pStyle w:val="0"/>
        <w:ind w:firstLine="480"/>
      </w:pPr>
      <w:r w:rsidRPr="007D02CC">
        <w:t>（</w:t>
      </w:r>
      <w:r w:rsidRPr="007D02CC">
        <w:t>6</w:t>
      </w:r>
      <w:r w:rsidRPr="007D02CC">
        <w:t>）监测结果</w:t>
      </w:r>
    </w:p>
    <w:p w14:paraId="34D28F4F" w14:textId="77777777" w:rsidR="00AA2184" w:rsidRPr="007D02CC" w:rsidRDefault="00B32FA7">
      <w:pPr>
        <w:pStyle w:val="0"/>
        <w:ind w:firstLine="480"/>
      </w:pPr>
      <w:r w:rsidRPr="007D02CC">
        <w:t>监测结果见表</w:t>
      </w:r>
      <w:r w:rsidRPr="007D02CC">
        <w:t>4</w:t>
      </w:r>
      <w:r w:rsidRPr="007D02CC">
        <w:rPr>
          <w:rFonts w:hint="eastAsia"/>
        </w:rPr>
        <w:t>.1</w:t>
      </w:r>
      <w:r w:rsidRPr="007D02CC">
        <w:t>-5</w:t>
      </w:r>
      <w:r w:rsidRPr="007D02CC">
        <w:t>。</w:t>
      </w:r>
    </w:p>
    <w:p w14:paraId="0CD0A21E" w14:textId="77777777" w:rsidR="00AA2184" w:rsidRPr="007D02CC" w:rsidRDefault="00B32FA7">
      <w:pPr>
        <w:pStyle w:val="ae"/>
        <w:ind w:left="480"/>
        <w:jc w:val="center"/>
        <w:rPr>
          <w:rFonts w:ascii="Times New Roman" w:hAnsi="Times New Roman" w:cs="Times New Roman"/>
          <w:b/>
          <w:sz w:val="24"/>
          <w:szCs w:val="24"/>
        </w:rPr>
      </w:pPr>
      <w:r w:rsidRPr="007D02CC">
        <w:rPr>
          <w:rFonts w:ascii="Times New Roman" w:hAnsi="Times New Roman" w:cs="Times New Roman"/>
          <w:b/>
          <w:sz w:val="24"/>
          <w:szCs w:val="24"/>
        </w:rPr>
        <w:t>表</w:t>
      </w:r>
      <w:r w:rsidRPr="007D02CC">
        <w:rPr>
          <w:rFonts w:ascii="Times New Roman" w:hAnsi="Times New Roman" w:cs="Times New Roman"/>
          <w:b/>
          <w:sz w:val="24"/>
          <w:szCs w:val="24"/>
        </w:rPr>
        <w:t>4</w:t>
      </w:r>
      <w:r w:rsidRPr="007D02CC">
        <w:rPr>
          <w:rFonts w:ascii="Times New Roman" w:hAnsi="Times New Roman" w:cs="Times New Roman" w:hint="eastAsia"/>
          <w:b/>
          <w:sz w:val="24"/>
          <w:szCs w:val="24"/>
        </w:rPr>
        <w:t>.1</w:t>
      </w:r>
      <w:r w:rsidRPr="007D02CC">
        <w:rPr>
          <w:rFonts w:ascii="Times New Roman" w:hAnsi="Times New Roman" w:cs="Times New Roman"/>
          <w:b/>
          <w:sz w:val="24"/>
          <w:szCs w:val="24"/>
        </w:rPr>
        <w:t xml:space="preserve">5 </w:t>
      </w:r>
      <w:r w:rsidRPr="007D02CC">
        <w:rPr>
          <w:rFonts w:ascii="Times New Roman" w:hAnsi="Times New Roman" w:cs="Times New Roman"/>
          <w:b/>
          <w:sz w:val="24"/>
          <w:szCs w:val="24"/>
        </w:rPr>
        <w:t>本项目环境空气质量现状监测结果</w:t>
      </w:r>
      <w:r w:rsidRPr="007D02CC">
        <w:rPr>
          <w:rFonts w:ascii="Times New Roman" w:hAnsi="Times New Roman" w:cs="Times New Roman"/>
          <w:b/>
          <w:sz w:val="24"/>
          <w:szCs w:val="24"/>
        </w:rPr>
        <w:t xml:space="preserve">   </w:t>
      </w:r>
      <w:r w:rsidRPr="007D02CC">
        <w:rPr>
          <w:rFonts w:ascii="Times New Roman" w:hAnsi="Times New Roman" w:cs="Times New Roman"/>
          <w:b/>
          <w:sz w:val="24"/>
          <w:szCs w:val="24"/>
        </w:rPr>
        <w:t>单位：</w:t>
      </w:r>
      <w:r w:rsidRPr="007D02CC">
        <w:rPr>
          <w:rFonts w:ascii="Times New Roman" w:hAnsi="Times New Roman" w:cs="Times New Roman"/>
          <w:b/>
          <w:sz w:val="24"/>
          <w:szCs w:val="24"/>
        </w:rPr>
        <w:t>m</w:t>
      </w:r>
      <w:r w:rsidRPr="007D02CC">
        <w:rPr>
          <w:rFonts w:ascii="Times New Roman" w:hAnsi="Times New Roman" w:cs="Times New Roman"/>
          <w:b/>
          <w:bCs/>
          <w:sz w:val="24"/>
          <w:szCs w:val="24"/>
        </w:rPr>
        <w:t>g/m</w:t>
      </w:r>
      <w:r w:rsidRPr="007D02CC">
        <w:rPr>
          <w:rFonts w:ascii="Times New Roman" w:hAnsi="Times New Roman" w:cs="Times New Roman"/>
          <w:b/>
          <w:bCs/>
          <w:sz w:val="24"/>
          <w:szCs w:val="24"/>
          <w:vertAlign w:val="superscript"/>
        </w:rPr>
        <w:t>3</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93"/>
        <w:gridCol w:w="3847"/>
        <w:gridCol w:w="3006"/>
      </w:tblGrid>
      <w:tr w:rsidR="00AA2184" w:rsidRPr="007D02CC" w14:paraId="30C65C6D" w14:textId="77777777">
        <w:trPr>
          <w:trHeight w:val="340"/>
          <w:jc w:val="center"/>
        </w:trPr>
        <w:tc>
          <w:tcPr>
            <w:tcW w:w="2093" w:type="dxa"/>
            <w:tcBorders>
              <w:tl2br w:val="nil"/>
              <w:tr2bl w:val="nil"/>
            </w:tcBorders>
            <w:vAlign w:val="center"/>
          </w:tcPr>
          <w:p w14:paraId="3AE81943" w14:textId="77777777" w:rsidR="00AA2184" w:rsidRPr="007D02CC" w:rsidRDefault="00B32FA7">
            <w:pPr>
              <w:jc w:val="center"/>
              <w:rPr>
                <w:sz w:val="21"/>
                <w:szCs w:val="21"/>
              </w:rPr>
            </w:pPr>
            <w:r w:rsidRPr="007D02CC">
              <w:rPr>
                <w:sz w:val="21"/>
                <w:szCs w:val="21"/>
              </w:rPr>
              <w:t>采样点位</w:t>
            </w:r>
          </w:p>
        </w:tc>
        <w:tc>
          <w:tcPr>
            <w:tcW w:w="3847" w:type="dxa"/>
            <w:tcBorders>
              <w:tl2br w:val="nil"/>
              <w:tr2bl w:val="nil"/>
            </w:tcBorders>
            <w:vAlign w:val="center"/>
          </w:tcPr>
          <w:p w14:paraId="751DFA4D" w14:textId="77777777" w:rsidR="00AA2184" w:rsidRPr="007D02CC" w:rsidRDefault="00B32FA7">
            <w:pPr>
              <w:jc w:val="center"/>
              <w:rPr>
                <w:sz w:val="21"/>
                <w:szCs w:val="21"/>
              </w:rPr>
            </w:pPr>
            <w:r w:rsidRPr="007D02CC">
              <w:rPr>
                <w:sz w:val="21"/>
                <w:szCs w:val="21"/>
              </w:rPr>
              <w:t>采样日期</w:t>
            </w:r>
          </w:p>
        </w:tc>
        <w:tc>
          <w:tcPr>
            <w:tcW w:w="3006" w:type="dxa"/>
            <w:tcBorders>
              <w:tl2br w:val="nil"/>
              <w:tr2bl w:val="nil"/>
            </w:tcBorders>
            <w:vAlign w:val="center"/>
          </w:tcPr>
          <w:p w14:paraId="1A184972" w14:textId="77777777" w:rsidR="00AA2184" w:rsidRPr="007D02CC" w:rsidRDefault="00B32FA7">
            <w:pPr>
              <w:jc w:val="center"/>
              <w:rPr>
                <w:bCs/>
                <w:sz w:val="21"/>
                <w:szCs w:val="21"/>
              </w:rPr>
            </w:pPr>
            <w:r w:rsidRPr="007D02CC">
              <w:rPr>
                <w:bCs/>
                <w:sz w:val="21"/>
                <w:szCs w:val="21"/>
              </w:rPr>
              <w:t>TSP</w:t>
            </w:r>
          </w:p>
        </w:tc>
      </w:tr>
      <w:tr w:rsidR="00AA2184" w:rsidRPr="007D02CC" w14:paraId="4FF3D76C" w14:textId="77777777">
        <w:trPr>
          <w:trHeight w:val="340"/>
          <w:jc w:val="center"/>
        </w:trPr>
        <w:tc>
          <w:tcPr>
            <w:tcW w:w="2093" w:type="dxa"/>
            <w:vMerge w:val="restart"/>
            <w:tcBorders>
              <w:tl2br w:val="nil"/>
              <w:tr2bl w:val="nil"/>
            </w:tcBorders>
            <w:vAlign w:val="center"/>
          </w:tcPr>
          <w:p w14:paraId="44D49C69" w14:textId="289669C6" w:rsidR="00AA2184" w:rsidRPr="007D02CC" w:rsidRDefault="00B32FA7">
            <w:pPr>
              <w:jc w:val="center"/>
              <w:rPr>
                <w:bCs/>
                <w:sz w:val="21"/>
                <w:szCs w:val="21"/>
              </w:rPr>
            </w:pPr>
            <w:r w:rsidRPr="007D02CC">
              <w:rPr>
                <w:sz w:val="21"/>
                <w:szCs w:val="21"/>
              </w:rPr>
              <w:t>1#</w:t>
            </w:r>
            <w:r w:rsidR="0071190A">
              <w:rPr>
                <w:rFonts w:hint="eastAsia"/>
                <w:sz w:val="21"/>
                <w:szCs w:val="21"/>
              </w:rPr>
              <w:t>项目厂址</w:t>
            </w:r>
          </w:p>
        </w:tc>
        <w:tc>
          <w:tcPr>
            <w:tcW w:w="3847" w:type="dxa"/>
            <w:tcBorders>
              <w:tl2br w:val="nil"/>
              <w:tr2bl w:val="nil"/>
            </w:tcBorders>
            <w:vAlign w:val="center"/>
          </w:tcPr>
          <w:p w14:paraId="2B8147AE" w14:textId="77777777" w:rsidR="00AA2184" w:rsidRPr="007D02CC" w:rsidRDefault="00B32FA7">
            <w:pPr>
              <w:jc w:val="center"/>
              <w:rPr>
                <w:sz w:val="21"/>
                <w:szCs w:val="21"/>
              </w:rPr>
            </w:pPr>
            <w:r w:rsidRPr="007D02CC">
              <w:rPr>
                <w:sz w:val="21"/>
                <w:szCs w:val="21"/>
              </w:rPr>
              <w:t>2019.0</w:t>
            </w:r>
            <w:r w:rsidRPr="007D02CC">
              <w:rPr>
                <w:rFonts w:hint="eastAsia"/>
                <w:sz w:val="21"/>
                <w:szCs w:val="21"/>
              </w:rPr>
              <w:t>6</w:t>
            </w:r>
            <w:r w:rsidRPr="007D02CC">
              <w:rPr>
                <w:sz w:val="21"/>
                <w:szCs w:val="21"/>
              </w:rPr>
              <w:t>.</w:t>
            </w:r>
            <w:r w:rsidRPr="007D02CC">
              <w:rPr>
                <w:rFonts w:hint="eastAsia"/>
                <w:sz w:val="21"/>
                <w:szCs w:val="21"/>
              </w:rPr>
              <w:t>27</w:t>
            </w:r>
          </w:p>
        </w:tc>
        <w:tc>
          <w:tcPr>
            <w:tcW w:w="3006" w:type="dxa"/>
            <w:tcBorders>
              <w:tl2br w:val="nil"/>
              <w:tr2bl w:val="nil"/>
            </w:tcBorders>
            <w:vAlign w:val="center"/>
          </w:tcPr>
          <w:p w14:paraId="19A7A865" w14:textId="77777777" w:rsidR="00AA2184" w:rsidRPr="007D02CC" w:rsidRDefault="00B32FA7">
            <w:pPr>
              <w:jc w:val="center"/>
              <w:rPr>
                <w:sz w:val="21"/>
                <w:szCs w:val="21"/>
              </w:rPr>
            </w:pPr>
            <w:r w:rsidRPr="007D02CC">
              <w:rPr>
                <w:szCs w:val="21"/>
              </w:rPr>
              <w:t>0.</w:t>
            </w:r>
            <w:r w:rsidRPr="007D02CC">
              <w:rPr>
                <w:rFonts w:hint="eastAsia"/>
                <w:szCs w:val="21"/>
              </w:rPr>
              <w:t>178</w:t>
            </w:r>
          </w:p>
        </w:tc>
      </w:tr>
      <w:tr w:rsidR="00AA2184" w:rsidRPr="007D02CC" w14:paraId="132445BF" w14:textId="77777777">
        <w:trPr>
          <w:trHeight w:val="340"/>
          <w:jc w:val="center"/>
        </w:trPr>
        <w:tc>
          <w:tcPr>
            <w:tcW w:w="2093" w:type="dxa"/>
            <w:vMerge/>
            <w:tcBorders>
              <w:tl2br w:val="nil"/>
              <w:tr2bl w:val="nil"/>
            </w:tcBorders>
            <w:vAlign w:val="center"/>
          </w:tcPr>
          <w:p w14:paraId="589C34EE" w14:textId="77777777" w:rsidR="00AA2184" w:rsidRPr="007D02CC" w:rsidRDefault="00AA2184">
            <w:pPr>
              <w:jc w:val="center"/>
              <w:rPr>
                <w:bCs/>
                <w:sz w:val="21"/>
                <w:szCs w:val="21"/>
              </w:rPr>
            </w:pPr>
          </w:p>
        </w:tc>
        <w:tc>
          <w:tcPr>
            <w:tcW w:w="3847" w:type="dxa"/>
            <w:tcBorders>
              <w:tl2br w:val="nil"/>
              <w:tr2bl w:val="nil"/>
            </w:tcBorders>
            <w:vAlign w:val="center"/>
          </w:tcPr>
          <w:p w14:paraId="7BA78179" w14:textId="77777777" w:rsidR="00AA2184" w:rsidRPr="007D02CC" w:rsidRDefault="00B32FA7">
            <w:pPr>
              <w:jc w:val="center"/>
              <w:rPr>
                <w:sz w:val="21"/>
                <w:szCs w:val="21"/>
              </w:rPr>
            </w:pPr>
            <w:r w:rsidRPr="007D02CC">
              <w:rPr>
                <w:sz w:val="21"/>
                <w:szCs w:val="21"/>
              </w:rPr>
              <w:t>2019.</w:t>
            </w:r>
            <w:r w:rsidRPr="007D02CC">
              <w:rPr>
                <w:rFonts w:hint="eastAsia"/>
                <w:sz w:val="21"/>
                <w:szCs w:val="21"/>
              </w:rPr>
              <w:t>06</w:t>
            </w:r>
            <w:r w:rsidRPr="007D02CC">
              <w:rPr>
                <w:sz w:val="21"/>
                <w:szCs w:val="21"/>
              </w:rPr>
              <w:t>.</w:t>
            </w:r>
            <w:r w:rsidRPr="007D02CC">
              <w:rPr>
                <w:rFonts w:hint="eastAsia"/>
                <w:sz w:val="21"/>
                <w:szCs w:val="21"/>
              </w:rPr>
              <w:t>28</w:t>
            </w:r>
          </w:p>
        </w:tc>
        <w:tc>
          <w:tcPr>
            <w:tcW w:w="3006" w:type="dxa"/>
            <w:tcBorders>
              <w:tl2br w:val="nil"/>
              <w:tr2bl w:val="nil"/>
            </w:tcBorders>
            <w:vAlign w:val="center"/>
          </w:tcPr>
          <w:p w14:paraId="641EF830" w14:textId="77777777" w:rsidR="00AA2184" w:rsidRPr="007D02CC" w:rsidRDefault="00B32FA7">
            <w:pPr>
              <w:jc w:val="center"/>
              <w:rPr>
                <w:sz w:val="21"/>
                <w:szCs w:val="21"/>
              </w:rPr>
            </w:pPr>
            <w:r w:rsidRPr="007D02CC">
              <w:rPr>
                <w:szCs w:val="21"/>
              </w:rPr>
              <w:t>0.</w:t>
            </w:r>
            <w:r w:rsidRPr="007D02CC">
              <w:rPr>
                <w:rFonts w:hint="eastAsia"/>
                <w:szCs w:val="21"/>
              </w:rPr>
              <w:t>202</w:t>
            </w:r>
          </w:p>
        </w:tc>
      </w:tr>
      <w:tr w:rsidR="00AA2184" w:rsidRPr="007D02CC" w14:paraId="686C8A45" w14:textId="77777777">
        <w:trPr>
          <w:trHeight w:val="340"/>
          <w:jc w:val="center"/>
        </w:trPr>
        <w:tc>
          <w:tcPr>
            <w:tcW w:w="2093" w:type="dxa"/>
            <w:vMerge/>
            <w:tcBorders>
              <w:tl2br w:val="nil"/>
              <w:tr2bl w:val="nil"/>
            </w:tcBorders>
            <w:vAlign w:val="center"/>
          </w:tcPr>
          <w:p w14:paraId="719470F9" w14:textId="77777777" w:rsidR="00AA2184" w:rsidRPr="007D02CC" w:rsidRDefault="00AA2184">
            <w:pPr>
              <w:jc w:val="center"/>
              <w:rPr>
                <w:bCs/>
                <w:sz w:val="21"/>
                <w:szCs w:val="21"/>
              </w:rPr>
            </w:pPr>
          </w:p>
        </w:tc>
        <w:tc>
          <w:tcPr>
            <w:tcW w:w="3847" w:type="dxa"/>
            <w:tcBorders>
              <w:tl2br w:val="nil"/>
              <w:tr2bl w:val="nil"/>
            </w:tcBorders>
            <w:vAlign w:val="center"/>
          </w:tcPr>
          <w:p w14:paraId="66BEF053" w14:textId="77777777" w:rsidR="00AA2184" w:rsidRPr="007D02CC" w:rsidRDefault="00B32FA7">
            <w:pPr>
              <w:jc w:val="center"/>
            </w:pPr>
            <w:r w:rsidRPr="007D02CC">
              <w:rPr>
                <w:sz w:val="21"/>
                <w:szCs w:val="21"/>
              </w:rPr>
              <w:t>2019.</w:t>
            </w:r>
            <w:r w:rsidRPr="007D02CC">
              <w:rPr>
                <w:rFonts w:hint="eastAsia"/>
                <w:sz w:val="21"/>
                <w:szCs w:val="21"/>
              </w:rPr>
              <w:t>06</w:t>
            </w:r>
            <w:r w:rsidRPr="007D02CC">
              <w:rPr>
                <w:sz w:val="21"/>
                <w:szCs w:val="21"/>
              </w:rPr>
              <w:t>.</w:t>
            </w:r>
            <w:r w:rsidRPr="007D02CC">
              <w:rPr>
                <w:rFonts w:hint="eastAsia"/>
                <w:sz w:val="21"/>
                <w:szCs w:val="21"/>
              </w:rPr>
              <w:t>29</w:t>
            </w:r>
          </w:p>
        </w:tc>
        <w:tc>
          <w:tcPr>
            <w:tcW w:w="3006" w:type="dxa"/>
            <w:tcBorders>
              <w:tl2br w:val="nil"/>
              <w:tr2bl w:val="nil"/>
            </w:tcBorders>
            <w:vAlign w:val="center"/>
          </w:tcPr>
          <w:p w14:paraId="46168156" w14:textId="77777777" w:rsidR="00AA2184" w:rsidRPr="007D02CC" w:rsidRDefault="00B32FA7">
            <w:pPr>
              <w:jc w:val="center"/>
              <w:rPr>
                <w:sz w:val="21"/>
                <w:szCs w:val="21"/>
              </w:rPr>
            </w:pPr>
            <w:r w:rsidRPr="007D02CC">
              <w:rPr>
                <w:szCs w:val="21"/>
              </w:rPr>
              <w:t>0.</w:t>
            </w:r>
            <w:r w:rsidRPr="007D02CC">
              <w:rPr>
                <w:rFonts w:hint="eastAsia"/>
                <w:szCs w:val="21"/>
              </w:rPr>
              <w:t>198</w:t>
            </w:r>
          </w:p>
        </w:tc>
      </w:tr>
      <w:tr w:rsidR="00AA2184" w:rsidRPr="007D02CC" w14:paraId="618B0A0F" w14:textId="77777777">
        <w:trPr>
          <w:trHeight w:val="340"/>
          <w:jc w:val="center"/>
        </w:trPr>
        <w:tc>
          <w:tcPr>
            <w:tcW w:w="2093" w:type="dxa"/>
            <w:vMerge/>
            <w:tcBorders>
              <w:tl2br w:val="nil"/>
              <w:tr2bl w:val="nil"/>
            </w:tcBorders>
            <w:vAlign w:val="center"/>
          </w:tcPr>
          <w:p w14:paraId="27016497" w14:textId="77777777" w:rsidR="00AA2184" w:rsidRPr="007D02CC" w:rsidRDefault="00AA2184">
            <w:pPr>
              <w:jc w:val="center"/>
              <w:rPr>
                <w:bCs/>
                <w:sz w:val="21"/>
                <w:szCs w:val="21"/>
              </w:rPr>
            </w:pPr>
          </w:p>
        </w:tc>
        <w:tc>
          <w:tcPr>
            <w:tcW w:w="3847" w:type="dxa"/>
            <w:tcBorders>
              <w:tl2br w:val="nil"/>
              <w:tr2bl w:val="nil"/>
            </w:tcBorders>
            <w:vAlign w:val="center"/>
          </w:tcPr>
          <w:p w14:paraId="7B7CC16E" w14:textId="77777777" w:rsidR="00AA2184" w:rsidRPr="007D02CC" w:rsidRDefault="00B32FA7">
            <w:pPr>
              <w:jc w:val="center"/>
            </w:pPr>
            <w:r w:rsidRPr="007D02CC">
              <w:rPr>
                <w:sz w:val="21"/>
                <w:szCs w:val="21"/>
              </w:rPr>
              <w:t>2019.</w:t>
            </w:r>
            <w:r w:rsidRPr="007D02CC">
              <w:rPr>
                <w:rFonts w:hint="eastAsia"/>
                <w:sz w:val="21"/>
                <w:szCs w:val="21"/>
              </w:rPr>
              <w:t>06</w:t>
            </w:r>
            <w:r w:rsidRPr="007D02CC">
              <w:rPr>
                <w:sz w:val="21"/>
                <w:szCs w:val="21"/>
              </w:rPr>
              <w:t>.</w:t>
            </w:r>
            <w:r w:rsidRPr="007D02CC">
              <w:rPr>
                <w:rFonts w:hint="eastAsia"/>
                <w:sz w:val="21"/>
                <w:szCs w:val="21"/>
              </w:rPr>
              <w:t>30</w:t>
            </w:r>
          </w:p>
        </w:tc>
        <w:tc>
          <w:tcPr>
            <w:tcW w:w="3006" w:type="dxa"/>
            <w:tcBorders>
              <w:tl2br w:val="nil"/>
              <w:tr2bl w:val="nil"/>
            </w:tcBorders>
            <w:vAlign w:val="center"/>
          </w:tcPr>
          <w:p w14:paraId="7C158B39" w14:textId="77777777" w:rsidR="00AA2184" w:rsidRPr="007D02CC" w:rsidRDefault="00B32FA7">
            <w:pPr>
              <w:jc w:val="center"/>
              <w:rPr>
                <w:sz w:val="21"/>
                <w:szCs w:val="21"/>
              </w:rPr>
            </w:pPr>
            <w:r w:rsidRPr="007D02CC">
              <w:rPr>
                <w:szCs w:val="21"/>
              </w:rPr>
              <w:t>0.</w:t>
            </w:r>
            <w:r w:rsidRPr="007D02CC">
              <w:rPr>
                <w:rFonts w:hint="eastAsia"/>
                <w:szCs w:val="21"/>
              </w:rPr>
              <w:t>190</w:t>
            </w:r>
          </w:p>
        </w:tc>
      </w:tr>
      <w:tr w:rsidR="00AA2184" w:rsidRPr="007D02CC" w14:paraId="4E0223DC" w14:textId="77777777">
        <w:trPr>
          <w:trHeight w:val="340"/>
          <w:jc w:val="center"/>
        </w:trPr>
        <w:tc>
          <w:tcPr>
            <w:tcW w:w="2093" w:type="dxa"/>
            <w:vMerge/>
            <w:tcBorders>
              <w:tl2br w:val="nil"/>
              <w:tr2bl w:val="nil"/>
            </w:tcBorders>
            <w:vAlign w:val="center"/>
          </w:tcPr>
          <w:p w14:paraId="2E0DC122" w14:textId="77777777" w:rsidR="00AA2184" w:rsidRPr="007D02CC" w:rsidRDefault="00AA2184">
            <w:pPr>
              <w:jc w:val="center"/>
              <w:rPr>
                <w:bCs/>
                <w:sz w:val="21"/>
                <w:szCs w:val="21"/>
              </w:rPr>
            </w:pPr>
          </w:p>
        </w:tc>
        <w:tc>
          <w:tcPr>
            <w:tcW w:w="3847" w:type="dxa"/>
            <w:tcBorders>
              <w:tl2br w:val="nil"/>
              <w:tr2bl w:val="nil"/>
            </w:tcBorders>
            <w:vAlign w:val="center"/>
          </w:tcPr>
          <w:p w14:paraId="60B70D77" w14:textId="77777777" w:rsidR="00AA2184" w:rsidRPr="007D02CC" w:rsidRDefault="00B32FA7">
            <w:pPr>
              <w:jc w:val="center"/>
            </w:pPr>
            <w:r w:rsidRPr="007D02CC">
              <w:rPr>
                <w:sz w:val="21"/>
                <w:szCs w:val="21"/>
              </w:rPr>
              <w:t>2019.</w:t>
            </w:r>
            <w:r w:rsidRPr="007D02CC">
              <w:rPr>
                <w:rFonts w:hint="eastAsia"/>
                <w:sz w:val="21"/>
                <w:szCs w:val="21"/>
              </w:rPr>
              <w:t>07</w:t>
            </w:r>
            <w:r w:rsidRPr="007D02CC">
              <w:rPr>
                <w:sz w:val="21"/>
                <w:szCs w:val="21"/>
              </w:rPr>
              <w:t>.</w:t>
            </w:r>
            <w:r w:rsidRPr="007D02CC">
              <w:rPr>
                <w:rFonts w:hint="eastAsia"/>
                <w:sz w:val="21"/>
                <w:szCs w:val="21"/>
              </w:rPr>
              <w:t>01</w:t>
            </w:r>
          </w:p>
        </w:tc>
        <w:tc>
          <w:tcPr>
            <w:tcW w:w="3006" w:type="dxa"/>
            <w:tcBorders>
              <w:tl2br w:val="nil"/>
              <w:tr2bl w:val="nil"/>
            </w:tcBorders>
            <w:vAlign w:val="center"/>
          </w:tcPr>
          <w:p w14:paraId="698C7F72" w14:textId="77777777" w:rsidR="00AA2184" w:rsidRPr="007D02CC" w:rsidRDefault="00B32FA7">
            <w:pPr>
              <w:jc w:val="center"/>
              <w:rPr>
                <w:sz w:val="21"/>
                <w:szCs w:val="21"/>
              </w:rPr>
            </w:pPr>
            <w:r w:rsidRPr="007D02CC">
              <w:rPr>
                <w:szCs w:val="21"/>
              </w:rPr>
              <w:t>0.</w:t>
            </w:r>
            <w:r w:rsidRPr="007D02CC">
              <w:rPr>
                <w:rFonts w:hint="eastAsia"/>
                <w:szCs w:val="21"/>
              </w:rPr>
              <w:t>212</w:t>
            </w:r>
          </w:p>
        </w:tc>
      </w:tr>
      <w:tr w:rsidR="00AA2184" w:rsidRPr="007D02CC" w14:paraId="3BA3107B" w14:textId="77777777">
        <w:trPr>
          <w:trHeight w:val="340"/>
          <w:jc w:val="center"/>
        </w:trPr>
        <w:tc>
          <w:tcPr>
            <w:tcW w:w="2093" w:type="dxa"/>
            <w:vMerge/>
            <w:tcBorders>
              <w:tl2br w:val="nil"/>
              <w:tr2bl w:val="nil"/>
            </w:tcBorders>
            <w:vAlign w:val="center"/>
          </w:tcPr>
          <w:p w14:paraId="43269AE5" w14:textId="77777777" w:rsidR="00AA2184" w:rsidRPr="007D02CC" w:rsidRDefault="00AA2184">
            <w:pPr>
              <w:jc w:val="center"/>
              <w:rPr>
                <w:bCs/>
                <w:sz w:val="21"/>
                <w:szCs w:val="21"/>
              </w:rPr>
            </w:pPr>
          </w:p>
        </w:tc>
        <w:tc>
          <w:tcPr>
            <w:tcW w:w="3847" w:type="dxa"/>
            <w:tcBorders>
              <w:tl2br w:val="nil"/>
              <w:tr2bl w:val="nil"/>
            </w:tcBorders>
            <w:vAlign w:val="center"/>
          </w:tcPr>
          <w:p w14:paraId="3B111337" w14:textId="77777777" w:rsidR="00AA2184" w:rsidRPr="007D02CC" w:rsidRDefault="00B32FA7">
            <w:pPr>
              <w:jc w:val="center"/>
            </w:pPr>
            <w:r w:rsidRPr="007D02CC">
              <w:rPr>
                <w:sz w:val="21"/>
                <w:szCs w:val="21"/>
              </w:rPr>
              <w:t>2019.</w:t>
            </w:r>
            <w:r w:rsidRPr="007D02CC">
              <w:rPr>
                <w:rFonts w:hint="eastAsia"/>
                <w:sz w:val="21"/>
                <w:szCs w:val="21"/>
              </w:rPr>
              <w:t>07</w:t>
            </w:r>
            <w:r w:rsidRPr="007D02CC">
              <w:rPr>
                <w:sz w:val="21"/>
                <w:szCs w:val="21"/>
              </w:rPr>
              <w:t>.</w:t>
            </w:r>
            <w:r w:rsidRPr="007D02CC">
              <w:rPr>
                <w:rFonts w:hint="eastAsia"/>
                <w:sz w:val="21"/>
                <w:szCs w:val="21"/>
              </w:rPr>
              <w:t>02</w:t>
            </w:r>
          </w:p>
        </w:tc>
        <w:tc>
          <w:tcPr>
            <w:tcW w:w="3006" w:type="dxa"/>
            <w:tcBorders>
              <w:tl2br w:val="nil"/>
              <w:tr2bl w:val="nil"/>
            </w:tcBorders>
            <w:vAlign w:val="center"/>
          </w:tcPr>
          <w:p w14:paraId="191AFE86" w14:textId="77777777" w:rsidR="00AA2184" w:rsidRPr="007D02CC" w:rsidRDefault="00B32FA7">
            <w:pPr>
              <w:jc w:val="center"/>
              <w:rPr>
                <w:sz w:val="21"/>
                <w:szCs w:val="21"/>
              </w:rPr>
            </w:pPr>
            <w:r w:rsidRPr="007D02CC">
              <w:rPr>
                <w:szCs w:val="21"/>
              </w:rPr>
              <w:t>0.</w:t>
            </w:r>
            <w:r w:rsidRPr="007D02CC">
              <w:rPr>
                <w:rFonts w:hint="eastAsia"/>
                <w:szCs w:val="21"/>
              </w:rPr>
              <w:t>187</w:t>
            </w:r>
          </w:p>
        </w:tc>
      </w:tr>
      <w:tr w:rsidR="00AA2184" w:rsidRPr="007D02CC" w14:paraId="519F09CB" w14:textId="77777777">
        <w:trPr>
          <w:trHeight w:val="340"/>
          <w:jc w:val="center"/>
        </w:trPr>
        <w:tc>
          <w:tcPr>
            <w:tcW w:w="2093" w:type="dxa"/>
            <w:vMerge/>
            <w:tcBorders>
              <w:tl2br w:val="nil"/>
              <w:tr2bl w:val="nil"/>
            </w:tcBorders>
            <w:vAlign w:val="center"/>
          </w:tcPr>
          <w:p w14:paraId="79BC0231" w14:textId="77777777" w:rsidR="00AA2184" w:rsidRPr="007D02CC" w:rsidRDefault="00AA2184">
            <w:pPr>
              <w:jc w:val="center"/>
              <w:rPr>
                <w:bCs/>
                <w:sz w:val="21"/>
                <w:szCs w:val="21"/>
              </w:rPr>
            </w:pPr>
          </w:p>
        </w:tc>
        <w:tc>
          <w:tcPr>
            <w:tcW w:w="3847" w:type="dxa"/>
            <w:tcBorders>
              <w:tl2br w:val="nil"/>
              <w:tr2bl w:val="nil"/>
            </w:tcBorders>
            <w:vAlign w:val="center"/>
          </w:tcPr>
          <w:p w14:paraId="3CAD04E4" w14:textId="77777777" w:rsidR="00AA2184" w:rsidRPr="007D02CC" w:rsidRDefault="00B32FA7">
            <w:pPr>
              <w:jc w:val="center"/>
            </w:pPr>
            <w:r w:rsidRPr="007D02CC">
              <w:rPr>
                <w:sz w:val="21"/>
                <w:szCs w:val="21"/>
              </w:rPr>
              <w:t>2019.</w:t>
            </w:r>
            <w:r w:rsidRPr="007D02CC">
              <w:rPr>
                <w:rFonts w:hint="eastAsia"/>
                <w:sz w:val="21"/>
                <w:szCs w:val="21"/>
              </w:rPr>
              <w:t>07</w:t>
            </w:r>
            <w:r w:rsidRPr="007D02CC">
              <w:rPr>
                <w:sz w:val="21"/>
                <w:szCs w:val="21"/>
              </w:rPr>
              <w:t>.</w:t>
            </w:r>
            <w:r w:rsidRPr="007D02CC">
              <w:rPr>
                <w:rFonts w:hint="eastAsia"/>
                <w:sz w:val="21"/>
                <w:szCs w:val="21"/>
              </w:rPr>
              <w:t>03</w:t>
            </w:r>
          </w:p>
        </w:tc>
        <w:tc>
          <w:tcPr>
            <w:tcW w:w="3006" w:type="dxa"/>
            <w:tcBorders>
              <w:tl2br w:val="nil"/>
              <w:tr2bl w:val="nil"/>
            </w:tcBorders>
            <w:vAlign w:val="center"/>
          </w:tcPr>
          <w:p w14:paraId="54A178AB" w14:textId="77777777" w:rsidR="00AA2184" w:rsidRPr="007D02CC" w:rsidRDefault="00B32FA7">
            <w:pPr>
              <w:jc w:val="center"/>
              <w:rPr>
                <w:sz w:val="21"/>
                <w:szCs w:val="21"/>
              </w:rPr>
            </w:pPr>
            <w:r w:rsidRPr="007D02CC">
              <w:rPr>
                <w:szCs w:val="21"/>
              </w:rPr>
              <w:t>0.</w:t>
            </w:r>
            <w:r w:rsidRPr="007D02CC">
              <w:rPr>
                <w:rFonts w:hint="eastAsia"/>
                <w:szCs w:val="21"/>
              </w:rPr>
              <w:t>192</w:t>
            </w:r>
          </w:p>
        </w:tc>
      </w:tr>
    </w:tbl>
    <w:p w14:paraId="5D478A22" w14:textId="77777777" w:rsidR="00AA2184" w:rsidRPr="007D02CC" w:rsidRDefault="00B32FA7">
      <w:pPr>
        <w:pStyle w:val="0"/>
        <w:ind w:firstLine="480"/>
      </w:pPr>
      <w:r w:rsidRPr="007D02CC">
        <w:t>（</w:t>
      </w:r>
      <w:r w:rsidRPr="007D02CC">
        <w:t>7</w:t>
      </w:r>
      <w:r w:rsidRPr="007D02CC">
        <w:t>）监测结果分析</w:t>
      </w:r>
    </w:p>
    <w:p w14:paraId="1C8B2EF1" w14:textId="77777777" w:rsidR="00AA2184" w:rsidRPr="007D02CC" w:rsidRDefault="00B32FA7">
      <w:pPr>
        <w:pStyle w:val="0"/>
        <w:ind w:firstLine="480"/>
      </w:pPr>
      <w:r w:rsidRPr="007D02CC">
        <w:t>对各监测点各污染物的现状监测结果分别进行归纳统计，分析日均浓度变化范围，并根据各污染物相应的环境质量标准分析日均浓度超标个数、超标率和最大浓</w:t>
      </w:r>
      <w:r w:rsidRPr="007D02CC">
        <w:lastRenderedPageBreak/>
        <w:t>度占标率，各污染物的统计分析结果详见下表。</w:t>
      </w:r>
    </w:p>
    <w:p w14:paraId="22949F4E" w14:textId="77777777" w:rsidR="00AA2184" w:rsidRPr="007D02CC" w:rsidRDefault="00B32FA7">
      <w:pPr>
        <w:ind w:firstLine="482"/>
        <w:jc w:val="center"/>
        <w:rPr>
          <w:b/>
        </w:rPr>
      </w:pPr>
      <w:r w:rsidRPr="007D02CC">
        <w:rPr>
          <w:b/>
        </w:rPr>
        <w:t>表</w:t>
      </w:r>
      <w:r w:rsidRPr="007D02CC">
        <w:rPr>
          <w:b/>
        </w:rPr>
        <w:t>4</w:t>
      </w:r>
      <w:r w:rsidRPr="007D02CC">
        <w:rPr>
          <w:rFonts w:hint="eastAsia"/>
          <w:b/>
        </w:rPr>
        <w:t>.1</w:t>
      </w:r>
      <w:r w:rsidRPr="007D02CC">
        <w:rPr>
          <w:b/>
        </w:rPr>
        <w:t xml:space="preserve">-6  </w:t>
      </w:r>
      <w:r w:rsidRPr="007D02CC">
        <w:rPr>
          <w:b/>
        </w:rPr>
        <w:t>评价区</w:t>
      </w:r>
      <w:r w:rsidRPr="007D02CC">
        <w:rPr>
          <w:b/>
        </w:rPr>
        <w:t>TSP</w:t>
      </w:r>
      <w:r w:rsidRPr="007D02CC">
        <w:rPr>
          <w:b/>
        </w:rPr>
        <w:t>日均浓度监测数据统计表</w:t>
      </w:r>
    </w:p>
    <w:tbl>
      <w:tblPr>
        <w:tblW w:w="85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3"/>
        <w:gridCol w:w="1337"/>
        <w:gridCol w:w="1665"/>
        <w:gridCol w:w="897"/>
        <w:gridCol w:w="960"/>
        <w:gridCol w:w="1002"/>
        <w:gridCol w:w="1980"/>
      </w:tblGrid>
      <w:tr w:rsidR="00AA2184" w:rsidRPr="007D02CC" w14:paraId="51DEF7B2" w14:textId="77777777">
        <w:trPr>
          <w:trHeight w:val="340"/>
          <w:jc w:val="center"/>
        </w:trPr>
        <w:tc>
          <w:tcPr>
            <w:tcW w:w="663" w:type="dxa"/>
            <w:tcBorders>
              <w:tl2br w:val="nil"/>
              <w:tr2bl w:val="nil"/>
            </w:tcBorders>
            <w:vAlign w:val="center"/>
          </w:tcPr>
          <w:p w14:paraId="3AB03F50" w14:textId="77777777" w:rsidR="00AA2184" w:rsidRPr="007D02CC" w:rsidRDefault="00B32FA7">
            <w:pPr>
              <w:jc w:val="center"/>
              <w:rPr>
                <w:bCs/>
                <w:kern w:val="0"/>
                <w:sz w:val="21"/>
                <w:szCs w:val="21"/>
              </w:rPr>
            </w:pPr>
            <w:r w:rsidRPr="007D02CC">
              <w:rPr>
                <w:bCs/>
                <w:kern w:val="0"/>
                <w:sz w:val="21"/>
                <w:szCs w:val="21"/>
              </w:rPr>
              <w:t>序号</w:t>
            </w:r>
          </w:p>
        </w:tc>
        <w:tc>
          <w:tcPr>
            <w:tcW w:w="1337" w:type="dxa"/>
            <w:tcBorders>
              <w:tl2br w:val="nil"/>
              <w:tr2bl w:val="nil"/>
            </w:tcBorders>
            <w:vAlign w:val="center"/>
          </w:tcPr>
          <w:p w14:paraId="1679C0F3" w14:textId="77777777" w:rsidR="00AA2184" w:rsidRPr="007D02CC" w:rsidRDefault="00B32FA7">
            <w:pPr>
              <w:jc w:val="center"/>
              <w:rPr>
                <w:bCs/>
                <w:kern w:val="0"/>
                <w:sz w:val="21"/>
                <w:szCs w:val="21"/>
              </w:rPr>
            </w:pPr>
            <w:r w:rsidRPr="007D02CC">
              <w:rPr>
                <w:bCs/>
                <w:kern w:val="0"/>
                <w:sz w:val="21"/>
                <w:szCs w:val="21"/>
              </w:rPr>
              <w:t>监测点</w:t>
            </w:r>
          </w:p>
        </w:tc>
        <w:tc>
          <w:tcPr>
            <w:tcW w:w="1665" w:type="dxa"/>
            <w:tcBorders>
              <w:tl2br w:val="nil"/>
              <w:tr2bl w:val="nil"/>
            </w:tcBorders>
            <w:vAlign w:val="center"/>
          </w:tcPr>
          <w:p w14:paraId="57EBD86F" w14:textId="77777777" w:rsidR="00AA2184" w:rsidRPr="007D02CC" w:rsidRDefault="00B32FA7">
            <w:pPr>
              <w:jc w:val="center"/>
              <w:rPr>
                <w:bCs/>
                <w:kern w:val="0"/>
                <w:sz w:val="21"/>
                <w:szCs w:val="21"/>
              </w:rPr>
            </w:pPr>
            <w:r w:rsidRPr="007D02CC">
              <w:rPr>
                <w:bCs/>
                <w:kern w:val="0"/>
                <w:sz w:val="21"/>
                <w:szCs w:val="21"/>
              </w:rPr>
              <w:t>日均浓度范围（</w:t>
            </w:r>
            <w:proofErr w:type="spellStart"/>
            <w:r w:rsidRPr="007D02CC">
              <w:rPr>
                <w:bCs/>
                <w:kern w:val="0"/>
                <w:sz w:val="21"/>
                <w:szCs w:val="21"/>
              </w:rPr>
              <w:t>μg</w:t>
            </w:r>
            <w:proofErr w:type="spellEnd"/>
            <w:r w:rsidRPr="007D02CC">
              <w:rPr>
                <w:bCs/>
                <w:kern w:val="0"/>
                <w:sz w:val="21"/>
                <w:szCs w:val="21"/>
              </w:rPr>
              <w:t>/Nm</w:t>
            </w:r>
            <w:r w:rsidRPr="007D02CC">
              <w:rPr>
                <w:bCs/>
                <w:kern w:val="0"/>
                <w:sz w:val="21"/>
                <w:szCs w:val="21"/>
                <w:vertAlign w:val="superscript"/>
              </w:rPr>
              <w:t>3</w:t>
            </w:r>
            <w:r w:rsidRPr="007D02CC">
              <w:rPr>
                <w:bCs/>
                <w:kern w:val="0"/>
                <w:sz w:val="21"/>
                <w:szCs w:val="21"/>
              </w:rPr>
              <w:t>）</w:t>
            </w:r>
          </w:p>
        </w:tc>
        <w:tc>
          <w:tcPr>
            <w:tcW w:w="897" w:type="dxa"/>
            <w:tcBorders>
              <w:tl2br w:val="nil"/>
              <w:tr2bl w:val="nil"/>
            </w:tcBorders>
            <w:vAlign w:val="center"/>
          </w:tcPr>
          <w:p w14:paraId="0DDAEFF8" w14:textId="77777777" w:rsidR="00AA2184" w:rsidRPr="007D02CC" w:rsidRDefault="00B32FA7">
            <w:pPr>
              <w:jc w:val="center"/>
              <w:rPr>
                <w:bCs/>
                <w:kern w:val="0"/>
                <w:sz w:val="21"/>
                <w:szCs w:val="21"/>
              </w:rPr>
            </w:pPr>
            <w:r w:rsidRPr="007D02CC">
              <w:rPr>
                <w:bCs/>
                <w:kern w:val="0"/>
                <w:sz w:val="21"/>
                <w:szCs w:val="21"/>
              </w:rPr>
              <w:t>样本</w:t>
            </w:r>
          </w:p>
          <w:p w14:paraId="2334C82D" w14:textId="77777777" w:rsidR="00AA2184" w:rsidRPr="007D02CC" w:rsidRDefault="00B32FA7">
            <w:pPr>
              <w:jc w:val="center"/>
              <w:rPr>
                <w:bCs/>
                <w:kern w:val="0"/>
                <w:sz w:val="21"/>
                <w:szCs w:val="21"/>
              </w:rPr>
            </w:pPr>
            <w:r w:rsidRPr="007D02CC">
              <w:rPr>
                <w:bCs/>
                <w:kern w:val="0"/>
                <w:sz w:val="21"/>
                <w:szCs w:val="21"/>
              </w:rPr>
              <w:t>个数</w:t>
            </w:r>
          </w:p>
        </w:tc>
        <w:tc>
          <w:tcPr>
            <w:tcW w:w="960" w:type="dxa"/>
            <w:tcBorders>
              <w:tl2br w:val="nil"/>
              <w:tr2bl w:val="nil"/>
            </w:tcBorders>
            <w:vAlign w:val="center"/>
          </w:tcPr>
          <w:p w14:paraId="3AF019F9" w14:textId="77777777" w:rsidR="00AA2184" w:rsidRPr="007D02CC" w:rsidRDefault="00B32FA7">
            <w:pPr>
              <w:jc w:val="center"/>
              <w:rPr>
                <w:bCs/>
                <w:kern w:val="0"/>
                <w:sz w:val="21"/>
                <w:szCs w:val="21"/>
              </w:rPr>
            </w:pPr>
            <w:r w:rsidRPr="007D02CC">
              <w:rPr>
                <w:bCs/>
                <w:kern w:val="0"/>
                <w:sz w:val="21"/>
                <w:szCs w:val="21"/>
              </w:rPr>
              <w:t>超标</w:t>
            </w:r>
          </w:p>
          <w:p w14:paraId="28214511" w14:textId="77777777" w:rsidR="00AA2184" w:rsidRPr="007D02CC" w:rsidRDefault="00B32FA7">
            <w:pPr>
              <w:jc w:val="center"/>
              <w:rPr>
                <w:bCs/>
                <w:kern w:val="0"/>
                <w:sz w:val="21"/>
                <w:szCs w:val="21"/>
              </w:rPr>
            </w:pPr>
            <w:r w:rsidRPr="007D02CC">
              <w:rPr>
                <w:bCs/>
                <w:kern w:val="0"/>
                <w:sz w:val="21"/>
                <w:szCs w:val="21"/>
              </w:rPr>
              <w:t>个数</w:t>
            </w:r>
          </w:p>
        </w:tc>
        <w:tc>
          <w:tcPr>
            <w:tcW w:w="1002" w:type="dxa"/>
            <w:tcBorders>
              <w:tl2br w:val="nil"/>
              <w:tr2bl w:val="nil"/>
            </w:tcBorders>
            <w:vAlign w:val="center"/>
          </w:tcPr>
          <w:p w14:paraId="1F636E53" w14:textId="77777777" w:rsidR="00AA2184" w:rsidRPr="007D02CC" w:rsidRDefault="00B32FA7">
            <w:pPr>
              <w:jc w:val="center"/>
              <w:rPr>
                <w:bCs/>
                <w:kern w:val="0"/>
                <w:sz w:val="21"/>
                <w:szCs w:val="21"/>
              </w:rPr>
            </w:pPr>
            <w:r w:rsidRPr="007D02CC">
              <w:rPr>
                <w:bCs/>
                <w:kern w:val="0"/>
                <w:sz w:val="21"/>
                <w:szCs w:val="21"/>
              </w:rPr>
              <w:t>超标率（</w:t>
            </w:r>
            <w:r w:rsidRPr="007D02CC">
              <w:rPr>
                <w:bCs/>
                <w:kern w:val="0"/>
                <w:sz w:val="21"/>
                <w:szCs w:val="21"/>
              </w:rPr>
              <w:t>%</w:t>
            </w:r>
            <w:r w:rsidRPr="007D02CC">
              <w:rPr>
                <w:bCs/>
                <w:kern w:val="0"/>
                <w:sz w:val="21"/>
                <w:szCs w:val="21"/>
              </w:rPr>
              <w:t>）</w:t>
            </w:r>
          </w:p>
        </w:tc>
        <w:tc>
          <w:tcPr>
            <w:tcW w:w="1980" w:type="dxa"/>
            <w:tcBorders>
              <w:tl2br w:val="nil"/>
              <w:tr2bl w:val="nil"/>
            </w:tcBorders>
            <w:vAlign w:val="center"/>
          </w:tcPr>
          <w:p w14:paraId="448C3520" w14:textId="77777777" w:rsidR="00AA2184" w:rsidRPr="007D02CC" w:rsidRDefault="00B32FA7">
            <w:pPr>
              <w:jc w:val="center"/>
              <w:rPr>
                <w:bCs/>
                <w:kern w:val="0"/>
                <w:sz w:val="21"/>
                <w:szCs w:val="21"/>
              </w:rPr>
            </w:pPr>
            <w:r w:rsidRPr="007D02CC">
              <w:rPr>
                <w:bCs/>
                <w:kern w:val="0"/>
                <w:sz w:val="21"/>
                <w:szCs w:val="21"/>
              </w:rPr>
              <w:t>最大浓度占标率（</w:t>
            </w:r>
            <w:r w:rsidRPr="007D02CC">
              <w:rPr>
                <w:bCs/>
                <w:kern w:val="0"/>
                <w:sz w:val="21"/>
                <w:szCs w:val="21"/>
              </w:rPr>
              <w:t>%</w:t>
            </w:r>
            <w:r w:rsidRPr="007D02CC">
              <w:rPr>
                <w:bCs/>
                <w:kern w:val="0"/>
                <w:sz w:val="21"/>
                <w:szCs w:val="21"/>
              </w:rPr>
              <w:t>）</w:t>
            </w:r>
          </w:p>
        </w:tc>
      </w:tr>
      <w:tr w:rsidR="00AA2184" w:rsidRPr="007D02CC" w14:paraId="31E9D5BF" w14:textId="77777777">
        <w:trPr>
          <w:trHeight w:val="340"/>
          <w:jc w:val="center"/>
        </w:trPr>
        <w:tc>
          <w:tcPr>
            <w:tcW w:w="663" w:type="dxa"/>
            <w:tcBorders>
              <w:tl2br w:val="nil"/>
              <w:tr2bl w:val="nil"/>
            </w:tcBorders>
            <w:vAlign w:val="center"/>
          </w:tcPr>
          <w:p w14:paraId="71D15728" w14:textId="77777777" w:rsidR="00AA2184" w:rsidRPr="007D02CC" w:rsidRDefault="00B32FA7">
            <w:pPr>
              <w:jc w:val="center"/>
              <w:rPr>
                <w:bCs/>
                <w:kern w:val="0"/>
                <w:sz w:val="21"/>
                <w:szCs w:val="21"/>
              </w:rPr>
            </w:pPr>
            <w:r w:rsidRPr="007D02CC">
              <w:rPr>
                <w:bCs/>
                <w:kern w:val="0"/>
                <w:sz w:val="21"/>
                <w:szCs w:val="21"/>
              </w:rPr>
              <w:t>1#</w:t>
            </w:r>
          </w:p>
        </w:tc>
        <w:tc>
          <w:tcPr>
            <w:tcW w:w="1337" w:type="dxa"/>
            <w:tcBorders>
              <w:tl2br w:val="nil"/>
              <w:tr2bl w:val="nil"/>
            </w:tcBorders>
            <w:vAlign w:val="center"/>
          </w:tcPr>
          <w:p w14:paraId="07097E2A" w14:textId="1FC5C5C5" w:rsidR="00AA2184" w:rsidRPr="007D02CC" w:rsidRDefault="0071190A">
            <w:pPr>
              <w:jc w:val="center"/>
              <w:rPr>
                <w:bCs/>
                <w:kern w:val="0"/>
                <w:sz w:val="21"/>
                <w:szCs w:val="21"/>
              </w:rPr>
            </w:pPr>
            <w:r>
              <w:rPr>
                <w:rFonts w:hint="eastAsia"/>
                <w:sz w:val="21"/>
                <w:szCs w:val="21"/>
              </w:rPr>
              <w:t>项目厂址</w:t>
            </w:r>
          </w:p>
        </w:tc>
        <w:tc>
          <w:tcPr>
            <w:tcW w:w="1665" w:type="dxa"/>
            <w:tcBorders>
              <w:tl2br w:val="nil"/>
              <w:tr2bl w:val="nil"/>
            </w:tcBorders>
            <w:vAlign w:val="center"/>
          </w:tcPr>
          <w:p w14:paraId="1239C2A4" w14:textId="77777777" w:rsidR="00AA2184" w:rsidRPr="007D02CC" w:rsidRDefault="00B32FA7">
            <w:pPr>
              <w:jc w:val="center"/>
              <w:rPr>
                <w:bCs/>
                <w:kern w:val="0"/>
                <w:sz w:val="21"/>
                <w:szCs w:val="21"/>
              </w:rPr>
            </w:pPr>
            <w:r w:rsidRPr="007D02CC">
              <w:rPr>
                <w:bCs/>
                <w:kern w:val="0"/>
                <w:sz w:val="21"/>
                <w:szCs w:val="21"/>
              </w:rPr>
              <w:t>1</w:t>
            </w:r>
            <w:r w:rsidRPr="007D02CC">
              <w:rPr>
                <w:rFonts w:hint="eastAsia"/>
                <w:bCs/>
                <w:kern w:val="0"/>
                <w:sz w:val="21"/>
                <w:szCs w:val="21"/>
              </w:rPr>
              <w:t>78</w:t>
            </w:r>
            <w:r w:rsidRPr="007D02CC">
              <w:rPr>
                <w:bCs/>
                <w:kern w:val="0"/>
                <w:sz w:val="21"/>
                <w:szCs w:val="21"/>
              </w:rPr>
              <w:t>-</w:t>
            </w:r>
            <w:r w:rsidRPr="007D02CC">
              <w:rPr>
                <w:rFonts w:hint="eastAsia"/>
                <w:bCs/>
                <w:kern w:val="0"/>
                <w:sz w:val="21"/>
                <w:szCs w:val="21"/>
              </w:rPr>
              <w:t>212</w:t>
            </w:r>
          </w:p>
        </w:tc>
        <w:tc>
          <w:tcPr>
            <w:tcW w:w="897" w:type="dxa"/>
            <w:tcBorders>
              <w:tl2br w:val="nil"/>
              <w:tr2bl w:val="nil"/>
            </w:tcBorders>
            <w:vAlign w:val="center"/>
          </w:tcPr>
          <w:p w14:paraId="4CECB597" w14:textId="77777777" w:rsidR="00AA2184" w:rsidRPr="007D02CC" w:rsidRDefault="00B32FA7">
            <w:pPr>
              <w:jc w:val="center"/>
              <w:rPr>
                <w:bCs/>
                <w:kern w:val="0"/>
                <w:sz w:val="21"/>
                <w:szCs w:val="21"/>
              </w:rPr>
            </w:pPr>
            <w:r w:rsidRPr="007D02CC">
              <w:rPr>
                <w:bCs/>
                <w:kern w:val="0"/>
                <w:sz w:val="21"/>
                <w:szCs w:val="21"/>
              </w:rPr>
              <w:t>7</w:t>
            </w:r>
          </w:p>
        </w:tc>
        <w:tc>
          <w:tcPr>
            <w:tcW w:w="960" w:type="dxa"/>
            <w:tcBorders>
              <w:tl2br w:val="nil"/>
              <w:tr2bl w:val="nil"/>
            </w:tcBorders>
            <w:vAlign w:val="center"/>
          </w:tcPr>
          <w:p w14:paraId="2FFF3B8C" w14:textId="77777777" w:rsidR="00AA2184" w:rsidRPr="007D02CC" w:rsidRDefault="00B32FA7">
            <w:pPr>
              <w:jc w:val="center"/>
              <w:rPr>
                <w:bCs/>
                <w:kern w:val="0"/>
                <w:sz w:val="21"/>
                <w:szCs w:val="21"/>
              </w:rPr>
            </w:pPr>
            <w:r w:rsidRPr="007D02CC">
              <w:rPr>
                <w:bCs/>
                <w:kern w:val="0"/>
                <w:sz w:val="21"/>
                <w:szCs w:val="21"/>
              </w:rPr>
              <w:t>0</w:t>
            </w:r>
          </w:p>
        </w:tc>
        <w:tc>
          <w:tcPr>
            <w:tcW w:w="1002" w:type="dxa"/>
            <w:tcBorders>
              <w:tl2br w:val="nil"/>
              <w:tr2bl w:val="nil"/>
            </w:tcBorders>
            <w:vAlign w:val="center"/>
          </w:tcPr>
          <w:p w14:paraId="6D9C2D98" w14:textId="77777777" w:rsidR="00AA2184" w:rsidRPr="007D02CC" w:rsidRDefault="00B32FA7">
            <w:pPr>
              <w:jc w:val="center"/>
              <w:rPr>
                <w:bCs/>
                <w:kern w:val="0"/>
                <w:sz w:val="21"/>
                <w:szCs w:val="21"/>
              </w:rPr>
            </w:pPr>
            <w:r w:rsidRPr="007D02CC">
              <w:rPr>
                <w:bCs/>
                <w:kern w:val="0"/>
                <w:sz w:val="21"/>
                <w:szCs w:val="21"/>
              </w:rPr>
              <w:t>0</w:t>
            </w:r>
          </w:p>
        </w:tc>
        <w:tc>
          <w:tcPr>
            <w:tcW w:w="1980" w:type="dxa"/>
            <w:tcBorders>
              <w:tl2br w:val="nil"/>
              <w:tr2bl w:val="nil"/>
            </w:tcBorders>
            <w:vAlign w:val="center"/>
          </w:tcPr>
          <w:p w14:paraId="1B8E01DA" w14:textId="77777777" w:rsidR="00AA2184" w:rsidRPr="007D02CC" w:rsidRDefault="00B32FA7">
            <w:pPr>
              <w:jc w:val="center"/>
              <w:rPr>
                <w:bCs/>
                <w:kern w:val="0"/>
                <w:sz w:val="21"/>
                <w:szCs w:val="21"/>
              </w:rPr>
            </w:pPr>
            <w:r w:rsidRPr="007D02CC">
              <w:rPr>
                <w:bCs/>
                <w:kern w:val="0"/>
                <w:sz w:val="21"/>
                <w:szCs w:val="21"/>
              </w:rPr>
              <w:t>87.7</w:t>
            </w:r>
          </w:p>
        </w:tc>
      </w:tr>
    </w:tbl>
    <w:p w14:paraId="72B9DA26" w14:textId="3D7F798F" w:rsidR="00AA2184" w:rsidRPr="007D02CC" w:rsidRDefault="00B32FA7">
      <w:pPr>
        <w:spacing w:line="360" w:lineRule="auto"/>
        <w:ind w:firstLine="482"/>
        <w:rPr>
          <w:szCs w:val="22"/>
          <w:lang w:val="zh-CN"/>
        </w:rPr>
      </w:pPr>
      <w:r w:rsidRPr="007D02CC">
        <w:rPr>
          <w:szCs w:val="22"/>
          <w:lang w:val="zh-CN"/>
        </w:rPr>
        <w:t>由上表可知，</w:t>
      </w:r>
      <w:r w:rsidR="0071190A">
        <w:rPr>
          <w:rFonts w:hint="eastAsia"/>
          <w:szCs w:val="22"/>
          <w:lang w:val="zh-CN"/>
        </w:rPr>
        <w:t>项目厂址</w:t>
      </w:r>
      <w:r w:rsidRPr="007D02CC">
        <w:rPr>
          <w:szCs w:val="22"/>
          <w:lang w:val="zh-CN"/>
        </w:rPr>
        <w:t>监测点</w:t>
      </w:r>
      <w:r w:rsidRPr="007D02CC">
        <w:rPr>
          <w:szCs w:val="22"/>
          <w:lang w:val="zh-CN"/>
        </w:rPr>
        <w:t>TSP</w:t>
      </w:r>
      <w:r w:rsidRPr="007D02CC">
        <w:rPr>
          <w:szCs w:val="22"/>
          <w:lang w:val="zh-CN"/>
        </w:rPr>
        <w:t>浓度范围在</w:t>
      </w:r>
      <w:r w:rsidRPr="007D02CC">
        <w:rPr>
          <w:szCs w:val="22"/>
          <w:lang w:val="zh-CN"/>
        </w:rPr>
        <w:t>1</w:t>
      </w:r>
      <w:r w:rsidRPr="007D02CC">
        <w:rPr>
          <w:rFonts w:hint="eastAsia"/>
          <w:szCs w:val="22"/>
          <w:lang w:val="zh-CN"/>
        </w:rPr>
        <w:t>78</w:t>
      </w:r>
      <w:r w:rsidRPr="007D02CC">
        <w:rPr>
          <w:szCs w:val="22"/>
          <w:lang w:val="zh-CN"/>
        </w:rPr>
        <w:t>~2</w:t>
      </w:r>
      <w:r w:rsidRPr="007D02CC">
        <w:rPr>
          <w:rFonts w:hint="eastAsia"/>
          <w:szCs w:val="22"/>
          <w:lang w:val="zh-CN"/>
        </w:rPr>
        <w:t>12</w:t>
      </w:r>
      <w:r w:rsidRPr="007D02CC">
        <w:rPr>
          <w:szCs w:val="22"/>
          <w:lang w:val="zh-CN"/>
        </w:rPr>
        <w:t>μg/Nm</w:t>
      </w:r>
      <w:r w:rsidRPr="007D02CC">
        <w:rPr>
          <w:szCs w:val="22"/>
          <w:vertAlign w:val="superscript"/>
          <w:lang w:val="zh-CN"/>
        </w:rPr>
        <w:t>3</w:t>
      </w:r>
      <w:r w:rsidRPr="007D02CC">
        <w:rPr>
          <w:szCs w:val="22"/>
          <w:lang w:val="zh-CN"/>
        </w:rPr>
        <w:t>之间，均未出现超标现象，最大浓度占标率为</w:t>
      </w:r>
      <w:r w:rsidRPr="007D02CC">
        <w:rPr>
          <w:rFonts w:hint="eastAsia"/>
          <w:szCs w:val="22"/>
          <w:lang w:val="zh-CN"/>
        </w:rPr>
        <w:t>70.7</w:t>
      </w:r>
      <w:r w:rsidRPr="007D02CC">
        <w:rPr>
          <w:szCs w:val="22"/>
          <w:lang w:val="zh-CN"/>
        </w:rPr>
        <w:t>%</w:t>
      </w:r>
      <w:r w:rsidRPr="007D02CC">
        <w:rPr>
          <w:szCs w:val="22"/>
          <w:lang w:val="zh-CN"/>
        </w:rPr>
        <w:t>。</w:t>
      </w:r>
    </w:p>
    <w:p w14:paraId="5EF2D4DF" w14:textId="77777777" w:rsidR="00AA2184" w:rsidRPr="007D02CC" w:rsidRDefault="00B32FA7">
      <w:pPr>
        <w:pStyle w:val="30"/>
        <w:spacing w:beforeLines="0" w:before="0" w:afterLines="0" w:after="0" w:line="360" w:lineRule="auto"/>
        <w:rPr>
          <w:rFonts w:ascii="Times New Roman" w:hAnsi="Times New Roman"/>
          <w:bCs w:val="0"/>
          <w:sz w:val="24"/>
          <w:szCs w:val="24"/>
        </w:rPr>
      </w:pPr>
      <w:bookmarkStart w:id="173" w:name="_Toc8028"/>
      <w:bookmarkStart w:id="174" w:name="_Toc38610974"/>
      <w:r w:rsidRPr="007D02CC">
        <w:rPr>
          <w:rFonts w:ascii="Times New Roman" w:hAnsi="Times New Roman"/>
          <w:bCs w:val="0"/>
          <w:sz w:val="24"/>
          <w:szCs w:val="24"/>
        </w:rPr>
        <w:t>4.1.2</w:t>
      </w:r>
      <w:r w:rsidRPr="007D02CC">
        <w:rPr>
          <w:rFonts w:ascii="Times New Roman" w:hAnsi="Times New Roman"/>
          <w:bCs w:val="0"/>
          <w:sz w:val="24"/>
          <w:szCs w:val="24"/>
        </w:rPr>
        <w:t>地表水环境质量现状调查方法</w:t>
      </w:r>
      <w:bookmarkEnd w:id="173"/>
      <w:bookmarkEnd w:id="174"/>
    </w:p>
    <w:p w14:paraId="24DD4C99" w14:textId="5CB03CF5" w:rsidR="00AA2184" w:rsidRPr="007D02CC" w:rsidRDefault="00B32FA7">
      <w:pPr>
        <w:spacing w:line="360" w:lineRule="auto"/>
        <w:ind w:firstLineChars="200" w:firstLine="480"/>
      </w:pPr>
      <w:r w:rsidRPr="007D02CC">
        <w:t>根据《环境影响评价技术导则</w:t>
      </w:r>
      <w:r w:rsidRPr="007D02CC">
        <w:t xml:space="preserve"> </w:t>
      </w:r>
      <w:r w:rsidRPr="007D02CC">
        <w:t>地</w:t>
      </w:r>
      <w:r w:rsidRPr="007D02CC">
        <w:rPr>
          <w:rFonts w:hint="eastAsia"/>
        </w:rPr>
        <w:t>表</w:t>
      </w:r>
      <w:r w:rsidRPr="007D02CC">
        <w:t>水环境》（</w:t>
      </w:r>
      <w:r w:rsidRPr="007D02CC">
        <w:t>HJ/T2.3-2018</w:t>
      </w:r>
      <w:r w:rsidRPr="007D02CC">
        <w:t>），</w:t>
      </w:r>
      <w:r w:rsidRPr="007D02CC">
        <w:rPr>
          <w:rFonts w:hint="eastAsia"/>
        </w:rPr>
        <w:t>本项目地表水评价等级为三级</w:t>
      </w:r>
      <w:r w:rsidRPr="007D02CC">
        <w:rPr>
          <w:rFonts w:hint="eastAsia"/>
        </w:rPr>
        <w:t>B</w:t>
      </w:r>
      <w:r w:rsidRPr="007D02CC">
        <w:rPr>
          <w:rFonts w:hint="eastAsia"/>
        </w:rPr>
        <w:t>，</w:t>
      </w:r>
      <w:r w:rsidRPr="007D02CC">
        <w:t>因此，本次评价未对</w:t>
      </w:r>
      <w:r w:rsidR="00B617E2">
        <w:rPr>
          <w:rFonts w:hint="eastAsia"/>
        </w:rPr>
        <w:t>东沟河</w:t>
      </w:r>
      <w:r w:rsidRPr="007D02CC">
        <w:t>进行监测，仅进行地表水影响分析。</w:t>
      </w:r>
    </w:p>
    <w:p w14:paraId="58D05E66" w14:textId="77777777" w:rsidR="00AA2184" w:rsidRPr="007D02CC" w:rsidRDefault="00B32FA7">
      <w:pPr>
        <w:pStyle w:val="30"/>
        <w:spacing w:beforeLines="0" w:before="0" w:afterLines="0" w:after="0" w:line="360" w:lineRule="auto"/>
        <w:rPr>
          <w:rFonts w:ascii="Times New Roman" w:hAnsi="Times New Roman"/>
          <w:bCs w:val="0"/>
          <w:sz w:val="24"/>
          <w:szCs w:val="24"/>
        </w:rPr>
      </w:pPr>
      <w:bookmarkStart w:id="175" w:name="_Toc1255"/>
      <w:bookmarkStart w:id="176" w:name="_Toc38610975"/>
      <w:r w:rsidRPr="007D02CC">
        <w:rPr>
          <w:rFonts w:ascii="Times New Roman" w:hAnsi="Times New Roman"/>
          <w:bCs w:val="0"/>
          <w:sz w:val="24"/>
          <w:szCs w:val="24"/>
        </w:rPr>
        <w:t>4.1.3</w:t>
      </w:r>
      <w:r w:rsidRPr="007D02CC">
        <w:rPr>
          <w:rFonts w:ascii="Times New Roman" w:hAnsi="Times New Roman"/>
          <w:bCs w:val="0"/>
          <w:sz w:val="24"/>
          <w:szCs w:val="24"/>
        </w:rPr>
        <w:t>地下水质量现状</w:t>
      </w:r>
      <w:bookmarkEnd w:id="175"/>
      <w:bookmarkEnd w:id="176"/>
    </w:p>
    <w:p w14:paraId="4CC26092" w14:textId="25C36E0C" w:rsidR="00AA2184" w:rsidRPr="007D02CC" w:rsidRDefault="00B32FA7">
      <w:pPr>
        <w:spacing w:line="360" w:lineRule="auto"/>
        <w:ind w:firstLineChars="200" w:firstLine="480"/>
        <w:rPr>
          <w:szCs w:val="22"/>
        </w:rPr>
      </w:pPr>
      <w:r w:rsidRPr="007D02CC">
        <w:rPr>
          <w:szCs w:val="22"/>
        </w:rPr>
        <w:t>本次评价建设单位委托</w:t>
      </w:r>
      <w:proofErr w:type="gramStart"/>
      <w:r w:rsidRPr="007D02CC">
        <w:rPr>
          <w:rFonts w:hint="eastAsia"/>
          <w:szCs w:val="22"/>
        </w:rPr>
        <w:t>山西</w:t>
      </w:r>
      <w:r w:rsidRPr="007D02CC">
        <w:rPr>
          <w:szCs w:val="22"/>
        </w:rPr>
        <w:t>蓝标环境监测</w:t>
      </w:r>
      <w:proofErr w:type="gramEnd"/>
      <w:r w:rsidRPr="007D02CC">
        <w:rPr>
          <w:szCs w:val="22"/>
        </w:rPr>
        <w:t>有限公司于</w:t>
      </w:r>
      <w:r w:rsidRPr="007D02CC">
        <w:rPr>
          <w:szCs w:val="22"/>
        </w:rPr>
        <w:t>20</w:t>
      </w:r>
      <w:r w:rsidR="0071190A">
        <w:rPr>
          <w:szCs w:val="22"/>
        </w:rPr>
        <w:t>20</w:t>
      </w:r>
      <w:r w:rsidRPr="007D02CC">
        <w:rPr>
          <w:szCs w:val="22"/>
        </w:rPr>
        <w:t>年</w:t>
      </w:r>
      <w:r w:rsidR="0071190A">
        <w:rPr>
          <w:szCs w:val="22"/>
        </w:rPr>
        <w:t>3</w:t>
      </w:r>
      <w:r w:rsidRPr="007D02CC">
        <w:rPr>
          <w:szCs w:val="22"/>
        </w:rPr>
        <w:t>月</w:t>
      </w:r>
      <w:r w:rsidRPr="007D02CC">
        <w:rPr>
          <w:rFonts w:hint="eastAsia"/>
          <w:szCs w:val="22"/>
        </w:rPr>
        <w:t>2</w:t>
      </w:r>
      <w:r w:rsidR="0071190A">
        <w:rPr>
          <w:szCs w:val="22"/>
        </w:rPr>
        <w:t>0</w:t>
      </w:r>
      <w:r w:rsidRPr="007D02CC">
        <w:rPr>
          <w:szCs w:val="22"/>
        </w:rPr>
        <w:t>日对本项目区域地下水环境质量现状进行了监测。</w:t>
      </w:r>
    </w:p>
    <w:p w14:paraId="57FFA1FF" w14:textId="77777777" w:rsidR="00AA2184" w:rsidRPr="007D02CC" w:rsidRDefault="00B32FA7">
      <w:pPr>
        <w:spacing w:line="360" w:lineRule="auto"/>
        <w:ind w:firstLineChars="200" w:firstLine="480"/>
        <w:rPr>
          <w:szCs w:val="22"/>
        </w:rPr>
      </w:pPr>
      <w:r w:rsidRPr="007D02CC">
        <w:rPr>
          <w:szCs w:val="22"/>
        </w:rPr>
        <w:t>4.</w:t>
      </w:r>
      <w:r w:rsidRPr="007D02CC">
        <w:rPr>
          <w:rFonts w:hint="eastAsia"/>
          <w:szCs w:val="22"/>
        </w:rPr>
        <w:t>1</w:t>
      </w:r>
      <w:r w:rsidRPr="007D02CC">
        <w:rPr>
          <w:szCs w:val="22"/>
        </w:rPr>
        <w:t>.3.1</w:t>
      </w:r>
      <w:r w:rsidRPr="007D02CC">
        <w:rPr>
          <w:szCs w:val="22"/>
        </w:rPr>
        <w:t>现状监测</w:t>
      </w:r>
    </w:p>
    <w:p w14:paraId="04F68F21"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1</w:t>
      </w:r>
      <w:r w:rsidRPr="007D02CC">
        <w:rPr>
          <w:rFonts w:hint="eastAsia"/>
          <w:szCs w:val="22"/>
        </w:rPr>
        <w:t>）</w:t>
      </w:r>
      <w:r w:rsidRPr="007D02CC">
        <w:rPr>
          <w:szCs w:val="22"/>
        </w:rPr>
        <w:t>监测点位</w:t>
      </w:r>
    </w:p>
    <w:p w14:paraId="01DD9027" w14:textId="6AE6ACD2" w:rsidR="00AA2184" w:rsidRPr="007D02CC" w:rsidRDefault="00B32FA7">
      <w:pPr>
        <w:spacing w:line="360" w:lineRule="auto"/>
        <w:ind w:firstLineChars="200" w:firstLine="480"/>
        <w:rPr>
          <w:szCs w:val="22"/>
        </w:rPr>
      </w:pPr>
      <w:r w:rsidRPr="007D02CC">
        <w:rPr>
          <w:szCs w:val="22"/>
        </w:rPr>
        <w:t>根据现场调查</w:t>
      </w:r>
      <w:r w:rsidRPr="007D02CC">
        <w:rPr>
          <w:rFonts w:hint="eastAsia"/>
          <w:szCs w:val="22"/>
        </w:rPr>
        <w:t>，由于本项目所在地位于</w:t>
      </w:r>
      <w:r w:rsidR="00883E06">
        <w:rPr>
          <w:rFonts w:hint="eastAsia"/>
          <w:szCs w:val="22"/>
        </w:rPr>
        <w:t>杨涧煤矿</w:t>
      </w:r>
      <w:r w:rsidRPr="007D02CC">
        <w:rPr>
          <w:rFonts w:hint="eastAsia"/>
          <w:szCs w:val="22"/>
        </w:rPr>
        <w:t>的采空区，</w:t>
      </w:r>
      <w:r w:rsidR="0071190A" w:rsidRPr="00F8788D">
        <w:rPr>
          <w:rFonts w:hint="eastAsia"/>
        </w:rPr>
        <w:t>布设</w:t>
      </w:r>
      <w:r w:rsidR="0071190A" w:rsidRPr="00F8788D">
        <w:t>第四系冲积层孔隙含水层</w:t>
      </w:r>
      <w:r w:rsidR="0071190A" w:rsidRPr="00F8788D">
        <w:rPr>
          <w:rFonts w:hint="eastAsia"/>
        </w:rPr>
        <w:t>水质水位监测点</w:t>
      </w:r>
      <w:r w:rsidR="0071190A" w:rsidRPr="00F8788D">
        <w:rPr>
          <w:rFonts w:hint="eastAsia"/>
        </w:rPr>
        <w:t>5</w:t>
      </w:r>
      <w:r w:rsidR="0071190A" w:rsidRPr="00F8788D">
        <w:t>处。</w:t>
      </w:r>
      <w:r w:rsidRPr="007D02CC">
        <w:rPr>
          <w:szCs w:val="22"/>
        </w:rPr>
        <w:t>地下水监测点布设方案见表</w:t>
      </w:r>
      <w:r w:rsidRPr="007D02CC">
        <w:rPr>
          <w:szCs w:val="22"/>
        </w:rPr>
        <w:t>4</w:t>
      </w:r>
      <w:r w:rsidRPr="007D02CC">
        <w:rPr>
          <w:rFonts w:hint="eastAsia"/>
          <w:szCs w:val="22"/>
        </w:rPr>
        <w:t>.1</w:t>
      </w:r>
      <w:r w:rsidRPr="007D02CC">
        <w:rPr>
          <w:szCs w:val="22"/>
        </w:rPr>
        <w:t>-7</w:t>
      </w:r>
      <w:r w:rsidRPr="007D02CC">
        <w:rPr>
          <w:szCs w:val="22"/>
        </w:rPr>
        <w:t>。监测布点图见图</w:t>
      </w:r>
      <w:r w:rsidRPr="007D02CC">
        <w:rPr>
          <w:szCs w:val="22"/>
        </w:rPr>
        <w:t>4</w:t>
      </w:r>
      <w:r w:rsidRPr="007D02CC">
        <w:rPr>
          <w:rFonts w:hint="eastAsia"/>
          <w:szCs w:val="22"/>
        </w:rPr>
        <w:t>.1</w:t>
      </w:r>
      <w:r w:rsidRPr="007D02CC">
        <w:rPr>
          <w:szCs w:val="22"/>
        </w:rPr>
        <w:t>-</w:t>
      </w:r>
      <w:r w:rsidRPr="007D02CC">
        <w:rPr>
          <w:rFonts w:hint="eastAsia"/>
          <w:szCs w:val="22"/>
        </w:rPr>
        <w:t>2</w:t>
      </w:r>
      <w:r w:rsidRPr="007D02CC">
        <w:rPr>
          <w:szCs w:val="22"/>
        </w:rPr>
        <w:t>。</w:t>
      </w:r>
    </w:p>
    <w:p w14:paraId="2BEFCD42" w14:textId="77777777" w:rsidR="00AA2184" w:rsidRPr="007D02CC" w:rsidRDefault="00B32FA7">
      <w:pPr>
        <w:ind w:firstLineChars="200" w:firstLine="482"/>
        <w:jc w:val="center"/>
        <w:rPr>
          <w:b/>
          <w:bCs/>
          <w:szCs w:val="21"/>
        </w:rPr>
      </w:pPr>
      <w:r w:rsidRPr="007D02CC">
        <w:rPr>
          <w:b/>
          <w:bCs/>
          <w:szCs w:val="21"/>
        </w:rPr>
        <w:t>表</w:t>
      </w:r>
      <w:r w:rsidRPr="007D02CC">
        <w:rPr>
          <w:b/>
          <w:bCs/>
          <w:szCs w:val="21"/>
        </w:rPr>
        <w:t>4</w:t>
      </w:r>
      <w:r w:rsidRPr="007D02CC">
        <w:rPr>
          <w:rFonts w:hint="eastAsia"/>
          <w:b/>
          <w:bCs/>
          <w:szCs w:val="21"/>
        </w:rPr>
        <w:t>.1</w:t>
      </w:r>
      <w:r w:rsidRPr="007D02CC">
        <w:rPr>
          <w:b/>
          <w:bCs/>
          <w:szCs w:val="21"/>
        </w:rPr>
        <w:t xml:space="preserve">-7  </w:t>
      </w:r>
      <w:r w:rsidRPr="007D02CC">
        <w:rPr>
          <w:b/>
          <w:bCs/>
          <w:szCs w:val="21"/>
        </w:rPr>
        <w:t>地下水监测点布设情况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37"/>
        <w:gridCol w:w="1224"/>
        <w:gridCol w:w="1415"/>
        <w:gridCol w:w="1902"/>
        <w:gridCol w:w="1469"/>
        <w:gridCol w:w="2199"/>
      </w:tblGrid>
      <w:tr w:rsidR="0071190A" w:rsidRPr="00F8788D" w14:paraId="5CC0D709" w14:textId="77777777" w:rsidTr="00B20CC8">
        <w:trPr>
          <w:jc w:val="center"/>
        </w:trPr>
        <w:tc>
          <w:tcPr>
            <w:tcW w:w="412" w:type="pct"/>
            <w:vAlign w:val="center"/>
          </w:tcPr>
          <w:p w14:paraId="7240D000" w14:textId="77777777" w:rsidR="0071190A" w:rsidRPr="00F8788D" w:rsidRDefault="0071190A" w:rsidP="00B20CC8">
            <w:pPr>
              <w:pStyle w:val="affffffffffff5"/>
              <w:snapToGrid w:val="0"/>
              <w:spacing w:line="276" w:lineRule="auto"/>
            </w:pPr>
            <w:r w:rsidRPr="00F8788D">
              <w:rPr>
                <w:rFonts w:hint="eastAsia"/>
              </w:rPr>
              <w:t>编号</w:t>
            </w:r>
          </w:p>
        </w:tc>
        <w:tc>
          <w:tcPr>
            <w:tcW w:w="684" w:type="pct"/>
            <w:vAlign w:val="center"/>
          </w:tcPr>
          <w:p w14:paraId="3B7882DE" w14:textId="77777777" w:rsidR="0071190A" w:rsidRPr="00F8788D" w:rsidRDefault="0071190A" w:rsidP="00B20CC8">
            <w:pPr>
              <w:pStyle w:val="affffffffffff5"/>
              <w:snapToGrid w:val="0"/>
              <w:spacing w:line="276" w:lineRule="auto"/>
            </w:pPr>
            <w:r w:rsidRPr="00F8788D">
              <w:rPr>
                <w:rFonts w:hint="eastAsia"/>
              </w:rPr>
              <w:t>点位</w:t>
            </w:r>
          </w:p>
        </w:tc>
        <w:tc>
          <w:tcPr>
            <w:tcW w:w="791" w:type="pct"/>
            <w:vAlign w:val="center"/>
          </w:tcPr>
          <w:p w14:paraId="194143A9" w14:textId="77777777" w:rsidR="0071190A" w:rsidRPr="00F8788D" w:rsidRDefault="0071190A" w:rsidP="00B20CC8">
            <w:pPr>
              <w:pStyle w:val="affffffffffff5"/>
              <w:snapToGrid w:val="0"/>
              <w:spacing w:line="276" w:lineRule="auto"/>
            </w:pPr>
            <w:r w:rsidRPr="00F8788D">
              <w:rPr>
                <w:rFonts w:hint="eastAsia"/>
              </w:rPr>
              <w:t>井深（</w:t>
            </w:r>
            <w:r w:rsidRPr="00F8788D">
              <w:rPr>
                <w:rFonts w:hint="eastAsia"/>
              </w:rPr>
              <w:t>m</w:t>
            </w:r>
            <w:r w:rsidRPr="00F8788D">
              <w:rPr>
                <w:rFonts w:hint="eastAsia"/>
              </w:rPr>
              <w:t>）</w:t>
            </w:r>
          </w:p>
        </w:tc>
        <w:tc>
          <w:tcPr>
            <w:tcW w:w="1063" w:type="pct"/>
            <w:vAlign w:val="center"/>
          </w:tcPr>
          <w:p w14:paraId="77CD6908" w14:textId="77777777" w:rsidR="0071190A" w:rsidRPr="00F8788D" w:rsidRDefault="0071190A" w:rsidP="00B20CC8">
            <w:pPr>
              <w:pStyle w:val="affffffffffff5"/>
              <w:snapToGrid w:val="0"/>
              <w:spacing w:line="276" w:lineRule="auto"/>
            </w:pPr>
            <w:r w:rsidRPr="00F8788D">
              <w:rPr>
                <w:rFonts w:hint="eastAsia"/>
              </w:rPr>
              <w:t>水位埋深（</w:t>
            </w:r>
            <w:r w:rsidRPr="00F8788D">
              <w:rPr>
                <w:rFonts w:hint="eastAsia"/>
              </w:rPr>
              <w:t>m</w:t>
            </w:r>
            <w:r w:rsidRPr="00F8788D">
              <w:rPr>
                <w:rFonts w:hint="eastAsia"/>
              </w:rPr>
              <w:t>）</w:t>
            </w:r>
          </w:p>
        </w:tc>
        <w:tc>
          <w:tcPr>
            <w:tcW w:w="821" w:type="pct"/>
            <w:vAlign w:val="center"/>
          </w:tcPr>
          <w:p w14:paraId="1E43526B" w14:textId="77777777" w:rsidR="0071190A" w:rsidRPr="00F8788D" w:rsidRDefault="0071190A" w:rsidP="00B20CC8">
            <w:pPr>
              <w:pStyle w:val="affffffffffff5"/>
              <w:snapToGrid w:val="0"/>
              <w:spacing w:line="276" w:lineRule="auto"/>
            </w:pPr>
            <w:r w:rsidRPr="00F8788D">
              <w:rPr>
                <w:rFonts w:hint="eastAsia"/>
              </w:rPr>
              <w:t>监测类别</w:t>
            </w:r>
          </w:p>
        </w:tc>
        <w:tc>
          <w:tcPr>
            <w:tcW w:w="1229" w:type="pct"/>
            <w:vAlign w:val="center"/>
          </w:tcPr>
          <w:p w14:paraId="17BD85C0" w14:textId="77777777" w:rsidR="0071190A" w:rsidRPr="00F8788D" w:rsidRDefault="0071190A" w:rsidP="00B20CC8">
            <w:pPr>
              <w:pStyle w:val="affffffffffff5"/>
              <w:snapToGrid w:val="0"/>
              <w:spacing w:line="276" w:lineRule="auto"/>
            </w:pPr>
            <w:r w:rsidRPr="00F8788D">
              <w:rPr>
                <w:rFonts w:hint="eastAsia"/>
              </w:rPr>
              <w:t>含水层</w:t>
            </w:r>
          </w:p>
        </w:tc>
      </w:tr>
      <w:tr w:rsidR="0071190A" w:rsidRPr="00F8788D" w14:paraId="7EA12C03" w14:textId="77777777" w:rsidTr="00B20CC8">
        <w:trPr>
          <w:jc w:val="center"/>
        </w:trPr>
        <w:tc>
          <w:tcPr>
            <w:tcW w:w="412" w:type="pct"/>
            <w:vAlign w:val="center"/>
          </w:tcPr>
          <w:p w14:paraId="6D066EA0" w14:textId="77777777" w:rsidR="0071190A" w:rsidRPr="00F8788D" w:rsidRDefault="0071190A" w:rsidP="00B20CC8">
            <w:pPr>
              <w:pStyle w:val="affffffffffff5"/>
              <w:snapToGrid w:val="0"/>
              <w:spacing w:line="276" w:lineRule="auto"/>
            </w:pPr>
            <w:r w:rsidRPr="00F8788D">
              <w:rPr>
                <w:rFonts w:hint="eastAsia"/>
              </w:rPr>
              <w:t>1</w:t>
            </w:r>
          </w:p>
        </w:tc>
        <w:tc>
          <w:tcPr>
            <w:tcW w:w="684" w:type="pct"/>
            <w:vAlign w:val="center"/>
          </w:tcPr>
          <w:p w14:paraId="2ACEE1B8" w14:textId="77777777" w:rsidR="0071190A" w:rsidRPr="00F8788D" w:rsidRDefault="0071190A" w:rsidP="00B20CC8">
            <w:pPr>
              <w:pStyle w:val="affffffffffff5"/>
              <w:snapToGrid w:val="0"/>
              <w:spacing w:line="276" w:lineRule="auto"/>
            </w:pPr>
            <w:r w:rsidRPr="00F8788D">
              <w:rPr>
                <w:rFonts w:hint="eastAsia"/>
              </w:rPr>
              <w:t>林家口</w:t>
            </w:r>
          </w:p>
        </w:tc>
        <w:tc>
          <w:tcPr>
            <w:tcW w:w="791" w:type="pct"/>
            <w:vAlign w:val="center"/>
          </w:tcPr>
          <w:p w14:paraId="5DB61168" w14:textId="77777777" w:rsidR="0071190A" w:rsidRPr="00F8788D" w:rsidRDefault="0071190A" w:rsidP="00B20CC8">
            <w:pPr>
              <w:pStyle w:val="affffffffffff5"/>
              <w:snapToGrid w:val="0"/>
              <w:spacing w:line="276" w:lineRule="auto"/>
            </w:pPr>
            <w:r w:rsidRPr="00F8788D">
              <w:rPr>
                <w:rFonts w:hint="eastAsia"/>
              </w:rPr>
              <w:t>90</w:t>
            </w:r>
          </w:p>
        </w:tc>
        <w:tc>
          <w:tcPr>
            <w:tcW w:w="1063" w:type="pct"/>
            <w:vAlign w:val="center"/>
          </w:tcPr>
          <w:p w14:paraId="2CC69A26" w14:textId="77777777" w:rsidR="0071190A" w:rsidRPr="00F8788D" w:rsidRDefault="0071190A" w:rsidP="00B20CC8">
            <w:pPr>
              <w:pStyle w:val="affffffffffff5"/>
              <w:snapToGrid w:val="0"/>
              <w:spacing w:line="276" w:lineRule="auto"/>
            </w:pPr>
            <w:r w:rsidRPr="00F8788D">
              <w:rPr>
                <w:rFonts w:hint="eastAsia"/>
              </w:rPr>
              <w:t>57</w:t>
            </w:r>
          </w:p>
        </w:tc>
        <w:tc>
          <w:tcPr>
            <w:tcW w:w="821" w:type="pct"/>
            <w:vAlign w:val="center"/>
          </w:tcPr>
          <w:p w14:paraId="5A1475B3" w14:textId="77777777" w:rsidR="0071190A" w:rsidRPr="00F8788D" w:rsidRDefault="0071190A" w:rsidP="00B20CC8">
            <w:pPr>
              <w:pStyle w:val="affffffffffff5"/>
              <w:snapToGrid w:val="0"/>
              <w:spacing w:line="276" w:lineRule="auto"/>
            </w:pPr>
            <w:r w:rsidRPr="00F8788D">
              <w:rPr>
                <w:rFonts w:hint="eastAsia"/>
              </w:rPr>
              <w:t>水质、水位</w:t>
            </w:r>
          </w:p>
        </w:tc>
        <w:tc>
          <w:tcPr>
            <w:tcW w:w="1229" w:type="pct"/>
            <w:vAlign w:val="center"/>
          </w:tcPr>
          <w:p w14:paraId="5DF44252" w14:textId="77777777" w:rsidR="0071190A" w:rsidRPr="00F8788D" w:rsidRDefault="0071190A" w:rsidP="00B20CC8">
            <w:pPr>
              <w:pStyle w:val="affffffffffff5"/>
              <w:snapToGrid w:val="0"/>
              <w:spacing w:line="276" w:lineRule="auto"/>
            </w:pPr>
            <w:r w:rsidRPr="00F8788D">
              <w:t>第四系冲积层孔隙</w:t>
            </w:r>
          </w:p>
        </w:tc>
      </w:tr>
      <w:tr w:rsidR="0071190A" w:rsidRPr="00F8788D" w14:paraId="6B5A81A9" w14:textId="77777777" w:rsidTr="00B20CC8">
        <w:trPr>
          <w:jc w:val="center"/>
        </w:trPr>
        <w:tc>
          <w:tcPr>
            <w:tcW w:w="412" w:type="pct"/>
            <w:vAlign w:val="center"/>
          </w:tcPr>
          <w:p w14:paraId="08226255" w14:textId="77777777" w:rsidR="0071190A" w:rsidRPr="00F8788D" w:rsidRDefault="0071190A" w:rsidP="00B20CC8">
            <w:pPr>
              <w:pStyle w:val="affffffffffff5"/>
              <w:snapToGrid w:val="0"/>
              <w:spacing w:line="276" w:lineRule="auto"/>
            </w:pPr>
            <w:r w:rsidRPr="00F8788D">
              <w:rPr>
                <w:rFonts w:hint="eastAsia"/>
              </w:rPr>
              <w:t>2</w:t>
            </w:r>
          </w:p>
        </w:tc>
        <w:tc>
          <w:tcPr>
            <w:tcW w:w="684" w:type="pct"/>
            <w:vAlign w:val="center"/>
          </w:tcPr>
          <w:p w14:paraId="2A231871" w14:textId="77777777" w:rsidR="0071190A" w:rsidRPr="00F8788D" w:rsidRDefault="0071190A" w:rsidP="00B20CC8">
            <w:pPr>
              <w:pStyle w:val="affffffffffff5"/>
              <w:snapToGrid w:val="0"/>
              <w:spacing w:line="276" w:lineRule="auto"/>
            </w:pPr>
            <w:r w:rsidRPr="00F8788D">
              <w:rPr>
                <w:rFonts w:hint="eastAsia"/>
              </w:rPr>
              <w:t>东赵家口</w:t>
            </w:r>
          </w:p>
        </w:tc>
        <w:tc>
          <w:tcPr>
            <w:tcW w:w="791" w:type="pct"/>
            <w:vAlign w:val="center"/>
          </w:tcPr>
          <w:p w14:paraId="1F6D7E6B" w14:textId="77777777" w:rsidR="0071190A" w:rsidRPr="00F8788D" w:rsidRDefault="0071190A" w:rsidP="00B20CC8">
            <w:pPr>
              <w:pStyle w:val="affffffffffff5"/>
              <w:snapToGrid w:val="0"/>
              <w:spacing w:line="276" w:lineRule="auto"/>
            </w:pPr>
            <w:r w:rsidRPr="00F8788D">
              <w:rPr>
                <w:rFonts w:hint="eastAsia"/>
              </w:rPr>
              <w:t>195</w:t>
            </w:r>
          </w:p>
        </w:tc>
        <w:tc>
          <w:tcPr>
            <w:tcW w:w="1063" w:type="pct"/>
            <w:vAlign w:val="center"/>
          </w:tcPr>
          <w:p w14:paraId="4697A0C5" w14:textId="77777777" w:rsidR="0071190A" w:rsidRPr="00F8788D" w:rsidRDefault="0071190A" w:rsidP="00B20CC8">
            <w:pPr>
              <w:pStyle w:val="affffffffffff5"/>
              <w:snapToGrid w:val="0"/>
              <w:spacing w:line="276" w:lineRule="auto"/>
            </w:pPr>
            <w:r w:rsidRPr="00F8788D">
              <w:rPr>
                <w:rFonts w:hint="eastAsia"/>
              </w:rPr>
              <w:t>130</w:t>
            </w:r>
          </w:p>
        </w:tc>
        <w:tc>
          <w:tcPr>
            <w:tcW w:w="821" w:type="pct"/>
            <w:vAlign w:val="center"/>
          </w:tcPr>
          <w:p w14:paraId="41FF6D7F" w14:textId="77777777" w:rsidR="0071190A" w:rsidRPr="00F8788D" w:rsidRDefault="0071190A" w:rsidP="00B20CC8">
            <w:pPr>
              <w:pStyle w:val="affffffffffff5"/>
              <w:snapToGrid w:val="0"/>
              <w:spacing w:line="276" w:lineRule="auto"/>
            </w:pPr>
            <w:r w:rsidRPr="00F8788D">
              <w:rPr>
                <w:rFonts w:hint="eastAsia"/>
              </w:rPr>
              <w:t>水质、水位</w:t>
            </w:r>
          </w:p>
        </w:tc>
        <w:tc>
          <w:tcPr>
            <w:tcW w:w="1229" w:type="pct"/>
            <w:vAlign w:val="center"/>
          </w:tcPr>
          <w:p w14:paraId="7F18895C" w14:textId="77777777" w:rsidR="0071190A" w:rsidRPr="00F8788D" w:rsidRDefault="0071190A" w:rsidP="00B20CC8">
            <w:pPr>
              <w:pStyle w:val="affffffffffff5"/>
              <w:snapToGrid w:val="0"/>
              <w:spacing w:line="276" w:lineRule="auto"/>
            </w:pPr>
            <w:r w:rsidRPr="00F8788D">
              <w:t>第四系冲积层孔隙</w:t>
            </w:r>
          </w:p>
        </w:tc>
      </w:tr>
      <w:tr w:rsidR="0071190A" w:rsidRPr="00F8788D" w14:paraId="15F1C888" w14:textId="77777777" w:rsidTr="00B20CC8">
        <w:trPr>
          <w:jc w:val="center"/>
        </w:trPr>
        <w:tc>
          <w:tcPr>
            <w:tcW w:w="412" w:type="pct"/>
            <w:vAlign w:val="center"/>
          </w:tcPr>
          <w:p w14:paraId="0A2D1853" w14:textId="77777777" w:rsidR="0071190A" w:rsidRPr="00F8788D" w:rsidRDefault="0071190A" w:rsidP="00B20CC8">
            <w:pPr>
              <w:pStyle w:val="affffffffffff5"/>
              <w:snapToGrid w:val="0"/>
              <w:spacing w:line="276" w:lineRule="auto"/>
            </w:pPr>
            <w:r w:rsidRPr="00F8788D">
              <w:rPr>
                <w:rFonts w:hint="eastAsia"/>
              </w:rPr>
              <w:t>3</w:t>
            </w:r>
          </w:p>
        </w:tc>
        <w:tc>
          <w:tcPr>
            <w:tcW w:w="684" w:type="pct"/>
            <w:vAlign w:val="center"/>
          </w:tcPr>
          <w:p w14:paraId="7F0AD93A" w14:textId="77777777" w:rsidR="0071190A" w:rsidRPr="00F8788D" w:rsidRDefault="0071190A" w:rsidP="00B20CC8">
            <w:pPr>
              <w:pStyle w:val="affffffffffff5"/>
              <w:snapToGrid w:val="0"/>
              <w:spacing w:line="276" w:lineRule="auto"/>
            </w:pPr>
            <w:r w:rsidRPr="00F8788D">
              <w:rPr>
                <w:rFonts w:hint="eastAsia"/>
              </w:rPr>
              <w:t>歇马关</w:t>
            </w:r>
          </w:p>
        </w:tc>
        <w:tc>
          <w:tcPr>
            <w:tcW w:w="791" w:type="pct"/>
            <w:vAlign w:val="center"/>
          </w:tcPr>
          <w:p w14:paraId="5E3C854C" w14:textId="77777777" w:rsidR="0071190A" w:rsidRPr="00F8788D" w:rsidRDefault="0071190A" w:rsidP="00B20CC8">
            <w:pPr>
              <w:pStyle w:val="affffffffffff5"/>
              <w:snapToGrid w:val="0"/>
              <w:spacing w:line="276" w:lineRule="auto"/>
            </w:pPr>
            <w:r w:rsidRPr="00F8788D">
              <w:rPr>
                <w:rFonts w:hint="eastAsia"/>
              </w:rPr>
              <w:t>70</w:t>
            </w:r>
          </w:p>
        </w:tc>
        <w:tc>
          <w:tcPr>
            <w:tcW w:w="1063" w:type="pct"/>
            <w:vAlign w:val="center"/>
          </w:tcPr>
          <w:p w14:paraId="52D29EEF" w14:textId="77777777" w:rsidR="0071190A" w:rsidRPr="00F8788D" w:rsidRDefault="0071190A" w:rsidP="00B20CC8">
            <w:pPr>
              <w:pStyle w:val="affffffffffff5"/>
              <w:snapToGrid w:val="0"/>
              <w:spacing w:line="276" w:lineRule="auto"/>
            </w:pPr>
            <w:r w:rsidRPr="00F8788D">
              <w:rPr>
                <w:rFonts w:hint="eastAsia"/>
              </w:rPr>
              <w:t>16</w:t>
            </w:r>
          </w:p>
        </w:tc>
        <w:tc>
          <w:tcPr>
            <w:tcW w:w="821" w:type="pct"/>
            <w:vAlign w:val="center"/>
          </w:tcPr>
          <w:p w14:paraId="752806FF" w14:textId="77777777" w:rsidR="0071190A" w:rsidRPr="00F8788D" w:rsidRDefault="0071190A" w:rsidP="00B20CC8">
            <w:pPr>
              <w:pStyle w:val="affffffffffff5"/>
              <w:snapToGrid w:val="0"/>
              <w:spacing w:line="276" w:lineRule="auto"/>
            </w:pPr>
            <w:r w:rsidRPr="00F8788D">
              <w:rPr>
                <w:rFonts w:hint="eastAsia"/>
              </w:rPr>
              <w:t>水质、水位</w:t>
            </w:r>
          </w:p>
        </w:tc>
        <w:tc>
          <w:tcPr>
            <w:tcW w:w="1229" w:type="pct"/>
            <w:vAlign w:val="center"/>
          </w:tcPr>
          <w:p w14:paraId="1BA14C1E" w14:textId="77777777" w:rsidR="0071190A" w:rsidRPr="00F8788D" w:rsidRDefault="0071190A" w:rsidP="00B20CC8">
            <w:pPr>
              <w:pStyle w:val="affffffffffff5"/>
              <w:snapToGrid w:val="0"/>
              <w:spacing w:line="276" w:lineRule="auto"/>
            </w:pPr>
            <w:r w:rsidRPr="00F8788D">
              <w:t>第四系冲积层孔隙</w:t>
            </w:r>
          </w:p>
        </w:tc>
      </w:tr>
      <w:tr w:rsidR="0071190A" w:rsidRPr="00F8788D" w14:paraId="7D4FE2A5" w14:textId="77777777" w:rsidTr="00B20CC8">
        <w:trPr>
          <w:jc w:val="center"/>
        </w:trPr>
        <w:tc>
          <w:tcPr>
            <w:tcW w:w="412" w:type="pct"/>
            <w:vAlign w:val="center"/>
          </w:tcPr>
          <w:p w14:paraId="77A6D4A2" w14:textId="77777777" w:rsidR="0071190A" w:rsidRPr="00F8788D" w:rsidRDefault="0071190A" w:rsidP="00B20CC8">
            <w:pPr>
              <w:pStyle w:val="affffffffffff5"/>
              <w:snapToGrid w:val="0"/>
              <w:spacing w:line="276" w:lineRule="auto"/>
            </w:pPr>
            <w:r w:rsidRPr="00F8788D">
              <w:rPr>
                <w:rFonts w:hint="eastAsia"/>
              </w:rPr>
              <w:t>4</w:t>
            </w:r>
          </w:p>
        </w:tc>
        <w:tc>
          <w:tcPr>
            <w:tcW w:w="684" w:type="pct"/>
            <w:vAlign w:val="center"/>
          </w:tcPr>
          <w:p w14:paraId="563832C7" w14:textId="77777777" w:rsidR="0071190A" w:rsidRPr="00F8788D" w:rsidRDefault="0071190A" w:rsidP="00B20CC8">
            <w:pPr>
              <w:pStyle w:val="affffffffffff5"/>
              <w:snapToGrid w:val="0"/>
              <w:spacing w:line="276" w:lineRule="auto"/>
            </w:pPr>
            <w:r w:rsidRPr="00F8788D">
              <w:rPr>
                <w:rFonts w:hint="eastAsia"/>
              </w:rPr>
              <w:t>白土窑</w:t>
            </w:r>
          </w:p>
        </w:tc>
        <w:tc>
          <w:tcPr>
            <w:tcW w:w="791" w:type="pct"/>
            <w:vAlign w:val="center"/>
          </w:tcPr>
          <w:p w14:paraId="4500D3BC" w14:textId="77777777" w:rsidR="0071190A" w:rsidRPr="00F8788D" w:rsidRDefault="0071190A" w:rsidP="00B20CC8">
            <w:pPr>
              <w:pStyle w:val="affffffffffff5"/>
              <w:snapToGrid w:val="0"/>
              <w:spacing w:line="276" w:lineRule="auto"/>
            </w:pPr>
            <w:r w:rsidRPr="00F8788D">
              <w:rPr>
                <w:rFonts w:hint="eastAsia"/>
              </w:rPr>
              <w:t>50</w:t>
            </w:r>
          </w:p>
        </w:tc>
        <w:tc>
          <w:tcPr>
            <w:tcW w:w="1063" w:type="pct"/>
            <w:vAlign w:val="center"/>
          </w:tcPr>
          <w:p w14:paraId="4BC7AC29" w14:textId="77777777" w:rsidR="0071190A" w:rsidRPr="00F8788D" w:rsidRDefault="0071190A" w:rsidP="00B20CC8">
            <w:pPr>
              <w:pStyle w:val="affffffffffff5"/>
              <w:snapToGrid w:val="0"/>
              <w:spacing w:line="276" w:lineRule="auto"/>
            </w:pPr>
            <w:r w:rsidRPr="00F8788D">
              <w:rPr>
                <w:rFonts w:hint="eastAsia"/>
              </w:rPr>
              <w:t>6</w:t>
            </w:r>
          </w:p>
        </w:tc>
        <w:tc>
          <w:tcPr>
            <w:tcW w:w="821" w:type="pct"/>
            <w:vAlign w:val="center"/>
          </w:tcPr>
          <w:p w14:paraId="46248B11" w14:textId="77777777" w:rsidR="0071190A" w:rsidRPr="00F8788D" w:rsidRDefault="0071190A" w:rsidP="00B20CC8">
            <w:pPr>
              <w:pStyle w:val="affffffffffff5"/>
              <w:snapToGrid w:val="0"/>
              <w:spacing w:line="276" w:lineRule="auto"/>
            </w:pPr>
            <w:r w:rsidRPr="00F8788D">
              <w:rPr>
                <w:rFonts w:hint="eastAsia"/>
              </w:rPr>
              <w:t>水质、水位</w:t>
            </w:r>
          </w:p>
        </w:tc>
        <w:tc>
          <w:tcPr>
            <w:tcW w:w="1229" w:type="pct"/>
            <w:vAlign w:val="center"/>
          </w:tcPr>
          <w:p w14:paraId="02F7F3C8" w14:textId="77777777" w:rsidR="0071190A" w:rsidRPr="00F8788D" w:rsidRDefault="0071190A" w:rsidP="00B20CC8">
            <w:pPr>
              <w:pStyle w:val="affffffffffff5"/>
              <w:snapToGrid w:val="0"/>
              <w:spacing w:line="276" w:lineRule="auto"/>
            </w:pPr>
            <w:r w:rsidRPr="00F8788D">
              <w:t>第四系冲积层孔隙</w:t>
            </w:r>
          </w:p>
        </w:tc>
      </w:tr>
      <w:tr w:rsidR="0071190A" w:rsidRPr="00F8788D" w14:paraId="70B758AA" w14:textId="77777777" w:rsidTr="00B20CC8">
        <w:trPr>
          <w:jc w:val="center"/>
        </w:trPr>
        <w:tc>
          <w:tcPr>
            <w:tcW w:w="412" w:type="pct"/>
            <w:vAlign w:val="center"/>
          </w:tcPr>
          <w:p w14:paraId="7CB6CD79" w14:textId="77777777" w:rsidR="0071190A" w:rsidRPr="00F8788D" w:rsidRDefault="0071190A" w:rsidP="00B20CC8">
            <w:pPr>
              <w:pStyle w:val="affffffffffff5"/>
              <w:snapToGrid w:val="0"/>
              <w:spacing w:line="276" w:lineRule="auto"/>
            </w:pPr>
            <w:r w:rsidRPr="00F8788D">
              <w:rPr>
                <w:rFonts w:hint="eastAsia"/>
              </w:rPr>
              <w:t>5</w:t>
            </w:r>
          </w:p>
        </w:tc>
        <w:tc>
          <w:tcPr>
            <w:tcW w:w="684" w:type="pct"/>
            <w:vAlign w:val="center"/>
          </w:tcPr>
          <w:p w14:paraId="0BF5A3B4" w14:textId="77777777" w:rsidR="0071190A" w:rsidRPr="00F8788D" w:rsidRDefault="0071190A" w:rsidP="00B20CC8">
            <w:pPr>
              <w:pStyle w:val="affffffffffff5"/>
              <w:snapToGrid w:val="0"/>
              <w:spacing w:line="276" w:lineRule="auto"/>
            </w:pPr>
            <w:r w:rsidRPr="00F8788D">
              <w:rPr>
                <w:rFonts w:hint="eastAsia"/>
              </w:rPr>
              <w:t>卢家窑</w:t>
            </w:r>
          </w:p>
        </w:tc>
        <w:tc>
          <w:tcPr>
            <w:tcW w:w="791" w:type="pct"/>
            <w:vAlign w:val="center"/>
          </w:tcPr>
          <w:p w14:paraId="6995F6E5" w14:textId="77777777" w:rsidR="0071190A" w:rsidRPr="00F8788D" w:rsidRDefault="0071190A" w:rsidP="00B20CC8">
            <w:pPr>
              <w:pStyle w:val="affffffffffff5"/>
              <w:snapToGrid w:val="0"/>
              <w:spacing w:line="276" w:lineRule="auto"/>
            </w:pPr>
            <w:r w:rsidRPr="00F8788D">
              <w:rPr>
                <w:rFonts w:hint="eastAsia"/>
              </w:rPr>
              <w:t>60</w:t>
            </w:r>
          </w:p>
        </w:tc>
        <w:tc>
          <w:tcPr>
            <w:tcW w:w="1063" w:type="pct"/>
            <w:vAlign w:val="center"/>
          </w:tcPr>
          <w:p w14:paraId="392DAC79" w14:textId="77777777" w:rsidR="0071190A" w:rsidRPr="00F8788D" w:rsidRDefault="0071190A" w:rsidP="00B20CC8">
            <w:pPr>
              <w:pStyle w:val="affffffffffff5"/>
              <w:snapToGrid w:val="0"/>
              <w:spacing w:line="276" w:lineRule="auto"/>
            </w:pPr>
            <w:r w:rsidRPr="00F8788D">
              <w:rPr>
                <w:rFonts w:hint="eastAsia"/>
              </w:rPr>
              <w:t>12</w:t>
            </w:r>
          </w:p>
        </w:tc>
        <w:tc>
          <w:tcPr>
            <w:tcW w:w="821" w:type="pct"/>
            <w:vAlign w:val="center"/>
          </w:tcPr>
          <w:p w14:paraId="283E6C69" w14:textId="77777777" w:rsidR="0071190A" w:rsidRPr="00F8788D" w:rsidRDefault="0071190A" w:rsidP="00B20CC8">
            <w:pPr>
              <w:pStyle w:val="affffffffffff5"/>
              <w:snapToGrid w:val="0"/>
              <w:spacing w:line="276" w:lineRule="auto"/>
            </w:pPr>
            <w:r w:rsidRPr="00F8788D">
              <w:rPr>
                <w:rFonts w:hint="eastAsia"/>
              </w:rPr>
              <w:t>水质、水位</w:t>
            </w:r>
          </w:p>
        </w:tc>
        <w:tc>
          <w:tcPr>
            <w:tcW w:w="1229" w:type="pct"/>
            <w:vAlign w:val="center"/>
          </w:tcPr>
          <w:p w14:paraId="7DD1B26F" w14:textId="77777777" w:rsidR="0071190A" w:rsidRPr="00F8788D" w:rsidRDefault="0071190A" w:rsidP="00B20CC8">
            <w:pPr>
              <w:pStyle w:val="affffffffffff5"/>
              <w:snapToGrid w:val="0"/>
              <w:spacing w:line="276" w:lineRule="auto"/>
            </w:pPr>
            <w:r w:rsidRPr="00F8788D">
              <w:t>第四系冲积层孔隙</w:t>
            </w:r>
          </w:p>
        </w:tc>
      </w:tr>
    </w:tbl>
    <w:p w14:paraId="45FD989B" w14:textId="047670FA"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2</w:t>
      </w:r>
      <w:r w:rsidRPr="007D02CC">
        <w:rPr>
          <w:rFonts w:hint="eastAsia"/>
          <w:szCs w:val="22"/>
        </w:rPr>
        <w:t>）</w:t>
      </w:r>
      <w:r w:rsidRPr="007D02CC">
        <w:rPr>
          <w:szCs w:val="22"/>
        </w:rPr>
        <w:t>监测项目</w:t>
      </w:r>
    </w:p>
    <w:p w14:paraId="2CD44EB2" w14:textId="77777777" w:rsidR="00AA2184" w:rsidRPr="007D02CC" w:rsidRDefault="00B32FA7">
      <w:pPr>
        <w:spacing w:line="360" w:lineRule="auto"/>
        <w:ind w:firstLineChars="200" w:firstLine="480"/>
        <w:rPr>
          <w:szCs w:val="22"/>
        </w:rPr>
      </w:pPr>
      <w:r w:rsidRPr="007D02CC">
        <w:rPr>
          <w:szCs w:val="22"/>
        </w:rPr>
        <w:t>监测项目包括：</w:t>
      </w:r>
      <w:r w:rsidRPr="007D02CC">
        <w:rPr>
          <w:szCs w:val="22"/>
        </w:rPr>
        <w:t>pH</w:t>
      </w:r>
      <w:r w:rsidRPr="007D02CC">
        <w:rPr>
          <w:szCs w:val="22"/>
        </w:rPr>
        <w:t>、氨氮、硝酸盐氮、亚硝酸盐氮、挥发性酚类、氰化物、</w:t>
      </w:r>
      <w:r w:rsidRPr="007D02CC">
        <w:rPr>
          <w:szCs w:val="22"/>
        </w:rPr>
        <w:t>Hg</w:t>
      </w:r>
      <w:r w:rsidRPr="007D02CC">
        <w:rPr>
          <w:szCs w:val="22"/>
        </w:rPr>
        <w:t>、</w:t>
      </w:r>
      <w:r w:rsidRPr="007D02CC">
        <w:rPr>
          <w:szCs w:val="22"/>
        </w:rPr>
        <w:t>As</w:t>
      </w:r>
      <w:r w:rsidRPr="007D02CC">
        <w:rPr>
          <w:szCs w:val="22"/>
        </w:rPr>
        <w:t>、六价铬、总硬度、铅、氟化物、镉、铁、锰、溶解性总固体、耗氧量、硫酸盐、氯化物、菌落总数、总大肠菌群等共</w:t>
      </w:r>
      <w:r w:rsidRPr="007D02CC">
        <w:rPr>
          <w:szCs w:val="22"/>
        </w:rPr>
        <w:t>21</w:t>
      </w:r>
      <w:r w:rsidRPr="007D02CC">
        <w:rPr>
          <w:szCs w:val="22"/>
        </w:rPr>
        <w:t>项及</w:t>
      </w:r>
      <w:r w:rsidRPr="007D02CC">
        <w:rPr>
          <w:szCs w:val="22"/>
        </w:rPr>
        <w:t>K</w:t>
      </w:r>
      <w:r w:rsidRPr="007D02CC">
        <w:rPr>
          <w:szCs w:val="22"/>
          <w:vertAlign w:val="superscript"/>
        </w:rPr>
        <w:t>+</w:t>
      </w:r>
      <w:r w:rsidRPr="007D02CC">
        <w:rPr>
          <w:szCs w:val="22"/>
        </w:rPr>
        <w:t>、</w:t>
      </w:r>
      <w:r w:rsidRPr="007D02CC">
        <w:rPr>
          <w:szCs w:val="22"/>
        </w:rPr>
        <w:t>Na</w:t>
      </w:r>
      <w:r w:rsidRPr="007D02CC">
        <w:rPr>
          <w:szCs w:val="22"/>
          <w:vertAlign w:val="superscript"/>
        </w:rPr>
        <w:t>+</w:t>
      </w:r>
      <w:r w:rsidRPr="007D02CC">
        <w:rPr>
          <w:szCs w:val="22"/>
        </w:rPr>
        <w:t>、</w:t>
      </w:r>
      <w:r w:rsidRPr="007D02CC">
        <w:rPr>
          <w:szCs w:val="22"/>
        </w:rPr>
        <w:t>Ca</w:t>
      </w:r>
      <w:r w:rsidRPr="007D02CC">
        <w:rPr>
          <w:szCs w:val="22"/>
          <w:vertAlign w:val="subscript"/>
        </w:rPr>
        <w:t>2</w:t>
      </w:r>
      <w:r w:rsidRPr="007D02CC">
        <w:rPr>
          <w:szCs w:val="22"/>
          <w:vertAlign w:val="superscript"/>
        </w:rPr>
        <w:t>+</w:t>
      </w:r>
      <w:r w:rsidRPr="007D02CC">
        <w:rPr>
          <w:szCs w:val="22"/>
        </w:rPr>
        <w:t>、</w:t>
      </w:r>
      <w:r w:rsidRPr="007D02CC">
        <w:rPr>
          <w:szCs w:val="22"/>
        </w:rPr>
        <w:t>Mg</w:t>
      </w:r>
      <w:r w:rsidRPr="007D02CC">
        <w:rPr>
          <w:szCs w:val="22"/>
          <w:vertAlign w:val="subscript"/>
        </w:rPr>
        <w:t>2</w:t>
      </w:r>
      <w:r w:rsidRPr="007D02CC">
        <w:rPr>
          <w:szCs w:val="22"/>
          <w:vertAlign w:val="superscript"/>
        </w:rPr>
        <w:t>+</w:t>
      </w:r>
      <w:r w:rsidRPr="007D02CC">
        <w:rPr>
          <w:szCs w:val="22"/>
        </w:rPr>
        <w:t>、</w:t>
      </w:r>
      <w:r w:rsidRPr="007D02CC">
        <w:rPr>
          <w:szCs w:val="22"/>
        </w:rPr>
        <w:t>CO</w:t>
      </w:r>
      <w:r w:rsidRPr="007D02CC">
        <w:rPr>
          <w:szCs w:val="22"/>
          <w:vertAlign w:val="subscript"/>
        </w:rPr>
        <w:t>3</w:t>
      </w:r>
      <w:r w:rsidRPr="007D02CC">
        <w:rPr>
          <w:szCs w:val="22"/>
          <w:vertAlign w:val="superscript"/>
        </w:rPr>
        <w:t>2-</w:t>
      </w:r>
      <w:r w:rsidRPr="007D02CC">
        <w:rPr>
          <w:szCs w:val="22"/>
        </w:rPr>
        <w:t>、</w:t>
      </w:r>
      <w:r w:rsidRPr="007D02CC">
        <w:rPr>
          <w:szCs w:val="22"/>
        </w:rPr>
        <w:t>HCO</w:t>
      </w:r>
      <w:r w:rsidRPr="007D02CC">
        <w:rPr>
          <w:szCs w:val="22"/>
          <w:vertAlign w:val="subscript"/>
        </w:rPr>
        <w:t>3</w:t>
      </w:r>
      <w:r w:rsidRPr="007D02CC">
        <w:rPr>
          <w:szCs w:val="22"/>
          <w:vertAlign w:val="superscript"/>
        </w:rPr>
        <w:t>-</w:t>
      </w:r>
      <w:r w:rsidRPr="007D02CC">
        <w:rPr>
          <w:szCs w:val="22"/>
        </w:rPr>
        <w:t>、</w:t>
      </w:r>
      <w:r w:rsidRPr="007D02CC">
        <w:rPr>
          <w:szCs w:val="22"/>
        </w:rPr>
        <w:t>Cl</w:t>
      </w:r>
      <w:r w:rsidRPr="007D02CC">
        <w:rPr>
          <w:szCs w:val="22"/>
          <w:vertAlign w:val="superscript"/>
        </w:rPr>
        <w:t>-</w:t>
      </w:r>
      <w:r w:rsidRPr="007D02CC">
        <w:rPr>
          <w:szCs w:val="22"/>
        </w:rPr>
        <w:t>、</w:t>
      </w:r>
      <w:r w:rsidRPr="007D02CC">
        <w:rPr>
          <w:szCs w:val="22"/>
        </w:rPr>
        <w:t>SO</w:t>
      </w:r>
      <w:r w:rsidRPr="007D02CC">
        <w:rPr>
          <w:szCs w:val="22"/>
          <w:vertAlign w:val="subscript"/>
        </w:rPr>
        <w:t>4</w:t>
      </w:r>
      <w:r w:rsidRPr="007D02CC">
        <w:rPr>
          <w:szCs w:val="22"/>
          <w:vertAlign w:val="superscript"/>
        </w:rPr>
        <w:t>2-</w:t>
      </w:r>
      <w:r w:rsidRPr="007D02CC">
        <w:rPr>
          <w:szCs w:val="22"/>
        </w:rPr>
        <w:t>。同时记录水位和井深。</w:t>
      </w:r>
    </w:p>
    <w:p w14:paraId="67DBDB14"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3</w:t>
      </w:r>
      <w:r w:rsidRPr="007D02CC">
        <w:rPr>
          <w:rFonts w:hint="eastAsia"/>
          <w:szCs w:val="22"/>
        </w:rPr>
        <w:t>）</w:t>
      </w:r>
      <w:r w:rsidRPr="007D02CC">
        <w:rPr>
          <w:szCs w:val="22"/>
        </w:rPr>
        <w:t>监测时间及频率</w:t>
      </w:r>
    </w:p>
    <w:p w14:paraId="787074FD" w14:textId="44D67026" w:rsidR="00AA2184" w:rsidRPr="007D02CC" w:rsidRDefault="00B32FA7">
      <w:pPr>
        <w:spacing w:line="360" w:lineRule="auto"/>
        <w:ind w:firstLineChars="200" w:firstLine="480"/>
        <w:rPr>
          <w:szCs w:val="22"/>
        </w:rPr>
      </w:pPr>
      <w:r w:rsidRPr="007D02CC">
        <w:rPr>
          <w:szCs w:val="22"/>
        </w:rPr>
        <w:t>监测时间为</w:t>
      </w:r>
      <w:r w:rsidRPr="007D02CC">
        <w:rPr>
          <w:szCs w:val="22"/>
        </w:rPr>
        <w:t>20</w:t>
      </w:r>
      <w:r w:rsidR="0071190A">
        <w:rPr>
          <w:szCs w:val="22"/>
        </w:rPr>
        <w:t>20</w:t>
      </w:r>
      <w:r w:rsidRPr="007D02CC">
        <w:rPr>
          <w:szCs w:val="22"/>
        </w:rPr>
        <w:t>年</w:t>
      </w:r>
      <w:r w:rsidR="0071190A">
        <w:rPr>
          <w:szCs w:val="22"/>
        </w:rPr>
        <w:t>3</w:t>
      </w:r>
      <w:r w:rsidRPr="007D02CC">
        <w:rPr>
          <w:szCs w:val="22"/>
        </w:rPr>
        <w:t>月</w:t>
      </w:r>
      <w:r w:rsidRPr="007D02CC">
        <w:rPr>
          <w:rFonts w:hint="eastAsia"/>
          <w:szCs w:val="22"/>
        </w:rPr>
        <w:t>21</w:t>
      </w:r>
      <w:r w:rsidRPr="007D02CC">
        <w:rPr>
          <w:szCs w:val="22"/>
        </w:rPr>
        <w:t>日，监测一天，每天采样一次。</w:t>
      </w:r>
    </w:p>
    <w:p w14:paraId="0D450F3D"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4</w:t>
      </w:r>
      <w:r w:rsidRPr="007D02CC">
        <w:rPr>
          <w:rFonts w:hint="eastAsia"/>
          <w:szCs w:val="22"/>
        </w:rPr>
        <w:t>）</w:t>
      </w:r>
      <w:r w:rsidRPr="007D02CC">
        <w:rPr>
          <w:szCs w:val="22"/>
        </w:rPr>
        <w:t>分析方法</w:t>
      </w:r>
    </w:p>
    <w:p w14:paraId="2D665E6B" w14:textId="77777777" w:rsidR="00AA2184" w:rsidRPr="007D02CC" w:rsidRDefault="00B32FA7">
      <w:pPr>
        <w:spacing w:line="360" w:lineRule="auto"/>
        <w:ind w:firstLineChars="200" w:firstLine="480"/>
        <w:rPr>
          <w:szCs w:val="22"/>
        </w:rPr>
      </w:pPr>
      <w:r w:rsidRPr="007D02CC">
        <w:rPr>
          <w:szCs w:val="22"/>
        </w:rPr>
        <w:lastRenderedPageBreak/>
        <w:t>水样的管理、分析化验及质量控制按《地下水环境监测技术规范》（</w:t>
      </w:r>
      <w:r w:rsidRPr="007D02CC">
        <w:rPr>
          <w:szCs w:val="22"/>
        </w:rPr>
        <w:t>HJ/T 164-2004</w:t>
      </w:r>
      <w:r w:rsidRPr="007D02CC">
        <w:rPr>
          <w:szCs w:val="22"/>
        </w:rPr>
        <w:t>）进行，</w:t>
      </w:r>
      <w:r w:rsidRPr="007D02CC">
        <w:rPr>
          <w:szCs w:val="22"/>
        </w:rPr>
        <w:t>pH</w:t>
      </w:r>
      <w:r w:rsidRPr="007D02CC">
        <w:rPr>
          <w:szCs w:val="22"/>
        </w:rPr>
        <w:t>和水温等不稳定项目现场测定。</w:t>
      </w:r>
    </w:p>
    <w:p w14:paraId="4B40FEBF" w14:textId="77777777" w:rsidR="00AA2184" w:rsidRPr="007D02CC" w:rsidRDefault="00B32FA7">
      <w:pPr>
        <w:spacing w:line="360" w:lineRule="auto"/>
        <w:ind w:firstLineChars="200" w:firstLine="480"/>
        <w:rPr>
          <w:szCs w:val="22"/>
        </w:rPr>
      </w:pPr>
      <w:r w:rsidRPr="007D02CC">
        <w:rPr>
          <w:szCs w:val="22"/>
        </w:rPr>
        <w:t xml:space="preserve">4.4.3.2 </w:t>
      </w:r>
      <w:r w:rsidRPr="007D02CC">
        <w:rPr>
          <w:szCs w:val="22"/>
        </w:rPr>
        <w:t>现状评价</w:t>
      </w:r>
    </w:p>
    <w:p w14:paraId="1779B0FE"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1</w:t>
      </w:r>
      <w:r w:rsidRPr="007D02CC">
        <w:rPr>
          <w:rFonts w:hint="eastAsia"/>
          <w:szCs w:val="22"/>
        </w:rPr>
        <w:t>）</w:t>
      </w:r>
      <w:r w:rsidRPr="007D02CC">
        <w:rPr>
          <w:szCs w:val="22"/>
        </w:rPr>
        <w:t>评价标准</w:t>
      </w:r>
    </w:p>
    <w:p w14:paraId="3287BE51" w14:textId="77777777" w:rsidR="00AA2184" w:rsidRPr="007D02CC" w:rsidRDefault="00B32FA7">
      <w:pPr>
        <w:spacing w:line="360" w:lineRule="auto"/>
        <w:ind w:firstLineChars="200" w:firstLine="480"/>
        <w:rPr>
          <w:szCs w:val="22"/>
        </w:rPr>
      </w:pPr>
      <w:r w:rsidRPr="007D02CC">
        <w:rPr>
          <w:szCs w:val="22"/>
        </w:rPr>
        <w:t>执行《地下水质量标准》（</w:t>
      </w:r>
      <w:r w:rsidRPr="007D02CC">
        <w:rPr>
          <w:szCs w:val="22"/>
        </w:rPr>
        <w:t>GB/T 14848-2017</w:t>
      </w:r>
      <w:r w:rsidRPr="007D02CC">
        <w:rPr>
          <w:szCs w:val="22"/>
        </w:rPr>
        <w:t>）中的</w:t>
      </w:r>
      <w:r w:rsidRPr="007D02CC">
        <w:rPr>
          <w:szCs w:val="22"/>
        </w:rPr>
        <w:t>Ⅲ</w:t>
      </w:r>
      <w:r w:rsidRPr="007D02CC">
        <w:rPr>
          <w:szCs w:val="22"/>
        </w:rPr>
        <w:t>类标准。</w:t>
      </w:r>
    </w:p>
    <w:p w14:paraId="1C9CEC30"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2</w:t>
      </w:r>
      <w:r w:rsidRPr="007D02CC">
        <w:rPr>
          <w:rFonts w:hint="eastAsia"/>
          <w:szCs w:val="22"/>
        </w:rPr>
        <w:t>）</w:t>
      </w:r>
      <w:r w:rsidRPr="007D02CC">
        <w:rPr>
          <w:szCs w:val="22"/>
        </w:rPr>
        <w:t>评价方法</w:t>
      </w:r>
    </w:p>
    <w:p w14:paraId="4B1DC135" w14:textId="77777777" w:rsidR="00AA2184" w:rsidRPr="007D02CC" w:rsidRDefault="00B32FA7">
      <w:pPr>
        <w:spacing w:line="360" w:lineRule="auto"/>
        <w:ind w:firstLineChars="200" w:firstLine="480"/>
        <w:rPr>
          <w:szCs w:val="22"/>
        </w:rPr>
      </w:pPr>
      <w:r w:rsidRPr="007D02CC">
        <w:rPr>
          <w:szCs w:val="22"/>
        </w:rPr>
        <w:t>采用标准指数法对地下水进行现状评价，标准指数计算公式：</w:t>
      </w:r>
    </w:p>
    <w:p w14:paraId="4F89EAF1" w14:textId="77777777" w:rsidR="00AA2184" w:rsidRPr="007D02CC" w:rsidRDefault="00B32FA7">
      <w:pPr>
        <w:spacing w:line="360" w:lineRule="auto"/>
        <w:ind w:firstLineChars="200" w:firstLine="480"/>
        <w:rPr>
          <w:szCs w:val="22"/>
        </w:rPr>
      </w:pPr>
      <w:r w:rsidRPr="007D02CC">
        <w:rPr>
          <w:noProof/>
          <w:szCs w:val="22"/>
        </w:rPr>
        <w:drawing>
          <wp:inline distT="0" distB="0" distL="0" distR="0" wp14:anchorId="69EB0E91" wp14:editId="799AC51C">
            <wp:extent cx="563245" cy="446405"/>
            <wp:effectExtent l="0" t="0" r="825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63245" cy="446405"/>
                    </a:xfrm>
                    <a:prstGeom prst="rect">
                      <a:avLst/>
                    </a:prstGeom>
                    <a:noFill/>
                    <a:ln>
                      <a:noFill/>
                    </a:ln>
                  </pic:spPr>
                </pic:pic>
              </a:graphicData>
            </a:graphic>
          </wp:inline>
        </w:drawing>
      </w:r>
    </w:p>
    <w:p w14:paraId="7906ED79" w14:textId="77777777" w:rsidR="00AA2184" w:rsidRPr="007D02CC" w:rsidRDefault="00B32FA7">
      <w:pPr>
        <w:spacing w:line="360" w:lineRule="auto"/>
        <w:ind w:firstLineChars="200" w:firstLine="480"/>
        <w:rPr>
          <w:szCs w:val="22"/>
        </w:rPr>
      </w:pPr>
      <w:r w:rsidRPr="007D02CC">
        <w:rPr>
          <w:szCs w:val="22"/>
        </w:rPr>
        <w:t>式中：</w:t>
      </w:r>
      <w:r w:rsidRPr="007D02CC">
        <w:rPr>
          <w:szCs w:val="22"/>
        </w:rPr>
        <w:t>Pi——</w:t>
      </w:r>
      <w:r w:rsidRPr="007D02CC">
        <w:rPr>
          <w:szCs w:val="22"/>
        </w:rPr>
        <w:t>第</w:t>
      </w:r>
      <w:r w:rsidRPr="007D02CC">
        <w:rPr>
          <w:szCs w:val="22"/>
        </w:rPr>
        <w:t>i</w:t>
      </w:r>
      <w:r w:rsidRPr="007D02CC">
        <w:rPr>
          <w:szCs w:val="22"/>
        </w:rPr>
        <w:t>个水质因子的标准指数，无量纲；</w:t>
      </w:r>
    </w:p>
    <w:p w14:paraId="19D13791" w14:textId="77777777" w:rsidR="00AA2184" w:rsidRPr="007D02CC" w:rsidRDefault="00B32FA7">
      <w:pPr>
        <w:spacing w:line="360" w:lineRule="auto"/>
        <w:ind w:firstLineChars="200" w:firstLine="480"/>
        <w:rPr>
          <w:szCs w:val="22"/>
        </w:rPr>
      </w:pPr>
      <w:r w:rsidRPr="007D02CC">
        <w:rPr>
          <w:szCs w:val="22"/>
        </w:rPr>
        <w:t xml:space="preserve">      </w:t>
      </w:r>
      <w:proofErr w:type="spellStart"/>
      <w:r w:rsidRPr="007D02CC">
        <w:rPr>
          <w:szCs w:val="22"/>
        </w:rPr>
        <w:t>Ci</w:t>
      </w:r>
      <w:proofErr w:type="spellEnd"/>
      <w:r w:rsidRPr="007D02CC">
        <w:rPr>
          <w:szCs w:val="22"/>
        </w:rPr>
        <w:t>——</w:t>
      </w:r>
      <w:r w:rsidRPr="007D02CC">
        <w:rPr>
          <w:szCs w:val="22"/>
        </w:rPr>
        <w:t>第</w:t>
      </w:r>
      <w:r w:rsidRPr="007D02CC">
        <w:rPr>
          <w:szCs w:val="22"/>
        </w:rPr>
        <w:t>i</w:t>
      </w:r>
      <w:r w:rsidRPr="007D02CC">
        <w:rPr>
          <w:szCs w:val="22"/>
        </w:rPr>
        <w:t>个水质因子的监测浓度值，</w:t>
      </w:r>
      <w:r w:rsidRPr="007D02CC">
        <w:rPr>
          <w:szCs w:val="22"/>
        </w:rPr>
        <w:t>mg/L</w:t>
      </w:r>
      <w:r w:rsidRPr="007D02CC">
        <w:rPr>
          <w:szCs w:val="22"/>
        </w:rPr>
        <w:t>；</w:t>
      </w:r>
    </w:p>
    <w:p w14:paraId="0A4D6BDA" w14:textId="77777777" w:rsidR="00AA2184" w:rsidRPr="007D02CC" w:rsidRDefault="00B32FA7">
      <w:pPr>
        <w:spacing w:line="360" w:lineRule="auto"/>
        <w:ind w:firstLineChars="200" w:firstLine="480"/>
        <w:rPr>
          <w:szCs w:val="22"/>
        </w:rPr>
      </w:pPr>
      <w:r w:rsidRPr="007D02CC">
        <w:rPr>
          <w:szCs w:val="22"/>
        </w:rPr>
        <w:t xml:space="preserve">      </w:t>
      </w:r>
      <w:proofErr w:type="spellStart"/>
      <w:r w:rsidRPr="007D02CC">
        <w:rPr>
          <w:szCs w:val="22"/>
        </w:rPr>
        <w:t>Csi</w:t>
      </w:r>
      <w:proofErr w:type="spellEnd"/>
      <w:r w:rsidRPr="007D02CC">
        <w:rPr>
          <w:szCs w:val="22"/>
        </w:rPr>
        <w:t>——</w:t>
      </w:r>
      <w:r w:rsidRPr="007D02CC">
        <w:rPr>
          <w:szCs w:val="22"/>
        </w:rPr>
        <w:t>第</w:t>
      </w:r>
      <w:r w:rsidRPr="007D02CC">
        <w:rPr>
          <w:szCs w:val="22"/>
        </w:rPr>
        <w:t>i</w:t>
      </w:r>
      <w:r w:rsidRPr="007D02CC">
        <w:rPr>
          <w:szCs w:val="22"/>
        </w:rPr>
        <w:t>个水质因子的标准浓度值，</w:t>
      </w:r>
      <w:r w:rsidRPr="007D02CC">
        <w:rPr>
          <w:szCs w:val="22"/>
        </w:rPr>
        <w:t>mg/L</w:t>
      </w:r>
      <w:r w:rsidRPr="007D02CC">
        <w:rPr>
          <w:szCs w:val="22"/>
        </w:rPr>
        <w:t>。</w:t>
      </w:r>
    </w:p>
    <w:p w14:paraId="572F4A2F" w14:textId="77777777" w:rsidR="00AA2184" w:rsidRPr="007D02CC" w:rsidRDefault="00B32FA7">
      <w:pPr>
        <w:spacing w:line="360" w:lineRule="auto"/>
        <w:ind w:firstLineChars="200" w:firstLine="480"/>
        <w:rPr>
          <w:szCs w:val="22"/>
        </w:rPr>
      </w:pPr>
      <w:r w:rsidRPr="007D02CC">
        <w:rPr>
          <w:szCs w:val="22"/>
        </w:rPr>
        <w:t>pH</w:t>
      </w:r>
      <w:r w:rsidRPr="007D02CC">
        <w:rPr>
          <w:szCs w:val="22"/>
        </w:rPr>
        <w:t>值标准指数计算公式：</w:t>
      </w:r>
    </w:p>
    <w:p w14:paraId="4C3DCB8F" w14:textId="77777777" w:rsidR="00AA2184" w:rsidRPr="007D02CC" w:rsidRDefault="00B32FA7">
      <w:pPr>
        <w:spacing w:line="360" w:lineRule="auto"/>
        <w:ind w:firstLineChars="200" w:firstLine="480"/>
        <w:rPr>
          <w:szCs w:val="22"/>
        </w:rPr>
      </w:pPr>
      <w:proofErr w:type="spellStart"/>
      <w:r w:rsidRPr="007D02CC">
        <w:rPr>
          <w:szCs w:val="22"/>
        </w:rPr>
        <w:t>PpH</w:t>
      </w:r>
      <w:proofErr w:type="spellEnd"/>
      <w:r w:rsidRPr="007D02CC">
        <w:rPr>
          <w:szCs w:val="22"/>
        </w:rPr>
        <w:t>=</w:t>
      </w:r>
      <w:r w:rsidRPr="007D02CC">
        <w:rPr>
          <w:noProof/>
          <w:spacing w:val="4"/>
          <w:position w:val="-30"/>
          <w:szCs w:val="22"/>
        </w:rPr>
        <w:drawing>
          <wp:inline distT="0" distB="0" distL="0" distR="0" wp14:anchorId="4188CDB7" wp14:editId="3848B9C7">
            <wp:extent cx="733425" cy="414655"/>
            <wp:effectExtent l="0" t="0" r="952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414655"/>
                    </a:xfrm>
                    <a:prstGeom prst="rect">
                      <a:avLst/>
                    </a:prstGeom>
                    <a:noFill/>
                    <a:ln>
                      <a:noFill/>
                    </a:ln>
                  </pic:spPr>
                </pic:pic>
              </a:graphicData>
            </a:graphic>
          </wp:inline>
        </w:drawing>
      </w:r>
      <w:r w:rsidRPr="007D02CC">
        <w:rPr>
          <w:szCs w:val="22"/>
        </w:rPr>
        <w:t>（</w:t>
      </w:r>
      <w:r w:rsidRPr="007D02CC">
        <w:rPr>
          <w:szCs w:val="22"/>
        </w:rPr>
        <w:t>pH</w:t>
      </w:r>
      <w:r w:rsidRPr="007D02CC">
        <w:rPr>
          <w:szCs w:val="22"/>
        </w:rPr>
        <w:t>＞</w:t>
      </w:r>
      <w:r w:rsidRPr="007D02CC">
        <w:rPr>
          <w:szCs w:val="22"/>
        </w:rPr>
        <w:t>7.0</w:t>
      </w:r>
      <w:r w:rsidRPr="007D02CC">
        <w:rPr>
          <w:szCs w:val="22"/>
        </w:rPr>
        <w:t>时）</w:t>
      </w:r>
    </w:p>
    <w:p w14:paraId="79B708A9" w14:textId="77777777" w:rsidR="00AA2184" w:rsidRPr="007D02CC" w:rsidRDefault="00B32FA7">
      <w:pPr>
        <w:spacing w:line="360" w:lineRule="auto"/>
        <w:ind w:firstLineChars="200" w:firstLine="480"/>
        <w:rPr>
          <w:szCs w:val="22"/>
        </w:rPr>
      </w:pPr>
      <w:proofErr w:type="spellStart"/>
      <w:r w:rsidRPr="007D02CC">
        <w:rPr>
          <w:szCs w:val="22"/>
        </w:rPr>
        <w:t>PpH</w:t>
      </w:r>
      <w:proofErr w:type="spellEnd"/>
      <w:r w:rsidRPr="007D02CC">
        <w:rPr>
          <w:szCs w:val="22"/>
        </w:rPr>
        <w:t>=</w:t>
      </w:r>
      <w:r w:rsidRPr="007D02CC">
        <w:rPr>
          <w:noProof/>
          <w:spacing w:val="4"/>
          <w:position w:val="-30"/>
          <w:szCs w:val="22"/>
        </w:rPr>
        <w:drawing>
          <wp:inline distT="0" distB="0" distL="0" distR="0" wp14:anchorId="590BC808" wp14:editId="3405B259">
            <wp:extent cx="733425" cy="436245"/>
            <wp:effectExtent l="0" t="0" r="952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436245"/>
                    </a:xfrm>
                    <a:prstGeom prst="rect">
                      <a:avLst/>
                    </a:prstGeom>
                    <a:noFill/>
                    <a:ln>
                      <a:noFill/>
                    </a:ln>
                  </pic:spPr>
                </pic:pic>
              </a:graphicData>
            </a:graphic>
          </wp:inline>
        </w:drawing>
      </w:r>
      <w:r w:rsidRPr="007D02CC">
        <w:rPr>
          <w:szCs w:val="22"/>
        </w:rPr>
        <w:t>（</w:t>
      </w:r>
      <w:r w:rsidRPr="007D02CC">
        <w:rPr>
          <w:szCs w:val="22"/>
        </w:rPr>
        <w:t>pH≤7.0</w:t>
      </w:r>
      <w:r w:rsidRPr="007D02CC">
        <w:rPr>
          <w:szCs w:val="22"/>
        </w:rPr>
        <w:t>时）</w:t>
      </w:r>
    </w:p>
    <w:p w14:paraId="7DD421D1" w14:textId="77777777" w:rsidR="00AA2184" w:rsidRPr="007D02CC" w:rsidRDefault="00B32FA7">
      <w:pPr>
        <w:spacing w:line="360" w:lineRule="auto"/>
        <w:ind w:firstLineChars="200" w:firstLine="480"/>
        <w:rPr>
          <w:szCs w:val="22"/>
        </w:rPr>
      </w:pPr>
      <w:r w:rsidRPr="007D02CC">
        <w:rPr>
          <w:szCs w:val="22"/>
        </w:rPr>
        <w:t>式中：</w:t>
      </w:r>
      <w:proofErr w:type="spellStart"/>
      <w:r w:rsidRPr="007D02CC">
        <w:rPr>
          <w:szCs w:val="22"/>
        </w:rPr>
        <w:t>PpH</w:t>
      </w:r>
      <w:proofErr w:type="spellEnd"/>
      <w:r w:rsidRPr="007D02CC">
        <w:rPr>
          <w:szCs w:val="22"/>
        </w:rPr>
        <w:t>——pH</w:t>
      </w:r>
      <w:r w:rsidRPr="007D02CC">
        <w:rPr>
          <w:szCs w:val="22"/>
        </w:rPr>
        <w:t>的标准指数，无量纲；</w:t>
      </w:r>
    </w:p>
    <w:p w14:paraId="4E225AD1" w14:textId="77777777" w:rsidR="00AA2184" w:rsidRPr="007D02CC" w:rsidRDefault="00B32FA7">
      <w:pPr>
        <w:spacing w:line="360" w:lineRule="auto"/>
        <w:ind w:firstLineChars="200" w:firstLine="480"/>
        <w:rPr>
          <w:szCs w:val="22"/>
        </w:rPr>
      </w:pPr>
      <w:r w:rsidRPr="007D02CC">
        <w:rPr>
          <w:szCs w:val="22"/>
        </w:rPr>
        <w:t>pH——pH</w:t>
      </w:r>
      <w:r w:rsidRPr="007D02CC">
        <w:rPr>
          <w:szCs w:val="22"/>
        </w:rPr>
        <w:t>监侧值；</w:t>
      </w:r>
    </w:p>
    <w:p w14:paraId="1702E290" w14:textId="77777777" w:rsidR="00AA2184" w:rsidRPr="007D02CC" w:rsidRDefault="00B32FA7">
      <w:pPr>
        <w:spacing w:line="360" w:lineRule="auto"/>
        <w:ind w:firstLineChars="200" w:firstLine="480"/>
        <w:rPr>
          <w:szCs w:val="22"/>
        </w:rPr>
      </w:pPr>
      <w:r w:rsidRPr="007D02CC">
        <w:rPr>
          <w:szCs w:val="22"/>
        </w:rPr>
        <w:t xml:space="preserve">      </w:t>
      </w:r>
      <w:proofErr w:type="spellStart"/>
      <w:r w:rsidRPr="007D02CC">
        <w:rPr>
          <w:szCs w:val="22"/>
        </w:rPr>
        <w:t>pHsu</w:t>
      </w:r>
      <w:proofErr w:type="spellEnd"/>
      <w:r w:rsidRPr="007D02CC">
        <w:rPr>
          <w:szCs w:val="22"/>
        </w:rPr>
        <w:t>——</w:t>
      </w:r>
      <w:r w:rsidRPr="007D02CC">
        <w:rPr>
          <w:szCs w:val="22"/>
        </w:rPr>
        <w:t>标准中</w:t>
      </w:r>
      <w:r w:rsidRPr="007D02CC">
        <w:rPr>
          <w:szCs w:val="22"/>
        </w:rPr>
        <w:t>pH</w:t>
      </w:r>
      <w:r w:rsidRPr="007D02CC">
        <w:rPr>
          <w:szCs w:val="22"/>
        </w:rPr>
        <w:t>的上限值；</w:t>
      </w:r>
    </w:p>
    <w:p w14:paraId="64BA7199" w14:textId="77777777" w:rsidR="00AA2184" w:rsidRPr="007D02CC" w:rsidRDefault="00B32FA7">
      <w:pPr>
        <w:spacing w:line="360" w:lineRule="auto"/>
        <w:ind w:firstLineChars="200" w:firstLine="480"/>
        <w:rPr>
          <w:szCs w:val="22"/>
        </w:rPr>
      </w:pPr>
      <w:r w:rsidRPr="007D02CC">
        <w:rPr>
          <w:szCs w:val="22"/>
        </w:rPr>
        <w:t xml:space="preserve">      </w:t>
      </w:r>
      <w:proofErr w:type="spellStart"/>
      <w:r w:rsidRPr="007D02CC">
        <w:rPr>
          <w:szCs w:val="22"/>
        </w:rPr>
        <w:t>pHsd</w:t>
      </w:r>
      <w:proofErr w:type="spellEnd"/>
      <w:r w:rsidRPr="007D02CC">
        <w:rPr>
          <w:szCs w:val="22"/>
        </w:rPr>
        <w:t>——</w:t>
      </w:r>
      <w:r w:rsidRPr="007D02CC">
        <w:rPr>
          <w:szCs w:val="22"/>
        </w:rPr>
        <w:t>标准中</w:t>
      </w:r>
      <w:r w:rsidRPr="007D02CC">
        <w:rPr>
          <w:szCs w:val="22"/>
        </w:rPr>
        <w:t>pH</w:t>
      </w:r>
      <w:r w:rsidRPr="007D02CC">
        <w:rPr>
          <w:szCs w:val="22"/>
        </w:rPr>
        <w:t>的下限值。</w:t>
      </w:r>
    </w:p>
    <w:p w14:paraId="5FA4D8C4" w14:textId="77777777" w:rsidR="00AA2184" w:rsidRPr="007D02CC" w:rsidRDefault="00B32FA7">
      <w:pPr>
        <w:spacing w:line="360" w:lineRule="auto"/>
        <w:ind w:firstLineChars="200" w:firstLine="480"/>
        <w:rPr>
          <w:szCs w:val="22"/>
        </w:rPr>
      </w:pPr>
      <w:r w:rsidRPr="007D02CC">
        <w:rPr>
          <w:szCs w:val="22"/>
        </w:rPr>
        <w:t>Pi</w:t>
      </w:r>
      <w:r w:rsidRPr="007D02CC">
        <w:rPr>
          <w:szCs w:val="22"/>
        </w:rPr>
        <w:t>＞</w:t>
      </w:r>
      <w:r w:rsidRPr="007D02CC">
        <w:rPr>
          <w:szCs w:val="22"/>
        </w:rPr>
        <w:t>1.0</w:t>
      </w:r>
      <w:r w:rsidRPr="007D02CC">
        <w:rPr>
          <w:szCs w:val="22"/>
        </w:rPr>
        <w:t>时，表明该水质因子超标。</w:t>
      </w:r>
    </w:p>
    <w:p w14:paraId="521CBD68"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3</w:t>
      </w:r>
      <w:r w:rsidRPr="007D02CC">
        <w:rPr>
          <w:rFonts w:hint="eastAsia"/>
          <w:szCs w:val="22"/>
        </w:rPr>
        <w:t>）</w:t>
      </w:r>
      <w:r w:rsidRPr="007D02CC">
        <w:rPr>
          <w:szCs w:val="22"/>
        </w:rPr>
        <w:t>地下水环境质量现状监测与评价结果</w:t>
      </w:r>
    </w:p>
    <w:p w14:paraId="339B0F55" w14:textId="77777777" w:rsidR="00AA2184" w:rsidRPr="007D02CC" w:rsidRDefault="00B32FA7">
      <w:pPr>
        <w:spacing w:line="360" w:lineRule="auto"/>
        <w:ind w:firstLineChars="200" w:firstLine="480"/>
        <w:rPr>
          <w:szCs w:val="22"/>
        </w:rPr>
      </w:pPr>
      <w:r w:rsidRPr="007D02CC">
        <w:rPr>
          <w:szCs w:val="22"/>
        </w:rPr>
        <w:t>地下水环境质量现状监测结果见表</w:t>
      </w:r>
      <w:r w:rsidRPr="007D02CC">
        <w:rPr>
          <w:szCs w:val="22"/>
        </w:rPr>
        <w:t>4</w:t>
      </w:r>
      <w:r w:rsidRPr="007D02CC">
        <w:rPr>
          <w:rFonts w:hint="eastAsia"/>
          <w:szCs w:val="22"/>
        </w:rPr>
        <w:t>.1</w:t>
      </w:r>
      <w:r w:rsidRPr="007D02CC">
        <w:rPr>
          <w:szCs w:val="22"/>
        </w:rPr>
        <w:t>-</w:t>
      </w:r>
      <w:r w:rsidRPr="007D02CC">
        <w:rPr>
          <w:rFonts w:hint="eastAsia"/>
          <w:szCs w:val="22"/>
        </w:rPr>
        <w:t>8</w:t>
      </w:r>
      <w:r w:rsidRPr="007D02CC">
        <w:rPr>
          <w:rFonts w:hint="eastAsia"/>
          <w:szCs w:val="22"/>
        </w:rPr>
        <w:t>，</w:t>
      </w:r>
      <w:r w:rsidRPr="007D02CC">
        <w:rPr>
          <w:szCs w:val="22"/>
        </w:rPr>
        <w:t>地下水离子浓度现状监测与评价结果见表</w:t>
      </w:r>
      <w:r w:rsidRPr="007D02CC">
        <w:rPr>
          <w:szCs w:val="22"/>
        </w:rPr>
        <w:t>4</w:t>
      </w:r>
      <w:r w:rsidRPr="007D02CC">
        <w:rPr>
          <w:rFonts w:hint="eastAsia"/>
          <w:szCs w:val="22"/>
        </w:rPr>
        <w:t>.1</w:t>
      </w:r>
      <w:r w:rsidRPr="007D02CC">
        <w:rPr>
          <w:szCs w:val="22"/>
        </w:rPr>
        <w:t>-</w:t>
      </w:r>
      <w:r w:rsidRPr="007D02CC">
        <w:rPr>
          <w:rFonts w:hint="eastAsia"/>
          <w:szCs w:val="22"/>
        </w:rPr>
        <w:t>8</w:t>
      </w:r>
      <w:r w:rsidRPr="007D02CC">
        <w:rPr>
          <w:szCs w:val="22"/>
        </w:rPr>
        <w:t>。</w:t>
      </w:r>
    </w:p>
    <w:p w14:paraId="5EA7ED78" w14:textId="77777777" w:rsidR="00AA2184" w:rsidRPr="007D02CC" w:rsidRDefault="00B32FA7">
      <w:pPr>
        <w:spacing w:line="360" w:lineRule="auto"/>
        <w:ind w:firstLineChars="200" w:firstLine="482"/>
        <w:jc w:val="center"/>
        <w:rPr>
          <w:szCs w:val="22"/>
        </w:rPr>
      </w:pPr>
      <w:r w:rsidRPr="007D02CC">
        <w:rPr>
          <w:rFonts w:hint="eastAsia"/>
          <w:b/>
          <w:szCs w:val="22"/>
        </w:rPr>
        <w:t>表</w:t>
      </w:r>
      <w:r w:rsidRPr="007D02CC">
        <w:rPr>
          <w:rFonts w:hint="eastAsia"/>
          <w:b/>
          <w:szCs w:val="22"/>
        </w:rPr>
        <w:t>4.1-8</w:t>
      </w:r>
      <w:r w:rsidR="00A22B20" w:rsidRPr="007D02CC">
        <w:rPr>
          <w:rFonts w:hint="eastAsia"/>
          <w:b/>
          <w:szCs w:val="22"/>
        </w:rPr>
        <w:t>（</w:t>
      </w:r>
      <w:r w:rsidR="00A22B20" w:rsidRPr="007D02CC">
        <w:rPr>
          <w:rFonts w:hint="eastAsia"/>
          <w:b/>
          <w:szCs w:val="22"/>
        </w:rPr>
        <w:t>a</w:t>
      </w:r>
      <w:r w:rsidR="00A22B20" w:rsidRPr="007D02CC">
        <w:rPr>
          <w:rFonts w:hint="eastAsia"/>
          <w:b/>
          <w:szCs w:val="22"/>
        </w:rPr>
        <w:t>）</w:t>
      </w:r>
      <w:r w:rsidRPr="007D02CC">
        <w:rPr>
          <w:rFonts w:hint="eastAsia"/>
          <w:b/>
          <w:szCs w:val="22"/>
        </w:rPr>
        <w:t xml:space="preserve"> </w:t>
      </w:r>
      <w:r w:rsidRPr="007D02CC">
        <w:rPr>
          <w:rFonts w:hint="eastAsia"/>
          <w:b/>
          <w:szCs w:val="22"/>
        </w:rPr>
        <w:t>地下水环境质量现状监测结</w:t>
      </w:r>
      <w:r w:rsidRPr="007D02CC">
        <w:rPr>
          <w:rFonts w:hint="eastAsia"/>
          <w:szCs w:val="22"/>
        </w:rPr>
        <w:t>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74"/>
        <w:gridCol w:w="873"/>
        <w:gridCol w:w="599"/>
        <w:gridCol w:w="599"/>
        <w:gridCol w:w="615"/>
        <w:gridCol w:w="709"/>
        <w:gridCol w:w="715"/>
        <w:gridCol w:w="800"/>
        <w:gridCol w:w="599"/>
        <w:gridCol w:w="691"/>
        <w:gridCol w:w="1872"/>
      </w:tblGrid>
      <w:tr w:rsidR="0071190A" w:rsidRPr="00F8788D" w14:paraId="00E82ABE" w14:textId="77777777" w:rsidTr="0071190A">
        <w:trPr>
          <w:trHeight w:val="375"/>
          <w:jc w:val="center"/>
        </w:trPr>
        <w:tc>
          <w:tcPr>
            <w:tcW w:w="488" w:type="pct"/>
            <w:shd w:val="clear" w:color="auto" w:fill="auto"/>
            <w:noWrap/>
            <w:vAlign w:val="center"/>
          </w:tcPr>
          <w:p w14:paraId="2FD17D56" w14:textId="77777777" w:rsidR="0071190A" w:rsidRPr="00F8788D" w:rsidRDefault="0071190A" w:rsidP="00B20CC8">
            <w:pPr>
              <w:widowControl/>
              <w:snapToGrid w:val="0"/>
              <w:spacing w:line="276" w:lineRule="auto"/>
              <w:jc w:val="center"/>
              <w:rPr>
                <w:kern w:val="0"/>
                <w:szCs w:val="21"/>
              </w:rPr>
            </w:pPr>
            <w:r w:rsidRPr="00F8788D">
              <w:rPr>
                <w:kern w:val="0"/>
                <w:szCs w:val="21"/>
              </w:rPr>
              <w:t>采样点</w:t>
            </w:r>
          </w:p>
        </w:tc>
        <w:tc>
          <w:tcPr>
            <w:tcW w:w="488" w:type="pct"/>
            <w:shd w:val="clear" w:color="auto" w:fill="auto"/>
            <w:noWrap/>
            <w:vAlign w:val="center"/>
          </w:tcPr>
          <w:p w14:paraId="12C2251C" w14:textId="77777777" w:rsidR="0071190A" w:rsidRPr="00F8788D" w:rsidRDefault="0071190A" w:rsidP="00B20CC8">
            <w:pPr>
              <w:widowControl/>
              <w:snapToGrid w:val="0"/>
              <w:spacing w:line="276" w:lineRule="auto"/>
              <w:jc w:val="center"/>
              <w:rPr>
                <w:kern w:val="0"/>
                <w:szCs w:val="21"/>
              </w:rPr>
            </w:pPr>
            <w:r w:rsidRPr="00F8788D">
              <w:rPr>
                <w:kern w:val="0"/>
                <w:szCs w:val="21"/>
              </w:rPr>
              <w:t>项目</w:t>
            </w:r>
          </w:p>
        </w:tc>
        <w:tc>
          <w:tcPr>
            <w:tcW w:w="335" w:type="pct"/>
            <w:shd w:val="clear" w:color="auto" w:fill="auto"/>
            <w:noWrap/>
            <w:vAlign w:val="center"/>
          </w:tcPr>
          <w:p w14:paraId="3D1666FC" w14:textId="77777777" w:rsidR="0071190A" w:rsidRPr="00F8788D" w:rsidRDefault="0071190A" w:rsidP="00B20CC8">
            <w:pPr>
              <w:widowControl/>
              <w:snapToGrid w:val="0"/>
              <w:spacing w:line="276" w:lineRule="auto"/>
              <w:jc w:val="center"/>
              <w:rPr>
                <w:kern w:val="0"/>
                <w:szCs w:val="21"/>
              </w:rPr>
            </w:pPr>
            <w:r w:rsidRPr="00F8788D">
              <w:rPr>
                <w:kern w:val="0"/>
                <w:szCs w:val="21"/>
              </w:rPr>
              <w:t>K</w:t>
            </w:r>
            <w:r w:rsidRPr="00F8788D">
              <w:rPr>
                <w:kern w:val="0"/>
                <w:szCs w:val="21"/>
                <w:vertAlign w:val="superscript"/>
              </w:rPr>
              <w:t>+</w:t>
            </w:r>
          </w:p>
        </w:tc>
        <w:tc>
          <w:tcPr>
            <w:tcW w:w="335" w:type="pct"/>
            <w:shd w:val="clear" w:color="auto" w:fill="auto"/>
            <w:noWrap/>
            <w:vAlign w:val="center"/>
          </w:tcPr>
          <w:p w14:paraId="1F7993C9" w14:textId="77777777" w:rsidR="0071190A" w:rsidRPr="00F8788D" w:rsidRDefault="0071190A" w:rsidP="00B20CC8">
            <w:pPr>
              <w:widowControl/>
              <w:snapToGrid w:val="0"/>
              <w:spacing w:line="276" w:lineRule="auto"/>
              <w:jc w:val="center"/>
              <w:rPr>
                <w:kern w:val="0"/>
                <w:szCs w:val="21"/>
              </w:rPr>
            </w:pPr>
            <w:r w:rsidRPr="00F8788D">
              <w:rPr>
                <w:kern w:val="0"/>
                <w:szCs w:val="21"/>
              </w:rPr>
              <w:t>Na</w:t>
            </w:r>
            <w:r w:rsidRPr="00F8788D">
              <w:rPr>
                <w:kern w:val="0"/>
                <w:szCs w:val="21"/>
                <w:vertAlign w:val="superscript"/>
              </w:rPr>
              <w:t>+</w:t>
            </w:r>
          </w:p>
        </w:tc>
        <w:tc>
          <w:tcPr>
            <w:tcW w:w="344" w:type="pct"/>
            <w:shd w:val="clear" w:color="auto" w:fill="auto"/>
            <w:noWrap/>
            <w:vAlign w:val="center"/>
          </w:tcPr>
          <w:p w14:paraId="16274F61" w14:textId="77777777" w:rsidR="0071190A" w:rsidRPr="00F8788D" w:rsidRDefault="0071190A" w:rsidP="00B20CC8">
            <w:pPr>
              <w:widowControl/>
              <w:snapToGrid w:val="0"/>
              <w:spacing w:line="276" w:lineRule="auto"/>
              <w:jc w:val="center"/>
              <w:rPr>
                <w:kern w:val="0"/>
                <w:szCs w:val="21"/>
              </w:rPr>
            </w:pPr>
            <w:r w:rsidRPr="00F8788D">
              <w:rPr>
                <w:kern w:val="0"/>
                <w:szCs w:val="21"/>
              </w:rPr>
              <w:t>Ca</w:t>
            </w:r>
            <w:r w:rsidRPr="00F8788D">
              <w:rPr>
                <w:kern w:val="0"/>
                <w:szCs w:val="21"/>
                <w:vertAlign w:val="superscript"/>
              </w:rPr>
              <w:t>2+</w:t>
            </w:r>
          </w:p>
        </w:tc>
        <w:tc>
          <w:tcPr>
            <w:tcW w:w="396" w:type="pct"/>
            <w:shd w:val="clear" w:color="auto" w:fill="auto"/>
            <w:noWrap/>
            <w:vAlign w:val="center"/>
          </w:tcPr>
          <w:p w14:paraId="7D1CE90B" w14:textId="77777777" w:rsidR="0071190A" w:rsidRPr="00F8788D" w:rsidRDefault="0071190A" w:rsidP="00B20CC8">
            <w:pPr>
              <w:widowControl/>
              <w:snapToGrid w:val="0"/>
              <w:spacing w:line="276" w:lineRule="auto"/>
              <w:jc w:val="center"/>
              <w:rPr>
                <w:kern w:val="0"/>
                <w:szCs w:val="21"/>
              </w:rPr>
            </w:pPr>
            <w:r w:rsidRPr="00F8788D">
              <w:rPr>
                <w:kern w:val="0"/>
                <w:szCs w:val="21"/>
              </w:rPr>
              <w:t>Mg</w:t>
            </w:r>
            <w:r w:rsidRPr="00F8788D">
              <w:rPr>
                <w:kern w:val="0"/>
                <w:szCs w:val="21"/>
                <w:vertAlign w:val="superscript"/>
              </w:rPr>
              <w:t>2+</w:t>
            </w:r>
          </w:p>
        </w:tc>
        <w:tc>
          <w:tcPr>
            <w:tcW w:w="400" w:type="pct"/>
            <w:shd w:val="clear" w:color="auto" w:fill="auto"/>
            <w:noWrap/>
            <w:vAlign w:val="center"/>
          </w:tcPr>
          <w:p w14:paraId="59253CA9" w14:textId="77777777" w:rsidR="0071190A" w:rsidRPr="00F8788D" w:rsidRDefault="0071190A" w:rsidP="00B20CC8">
            <w:pPr>
              <w:widowControl/>
              <w:snapToGrid w:val="0"/>
              <w:spacing w:line="276" w:lineRule="auto"/>
              <w:jc w:val="center"/>
              <w:rPr>
                <w:kern w:val="0"/>
                <w:szCs w:val="21"/>
              </w:rPr>
            </w:pPr>
            <w:r w:rsidRPr="00F8788D">
              <w:rPr>
                <w:kern w:val="0"/>
                <w:szCs w:val="21"/>
              </w:rPr>
              <w:t>CO</w:t>
            </w:r>
            <w:r w:rsidRPr="00F8788D">
              <w:rPr>
                <w:kern w:val="0"/>
                <w:szCs w:val="21"/>
                <w:vertAlign w:val="subscript"/>
              </w:rPr>
              <w:t>3</w:t>
            </w:r>
            <w:r w:rsidRPr="00F8788D">
              <w:rPr>
                <w:kern w:val="0"/>
                <w:szCs w:val="21"/>
                <w:vertAlign w:val="superscript"/>
              </w:rPr>
              <w:t>2-</w:t>
            </w:r>
          </w:p>
        </w:tc>
        <w:tc>
          <w:tcPr>
            <w:tcW w:w="447" w:type="pct"/>
            <w:shd w:val="clear" w:color="auto" w:fill="auto"/>
            <w:noWrap/>
            <w:vAlign w:val="center"/>
          </w:tcPr>
          <w:p w14:paraId="04950E5E" w14:textId="77777777" w:rsidR="0071190A" w:rsidRPr="00F8788D" w:rsidRDefault="0071190A" w:rsidP="00B20CC8">
            <w:pPr>
              <w:widowControl/>
              <w:snapToGrid w:val="0"/>
              <w:spacing w:line="276" w:lineRule="auto"/>
              <w:jc w:val="center"/>
              <w:rPr>
                <w:kern w:val="0"/>
                <w:szCs w:val="21"/>
              </w:rPr>
            </w:pPr>
            <w:r w:rsidRPr="00F8788D">
              <w:rPr>
                <w:kern w:val="0"/>
                <w:szCs w:val="21"/>
              </w:rPr>
              <w:t>HCO</w:t>
            </w:r>
            <w:r w:rsidRPr="00F8788D">
              <w:rPr>
                <w:kern w:val="0"/>
                <w:szCs w:val="21"/>
                <w:vertAlign w:val="subscript"/>
              </w:rPr>
              <w:t>3</w:t>
            </w:r>
            <w:r w:rsidRPr="00F8788D">
              <w:rPr>
                <w:kern w:val="0"/>
                <w:szCs w:val="21"/>
                <w:vertAlign w:val="superscript"/>
              </w:rPr>
              <w:t>-</w:t>
            </w:r>
          </w:p>
        </w:tc>
        <w:tc>
          <w:tcPr>
            <w:tcW w:w="335" w:type="pct"/>
            <w:shd w:val="clear" w:color="auto" w:fill="auto"/>
            <w:noWrap/>
            <w:vAlign w:val="center"/>
          </w:tcPr>
          <w:p w14:paraId="6554DFFF" w14:textId="77777777" w:rsidR="0071190A" w:rsidRPr="00F8788D" w:rsidRDefault="0071190A" w:rsidP="00B20CC8">
            <w:pPr>
              <w:widowControl/>
              <w:snapToGrid w:val="0"/>
              <w:spacing w:line="276" w:lineRule="auto"/>
              <w:jc w:val="center"/>
              <w:rPr>
                <w:kern w:val="0"/>
                <w:szCs w:val="21"/>
              </w:rPr>
            </w:pPr>
            <w:r w:rsidRPr="00F8788D">
              <w:rPr>
                <w:kern w:val="0"/>
                <w:szCs w:val="21"/>
              </w:rPr>
              <w:t>Cl</w:t>
            </w:r>
            <w:r w:rsidRPr="00F8788D">
              <w:rPr>
                <w:kern w:val="0"/>
                <w:szCs w:val="21"/>
                <w:vertAlign w:val="superscript"/>
              </w:rPr>
              <w:t>-</w:t>
            </w:r>
          </w:p>
        </w:tc>
        <w:tc>
          <w:tcPr>
            <w:tcW w:w="386" w:type="pct"/>
            <w:shd w:val="clear" w:color="auto" w:fill="auto"/>
            <w:noWrap/>
            <w:vAlign w:val="center"/>
          </w:tcPr>
          <w:p w14:paraId="04222E27" w14:textId="77777777" w:rsidR="0071190A" w:rsidRPr="00F8788D" w:rsidRDefault="0071190A" w:rsidP="00B20CC8">
            <w:pPr>
              <w:widowControl/>
              <w:snapToGrid w:val="0"/>
              <w:spacing w:line="276" w:lineRule="auto"/>
              <w:jc w:val="center"/>
              <w:rPr>
                <w:kern w:val="0"/>
                <w:szCs w:val="21"/>
              </w:rPr>
            </w:pPr>
            <w:r w:rsidRPr="00F8788D">
              <w:rPr>
                <w:kern w:val="0"/>
                <w:szCs w:val="21"/>
              </w:rPr>
              <w:t>SO</w:t>
            </w:r>
            <w:r w:rsidRPr="00F8788D">
              <w:rPr>
                <w:kern w:val="0"/>
                <w:szCs w:val="21"/>
                <w:vertAlign w:val="subscript"/>
              </w:rPr>
              <w:t>4</w:t>
            </w:r>
            <w:r w:rsidRPr="00F8788D">
              <w:rPr>
                <w:kern w:val="0"/>
                <w:szCs w:val="21"/>
                <w:vertAlign w:val="superscript"/>
              </w:rPr>
              <w:t>2-</w:t>
            </w:r>
          </w:p>
        </w:tc>
        <w:tc>
          <w:tcPr>
            <w:tcW w:w="1046" w:type="pct"/>
            <w:shd w:val="clear" w:color="auto" w:fill="auto"/>
            <w:vAlign w:val="center"/>
          </w:tcPr>
          <w:p w14:paraId="2E5152F4" w14:textId="77777777" w:rsidR="0071190A" w:rsidRPr="00F8788D" w:rsidRDefault="0071190A" w:rsidP="00B20CC8">
            <w:pPr>
              <w:widowControl/>
              <w:snapToGrid w:val="0"/>
              <w:spacing w:line="276" w:lineRule="auto"/>
              <w:jc w:val="center"/>
              <w:rPr>
                <w:kern w:val="0"/>
                <w:szCs w:val="21"/>
              </w:rPr>
            </w:pPr>
            <w:r w:rsidRPr="00F8788D">
              <w:rPr>
                <w:kern w:val="0"/>
                <w:szCs w:val="21"/>
              </w:rPr>
              <w:t>水化学类型</w:t>
            </w:r>
          </w:p>
        </w:tc>
      </w:tr>
      <w:tr w:rsidR="0071190A" w:rsidRPr="00F8788D" w14:paraId="0FA3A4F0" w14:textId="77777777" w:rsidTr="0071190A">
        <w:trPr>
          <w:trHeight w:val="315"/>
          <w:jc w:val="center"/>
        </w:trPr>
        <w:tc>
          <w:tcPr>
            <w:tcW w:w="488" w:type="pct"/>
            <w:vMerge w:val="restart"/>
            <w:shd w:val="clear" w:color="auto" w:fill="auto"/>
            <w:noWrap/>
            <w:vAlign w:val="center"/>
          </w:tcPr>
          <w:p w14:paraId="65BC752A" w14:textId="77777777" w:rsidR="0071190A" w:rsidRPr="00F8788D" w:rsidRDefault="0071190A" w:rsidP="00B20CC8">
            <w:pPr>
              <w:widowControl/>
              <w:snapToGrid w:val="0"/>
              <w:spacing w:line="276" w:lineRule="auto"/>
              <w:jc w:val="center"/>
              <w:rPr>
                <w:kern w:val="0"/>
                <w:szCs w:val="21"/>
              </w:rPr>
            </w:pPr>
            <w:r w:rsidRPr="00F8788D">
              <w:rPr>
                <w:kern w:val="0"/>
                <w:szCs w:val="21"/>
              </w:rPr>
              <w:t>1#</w:t>
            </w:r>
          </w:p>
          <w:p w14:paraId="09E7CAAB" w14:textId="77777777" w:rsidR="0071190A" w:rsidRPr="00F8788D" w:rsidRDefault="0071190A" w:rsidP="00B20CC8">
            <w:pPr>
              <w:widowControl/>
              <w:snapToGrid w:val="0"/>
              <w:spacing w:line="276" w:lineRule="auto"/>
              <w:jc w:val="center"/>
              <w:rPr>
                <w:kern w:val="0"/>
                <w:szCs w:val="21"/>
              </w:rPr>
            </w:pPr>
            <w:r w:rsidRPr="00F8788D">
              <w:rPr>
                <w:kern w:val="0"/>
                <w:szCs w:val="21"/>
              </w:rPr>
              <w:t>林家口</w:t>
            </w:r>
          </w:p>
        </w:tc>
        <w:tc>
          <w:tcPr>
            <w:tcW w:w="488" w:type="pct"/>
            <w:shd w:val="clear" w:color="auto" w:fill="auto"/>
            <w:noWrap/>
            <w:vAlign w:val="center"/>
          </w:tcPr>
          <w:p w14:paraId="1C56AB1C" w14:textId="77777777" w:rsidR="0071190A" w:rsidRPr="00F8788D" w:rsidRDefault="0071190A" w:rsidP="00B20CC8">
            <w:pPr>
              <w:widowControl/>
              <w:snapToGrid w:val="0"/>
              <w:spacing w:line="276" w:lineRule="auto"/>
              <w:jc w:val="center"/>
              <w:rPr>
                <w:kern w:val="0"/>
                <w:szCs w:val="21"/>
              </w:rPr>
            </w:pPr>
            <w:r w:rsidRPr="00F8788D">
              <w:rPr>
                <w:kern w:val="0"/>
                <w:szCs w:val="21"/>
              </w:rPr>
              <w:t>监测值</w:t>
            </w:r>
          </w:p>
        </w:tc>
        <w:tc>
          <w:tcPr>
            <w:tcW w:w="335" w:type="pct"/>
            <w:shd w:val="clear" w:color="auto" w:fill="auto"/>
            <w:vAlign w:val="center"/>
          </w:tcPr>
          <w:p w14:paraId="43EF125C" w14:textId="77777777" w:rsidR="0071190A" w:rsidRPr="00F8788D" w:rsidRDefault="0071190A" w:rsidP="00B20CC8">
            <w:pPr>
              <w:widowControl/>
              <w:snapToGrid w:val="0"/>
              <w:spacing w:line="276" w:lineRule="auto"/>
              <w:jc w:val="center"/>
              <w:rPr>
                <w:kern w:val="0"/>
                <w:szCs w:val="21"/>
              </w:rPr>
            </w:pPr>
            <w:r w:rsidRPr="00F8788D">
              <w:rPr>
                <w:kern w:val="0"/>
                <w:szCs w:val="21"/>
              </w:rPr>
              <w:t>3.12</w:t>
            </w:r>
          </w:p>
        </w:tc>
        <w:tc>
          <w:tcPr>
            <w:tcW w:w="335" w:type="pct"/>
            <w:shd w:val="clear" w:color="auto" w:fill="auto"/>
            <w:vAlign w:val="center"/>
          </w:tcPr>
          <w:p w14:paraId="45A02E4F" w14:textId="77777777" w:rsidR="0071190A" w:rsidRPr="00F8788D" w:rsidRDefault="0071190A" w:rsidP="00B20CC8">
            <w:pPr>
              <w:widowControl/>
              <w:snapToGrid w:val="0"/>
              <w:spacing w:line="276" w:lineRule="auto"/>
              <w:jc w:val="center"/>
              <w:rPr>
                <w:kern w:val="0"/>
                <w:szCs w:val="21"/>
              </w:rPr>
            </w:pPr>
            <w:r w:rsidRPr="00F8788D">
              <w:rPr>
                <w:kern w:val="0"/>
                <w:szCs w:val="21"/>
              </w:rPr>
              <w:t>11.2</w:t>
            </w:r>
          </w:p>
        </w:tc>
        <w:tc>
          <w:tcPr>
            <w:tcW w:w="344" w:type="pct"/>
            <w:shd w:val="clear" w:color="auto" w:fill="auto"/>
            <w:vAlign w:val="center"/>
          </w:tcPr>
          <w:p w14:paraId="2D1D7334" w14:textId="77777777" w:rsidR="0071190A" w:rsidRPr="00F8788D" w:rsidRDefault="0071190A" w:rsidP="00B20CC8">
            <w:pPr>
              <w:widowControl/>
              <w:snapToGrid w:val="0"/>
              <w:spacing w:line="276" w:lineRule="auto"/>
              <w:jc w:val="center"/>
              <w:rPr>
                <w:kern w:val="0"/>
                <w:szCs w:val="21"/>
              </w:rPr>
            </w:pPr>
            <w:r w:rsidRPr="00F8788D">
              <w:rPr>
                <w:kern w:val="0"/>
                <w:szCs w:val="21"/>
              </w:rPr>
              <w:t>55.9</w:t>
            </w:r>
          </w:p>
        </w:tc>
        <w:tc>
          <w:tcPr>
            <w:tcW w:w="396" w:type="pct"/>
            <w:shd w:val="clear" w:color="auto" w:fill="auto"/>
            <w:vAlign w:val="center"/>
          </w:tcPr>
          <w:p w14:paraId="5DD957F2" w14:textId="77777777" w:rsidR="0071190A" w:rsidRPr="00F8788D" w:rsidRDefault="0071190A" w:rsidP="00B20CC8">
            <w:pPr>
              <w:widowControl/>
              <w:snapToGrid w:val="0"/>
              <w:spacing w:line="276" w:lineRule="auto"/>
              <w:jc w:val="center"/>
              <w:rPr>
                <w:kern w:val="0"/>
                <w:szCs w:val="21"/>
              </w:rPr>
            </w:pPr>
            <w:r w:rsidRPr="00F8788D">
              <w:rPr>
                <w:kern w:val="0"/>
                <w:szCs w:val="21"/>
              </w:rPr>
              <w:t>22.6</w:t>
            </w:r>
          </w:p>
        </w:tc>
        <w:tc>
          <w:tcPr>
            <w:tcW w:w="400" w:type="pct"/>
            <w:shd w:val="clear" w:color="auto" w:fill="auto"/>
            <w:vAlign w:val="center"/>
          </w:tcPr>
          <w:p w14:paraId="760FD8BF"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vAlign w:val="center"/>
          </w:tcPr>
          <w:p w14:paraId="58FAFE90" w14:textId="77777777" w:rsidR="0071190A" w:rsidRPr="00F8788D" w:rsidRDefault="0071190A" w:rsidP="00B20CC8">
            <w:pPr>
              <w:widowControl/>
              <w:snapToGrid w:val="0"/>
              <w:spacing w:line="276" w:lineRule="auto"/>
              <w:jc w:val="center"/>
              <w:rPr>
                <w:kern w:val="0"/>
                <w:szCs w:val="21"/>
              </w:rPr>
            </w:pPr>
            <w:r w:rsidRPr="00F8788D">
              <w:rPr>
                <w:kern w:val="0"/>
                <w:szCs w:val="21"/>
              </w:rPr>
              <w:t>186</w:t>
            </w:r>
          </w:p>
        </w:tc>
        <w:tc>
          <w:tcPr>
            <w:tcW w:w="335" w:type="pct"/>
            <w:shd w:val="clear" w:color="auto" w:fill="auto"/>
            <w:noWrap/>
            <w:vAlign w:val="center"/>
          </w:tcPr>
          <w:p w14:paraId="3004B8CC" w14:textId="77777777" w:rsidR="0071190A" w:rsidRPr="00F8788D" w:rsidRDefault="0071190A" w:rsidP="00B20CC8">
            <w:pPr>
              <w:widowControl/>
              <w:snapToGrid w:val="0"/>
              <w:spacing w:line="276" w:lineRule="auto"/>
              <w:jc w:val="center"/>
              <w:rPr>
                <w:kern w:val="0"/>
                <w:szCs w:val="21"/>
              </w:rPr>
            </w:pPr>
            <w:r w:rsidRPr="00F8788D">
              <w:rPr>
                <w:kern w:val="0"/>
                <w:szCs w:val="21"/>
              </w:rPr>
              <w:t>5.87</w:t>
            </w:r>
          </w:p>
        </w:tc>
        <w:tc>
          <w:tcPr>
            <w:tcW w:w="386" w:type="pct"/>
            <w:shd w:val="clear" w:color="auto" w:fill="auto"/>
            <w:noWrap/>
            <w:vAlign w:val="center"/>
          </w:tcPr>
          <w:p w14:paraId="403245D2" w14:textId="77777777" w:rsidR="0071190A" w:rsidRPr="00F8788D" w:rsidRDefault="0071190A" w:rsidP="00B20CC8">
            <w:pPr>
              <w:widowControl/>
              <w:snapToGrid w:val="0"/>
              <w:spacing w:line="276" w:lineRule="auto"/>
              <w:jc w:val="center"/>
              <w:rPr>
                <w:kern w:val="0"/>
                <w:szCs w:val="21"/>
              </w:rPr>
            </w:pPr>
            <w:r w:rsidRPr="00F8788D">
              <w:rPr>
                <w:kern w:val="0"/>
                <w:szCs w:val="21"/>
              </w:rPr>
              <w:t>40.3</w:t>
            </w:r>
          </w:p>
        </w:tc>
        <w:tc>
          <w:tcPr>
            <w:tcW w:w="1046" w:type="pct"/>
            <w:vMerge w:val="restart"/>
            <w:shd w:val="clear" w:color="auto" w:fill="auto"/>
            <w:vAlign w:val="center"/>
          </w:tcPr>
          <w:p w14:paraId="63AD6FB7" w14:textId="77777777" w:rsidR="0071190A" w:rsidRPr="00F8788D" w:rsidRDefault="0071190A" w:rsidP="00B20CC8">
            <w:pPr>
              <w:snapToGrid w:val="0"/>
              <w:spacing w:line="276" w:lineRule="auto"/>
              <w:jc w:val="center"/>
              <w:rPr>
                <w:szCs w:val="21"/>
              </w:rPr>
            </w:pPr>
            <w:r w:rsidRPr="00F8788D">
              <w:rPr>
                <w:szCs w:val="21"/>
              </w:rPr>
              <w:t>HCO</w:t>
            </w:r>
            <w:r w:rsidRPr="00F8788D">
              <w:rPr>
                <w:szCs w:val="21"/>
                <w:vertAlign w:val="subscript"/>
              </w:rPr>
              <w:t>3</w:t>
            </w:r>
            <w:r w:rsidRPr="00F8788D">
              <w:rPr>
                <w:szCs w:val="21"/>
              </w:rPr>
              <w:t>-Ca·</w:t>
            </w:r>
            <w:r w:rsidRPr="00F8788D">
              <w:rPr>
                <w:rFonts w:hint="eastAsia"/>
                <w:szCs w:val="21"/>
              </w:rPr>
              <w:t>Mg</w:t>
            </w:r>
          </w:p>
        </w:tc>
      </w:tr>
      <w:tr w:rsidR="0071190A" w:rsidRPr="00F8788D" w14:paraId="40C3E6DD" w14:textId="77777777" w:rsidTr="0071190A">
        <w:trPr>
          <w:trHeight w:val="315"/>
          <w:jc w:val="center"/>
        </w:trPr>
        <w:tc>
          <w:tcPr>
            <w:tcW w:w="488" w:type="pct"/>
            <w:vMerge/>
            <w:shd w:val="clear" w:color="auto" w:fill="auto"/>
            <w:vAlign w:val="center"/>
          </w:tcPr>
          <w:p w14:paraId="13FB3C6B" w14:textId="77777777" w:rsidR="0071190A" w:rsidRPr="00F8788D" w:rsidRDefault="0071190A" w:rsidP="00B20CC8">
            <w:pPr>
              <w:widowControl/>
              <w:snapToGrid w:val="0"/>
              <w:spacing w:line="276" w:lineRule="auto"/>
              <w:jc w:val="center"/>
              <w:rPr>
                <w:kern w:val="0"/>
                <w:szCs w:val="21"/>
              </w:rPr>
            </w:pPr>
          </w:p>
        </w:tc>
        <w:tc>
          <w:tcPr>
            <w:tcW w:w="488" w:type="pct"/>
            <w:shd w:val="clear" w:color="auto" w:fill="auto"/>
            <w:noWrap/>
            <w:vAlign w:val="center"/>
          </w:tcPr>
          <w:p w14:paraId="28499550" w14:textId="77777777" w:rsidR="0071190A" w:rsidRPr="00F8788D" w:rsidRDefault="0071190A" w:rsidP="00B20CC8">
            <w:pPr>
              <w:widowControl/>
              <w:snapToGrid w:val="0"/>
              <w:spacing w:line="276" w:lineRule="auto"/>
              <w:jc w:val="center"/>
              <w:rPr>
                <w:kern w:val="0"/>
                <w:szCs w:val="21"/>
              </w:rPr>
            </w:pPr>
            <w:proofErr w:type="spellStart"/>
            <w:r w:rsidRPr="00F8788D">
              <w:rPr>
                <w:kern w:val="0"/>
                <w:szCs w:val="21"/>
              </w:rPr>
              <w:t>meq</w:t>
            </w:r>
            <w:proofErr w:type="spellEnd"/>
            <w:r w:rsidRPr="00F8788D">
              <w:rPr>
                <w:kern w:val="0"/>
                <w:szCs w:val="21"/>
              </w:rPr>
              <w:t>/L</w:t>
            </w:r>
          </w:p>
        </w:tc>
        <w:tc>
          <w:tcPr>
            <w:tcW w:w="335" w:type="pct"/>
            <w:shd w:val="clear" w:color="auto" w:fill="auto"/>
            <w:noWrap/>
            <w:vAlign w:val="center"/>
          </w:tcPr>
          <w:p w14:paraId="29F1D9A2" w14:textId="77777777" w:rsidR="0071190A" w:rsidRPr="00F8788D" w:rsidRDefault="0071190A" w:rsidP="00B20CC8">
            <w:pPr>
              <w:widowControl/>
              <w:snapToGrid w:val="0"/>
              <w:spacing w:line="276" w:lineRule="auto"/>
              <w:jc w:val="center"/>
              <w:rPr>
                <w:kern w:val="0"/>
                <w:szCs w:val="21"/>
              </w:rPr>
            </w:pPr>
            <w:r w:rsidRPr="00F8788D">
              <w:rPr>
                <w:kern w:val="0"/>
                <w:szCs w:val="21"/>
              </w:rPr>
              <w:t>0.08</w:t>
            </w:r>
          </w:p>
        </w:tc>
        <w:tc>
          <w:tcPr>
            <w:tcW w:w="335" w:type="pct"/>
            <w:shd w:val="clear" w:color="auto" w:fill="auto"/>
            <w:noWrap/>
            <w:vAlign w:val="center"/>
          </w:tcPr>
          <w:p w14:paraId="3E36DED7" w14:textId="77777777" w:rsidR="0071190A" w:rsidRPr="00F8788D" w:rsidRDefault="0071190A" w:rsidP="00B20CC8">
            <w:pPr>
              <w:widowControl/>
              <w:snapToGrid w:val="0"/>
              <w:spacing w:line="276" w:lineRule="auto"/>
              <w:jc w:val="center"/>
              <w:rPr>
                <w:kern w:val="0"/>
                <w:szCs w:val="21"/>
              </w:rPr>
            </w:pPr>
            <w:r w:rsidRPr="00F8788D">
              <w:rPr>
                <w:kern w:val="0"/>
                <w:szCs w:val="21"/>
              </w:rPr>
              <w:t>0.49</w:t>
            </w:r>
          </w:p>
        </w:tc>
        <w:tc>
          <w:tcPr>
            <w:tcW w:w="344" w:type="pct"/>
            <w:shd w:val="clear" w:color="auto" w:fill="auto"/>
            <w:noWrap/>
            <w:vAlign w:val="center"/>
          </w:tcPr>
          <w:p w14:paraId="5A0FA06A" w14:textId="77777777" w:rsidR="0071190A" w:rsidRPr="00F8788D" w:rsidRDefault="0071190A" w:rsidP="00B20CC8">
            <w:pPr>
              <w:widowControl/>
              <w:snapToGrid w:val="0"/>
              <w:spacing w:line="276" w:lineRule="auto"/>
              <w:jc w:val="center"/>
              <w:rPr>
                <w:kern w:val="0"/>
                <w:szCs w:val="21"/>
              </w:rPr>
            </w:pPr>
            <w:r w:rsidRPr="00F8788D">
              <w:rPr>
                <w:kern w:val="0"/>
                <w:szCs w:val="21"/>
              </w:rPr>
              <w:t>2.79</w:t>
            </w:r>
          </w:p>
        </w:tc>
        <w:tc>
          <w:tcPr>
            <w:tcW w:w="396" w:type="pct"/>
            <w:shd w:val="clear" w:color="auto" w:fill="auto"/>
            <w:noWrap/>
            <w:vAlign w:val="center"/>
          </w:tcPr>
          <w:p w14:paraId="2489F932" w14:textId="77777777" w:rsidR="0071190A" w:rsidRPr="00F8788D" w:rsidRDefault="0071190A" w:rsidP="00B20CC8">
            <w:pPr>
              <w:widowControl/>
              <w:snapToGrid w:val="0"/>
              <w:spacing w:line="276" w:lineRule="auto"/>
              <w:jc w:val="center"/>
              <w:rPr>
                <w:kern w:val="0"/>
                <w:szCs w:val="21"/>
              </w:rPr>
            </w:pPr>
            <w:r w:rsidRPr="00F8788D">
              <w:rPr>
                <w:kern w:val="0"/>
                <w:szCs w:val="21"/>
              </w:rPr>
              <w:t>1.86</w:t>
            </w:r>
          </w:p>
        </w:tc>
        <w:tc>
          <w:tcPr>
            <w:tcW w:w="400" w:type="pct"/>
            <w:shd w:val="clear" w:color="auto" w:fill="auto"/>
            <w:noWrap/>
            <w:vAlign w:val="center"/>
          </w:tcPr>
          <w:p w14:paraId="5C29C236"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noWrap/>
            <w:vAlign w:val="center"/>
          </w:tcPr>
          <w:p w14:paraId="490C83A8" w14:textId="77777777" w:rsidR="0071190A" w:rsidRPr="00F8788D" w:rsidRDefault="0071190A" w:rsidP="00B20CC8">
            <w:pPr>
              <w:widowControl/>
              <w:snapToGrid w:val="0"/>
              <w:spacing w:line="276" w:lineRule="auto"/>
              <w:jc w:val="center"/>
              <w:rPr>
                <w:kern w:val="0"/>
                <w:szCs w:val="21"/>
              </w:rPr>
            </w:pPr>
            <w:r w:rsidRPr="00F8788D">
              <w:rPr>
                <w:kern w:val="0"/>
                <w:szCs w:val="21"/>
              </w:rPr>
              <w:t>3.05</w:t>
            </w:r>
          </w:p>
        </w:tc>
        <w:tc>
          <w:tcPr>
            <w:tcW w:w="335" w:type="pct"/>
            <w:shd w:val="clear" w:color="auto" w:fill="auto"/>
            <w:noWrap/>
            <w:vAlign w:val="center"/>
          </w:tcPr>
          <w:p w14:paraId="0023AF68" w14:textId="77777777" w:rsidR="0071190A" w:rsidRPr="00F8788D" w:rsidRDefault="0071190A" w:rsidP="00B20CC8">
            <w:pPr>
              <w:widowControl/>
              <w:snapToGrid w:val="0"/>
              <w:spacing w:line="276" w:lineRule="auto"/>
              <w:jc w:val="center"/>
              <w:rPr>
                <w:kern w:val="0"/>
                <w:szCs w:val="21"/>
              </w:rPr>
            </w:pPr>
            <w:r w:rsidRPr="00F8788D">
              <w:rPr>
                <w:kern w:val="0"/>
                <w:szCs w:val="21"/>
              </w:rPr>
              <w:t>0.17</w:t>
            </w:r>
          </w:p>
        </w:tc>
        <w:tc>
          <w:tcPr>
            <w:tcW w:w="386" w:type="pct"/>
            <w:shd w:val="clear" w:color="auto" w:fill="auto"/>
            <w:noWrap/>
            <w:vAlign w:val="center"/>
          </w:tcPr>
          <w:p w14:paraId="740CE76B" w14:textId="77777777" w:rsidR="0071190A" w:rsidRPr="00F8788D" w:rsidRDefault="0071190A" w:rsidP="00B20CC8">
            <w:pPr>
              <w:widowControl/>
              <w:snapToGrid w:val="0"/>
              <w:spacing w:line="276" w:lineRule="auto"/>
              <w:jc w:val="center"/>
              <w:rPr>
                <w:kern w:val="0"/>
                <w:szCs w:val="21"/>
              </w:rPr>
            </w:pPr>
            <w:r w:rsidRPr="00F8788D">
              <w:rPr>
                <w:kern w:val="0"/>
                <w:szCs w:val="21"/>
              </w:rPr>
              <w:t>0.84</w:t>
            </w:r>
          </w:p>
        </w:tc>
        <w:tc>
          <w:tcPr>
            <w:tcW w:w="1046" w:type="pct"/>
            <w:vMerge/>
            <w:shd w:val="clear" w:color="auto" w:fill="auto"/>
            <w:vAlign w:val="center"/>
          </w:tcPr>
          <w:p w14:paraId="2E16EE62" w14:textId="77777777" w:rsidR="0071190A" w:rsidRPr="00F8788D" w:rsidRDefault="0071190A" w:rsidP="00B20CC8">
            <w:pPr>
              <w:widowControl/>
              <w:snapToGrid w:val="0"/>
              <w:spacing w:line="276" w:lineRule="auto"/>
              <w:jc w:val="center"/>
              <w:rPr>
                <w:kern w:val="0"/>
                <w:szCs w:val="21"/>
              </w:rPr>
            </w:pPr>
          </w:p>
        </w:tc>
      </w:tr>
      <w:tr w:rsidR="0071190A" w:rsidRPr="00F8788D" w14:paraId="27EB32CC" w14:textId="77777777" w:rsidTr="0071190A">
        <w:trPr>
          <w:trHeight w:val="315"/>
          <w:jc w:val="center"/>
        </w:trPr>
        <w:tc>
          <w:tcPr>
            <w:tcW w:w="488" w:type="pct"/>
            <w:vMerge/>
            <w:shd w:val="clear" w:color="auto" w:fill="auto"/>
            <w:vAlign w:val="center"/>
          </w:tcPr>
          <w:p w14:paraId="367C8E24" w14:textId="77777777" w:rsidR="0071190A" w:rsidRPr="00F8788D" w:rsidRDefault="0071190A" w:rsidP="00B20CC8">
            <w:pPr>
              <w:widowControl/>
              <w:snapToGrid w:val="0"/>
              <w:spacing w:line="276" w:lineRule="auto"/>
              <w:jc w:val="center"/>
              <w:rPr>
                <w:kern w:val="0"/>
                <w:szCs w:val="21"/>
              </w:rPr>
            </w:pPr>
          </w:p>
        </w:tc>
        <w:tc>
          <w:tcPr>
            <w:tcW w:w="488" w:type="pct"/>
            <w:shd w:val="clear" w:color="auto" w:fill="auto"/>
            <w:noWrap/>
            <w:vAlign w:val="center"/>
          </w:tcPr>
          <w:p w14:paraId="6365DD75" w14:textId="77777777" w:rsidR="0071190A" w:rsidRPr="00F8788D" w:rsidRDefault="0071190A" w:rsidP="00B20CC8">
            <w:pPr>
              <w:widowControl/>
              <w:snapToGrid w:val="0"/>
              <w:spacing w:line="276" w:lineRule="auto"/>
              <w:jc w:val="center"/>
              <w:rPr>
                <w:kern w:val="0"/>
                <w:szCs w:val="21"/>
              </w:rPr>
            </w:pPr>
            <w:proofErr w:type="spellStart"/>
            <w:r w:rsidRPr="00F8788D">
              <w:rPr>
                <w:kern w:val="0"/>
                <w:szCs w:val="21"/>
              </w:rPr>
              <w:t>meq</w:t>
            </w:r>
            <w:proofErr w:type="spellEnd"/>
            <w:r w:rsidRPr="00F8788D">
              <w:rPr>
                <w:kern w:val="0"/>
                <w:szCs w:val="21"/>
              </w:rPr>
              <w:t>%</w:t>
            </w:r>
          </w:p>
        </w:tc>
        <w:tc>
          <w:tcPr>
            <w:tcW w:w="335" w:type="pct"/>
            <w:shd w:val="clear" w:color="auto" w:fill="auto"/>
            <w:noWrap/>
            <w:vAlign w:val="center"/>
          </w:tcPr>
          <w:p w14:paraId="55EDBE4C" w14:textId="77777777" w:rsidR="0071190A" w:rsidRPr="00F8788D" w:rsidRDefault="0071190A" w:rsidP="00B20CC8">
            <w:pPr>
              <w:widowControl/>
              <w:snapToGrid w:val="0"/>
              <w:spacing w:line="276" w:lineRule="auto"/>
              <w:jc w:val="center"/>
              <w:rPr>
                <w:kern w:val="0"/>
                <w:szCs w:val="21"/>
              </w:rPr>
            </w:pPr>
            <w:r w:rsidRPr="00F8788D">
              <w:rPr>
                <w:kern w:val="0"/>
                <w:szCs w:val="21"/>
              </w:rPr>
              <w:t>0.02</w:t>
            </w:r>
          </w:p>
        </w:tc>
        <w:tc>
          <w:tcPr>
            <w:tcW w:w="335" w:type="pct"/>
            <w:shd w:val="clear" w:color="auto" w:fill="auto"/>
            <w:noWrap/>
            <w:vAlign w:val="center"/>
          </w:tcPr>
          <w:p w14:paraId="1CAA5FEC" w14:textId="77777777" w:rsidR="0071190A" w:rsidRPr="00F8788D" w:rsidRDefault="0071190A" w:rsidP="00B20CC8">
            <w:pPr>
              <w:widowControl/>
              <w:snapToGrid w:val="0"/>
              <w:spacing w:line="276" w:lineRule="auto"/>
              <w:jc w:val="center"/>
              <w:rPr>
                <w:kern w:val="0"/>
                <w:szCs w:val="21"/>
              </w:rPr>
            </w:pPr>
            <w:r w:rsidRPr="00F8788D">
              <w:rPr>
                <w:kern w:val="0"/>
                <w:szCs w:val="21"/>
              </w:rPr>
              <w:t>0.09</w:t>
            </w:r>
          </w:p>
        </w:tc>
        <w:tc>
          <w:tcPr>
            <w:tcW w:w="344" w:type="pct"/>
            <w:shd w:val="clear" w:color="auto" w:fill="auto"/>
            <w:noWrap/>
            <w:vAlign w:val="center"/>
          </w:tcPr>
          <w:p w14:paraId="4F2EB34E" w14:textId="77777777" w:rsidR="0071190A" w:rsidRPr="00F8788D" w:rsidRDefault="0071190A" w:rsidP="00B20CC8">
            <w:pPr>
              <w:widowControl/>
              <w:snapToGrid w:val="0"/>
              <w:spacing w:line="276" w:lineRule="auto"/>
              <w:jc w:val="center"/>
              <w:rPr>
                <w:kern w:val="0"/>
                <w:szCs w:val="21"/>
              </w:rPr>
            </w:pPr>
            <w:r w:rsidRPr="00F8788D">
              <w:rPr>
                <w:kern w:val="0"/>
                <w:szCs w:val="21"/>
              </w:rPr>
              <w:t>0.53</w:t>
            </w:r>
          </w:p>
        </w:tc>
        <w:tc>
          <w:tcPr>
            <w:tcW w:w="396" w:type="pct"/>
            <w:shd w:val="clear" w:color="auto" w:fill="auto"/>
            <w:noWrap/>
            <w:vAlign w:val="center"/>
          </w:tcPr>
          <w:p w14:paraId="4DA1979E" w14:textId="77777777" w:rsidR="0071190A" w:rsidRPr="00F8788D" w:rsidRDefault="0071190A" w:rsidP="00B20CC8">
            <w:pPr>
              <w:widowControl/>
              <w:snapToGrid w:val="0"/>
              <w:spacing w:line="276" w:lineRule="auto"/>
              <w:jc w:val="center"/>
              <w:rPr>
                <w:kern w:val="0"/>
                <w:szCs w:val="21"/>
              </w:rPr>
            </w:pPr>
            <w:r w:rsidRPr="00F8788D">
              <w:rPr>
                <w:kern w:val="0"/>
                <w:szCs w:val="21"/>
              </w:rPr>
              <w:t>0.36</w:t>
            </w:r>
          </w:p>
        </w:tc>
        <w:tc>
          <w:tcPr>
            <w:tcW w:w="400" w:type="pct"/>
            <w:shd w:val="clear" w:color="auto" w:fill="auto"/>
            <w:vAlign w:val="center"/>
          </w:tcPr>
          <w:p w14:paraId="4B4271E6"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noWrap/>
            <w:vAlign w:val="center"/>
          </w:tcPr>
          <w:p w14:paraId="4F1854CD" w14:textId="77777777" w:rsidR="0071190A" w:rsidRPr="00F8788D" w:rsidRDefault="0071190A" w:rsidP="00B20CC8">
            <w:pPr>
              <w:widowControl/>
              <w:snapToGrid w:val="0"/>
              <w:spacing w:line="276" w:lineRule="auto"/>
              <w:jc w:val="center"/>
              <w:rPr>
                <w:kern w:val="0"/>
                <w:szCs w:val="21"/>
              </w:rPr>
            </w:pPr>
            <w:r w:rsidRPr="00F8788D">
              <w:rPr>
                <w:kern w:val="0"/>
                <w:szCs w:val="21"/>
              </w:rPr>
              <w:t>0.75</w:t>
            </w:r>
          </w:p>
        </w:tc>
        <w:tc>
          <w:tcPr>
            <w:tcW w:w="335" w:type="pct"/>
            <w:shd w:val="clear" w:color="auto" w:fill="auto"/>
            <w:noWrap/>
            <w:vAlign w:val="center"/>
          </w:tcPr>
          <w:p w14:paraId="737A2AEA" w14:textId="77777777" w:rsidR="0071190A" w:rsidRPr="00F8788D" w:rsidRDefault="0071190A" w:rsidP="00B20CC8">
            <w:pPr>
              <w:widowControl/>
              <w:snapToGrid w:val="0"/>
              <w:spacing w:line="276" w:lineRule="auto"/>
              <w:jc w:val="center"/>
              <w:rPr>
                <w:kern w:val="0"/>
                <w:szCs w:val="21"/>
              </w:rPr>
            </w:pPr>
            <w:r w:rsidRPr="00F8788D">
              <w:rPr>
                <w:kern w:val="0"/>
                <w:szCs w:val="21"/>
              </w:rPr>
              <w:t>0.04</w:t>
            </w:r>
          </w:p>
        </w:tc>
        <w:tc>
          <w:tcPr>
            <w:tcW w:w="386" w:type="pct"/>
            <w:shd w:val="clear" w:color="auto" w:fill="auto"/>
            <w:noWrap/>
            <w:vAlign w:val="center"/>
          </w:tcPr>
          <w:p w14:paraId="30CD492C" w14:textId="77777777" w:rsidR="0071190A" w:rsidRPr="00F8788D" w:rsidRDefault="0071190A" w:rsidP="00B20CC8">
            <w:pPr>
              <w:widowControl/>
              <w:snapToGrid w:val="0"/>
              <w:spacing w:line="276" w:lineRule="auto"/>
              <w:jc w:val="center"/>
              <w:rPr>
                <w:kern w:val="0"/>
                <w:szCs w:val="21"/>
              </w:rPr>
            </w:pPr>
            <w:r w:rsidRPr="00F8788D">
              <w:rPr>
                <w:kern w:val="0"/>
                <w:szCs w:val="21"/>
              </w:rPr>
              <w:t>0.21</w:t>
            </w:r>
          </w:p>
        </w:tc>
        <w:tc>
          <w:tcPr>
            <w:tcW w:w="1046" w:type="pct"/>
            <w:vMerge/>
            <w:shd w:val="clear" w:color="auto" w:fill="auto"/>
            <w:vAlign w:val="center"/>
          </w:tcPr>
          <w:p w14:paraId="4E7CE1B1" w14:textId="77777777" w:rsidR="0071190A" w:rsidRPr="00F8788D" w:rsidRDefault="0071190A" w:rsidP="00B20CC8">
            <w:pPr>
              <w:widowControl/>
              <w:snapToGrid w:val="0"/>
              <w:spacing w:line="276" w:lineRule="auto"/>
              <w:jc w:val="center"/>
              <w:rPr>
                <w:kern w:val="0"/>
                <w:szCs w:val="21"/>
              </w:rPr>
            </w:pPr>
          </w:p>
        </w:tc>
      </w:tr>
      <w:tr w:rsidR="0071190A" w:rsidRPr="00F8788D" w14:paraId="38372FBC" w14:textId="77777777" w:rsidTr="0071190A">
        <w:trPr>
          <w:trHeight w:val="315"/>
          <w:jc w:val="center"/>
        </w:trPr>
        <w:tc>
          <w:tcPr>
            <w:tcW w:w="488" w:type="pct"/>
            <w:vMerge w:val="restart"/>
            <w:shd w:val="clear" w:color="auto" w:fill="auto"/>
            <w:noWrap/>
            <w:vAlign w:val="center"/>
          </w:tcPr>
          <w:p w14:paraId="05087A61" w14:textId="77777777" w:rsidR="0071190A" w:rsidRPr="00F8788D" w:rsidRDefault="0071190A" w:rsidP="00B20CC8">
            <w:pPr>
              <w:widowControl/>
              <w:snapToGrid w:val="0"/>
              <w:spacing w:line="276" w:lineRule="auto"/>
              <w:jc w:val="center"/>
              <w:rPr>
                <w:kern w:val="0"/>
                <w:szCs w:val="21"/>
              </w:rPr>
            </w:pPr>
            <w:r w:rsidRPr="00F8788D">
              <w:rPr>
                <w:kern w:val="0"/>
                <w:szCs w:val="21"/>
              </w:rPr>
              <w:t>2#</w:t>
            </w:r>
          </w:p>
          <w:p w14:paraId="314B8C8B" w14:textId="77777777" w:rsidR="0071190A" w:rsidRPr="00F8788D" w:rsidRDefault="0071190A" w:rsidP="00B20CC8">
            <w:pPr>
              <w:widowControl/>
              <w:snapToGrid w:val="0"/>
              <w:spacing w:line="276" w:lineRule="auto"/>
              <w:jc w:val="center"/>
              <w:rPr>
                <w:kern w:val="0"/>
                <w:szCs w:val="21"/>
              </w:rPr>
            </w:pPr>
            <w:r w:rsidRPr="00F8788D">
              <w:rPr>
                <w:kern w:val="0"/>
                <w:szCs w:val="21"/>
              </w:rPr>
              <w:t>东赵</w:t>
            </w:r>
          </w:p>
          <w:p w14:paraId="3A5B77E7" w14:textId="77777777" w:rsidR="0071190A" w:rsidRPr="00F8788D" w:rsidRDefault="0071190A" w:rsidP="00B20CC8">
            <w:pPr>
              <w:widowControl/>
              <w:snapToGrid w:val="0"/>
              <w:spacing w:line="276" w:lineRule="auto"/>
              <w:jc w:val="center"/>
              <w:rPr>
                <w:kern w:val="0"/>
                <w:szCs w:val="21"/>
              </w:rPr>
            </w:pPr>
            <w:r w:rsidRPr="00F8788D">
              <w:rPr>
                <w:kern w:val="0"/>
                <w:szCs w:val="21"/>
              </w:rPr>
              <w:t>家口</w:t>
            </w:r>
          </w:p>
        </w:tc>
        <w:tc>
          <w:tcPr>
            <w:tcW w:w="488" w:type="pct"/>
            <w:shd w:val="clear" w:color="auto" w:fill="auto"/>
            <w:noWrap/>
            <w:vAlign w:val="center"/>
          </w:tcPr>
          <w:p w14:paraId="6213B6BA" w14:textId="77777777" w:rsidR="0071190A" w:rsidRPr="00F8788D" w:rsidRDefault="0071190A" w:rsidP="00B20CC8">
            <w:pPr>
              <w:widowControl/>
              <w:snapToGrid w:val="0"/>
              <w:spacing w:line="276" w:lineRule="auto"/>
              <w:jc w:val="center"/>
              <w:rPr>
                <w:kern w:val="0"/>
                <w:szCs w:val="21"/>
              </w:rPr>
            </w:pPr>
            <w:r w:rsidRPr="00F8788D">
              <w:rPr>
                <w:kern w:val="0"/>
                <w:szCs w:val="21"/>
              </w:rPr>
              <w:t>监测值</w:t>
            </w:r>
          </w:p>
        </w:tc>
        <w:tc>
          <w:tcPr>
            <w:tcW w:w="335" w:type="pct"/>
            <w:shd w:val="clear" w:color="auto" w:fill="auto"/>
            <w:vAlign w:val="center"/>
          </w:tcPr>
          <w:p w14:paraId="2955E74C" w14:textId="77777777" w:rsidR="0071190A" w:rsidRPr="00F8788D" w:rsidRDefault="0071190A" w:rsidP="00B20CC8">
            <w:pPr>
              <w:widowControl/>
              <w:snapToGrid w:val="0"/>
              <w:spacing w:line="276" w:lineRule="auto"/>
              <w:jc w:val="center"/>
              <w:rPr>
                <w:kern w:val="0"/>
                <w:szCs w:val="21"/>
              </w:rPr>
            </w:pPr>
            <w:r w:rsidRPr="00F8788D">
              <w:rPr>
                <w:kern w:val="0"/>
                <w:szCs w:val="21"/>
              </w:rPr>
              <w:t>3.03</w:t>
            </w:r>
          </w:p>
        </w:tc>
        <w:tc>
          <w:tcPr>
            <w:tcW w:w="335" w:type="pct"/>
            <w:shd w:val="clear" w:color="auto" w:fill="auto"/>
            <w:vAlign w:val="center"/>
          </w:tcPr>
          <w:p w14:paraId="5F970D66" w14:textId="77777777" w:rsidR="0071190A" w:rsidRPr="00F8788D" w:rsidRDefault="0071190A" w:rsidP="00B20CC8">
            <w:pPr>
              <w:widowControl/>
              <w:snapToGrid w:val="0"/>
              <w:spacing w:line="276" w:lineRule="auto"/>
              <w:jc w:val="center"/>
              <w:rPr>
                <w:kern w:val="0"/>
                <w:szCs w:val="21"/>
              </w:rPr>
            </w:pPr>
            <w:r w:rsidRPr="00F8788D">
              <w:rPr>
                <w:kern w:val="0"/>
                <w:szCs w:val="21"/>
              </w:rPr>
              <w:t>11.2</w:t>
            </w:r>
          </w:p>
        </w:tc>
        <w:tc>
          <w:tcPr>
            <w:tcW w:w="344" w:type="pct"/>
            <w:shd w:val="clear" w:color="auto" w:fill="auto"/>
            <w:vAlign w:val="center"/>
          </w:tcPr>
          <w:p w14:paraId="40E9E423" w14:textId="77777777" w:rsidR="0071190A" w:rsidRPr="00F8788D" w:rsidRDefault="0071190A" w:rsidP="00B20CC8">
            <w:pPr>
              <w:widowControl/>
              <w:snapToGrid w:val="0"/>
              <w:spacing w:line="276" w:lineRule="auto"/>
              <w:jc w:val="center"/>
              <w:rPr>
                <w:kern w:val="0"/>
                <w:szCs w:val="21"/>
              </w:rPr>
            </w:pPr>
            <w:r w:rsidRPr="00F8788D">
              <w:rPr>
                <w:kern w:val="0"/>
                <w:szCs w:val="21"/>
              </w:rPr>
              <w:t>55.3</w:t>
            </w:r>
          </w:p>
        </w:tc>
        <w:tc>
          <w:tcPr>
            <w:tcW w:w="396" w:type="pct"/>
            <w:shd w:val="clear" w:color="auto" w:fill="auto"/>
            <w:vAlign w:val="center"/>
          </w:tcPr>
          <w:p w14:paraId="67E1E3A3" w14:textId="77777777" w:rsidR="0071190A" w:rsidRPr="00F8788D" w:rsidRDefault="0071190A" w:rsidP="00B20CC8">
            <w:pPr>
              <w:widowControl/>
              <w:snapToGrid w:val="0"/>
              <w:spacing w:line="276" w:lineRule="auto"/>
              <w:jc w:val="center"/>
              <w:rPr>
                <w:kern w:val="0"/>
                <w:szCs w:val="21"/>
              </w:rPr>
            </w:pPr>
            <w:r w:rsidRPr="00F8788D">
              <w:rPr>
                <w:kern w:val="0"/>
                <w:szCs w:val="21"/>
              </w:rPr>
              <w:t>22.6</w:t>
            </w:r>
          </w:p>
        </w:tc>
        <w:tc>
          <w:tcPr>
            <w:tcW w:w="400" w:type="pct"/>
            <w:shd w:val="clear" w:color="auto" w:fill="auto"/>
            <w:vAlign w:val="center"/>
          </w:tcPr>
          <w:p w14:paraId="5FE6C4A5"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vAlign w:val="center"/>
          </w:tcPr>
          <w:p w14:paraId="3312E561" w14:textId="77777777" w:rsidR="0071190A" w:rsidRPr="00F8788D" w:rsidRDefault="0071190A" w:rsidP="00B20CC8">
            <w:pPr>
              <w:widowControl/>
              <w:snapToGrid w:val="0"/>
              <w:spacing w:line="276" w:lineRule="auto"/>
              <w:jc w:val="center"/>
              <w:rPr>
                <w:kern w:val="0"/>
                <w:szCs w:val="21"/>
              </w:rPr>
            </w:pPr>
            <w:r w:rsidRPr="00F8788D">
              <w:rPr>
                <w:kern w:val="0"/>
                <w:szCs w:val="21"/>
              </w:rPr>
              <w:t>186</w:t>
            </w:r>
          </w:p>
        </w:tc>
        <w:tc>
          <w:tcPr>
            <w:tcW w:w="335" w:type="pct"/>
            <w:shd w:val="clear" w:color="auto" w:fill="auto"/>
            <w:noWrap/>
            <w:vAlign w:val="center"/>
          </w:tcPr>
          <w:p w14:paraId="76F6823E" w14:textId="77777777" w:rsidR="0071190A" w:rsidRPr="00F8788D" w:rsidRDefault="0071190A" w:rsidP="00B20CC8">
            <w:pPr>
              <w:widowControl/>
              <w:snapToGrid w:val="0"/>
              <w:spacing w:line="276" w:lineRule="auto"/>
              <w:jc w:val="center"/>
              <w:rPr>
                <w:kern w:val="0"/>
                <w:szCs w:val="21"/>
              </w:rPr>
            </w:pPr>
            <w:r w:rsidRPr="00F8788D">
              <w:rPr>
                <w:kern w:val="0"/>
                <w:szCs w:val="21"/>
              </w:rPr>
              <w:t>5.38</w:t>
            </w:r>
          </w:p>
        </w:tc>
        <w:tc>
          <w:tcPr>
            <w:tcW w:w="386" w:type="pct"/>
            <w:shd w:val="clear" w:color="auto" w:fill="auto"/>
            <w:noWrap/>
            <w:vAlign w:val="center"/>
          </w:tcPr>
          <w:p w14:paraId="69EF73B7" w14:textId="77777777" w:rsidR="0071190A" w:rsidRPr="00F8788D" w:rsidRDefault="0071190A" w:rsidP="00B20CC8">
            <w:pPr>
              <w:widowControl/>
              <w:snapToGrid w:val="0"/>
              <w:spacing w:line="276" w:lineRule="auto"/>
              <w:jc w:val="center"/>
              <w:rPr>
                <w:kern w:val="0"/>
                <w:szCs w:val="21"/>
              </w:rPr>
            </w:pPr>
            <w:r w:rsidRPr="00F8788D">
              <w:rPr>
                <w:kern w:val="0"/>
                <w:szCs w:val="21"/>
              </w:rPr>
              <w:t>38</w:t>
            </w:r>
          </w:p>
        </w:tc>
        <w:tc>
          <w:tcPr>
            <w:tcW w:w="1046" w:type="pct"/>
            <w:vMerge w:val="restart"/>
            <w:shd w:val="clear" w:color="auto" w:fill="auto"/>
            <w:vAlign w:val="center"/>
          </w:tcPr>
          <w:p w14:paraId="2237229A" w14:textId="77777777" w:rsidR="0071190A" w:rsidRPr="00F8788D" w:rsidRDefault="0071190A" w:rsidP="00B20CC8">
            <w:pPr>
              <w:snapToGrid w:val="0"/>
              <w:spacing w:line="276" w:lineRule="auto"/>
              <w:jc w:val="center"/>
              <w:rPr>
                <w:szCs w:val="21"/>
              </w:rPr>
            </w:pPr>
            <w:r w:rsidRPr="00F8788D">
              <w:rPr>
                <w:szCs w:val="21"/>
              </w:rPr>
              <w:t>HCO</w:t>
            </w:r>
            <w:r w:rsidRPr="00F8788D">
              <w:rPr>
                <w:szCs w:val="21"/>
                <w:vertAlign w:val="subscript"/>
              </w:rPr>
              <w:t>3</w:t>
            </w:r>
            <w:r w:rsidRPr="00F8788D">
              <w:rPr>
                <w:szCs w:val="21"/>
              </w:rPr>
              <w:t>-Ca·</w:t>
            </w:r>
            <w:r w:rsidRPr="00F8788D">
              <w:rPr>
                <w:rFonts w:hint="eastAsia"/>
                <w:szCs w:val="21"/>
              </w:rPr>
              <w:t>Mg</w:t>
            </w:r>
          </w:p>
        </w:tc>
      </w:tr>
      <w:tr w:rsidR="0071190A" w:rsidRPr="00F8788D" w14:paraId="3560D5C2" w14:textId="77777777" w:rsidTr="0071190A">
        <w:trPr>
          <w:trHeight w:val="315"/>
          <w:jc w:val="center"/>
        </w:trPr>
        <w:tc>
          <w:tcPr>
            <w:tcW w:w="488" w:type="pct"/>
            <w:vMerge/>
            <w:shd w:val="clear" w:color="auto" w:fill="auto"/>
            <w:vAlign w:val="center"/>
          </w:tcPr>
          <w:p w14:paraId="382F0535" w14:textId="77777777" w:rsidR="0071190A" w:rsidRPr="00F8788D" w:rsidRDefault="0071190A" w:rsidP="00B20CC8">
            <w:pPr>
              <w:widowControl/>
              <w:snapToGrid w:val="0"/>
              <w:spacing w:line="276" w:lineRule="auto"/>
              <w:jc w:val="center"/>
              <w:rPr>
                <w:kern w:val="0"/>
                <w:szCs w:val="21"/>
              </w:rPr>
            </w:pPr>
          </w:p>
        </w:tc>
        <w:tc>
          <w:tcPr>
            <w:tcW w:w="488" w:type="pct"/>
            <w:shd w:val="clear" w:color="auto" w:fill="auto"/>
            <w:noWrap/>
            <w:vAlign w:val="center"/>
          </w:tcPr>
          <w:p w14:paraId="7EE787C9" w14:textId="77777777" w:rsidR="0071190A" w:rsidRPr="00F8788D" w:rsidRDefault="0071190A" w:rsidP="00B20CC8">
            <w:pPr>
              <w:widowControl/>
              <w:snapToGrid w:val="0"/>
              <w:spacing w:line="276" w:lineRule="auto"/>
              <w:jc w:val="center"/>
              <w:rPr>
                <w:kern w:val="0"/>
                <w:szCs w:val="21"/>
              </w:rPr>
            </w:pPr>
            <w:proofErr w:type="spellStart"/>
            <w:r w:rsidRPr="00F8788D">
              <w:rPr>
                <w:kern w:val="0"/>
                <w:szCs w:val="21"/>
              </w:rPr>
              <w:t>meq</w:t>
            </w:r>
            <w:proofErr w:type="spellEnd"/>
            <w:r w:rsidRPr="00F8788D">
              <w:rPr>
                <w:kern w:val="0"/>
                <w:szCs w:val="21"/>
              </w:rPr>
              <w:t>/L</w:t>
            </w:r>
          </w:p>
        </w:tc>
        <w:tc>
          <w:tcPr>
            <w:tcW w:w="335" w:type="pct"/>
            <w:shd w:val="clear" w:color="auto" w:fill="auto"/>
            <w:noWrap/>
            <w:vAlign w:val="center"/>
          </w:tcPr>
          <w:p w14:paraId="13511971" w14:textId="77777777" w:rsidR="0071190A" w:rsidRPr="00F8788D" w:rsidRDefault="0071190A" w:rsidP="00B20CC8">
            <w:pPr>
              <w:widowControl/>
              <w:snapToGrid w:val="0"/>
              <w:spacing w:line="276" w:lineRule="auto"/>
              <w:jc w:val="center"/>
              <w:rPr>
                <w:kern w:val="0"/>
                <w:szCs w:val="21"/>
              </w:rPr>
            </w:pPr>
            <w:r w:rsidRPr="00F8788D">
              <w:rPr>
                <w:kern w:val="0"/>
                <w:szCs w:val="21"/>
              </w:rPr>
              <w:t>0.08</w:t>
            </w:r>
          </w:p>
        </w:tc>
        <w:tc>
          <w:tcPr>
            <w:tcW w:w="335" w:type="pct"/>
            <w:shd w:val="clear" w:color="auto" w:fill="auto"/>
            <w:noWrap/>
            <w:vAlign w:val="center"/>
          </w:tcPr>
          <w:p w14:paraId="2949BB6D" w14:textId="77777777" w:rsidR="0071190A" w:rsidRPr="00F8788D" w:rsidRDefault="0071190A" w:rsidP="00B20CC8">
            <w:pPr>
              <w:widowControl/>
              <w:snapToGrid w:val="0"/>
              <w:spacing w:line="276" w:lineRule="auto"/>
              <w:jc w:val="center"/>
              <w:rPr>
                <w:kern w:val="0"/>
                <w:szCs w:val="21"/>
              </w:rPr>
            </w:pPr>
            <w:r w:rsidRPr="00F8788D">
              <w:rPr>
                <w:kern w:val="0"/>
                <w:szCs w:val="21"/>
              </w:rPr>
              <w:t>0.49</w:t>
            </w:r>
          </w:p>
        </w:tc>
        <w:tc>
          <w:tcPr>
            <w:tcW w:w="344" w:type="pct"/>
            <w:shd w:val="clear" w:color="auto" w:fill="auto"/>
            <w:noWrap/>
            <w:vAlign w:val="center"/>
          </w:tcPr>
          <w:p w14:paraId="0CA800FE" w14:textId="77777777" w:rsidR="0071190A" w:rsidRPr="00F8788D" w:rsidRDefault="0071190A" w:rsidP="00B20CC8">
            <w:pPr>
              <w:widowControl/>
              <w:snapToGrid w:val="0"/>
              <w:spacing w:line="276" w:lineRule="auto"/>
              <w:jc w:val="center"/>
              <w:rPr>
                <w:kern w:val="0"/>
                <w:szCs w:val="21"/>
              </w:rPr>
            </w:pPr>
            <w:r w:rsidRPr="00F8788D">
              <w:rPr>
                <w:kern w:val="0"/>
                <w:szCs w:val="21"/>
              </w:rPr>
              <w:t>2.76</w:t>
            </w:r>
          </w:p>
        </w:tc>
        <w:tc>
          <w:tcPr>
            <w:tcW w:w="396" w:type="pct"/>
            <w:shd w:val="clear" w:color="auto" w:fill="auto"/>
            <w:noWrap/>
            <w:vAlign w:val="center"/>
          </w:tcPr>
          <w:p w14:paraId="243AD330" w14:textId="77777777" w:rsidR="0071190A" w:rsidRPr="00F8788D" w:rsidRDefault="0071190A" w:rsidP="00B20CC8">
            <w:pPr>
              <w:widowControl/>
              <w:snapToGrid w:val="0"/>
              <w:spacing w:line="276" w:lineRule="auto"/>
              <w:jc w:val="center"/>
              <w:rPr>
                <w:kern w:val="0"/>
                <w:szCs w:val="21"/>
              </w:rPr>
            </w:pPr>
            <w:r w:rsidRPr="00F8788D">
              <w:rPr>
                <w:kern w:val="0"/>
                <w:szCs w:val="21"/>
              </w:rPr>
              <w:t>1.86</w:t>
            </w:r>
          </w:p>
        </w:tc>
        <w:tc>
          <w:tcPr>
            <w:tcW w:w="400" w:type="pct"/>
            <w:shd w:val="clear" w:color="auto" w:fill="auto"/>
            <w:noWrap/>
            <w:vAlign w:val="center"/>
          </w:tcPr>
          <w:p w14:paraId="7FC493C7"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noWrap/>
            <w:vAlign w:val="center"/>
          </w:tcPr>
          <w:p w14:paraId="3366341A" w14:textId="77777777" w:rsidR="0071190A" w:rsidRPr="00F8788D" w:rsidRDefault="0071190A" w:rsidP="00B20CC8">
            <w:pPr>
              <w:widowControl/>
              <w:snapToGrid w:val="0"/>
              <w:spacing w:line="276" w:lineRule="auto"/>
              <w:jc w:val="center"/>
              <w:rPr>
                <w:kern w:val="0"/>
                <w:szCs w:val="21"/>
              </w:rPr>
            </w:pPr>
            <w:r w:rsidRPr="00F8788D">
              <w:rPr>
                <w:kern w:val="0"/>
                <w:szCs w:val="21"/>
              </w:rPr>
              <w:t>3.05</w:t>
            </w:r>
          </w:p>
        </w:tc>
        <w:tc>
          <w:tcPr>
            <w:tcW w:w="335" w:type="pct"/>
            <w:shd w:val="clear" w:color="auto" w:fill="auto"/>
            <w:noWrap/>
            <w:vAlign w:val="center"/>
          </w:tcPr>
          <w:p w14:paraId="72E99831" w14:textId="77777777" w:rsidR="0071190A" w:rsidRPr="00F8788D" w:rsidRDefault="0071190A" w:rsidP="00B20CC8">
            <w:pPr>
              <w:widowControl/>
              <w:snapToGrid w:val="0"/>
              <w:spacing w:line="276" w:lineRule="auto"/>
              <w:jc w:val="center"/>
              <w:rPr>
                <w:kern w:val="0"/>
                <w:szCs w:val="21"/>
              </w:rPr>
            </w:pPr>
            <w:r w:rsidRPr="00F8788D">
              <w:rPr>
                <w:kern w:val="0"/>
                <w:szCs w:val="21"/>
              </w:rPr>
              <w:t>0.15</w:t>
            </w:r>
          </w:p>
        </w:tc>
        <w:tc>
          <w:tcPr>
            <w:tcW w:w="386" w:type="pct"/>
            <w:shd w:val="clear" w:color="auto" w:fill="auto"/>
            <w:noWrap/>
            <w:vAlign w:val="center"/>
          </w:tcPr>
          <w:p w14:paraId="06808C56" w14:textId="77777777" w:rsidR="0071190A" w:rsidRPr="00F8788D" w:rsidRDefault="0071190A" w:rsidP="00B20CC8">
            <w:pPr>
              <w:widowControl/>
              <w:snapToGrid w:val="0"/>
              <w:spacing w:line="276" w:lineRule="auto"/>
              <w:jc w:val="center"/>
              <w:rPr>
                <w:kern w:val="0"/>
                <w:szCs w:val="21"/>
              </w:rPr>
            </w:pPr>
            <w:r w:rsidRPr="00F8788D">
              <w:rPr>
                <w:kern w:val="0"/>
                <w:szCs w:val="21"/>
              </w:rPr>
              <w:t>0.79</w:t>
            </w:r>
          </w:p>
        </w:tc>
        <w:tc>
          <w:tcPr>
            <w:tcW w:w="1046" w:type="pct"/>
            <w:vMerge/>
            <w:shd w:val="clear" w:color="auto" w:fill="auto"/>
            <w:vAlign w:val="center"/>
          </w:tcPr>
          <w:p w14:paraId="0C946E87" w14:textId="77777777" w:rsidR="0071190A" w:rsidRPr="00F8788D" w:rsidRDefault="0071190A" w:rsidP="00B20CC8">
            <w:pPr>
              <w:widowControl/>
              <w:snapToGrid w:val="0"/>
              <w:spacing w:line="276" w:lineRule="auto"/>
              <w:jc w:val="center"/>
              <w:rPr>
                <w:kern w:val="0"/>
                <w:szCs w:val="21"/>
              </w:rPr>
            </w:pPr>
          </w:p>
        </w:tc>
      </w:tr>
      <w:tr w:rsidR="0071190A" w:rsidRPr="00F8788D" w14:paraId="617CC18F" w14:textId="77777777" w:rsidTr="0071190A">
        <w:trPr>
          <w:trHeight w:val="315"/>
          <w:jc w:val="center"/>
        </w:trPr>
        <w:tc>
          <w:tcPr>
            <w:tcW w:w="488" w:type="pct"/>
            <w:vMerge/>
            <w:shd w:val="clear" w:color="auto" w:fill="auto"/>
            <w:vAlign w:val="center"/>
          </w:tcPr>
          <w:p w14:paraId="5EF54D77" w14:textId="77777777" w:rsidR="0071190A" w:rsidRPr="00F8788D" w:rsidRDefault="0071190A" w:rsidP="00B20CC8">
            <w:pPr>
              <w:widowControl/>
              <w:snapToGrid w:val="0"/>
              <w:spacing w:line="276" w:lineRule="auto"/>
              <w:jc w:val="center"/>
              <w:rPr>
                <w:kern w:val="0"/>
                <w:szCs w:val="21"/>
              </w:rPr>
            </w:pPr>
          </w:p>
        </w:tc>
        <w:tc>
          <w:tcPr>
            <w:tcW w:w="488" w:type="pct"/>
            <w:shd w:val="clear" w:color="auto" w:fill="auto"/>
            <w:noWrap/>
            <w:vAlign w:val="center"/>
          </w:tcPr>
          <w:p w14:paraId="03A9ADD8" w14:textId="77777777" w:rsidR="0071190A" w:rsidRPr="00F8788D" w:rsidRDefault="0071190A" w:rsidP="00B20CC8">
            <w:pPr>
              <w:widowControl/>
              <w:snapToGrid w:val="0"/>
              <w:spacing w:line="276" w:lineRule="auto"/>
              <w:jc w:val="center"/>
              <w:rPr>
                <w:kern w:val="0"/>
                <w:szCs w:val="21"/>
              </w:rPr>
            </w:pPr>
            <w:proofErr w:type="spellStart"/>
            <w:r w:rsidRPr="00F8788D">
              <w:rPr>
                <w:kern w:val="0"/>
                <w:szCs w:val="21"/>
              </w:rPr>
              <w:t>meq</w:t>
            </w:r>
            <w:proofErr w:type="spellEnd"/>
            <w:r w:rsidRPr="00F8788D">
              <w:rPr>
                <w:kern w:val="0"/>
                <w:szCs w:val="21"/>
              </w:rPr>
              <w:t>%</w:t>
            </w:r>
          </w:p>
        </w:tc>
        <w:tc>
          <w:tcPr>
            <w:tcW w:w="335" w:type="pct"/>
            <w:shd w:val="clear" w:color="auto" w:fill="auto"/>
            <w:noWrap/>
            <w:vAlign w:val="center"/>
          </w:tcPr>
          <w:p w14:paraId="1F7EE241" w14:textId="77777777" w:rsidR="0071190A" w:rsidRPr="00F8788D" w:rsidRDefault="0071190A" w:rsidP="00B20CC8">
            <w:pPr>
              <w:widowControl/>
              <w:snapToGrid w:val="0"/>
              <w:spacing w:line="276" w:lineRule="auto"/>
              <w:jc w:val="center"/>
              <w:rPr>
                <w:kern w:val="0"/>
                <w:szCs w:val="21"/>
              </w:rPr>
            </w:pPr>
            <w:r w:rsidRPr="00F8788D">
              <w:rPr>
                <w:kern w:val="0"/>
                <w:szCs w:val="21"/>
              </w:rPr>
              <w:t>0.01</w:t>
            </w:r>
          </w:p>
        </w:tc>
        <w:tc>
          <w:tcPr>
            <w:tcW w:w="335" w:type="pct"/>
            <w:shd w:val="clear" w:color="auto" w:fill="auto"/>
            <w:noWrap/>
            <w:vAlign w:val="center"/>
          </w:tcPr>
          <w:p w14:paraId="61BAA696" w14:textId="77777777" w:rsidR="0071190A" w:rsidRPr="00F8788D" w:rsidRDefault="0071190A" w:rsidP="00B20CC8">
            <w:pPr>
              <w:widowControl/>
              <w:snapToGrid w:val="0"/>
              <w:spacing w:line="276" w:lineRule="auto"/>
              <w:jc w:val="center"/>
              <w:rPr>
                <w:kern w:val="0"/>
                <w:szCs w:val="21"/>
              </w:rPr>
            </w:pPr>
            <w:r w:rsidRPr="00F8788D">
              <w:rPr>
                <w:kern w:val="0"/>
                <w:szCs w:val="21"/>
              </w:rPr>
              <w:t>0.09</w:t>
            </w:r>
          </w:p>
        </w:tc>
        <w:tc>
          <w:tcPr>
            <w:tcW w:w="344" w:type="pct"/>
            <w:shd w:val="clear" w:color="auto" w:fill="auto"/>
            <w:noWrap/>
            <w:vAlign w:val="center"/>
          </w:tcPr>
          <w:p w14:paraId="5095B390" w14:textId="77777777" w:rsidR="0071190A" w:rsidRPr="00F8788D" w:rsidRDefault="0071190A" w:rsidP="00B20CC8">
            <w:pPr>
              <w:widowControl/>
              <w:snapToGrid w:val="0"/>
              <w:spacing w:line="276" w:lineRule="auto"/>
              <w:jc w:val="center"/>
              <w:rPr>
                <w:kern w:val="0"/>
                <w:szCs w:val="21"/>
              </w:rPr>
            </w:pPr>
            <w:r w:rsidRPr="00F8788D">
              <w:rPr>
                <w:kern w:val="0"/>
                <w:szCs w:val="21"/>
              </w:rPr>
              <w:t>0.53</w:t>
            </w:r>
          </w:p>
        </w:tc>
        <w:tc>
          <w:tcPr>
            <w:tcW w:w="396" w:type="pct"/>
            <w:shd w:val="clear" w:color="auto" w:fill="auto"/>
            <w:noWrap/>
            <w:vAlign w:val="center"/>
          </w:tcPr>
          <w:p w14:paraId="1A168ACF" w14:textId="77777777" w:rsidR="0071190A" w:rsidRPr="00F8788D" w:rsidRDefault="0071190A" w:rsidP="00B20CC8">
            <w:pPr>
              <w:widowControl/>
              <w:snapToGrid w:val="0"/>
              <w:spacing w:line="276" w:lineRule="auto"/>
              <w:jc w:val="center"/>
              <w:rPr>
                <w:kern w:val="0"/>
                <w:szCs w:val="21"/>
              </w:rPr>
            </w:pPr>
            <w:r w:rsidRPr="00F8788D">
              <w:rPr>
                <w:kern w:val="0"/>
                <w:szCs w:val="21"/>
              </w:rPr>
              <w:t>0.36</w:t>
            </w:r>
          </w:p>
        </w:tc>
        <w:tc>
          <w:tcPr>
            <w:tcW w:w="400" w:type="pct"/>
            <w:shd w:val="clear" w:color="auto" w:fill="auto"/>
            <w:vAlign w:val="center"/>
          </w:tcPr>
          <w:p w14:paraId="6DD7E576"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noWrap/>
            <w:vAlign w:val="center"/>
          </w:tcPr>
          <w:p w14:paraId="0E8ADDE6" w14:textId="77777777" w:rsidR="0071190A" w:rsidRPr="00F8788D" w:rsidRDefault="0071190A" w:rsidP="00B20CC8">
            <w:pPr>
              <w:widowControl/>
              <w:snapToGrid w:val="0"/>
              <w:spacing w:line="276" w:lineRule="auto"/>
              <w:jc w:val="center"/>
              <w:rPr>
                <w:kern w:val="0"/>
                <w:szCs w:val="21"/>
              </w:rPr>
            </w:pPr>
            <w:r w:rsidRPr="00F8788D">
              <w:rPr>
                <w:kern w:val="0"/>
                <w:szCs w:val="21"/>
              </w:rPr>
              <w:t>0.76</w:t>
            </w:r>
          </w:p>
        </w:tc>
        <w:tc>
          <w:tcPr>
            <w:tcW w:w="335" w:type="pct"/>
            <w:shd w:val="clear" w:color="auto" w:fill="auto"/>
            <w:noWrap/>
            <w:vAlign w:val="center"/>
          </w:tcPr>
          <w:p w14:paraId="006F881E" w14:textId="77777777" w:rsidR="0071190A" w:rsidRPr="00F8788D" w:rsidRDefault="0071190A" w:rsidP="00B20CC8">
            <w:pPr>
              <w:widowControl/>
              <w:snapToGrid w:val="0"/>
              <w:spacing w:line="276" w:lineRule="auto"/>
              <w:jc w:val="center"/>
              <w:rPr>
                <w:kern w:val="0"/>
                <w:szCs w:val="21"/>
              </w:rPr>
            </w:pPr>
            <w:r w:rsidRPr="00F8788D">
              <w:rPr>
                <w:kern w:val="0"/>
                <w:szCs w:val="21"/>
              </w:rPr>
              <w:t>0.04</w:t>
            </w:r>
          </w:p>
        </w:tc>
        <w:tc>
          <w:tcPr>
            <w:tcW w:w="386" w:type="pct"/>
            <w:shd w:val="clear" w:color="auto" w:fill="auto"/>
            <w:noWrap/>
            <w:vAlign w:val="center"/>
          </w:tcPr>
          <w:p w14:paraId="51C585EB" w14:textId="77777777" w:rsidR="0071190A" w:rsidRPr="00F8788D" w:rsidRDefault="0071190A" w:rsidP="00B20CC8">
            <w:pPr>
              <w:widowControl/>
              <w:snapToGrid w:val="0"/>
              <w:spacing w:line="276" w:lineRule="auto"/>
              <w:jc w:val="center"/>
              <w:rPr>
                <w:kern w:val="0"/>
                <w:szCs w:val="21"/>
              </w:rPr>
            </w:pPr>
            <w:r w:rsidRPr="00F8788D">
              <w:rPr>
                <w:kern w:val="0"/>
                <w:szCs w:val="21"/>
              </w:rPr>
              <w:t>0.20</w:t>
            </w:r>
          </w:p>
        </w:tc>
        <w:tc>
          <w:tcPr>
            <w:tcW w:w="1046" w:type="pct"/>
            <w:vMerge/>
            <w:shd w:val="clear" w:color="auto" w:fill="auto"/>
            <w:vAlign w:val="center"/>
          </w:tcPr>
          <w:p w14:paraId="21AF69DB" w14:textId="77777777" w:rsidR="0071190A" w:rsidRPr="00F8788D" w:rsidRDefault="0071190A" w:rsidP="00B20CC8">
            <w:pPr>
              <w:widowControl/>
              <w:snapToGrid w:val="0"/>
              <w:spacing w:line="276" w:lineRule="auto"/>
              <w:jc w:val="center"/>
              <w:rPr>
                <w:kern w:val="0"/>
                <w:szCs w:val="21"/>
              </w:rPr>
            </w:pPr>
          </w:p>
        </w:tc>
      </w:tr>
      <w:tr w:rsidR="0071190A" w:rsidRPr="00F8788D" w14:paraId="499A7812" w14:textId="77777777" w:rsidTr="0071190A">
        <w:trPr>
          <w:trHeight w:val="315"/>
          <w:jc w:val="center"/>
        </w:trPr>
        <w:tc>
          <w:tcPr>
            <w:tcW w:w="488" w:type="pct"/>
            <w:vMerge w:val="restart"/>
            <w:shd w:val="clear" w:color="auto" w:fill="auto"/>
            <w:vAlign w:val="center"/>
          </w:tcPr>
          <w:p w14:paraId="0A1A8456" w14:textId="77777777" w:rsidR="0071190A" w:rsidRPr="00F8788D" w:rsidRDefault="0071190A" w:rsidP="00B20CC8">
            <w:pPr>
              <w:widowControl/>
              <w:snapToGrid w:val="0"/>
              <w:spacing w:line="276" w:lineRule="auto"/>
              <w:jc w:val="center"/>
              <w:rPr>
                <w:kern w:val="0"/>
                <w:szCs w:val="21"/>
              </w:rPr>
            </w:pPr>
            <w:r w:rsidRPr="00F8788D">
              <w:rPr>
                <w:kern w:val="0"/>
                <w:szCs w:val="21"/>
              </w:rPr>
              <w:t>3#</w:t>
            </w:r>
          </w:p>
          <w:p w14:paraId="3653949C" w14:textId="77777777" w:rsidR="0071190A" w:rsidRPr="00F8788D" w:rsidRDefault="0071190A" w:rsidP="00B20CC8">
            <w:pPr>
              <w:widowControl/>
              <w:snapToGrid w:val="0"/>
              <w:spacing w:line="276" w:lineRule="auto"/>
              <w:jc w:val="center"/>
              <w:rPr>
                <w:kern w:val="0"/>
                <w:szCs w:val="21"/>
              </w:rPr>
            </w:pPr>
            <w:r w:rsidRPr="00F8788D">
              <w:rPr>
                <w:kern w:val="0"/>
                <w:szCs w:val="21"/>
              </w:rPr>
              <w:t>歇马关</w:t>
            </w:r>
          </w:p>
        </w:tc>
        <w:tc>
          <w:tcPr>
            <w:tcW w:w="488" w:type="pct"/>
            <w:shd w:val="clear" w:color="auto" w:fill="auto"/>
            <w:noWrap/>
            <w:vAlign w:val="center"/>
          </w:tcPr>
          <w:p w14:paraId="3F78F572" w14:textId="77777777" w:rsidR="0071190A" w:rsidRPr="00F8788D" w:rsidRDefault="0071190A" w:rsidP="00B20CC8">
            <w:pPr>
              <w:widowControl/>
              <w:snapToGrid w:val="0"/>
              <w:spacing w:line="276" w:lineRule="auto"/>
              <w:jc w:val="center"/>
              <w:rPr>
                <w:kern w:val="0"/>
                <w:szCs w:val="21"/>
              </w:rPr>
            </w:pPr>
            <w:r w:rsidRPr="00F8788D">
              <w:rPr>
                <w:kern w:val="0"/>
                <w:szCs w:val="21"/>
              </w:rPr>
              <w:t>监测值</w:t>
            </w:r>
          </w:p>
        </w:tc>
        <w:tc>
          <w:tcPr>
            <w:tcW w:w="335" w:type="pct"/>
            <w:shd w:val="clear" w:color="auto" w:fill="auto"/>
            <w:vAlign w:val="center"/>
          </w:tcPr>
          <w:p w14:paraId="1E6CE8EA" w14:textId="77777777" w:rsidR="0071190A" w:rsidRPr="00F8788D" w:rsidRDefault="0071190A" w:rsidP="00B20CC8">
            <w:pPr>
              <w:widowControl/>
              <w:snapToGrid w:val="0"/>
              <w:spacing w:line="276" w:lineRule="auto"/>
              <w:jc w:val="center"/>
              <w:rPr>
                <w:kern w:val="0"/>
                <w:szCs w:val="21"/>
              </w:rPr>
            </w:pPr>
            <w:r w:rsidRPr="00F8788D">
              <w:rPr>
                <w:kern w:val="0"/>
                <w:szCs w:val="21"/>
              </w:rPr>
              <w:t>3.07</w:t>
            </w:r>
          </w:p>
        </w:tc>
        <w:tc>
          <w:tcPr>
            <w:tcW w:w="335" w:type="pct"/>
            <w:shd w:val="clear" w:color="auto" w:fill="auto"/>
            <w:vAlign w:val="center"/>
          </w:tcPr>
          <w:p w14:paraId="53300BF5" w14:textId="77777777" w:rsidR="0071190A" w:rsidRPr="00F8788D" w:rsidRDefault="0071190A" w:rsidP="00B20CC8">
            <w:pPr>
              <w:widowControl/>
              <w:snapToGrid w:val="0"/>
              <w:spacing w:line="276" w:lineRule="auto"/>
              <w:jc w:val="center"/>
              <w:rPr>
                <w:kern w:val="0"/>
                <w:szCs w:val="21"/>
              </w:rPr>
            </w:pPr>
            <w:r w:rsidRPr="00F8788D">
              <w:rPr>
                <w:kern w:val="0"/>
                <w:szCs w:val="21"/>
              </w:rPr>
              <w:t>11</w:t>
            </w:r>
          </w:p>
        </w:tc>
        <w:tc>
          <w:tcPr>
            <w:tcW w:w="344" w:type="pct"/>
            <w:shd w:val="clear" w:color="auto" w:fill="auto"/>
            <w:vAlign w:val="center"/>
          </w:tcPr>
          <w:p w14:paraId="7547A39F" w14:textId="77777777" w:rsidR="0071190A" w:rsidRPr="00F8788D" w:rsidRDefault="0071190A" w:rsidP="00B20CC8">
            <w:pPr>
              <w:widowControl/>
              <w:snapToGrid w:val="0"/>
              <w:spacing w:line="276" w:lineRule="auto"/>
              <w:jc w:val="center"/>
              <w:rPr>
                <w:kern w:val="0"/>
                <w:szCs w:val="21"/>
              </w:rPr>
            </w:pPr>
            <w:r w:rsidRPr="00F8788D">
              <w:rPr>
                <w:kern w:val="0"/>
                <w:szCs w:val="21"/>
              </w:rPr>
              <w:t>55.5</w:t>
            </w:r>
          </w:p>
        </w:tc>
        <w:tc>
          <w:tcPr>
            <w:tcW w:w="396" w:type="pct"/>
            <w:shd w:val="clear" w:color="auto" w:fill="auto"/>
            <w:vAlign w:val="center"/>
          </w:tcPr>
          <w:p w14:paraId="585D00FF" w14:textId="77777777" w:rsidR="0071190A" w:rsidRPr="00F8788D" w:rsidRDefault="0071190A" w:rsidP="00B20CC8">
            <w:pPr>
              <w:widowControl/>
              <w:snapToGrid w:val="0"/>
              <w:spacing w:line="276" w:lineRule="auto"/>
              <w:jc w:val="center"/>
              <w:rPr>
                <w:kern w:val="0"/>
                <w:szCs w:val="21"/>
              </w:rPr>
            </w:pPr>
            <w:r w:rsidRPr="00F8788D">
              <w:rPr>
                <w:kern w:val="0"/>
                <w:szCs w:val="21"/>
              </w:rPr>
              <w:t>22.8</w:t>
            </w:r>
          </w:p>
        </w:tc>
        <w:tc>
          <w:tcPr>
            <w:tcW w:w="400" w:type="pct"/>
            <w:shd w:val="clear" w:color="auto" w:fill="auto"/>
            <w:vAlign w:val="center"/>
          </w:tcPr>
          <w:p w14:paraId="02FC28C2"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vAlign w:val="center"/>
          </w:tcPr>
          <w:p w14:paraId="1EB44018" w14:textId="77777777" w:rsidR="0071190A" w:rsidRPr="00F8788D" w:rsidRDefault="0071190A" w:rsidP="00B20CC8">
            <w:pPr>
              <w:widowControl/>
              <w:snapToGrid w:val="0"/>
              <w:spacing w:line="276" w:lineRule="auto"/>
              <w:jc w:val="center"/>
              <w:rPr>
                <w:kern w:val="0"/>
                <w:szCs w:val="21"/>
              </w:rPr>
            </w:pPr>
            <w:r w:rsidRPr="00F8788D">
              <w:rPr>
                <w:kern w:val="0"/>
                <w:szCs w:val="21"/>
              </w:rPr>
              <w:t>184</w:t>
            </w:r>
          </w:p>
        </w:tc>
        <w:tc>
          <w:tcPr>
            <w:tcW w:w="335" w:type="pct"/>
            <w:shd w:val="clear" w:color="auto" w:fill="auto"/>
            <w:noWrap/>
            <w:vAlign w:val="center"/>
          </w:tcPr>
          <w:p w14:paraId="040B933E" w14:textId="77777777" w:rsidR="0071190A" w:rsidRPr="00F8788D" w:rsidRDefault="0071190A" w:rsidP="00B20CC8">
            <w:pPr>
              <w:widowControl/>
              <w:snapToGrid w:val="0"/>
              <w:spacing w:line="276" w:lineRule="auto"/>
              <w:jc w:val="center"/>
              <w:rPr>
                <w:kern w:val="0"/>
                <w:szCs w:val="21"/>
              </w:rPr>
            </w:pPr>
            <w:r w:rsidRPr="00F8788D">
              <w:rPr>
                <w:kern w:val="0"/>
                <w:szCs w:val="21"/>
              </w:rPr>
              <w:t>5.4</w:t>
            </w:r>
          </w:p>
        </w:tc>
        <w:tc>
          <w:tcPr>
            <w:tcW w:w="386" w:type="pct"/>
            <w:shd w:val="clear" w:color="auto" w:fill="auto"/>
            <w:vAlign w:val="center"/>
          </w:tcPr>
          <w:p w14:paraId="4B1C76AF" w14:textId="77777777" w:rsidR="0071190A" w:rsidRPr="00F8788D" w:rsidRDefault="0071190A" w:rsidP="00B20CC8">
            <w:pPr>
              <w:widowControl/>
              <w:snapToGrid w:val="0"/>
              <w:spacing w:line="276" w:lineRule="auto"/>
              <w:jc w:val="center"/>
              <w:rPr>
                <w:kern w:val="0"/>
                <w:szCs w:val="21"/>
              </w:rPr>
            </w:pPr>
            <w:r w:rsidRPr="00F8788D">
              <w:rPr>
                <w:kern w:val="0"/>
                <w:szCs w:val="21"/>
              </w:rPr>
              <w:t>90.6</w:t>
            </w:r>
          </w:p>
        </w:tc>
        <w:tc>
          <w:tcPr>
            <w:tcW w:w="1046" w:type="pct"/>
            <w:vMerge w:val="restart"/>
            <w:shd w:val="clear" w:color="auto" w:fill="auto"/>
            <w:vAlign w:val="center"/>
          </w:tcPr>
          <w:p w14:paraId="1E01E427" w14:textId="77777777" w:rsidR="0071190A" w:rsidRPr="00F8788D" w:rsidRDefault="0071190A" w:rsidP="00B20CC8">
            <w:pPr>
              <w:snapToGrid w:val="0"/>
              <w:spacing w:line="276" w:lineRule="auto"/>
              <w:jc w:val="center"/>
              <w:rPr>
                <w:szCs w:val="21"/>
              </w:rPr>
            </w:pPr>
            <w:r w:rsidRPr="00F8788D">
              <w:rPr>
                <w:szCs w:val="21"/>
              </w:rPr>
              <w:t>HCO</w:t>
            </w:r>
            <w:r w:rsidRPr="00F8788D">
              <w:rPr>
                <w:szCs w:val="21"/>
                <w:vertAlign w:val="subscript"/>
              </w:rPr>
              <w:t>3</w:t>
            </w:r>
            <w:r w:rsidRPr="00F8788D">
              <w:rPr>
                <w:szCs w:val="21"/>
              </w:rPr>
              <w:t>·</w:t>
            </w:r>
            <w:r w:rsidRPr="00F8788D">
              <w:rPr>
                <w:rFonts w:hint="eastAsia"/>
                <w:szCs w:val="21"/>
              </w:rPr>
              <w:t>SO</w:t>
            </w:r>
            <w:r w:rsidRPr="00F8788D">
              <w:rPr>
                <w:rFonts w:hint="eastAsia"/>
                <w:szCs w:val="21"/>
                <w:vertAlign w:val="subscript"/>
              </w:rPr>
              <w:t>4</w:t>
            </w:r>
            <w:r w:rsidRPr="00F8788D">
              <w:rPr>
                <w:szCs w:val="21"/>
              </w:rPr>
              <w:t>-Ca·</w:t>
            </w:r>
            <w:r w:rsidRPr="00F8788D">
              <w:rPr>
                <w:rFonts w:hint="eastAsia"/>
                <w:szCs w:val="21"/>
              </w:rPr>
              <w:t>Mg</w:t>
            </w:r>
          </w:p>
        </w:tc>
      </w:tr>
      <w:tr w:rsidR="0071190A" w:rsidRPr="00F8788D" w14:paraId="2B340C98" w14:textId="77777777" w:rsidTr="0071190A">
        <w:trPr>
          <w:trHeight w:val="315"/>
          <w:jc w:val="center"/>
        </w:trPr>
        <w:tc>
          <w:tcPr>
            <w:tcW w:w="488" w:type="pct"/>
            <w:vMerge/>
            <w:shd w:val="clear" w:color="auto" w:fill="auto"/>
            <w:vAlign w:val="center"/>
          </w:tcPr>
          <w:p w14:paraId="45FD2474" w14:textId="77777777" w:rsidR="0071190A" w:rsidRPr="00F8788D" w:rsidRDefault="0071190A" w:rsidP="00B20CC8">
            <w:pPr>
              <w:widowControl/>
              <w:snapToGrid w:val="0"/>
              <w:spacing w:line="276" w:lineRule="auto"/>
              <w:jc w:val="center"/>
              <w:rPr>
                <w:kern w:val="0"/>
                <w:szCs w:val="21"/>
              </w:rPr>
            </w:pPr>
          </w:p>
        </w:tc>
        <w:tc>
          <w:tcPr>
            <w:tcW w:w="488" w:type="pct"/>
            <w:shd w:val="clear" w:color="auto" w:fill="auto"/>
            <w:noWrap/>
            <w:vAlign w:val="center"/>
          </w:tcPr>
          <w:p w14:paraId="1B6C4EC9" w14:textId="77777777" w:rsidR="0071190A" w:rsidRPr="00F8788D" w:rsidRDefault="0071190A" w:rsidP="00B20CC8">
            <w:pPr>
              <w:widowControl/>
              <w:snapToGrid w:val="0"/>
              <w:spacing w:line="276" w:lineRule="auto"/>
              <w:jc w:val="center"/>
              <w:rPr>
                <w:kern w:val="0"/>
                <w:szCs w:val="21"/>
              </w:rPr>
            </w:pPr>
            <w:proofErr w:type="spellStart"/>
            <w:r w:rsidRPr="00F8788D">
              <w:rPr>
                <w:kern w:val="0"/>
                <w:szCs w:val="21"/>
              </w:rPr>
              <w:t>meq</w:t>
            </w:r>
            <w:proofErr w:type="spellEnd"/>
            <w:r w:rsidRPr="00F8788D">
              <w:rPr>
                <w:kern w:val="0"/>
                <w:szCs w:val="21"/>
              </w:rPr>
              <w:t>/L</w:t>
            </w:r>
          </w:p>
        </w:tc>
        <w:tc>
          <w:tcPr>
            <w:tcW w:w="335" w:type="pct"/>
            <w:shd w:val="clear" w:color="auto" w:fill="auto"/>
            <w:noWrap/>
            <w:vAlign w:val="center"/>
          </w:tcPr>
          <w:p w14:paraId="251723ED" w14:textId="77777777" w:rsidR="0071190A" w:rsidRPr="00F8788D" w:rsidRDefault="0071190A" w:rsidP="00B20CC8">
            <w:pPr>
              <w:widowControl/>
              <w:snapToGrid w:val="0"/>
              <w:spacing w:line="276" w:lineRule="auto"/>
              <w:jc w:val="center"/>
              <w:rPr>
                <w:kern w:val="0"/>
                <w:szCs w:val="21"/>
              </w:rPr>
            </w:pPr>
            <w:r w:rsidRPr="00F8788D">
              <w:rPr>
                <w:kern w:val="0"/>
                <w:szCs w:val="21"/>
              </w:rPr>
              <w:t>0.08</w:t>
            </w:r>
          </w:p>
        </w:tc>
        <w:tc>
          <w:tcPr>
            <w:tcW w:w="335" w:type="pct"/>
            <w:shd w:val="clear" w:color="auto" w:fill="auto"/>
            <w:noWrap/>
            <w:vAlign w:val="center"/>
          </w:tcPr>
          <w:p w14:paraId="03CA09B4" w14:textId="77777777" w:rsidR="0071190A" w:rsidRPr="00F8788D" w:rsidRDefault="0071190A" w:rsidP="00B20CC8">
            <w:pPr>
              <w:widowControl/>
              <w:snapToGrid w:val="0"/>
              <w:spacing w:line="276" w:lineRule="auto"/>
              <w:jc w:val="center"/>
              <w:rPr>
                <w:kern w:val="0"/>
                <w:szCs w:val="21"/>
              </w:rPr>
            </w:pPr>
            <w:r w:rsidRPr="00F8788D">
              <w:rPr>
                <w:kern w:val="0"/>
                <w:szCs w:val="21"/>
              </w:rPr>
              <w:t>0.48</w:t>
            </w:r>
          </w:p>
        </w:tc>
        <w:tc>
          <w:tcPr>
            <w:tcW w:w="344" w:type="pct"/>
            <w:shd w:val="clear" w:color="auto" w:fill="auto"/>
            <w:noWrap/>
            <w:vAlign w:val="center"/>
          </w:tcPr>
          <w:p w14:paraId="78E2E041" w14:textId="77777777" w:rsidR="0071190A" w:rsidRPr="00F8788D" w:rsidRDefault="0071190A" w:rsidP="00B20CC8">
            <w:pPr>
              <w:widowControl/>
              <w:snapToGrid w:val="0"/>
              <w:spacing w:line="276" w:lineRule="auto"/>
              <w:jc w:val="center"/>
              <w:rPr>
                <w:kern w:val="0"/>
                <w:szCs w:val="21"/>
              </w:rPr>
            </w:pPr>
            <w:r w:rsidRPr="00F8788D">
              <w:rPr>
                <w:kern w:val="0"/>
                <w:szCs w:val="21"/>
              </w:rPr>
              <w:t>2.77</w:t>
            </w:r>
          </w:p>
        </w:tc>
        <w:tc>
          <w:tcPr>
            <w:tcW w:w="396" w:type="pct"/>
            <w:shd w:val="clear" w:color="auto" w:fill="auto"/>
            <w:noWrap/>
            <w:vAlign w:val="center"/>
          </w:tcPr>
          <w:p w14:paraId="32C221B7" w14:textId="77777777" w:rsidR="0071190A" w:rsidRPr="00F8788D" w:rsidRDefault="0071190A" w:rsidP="00B20CC8">
            <w:pPr>
              <w:widowControl/>
              <w:snapToGrid w:val="0"/>
              <w:spacing w:line="276" w:lineRule="auto"/>
              <w:jc w:val="center"/>
              <w:rPr>
                <w:kern w:val="0"/>
                <w:szCs w:val="21"/>
              </w:rPr>
            </w:pPr>
            <w:r w:rsidRPr="00F8788D">
              <w:rPr>
                <w:kern w:val="0"/>
                <w:szCs w:val="21"/>
              </w:rPr>
              <w:t>1.88</w:t>
            </w:r>
          </w:p>
        </w:tc>
        <w:tc>
          <w:tcPr>
            <w:tcW w:w="400" w:type="pct"/>
            <w:shd w:val="clear" w:color="auto" w:fill="auto"/>
            <w:noWrap/>
            <w:vAlign w:val="center"/>
          </w:tcPr>
          <w:p w14:paraId="5C9425F2"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noWrap/>
            <w:vAlign w:val="center"/>
          </w:tcPr>
          <w:p w14:paraId="3A80A528" w14:textId="77777777" w:rsidR="0071190A" w:rsidRPr="00F8788D" w:rsidRDefault="0071190A" w:rsidP="00B20CC8">
            <w:pPr>
              <w:widowControl/>
              <w:snapToGrid w:val="0"/>
              <w:spacing w:line="276" w:lineRule="auto"/>
              <w:jc w:val="center"/>
              <w:rPr>
                <w:kern w:val="0"/>
                <w:szCs w:val="21"/>
              </w:rPr>
            </w:pPr>
            <w:r w:rsidRPr="00F8788D">
              <w:rPr>
                <w:kern w:val="0"/>
                <w:szCs w:val="21"/>
              </w:rPr>
              <w:t>3.02</w:t>
            </w:r>
          </w:p>
        </w:tc>
        <w:tc>
          <w:tcPr>
            <w:tcW w:w="335" w:type="pct"/>
            <w:shd w:val="clear" w:color="auto" w:fill="auto"/>
            <w:noWrap/>
            <w:vAlign w:val="center"/>
          </w:tcPr>
          <w:p w14:paraId="744CCD1D" w14:textId="77777777" w:rsidR="0071190A" w:rsidRPr="00F8788D" w:rsidRDefault="0071190A" w:rsidP="00B20CC8">
            <w:pPr>
              <w:widowControl/>
              <w:snapToGrid w:val="0"/>
              <w:spacing w:line="276" w:lineRule="auto"/>
              <w:jc w:val="center"/>
              <w:rPr>
                <w:kern w:val="0"/>
                <w:szCs w:val="21"/>
              </w:rPr>
            </w:pPr>
            <w:r w:rsidRPr="00F8788D">
              <w:rPr>
                <w:kern w:val="0"/>
                <w:szCs w:val="21"/>
              </w:rPr>
              <w:t>0.15</w:t>
            </w:r>
          </w:p>
        </w:tc>
        <w:tc>
          <w:tcPr>
            <w:tcW w:w="386" w:type="pct"/>
            <w:shd w:val="clear" w:color="auto" w:fill="auto"/>
            <w:noWrap/>
            <w:vAlign w:val="center"/>
          </w:tcPr>
          <w:p w14:paraId="4165CCB8" w14:textId="77777777" w:rsidR="0071190A" w:rsidRPr="00F8788D" w:rsidRDefault="0071190A" w:rsidP="00B20CC8">
            <w:pPr>
              <w:widowControl/>
              <w:snapToGrid w:val="0"/>
              <w:spacing w:line="276" w:lineRule="auto"/>
              <w:jc w:val="center"/>
              <w:rPr>
                <w:kern w:val="0"/>
                <w:szCs w:val="21"/>
              </w:rPr>
            </w:pPr>
            <w:r w:rsidRPr="00F8788D">
              <w:rPr>
                <w:kern w:val="0"/>
                <w:szCs w:val="21"/>
              </w:rPr>
              <w:t>1.89</w:t>
            </w:r>
          </w:p>
        </w:tc>
        <w:tc>
          <w:tcPr>
            <w:tcW w:w="1046" w:type="pct"/>
            <w:vMerge/>
            <w:shd w:val="clear" w:color="auto" w:fill="auto"/>
            <w:vAlign w:val="center"/>
          </w:tcPr>
          <w:p w14:paraId="796B79FE" w14:textId="77777777" w:rsidR="0071190A" w:rsidRPr="00F8788D" w:rsidRDefault="0071190A" w:rsidP="00B20CC8">
            <w:pPr>
              <w:widowControl/>
              <w:snapToGrid w:val="0"/>
              <w:spacing w:line="276" w:lineRule="auto"/>
              <w:jc w:val="center"/>
              <w:rPr>
                <w:kern w:val="0"/>
                <w:szCs w:val="21"/>
              </w:rPr>
            </w:pPr>
          </w:p>
        </w:tc>
      </w:tr>
      <w:tr w:rsidR="0071190A" w:rsidRPr="00F8788D" w14:paraId="21EA0A81" w14:textId="77777777" w:rsidTr="0071190A">
        <w:trPr>
          <w:trHeight w:val="315"/>
          <w:jc w:val="center"/>
        </w:trPr>
        <w:tc>
          <w:tcPr>
            <w:tcW w:w="488" w:type="pct"/>
            <w:vMerge/>
            <w:shd w:val="clear" w:color="auto" w:fill="auto"/>
            <w:vAlign w:val="center"/>
          </w:tcPr>
          <w:p w14:paraId="06D3FEDC" w14:textId="77777777" w:rsidR="0071190A" w:rsidRPr="00F8788D" w:rsidRDefault="0071190A" w:rsidP="00B20CC8">
            <w:pPr>
              <w:widowControl/>
              <w:snapToGrid w:val="0"/>
              <w:spacing w:line="276" w:lineRule="auto"/>
              <w:jc w:val="center"/>
              <w:rPr>
                <w:kern w:val="0"/>
                <w:szCs w:val="21"/>
              </w:rPr>
            </w:pPr>
          </w:p>
        </w:tc>
        <w:tc>
          <w:tcPr>
            <w:tcW w:w="488" w:type="pct"/>
            <w:shd w:val="clear" w:color="auto" w:fill="auto"/>
            <w:noWrap/>
            <w:vAlign w:val="center"/>
          </w:tcPr>
          <w:p w14:paraId="0DE4F705" w14:textId="77777777" w:rsidR="0071190A" w:rsidRPr="00F8788D" w:rsidRDefault="0071190A" w:rsidP="00B20CC8">
            <w:pPr>
              <w:widowControl/>
              <w:snapToGrid w:val="0"/>
              <w:spacing w:line="276" w:lineRule="auto"/>
              <w:jc w:val="center"/>
              <w:rPr>
                <w:kern w:val="0"/>
                <w:szCs w:val="21"/>
              </w:rPr>
            </w:pPr>
            <w:proofErr w:type="spellStart"/>
            <w:r w:rsidRPr="00F8788D">
              <w:rPr>
                <w:kern w:val="0"/>
                <w:szCs w:val="21"/>
              </w:rPr>
              <w:t>meq</w:t>
            </w:r>
            <w:proofErr w:type="spellEnd"/>
            <w:r w:rsidRPr="00F8788D">
              <w:rPr>
                <w:kern w:val="0"/>
                <w:szCs w:val="21"/>
              </w:rPr>
              <w:t>%</w:t>
            </w:r>
          </w:p>
        </w:tc>
        <w:tc>
          <w:tcPr>
            <w:tcW w:w="335" w:type="pct"/>
            <w:shd w:val="clear" w:color="auto" w:fill="auto"/>
            <w:noWrap/>
            <w:vAlign w:val="center"/>
          </w:tcPr>
          <w:p w14:paraId="23E53E07" w14:textId="77777777" w:rsidR="0071190A" w:rsidRPr="00F8788D" w:rsidRDefault="0071190A" w:rsidP="00B20CC8">
            <w:pPr>
              <w:widowControl/>
              <w:snapToGrid w:val="0"/>
              <w:spacing w:line="276" w:lineRule="auto"/>
              <w:jc w:val="center"/>
              <w:rPr>
                <w:kern w:val="0"/>
                <w:szCs w:val="21"/>
              </w:rPr>
            </w:pPr>
            <w:r w:rsidRPr="00F8788D">
              <w:rPr>
                <w:kern w:val="0"/>
                <w:szCs w:val="21"/>
              </w:rPr>
              <w:t>0.02</w:t>
            </w:r>
          </w:p>
        </w:tc>
        <w:tc>
          <w:tcPr>
            <w:tcW w:w="335" w:type="pct"/>
            <w:shd w:val="clear" w:color="auto" w:fill="auto"/>
            <w:noWrap/>
            <w:vAlign w:val="center"/>
          </w:tcPr>
          <w:p w14:paraId="2C8969C3" w14:textId="77777777" w:rsidR="0071190A" w:rsidRPr="00F8788D" w:rsidRDefault="0071190A" w:rsidP="00B20CC8">
            <w:pPr>
              <w:widowControl/>
              <w:snapToGrid w:val="0"/>
              <w:spacing w:line="276" w:lineRule="auto"/>
              <w:jc w:val="center"/>
              <w:rPr>
                <w:kern w:val="0"/>
                <w:szCs w:val="21"/>
              </w:rPr>
            </w:pPr>
            <w:r w:rsidRPr="00F8788D">
              <w:rPr>
                <w:kern w:val="0"/>
                <w:szCs w:val="21"/>
              </w:rPr>
              <w:t>0.09</w:t>
            </w:r>
          </w:p>
        </w:tc>
        <w:tc>
          <w:tcPr>
            <w:tcW w:w="344" w:type="pct"/>
            <w:shd w:val="clear" w:color="auto" w:fill="auto"/>
            <w:noWrap/>
            <w:vAlign w:val="center"/>
          </w:tcPr>
          <w:p w14:paraId="2EAB21CD" w14:textId="77777777" w:rsidR="0071190A" w:rsidRPr="00F8788D" w:rsidRDefault="0071190A" w:rsidP="00B20CC8">
            <w:pPr>
              <w:widowControl/>
              <w:snapToGrid w:val="0"/>
              <w:spacing w:line="276" w:lineRule="auto"/>
              <w:jc w:val="center"/>
              <w:rPr>
                <w:kern w:val="0"/>
                <w:szCs w:val="21"/>
              </w:rPr>
            </w:pPr>
            <w:r w:rsidRPr="00F8788D">
              <w:rPr>
                <w:kern w:val="0"/>
                <w:szCs w:val="21"/>
              </w:rPr>
              <w:t>0.53</w:t>
            </w:r>
          </w:p>
        </w:tc>
        <w:tc>
          <w:tcPr>
            <w:tcW w:w="396" w:type="pct"/>
            <w:shd w:val="clear" w:color="auto" w:fill="auto"/>
            <w:noWrap/>
            <w:vAlign w:val="center"/>
          </w:tcPr>
          <w:p w14:paraId="763C85A5" w14:textId="77777777" w:rsidR="0071190A" w:rsidRPr="00F8788D" w:rsidRDefault="0071190A" w:rsidP="00B20CC8">
            <w:pPr>
              <w:widowControl/>
              <w:snapToGrid w:val="0"/>
              <w:spacing w:line="276" w:lineRule="auto"/>
              <w:jc w:val="center"/>
              <w:rPr>
                <w:kern w:val="0"/>
                <w:szCs w:val="21"/>
              </w:rPr>
            </w:pPr>
            <w:r w:rsidRPr="00F8788D">
              <w:rPr>
                <w:kern w:val="0"/>
                <w:szCs w:val="21"/>
              </w:rPr>
              <w:t>0.36</w:t>
            </w:r>
          </w:p>
        </w:tc>
        <w:tc>
          <w:tcPr>
            <w:tcW w:w="400" w:type="pct"/>
            <w:shd w:val="clear" w:color="auto" w:fill="auto"/>
            <w:vAlign w:val="center"/>
          </w:tcPr>
          <w:p w14:paraId="0ADFF26C"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noWrap/>
            <w:vAlign w:val="center"/>
          </w:tcPr>
          <w:p w14:paraId="4C63C6DE" w14:textId="77777777" w:rsidR="0071190A" w:rsidRPr="00F8788D" w:rsidRDefault="0071190A" w:rsidP="00B20CC8">
            <w:pPr>
              <w:widowControl/>
              <w:snapToGrid w:val="0"/>
              <w:spacing w:line="276" w:lineRule="auto"/>
              <w:jc w:val="center"/>
              <w:rPr>
                <w:kern w:val="0"/>
                <w:szCs w:val="21"/>
              </w:rPr>
            </w:pPr>
            <w:r w:rsidRPr="00F8788D">
              <w:rPr>
                <w:kern w:val="0"/>
                <w:szCs w:val="21"/>
              </w:rPr>
              <w:t>0.60</w:t>
            </w:r>
          </w:p>
        </w:tc>
        <w:tc>
          <w:tcPr>
            <w:tcW w:w="335" w:type="pct"/>
            <w:shd w:val="clear" w:color="auto" w:fill="auto"/>
            <w:noWrap/>
            <w:vAlign w:val="center"/>
          </w:tcPr>
          <w:p w14:paraId="2AD0FDE1" w14:textId="77777777" w:rsidR="0071190A" w:rsidRPr="00F8788D" w:rsidRDefault="0071190A" w:rsidP="00B20CC8">
            <w:pPr>
              <w:widowControl/>
              <w:snapToGrid w:val="0"/>
              <w:spacing w:line="276" w:lineRule="auto"/>
              <w:jc w:val="center"/>
              <w:rPr>
                <w:kern w:val="0"/>
                <w:szCs w:val="21"/>
              </w:rPr>
            </w:pPr>
            <w:r w:rsidRPr="00F8788D">
              <w:rPr>
                <w:kern w:val="0"/>
                <w:szCs w:val="21"/>
              </w:rPr>
              <w:t>0.03</w:t>
            </w:r>
          </w:p>
        </w:tc>
        <w:tc>
          <w:tcPr>
            <w:tcW w:w="386" w:type="pct"/>
            <w:shd w:val="clear" w:color="auto" w:fill="auto"/>
            <w:noWrap/>
            <w:vAlign w:val="center"/>
          </w:tcPr>
          <w:p w14:paraId="2EA8624D" w14:textId="77777777" w:rsidR="0071190A" w:rsidRPr="00F8788D" w:rsidRDefault="0071190A" w:rsidP="00B20CC8">
            <w:pPr>
              <w:widowControl/>
              <w:snapToGrid w:val="0"/>
              <w:spacing w:line="276" w:lineRule="auto"/>
              <w:jc w:val="center"/>
              <w:rPr>
                <w:kern w:val="0"/>
                <w:szCs w:val="21"/>
              </w:rPr>
            </w:pPr>
            <w:r w:rsidRPr="00F8788D">
              <w:rPr>
                <w:kern w:val="0"/>
                <w:szCs w:val="21"/>
              </w:rPr>
              <w:t>0.37</w:t>
            </w:r>
          </w:p>
        </w:tc>
        <w:tc>
          <w:tcPr>
            <w:tcW w:w="1046" w:type="pct"/>
            <w:vMerge/>
            <w:shd w:val="clear" w:color="auto" w:fill="auto"/>
            <w:vAlign w:val="center"/>
          </w:tcPr>
          <w:p w14:paraId="0CCFFB58" w14:textId="77777777" w:rsidR="0071190A" w:rsidRPr="00F8788D" w:rsidRDefault="0071190A" w:rsidP="00B20CC8">
            <w:pPr>
              <w:widowControl/>
              <w:snapToGrid w:val="0"/>
              <w:spacing w:line="276" w:lineRule="auto"/>
              <w:jc w:val="center"/>
              <w:rPr>
                <w:kern w:val="0"/>
                <w:szCs w:val="21"/>
              </w:rPr>
            </w:pPr>
          </w:p>
        </w:tc>
      </w:tr>
      <w:tr w:rsidR="0071190A" w:rsidRPr="00F8788D" w14:paraId="22A67F06" w14:textId="77777777" w:rsidTr="0071190A">
        <w:trPr>
          <w:trHeight w:val="315"/>
          <w:jc w:val="center"/>
        </w:trPr>
        <w:tc>
          <w:tcPr>
            <w:tcW w:w="488" w:type="pct"/>
            <w:vMerge w:val="restart"/>
            <w:shd w:val="clear" w:color="auto" w:fill="auto"/>
            <w:noWrap/>
            <w:vAlign w:val="center"/>
          </w:tcPr>
          <w:p w14:paraId="2AA1BECC" w14:textId="77777777" w:rsidR="0071190A" w:rsidRPr="00F8788D" w:rsidRDefault="0071190A" w:rsidP="00B20CC8">
            <w:pPr>
              <w:widowControl/>
              <w:snapToGrid w:val="0"/>
              <w:spacing w:line="276" w:lineRule="auto"/>
              <w:jc w:val="center"/>
              <w:rPr>
                <w:kern w:val="0"/>
                <w:szCs w:val="21"/>
              </w:rPr>
            </w:pPr>
            <w:r w:rsidRPr="00F8788D">
              <w:rPr>
                <w:kern w:val="0"/>
                <w:szCs w:val="21"/>
              </w:rPr>
              <w:t>4#</w:t>
            </w:r>
          </w:p>
          <w:p w14:paraId="1A2159F9" w14:textId="77777777" w:rsidR="0071190A" w:rsidRPr="00F8788D" w:rsidRDefault="0071190A" w:rsidP="00B20CC8">
            <w:pPr>
              <w:widowControl/>
              <w:snapToGrid w:val="0"/>
              <w:spacing w:line="276" w:lineRule="auto"/>
              <w:jc w:val="center"/>
              <w:rPr>
                <w:kern w:val="0"/>
                <w:szCs w:val="21"/>
              </w:rPr>
            </w:pPr>
            <w:r w:rsidRPr="00F8788D">
              <w:rPr>
                <w:kern w:val="0"/>
                <w:szCs w:val="21"/>
              </w:rPr>
              <w:t>白土窑</w:t>
            </w:r>
          </w:p>
        </w:tc>
        <w:tc>
          <w:tcPr>
            <w:tcW w:w="488" w:type="pct"/>
            <w:shd w:val="clear" w:color="auto" w:fill="auto"/>
            <w:noWrap/>
            <w:vAlign w:val="center"/>
          </w:tcPr>
          <w:p w14:paraId="0C857256" w14:textId="77777777" w:rsidR="0071190A" w:rsidRPr="00F8788D" w:rsidRDefault="0071190A" w:rsidP="00B20CC8">
            <w:pPr>
              <w:widowControl/>
              <w:snapToGrid w:val="0"/>
              <w:spacing w:line="276" w:lineRule="auto"/>
              <w:jc w:val="center"/>
              <w:rPr>
                <w:kern w:val="0"/>
                <w:szCs w:val="21"/>
              </w:rPr>
            </w:pPr>
            <w:r w:rsidRPr="00F8788D">
              <w:rPr>
                <w:kern w:val="0"/>
                <w:szCs w:val="21"/>
              </w:rPr>
              <w:t>监测值</w:t>
            </w:r>
          </w:p>
        </w:tc>
        <w:tc>
          <w:tcPr>
            <w:tcW w:w="335" w:type="pct"/>
            <w:shd w:val="clear" w:color="auto" w:fill="auto"/>
            <w:vAlign w:val="center"/>
          </w:tcPr>
          <w:p w14:paraId="76800EA7" w14:textId="77777777" w:rsidR="0071190A" w:rsidRPr="00F8788D" w:rsidRDefault="0071190A" w:rsidP="00B20CC8">
            <w:pPr>
              <w:widowControl/>
              <w:snapToGrid w:val="0"/>
              <w:spacing w:line="276" w:lineRule="auto"/>
              <w:jc w:val="center"/>
              <w:rPr>
                <w:kern w:val="0"/>
                <w:szCs w:val="21"/>
              </w:rPr>
            </w:pPr>
            <w:r w:rsidRPr="00F8788D">
              <w:rPr>
                <w:kern w:val="0"/>
                <w:szCs w:val="21"/>
              </w:rPr>
              <w:t>3.78</w:t>
            </w:r>
          </w:p>
        </w:tc>
        <w:tc>
          <w:tcPr>
            <w:tcW w:w="335" w:type="pct"/>
            <w:shd w:val="clear" w:color="auto" w:fill="auto"/>
            <w:vAlign w:val="center"/>
          </w:tcPr>
          <w:p w14:paraId="29BF0C76" w14:textId="77777777" w:rsidR="0071190A" w:rsidRPr="00F8788D" w:rsidRDefault="0071190A" w:rsidP="00B20CC8">
            <w:pPr>
              <w:widowControl/>
              <w:snapToGrid w:val="0"/>
              <w:spacing w:line="276" w:lineRule="auto"/>
              <w:jc w:val="center"/>
              <w:rPr>
                <w:kern w:val="0"/>
                <w:szCs w:val="21"/>
              </w:rPr>
            </w:pPr>
            <w:r w:rsidRPr="00F8788D">
              <w:rPr>
                <w:kern w:val="0"/>
                <w:szCs w:val="21"/>
              </w:rPr>
              <w:t>10.1</w:t>
            </w:r>
          </w:p>
        </w:tc>
        <w:tc>
          <w:tcPr>
            <w:tcW w:w="344" w:type="pct"/>
            <w:shd w:val="clear" w:color="auto" w:fill="auto"/>
            <w:vAlign w:val="center"/>
          </w:tcPr>
          <w:p w14:paraId="214DE502" w14:textId="77777777" w:rsidR="0071190A" w:rsidRPr="00F8788D" w:rsidRDefault="0071190A" w:rsidP="00B20CC8">
            <w:pPr>
              <w:widowControl/>
              <w:snapToGrid w:val="0"/>
              <w:spacing w:line="276" w:lineRule="auto"/>
              <w:jc w:val="center"/>
              <w:rPr>
                <w:kern w:val="0"/>
                <w:szCs w:val="21"/>
              </w:rPr>
            </w:pPr>
            <w:r w:rsidRPr="00F8788D">
              <w:rPr>
                <w:kern w:val="0"/>
                <w:szCs w:val="21"/>
              </w:rPr>
              <w:t>56.3</w:t>
            </w:r>
          </w:p>
        </w:tc>
        <w:tc>
          <w:tcPr>
            <w:tcW w:w="396" w:type="pct"/>
            <w:shd w:val="clear" w:color="auto" w:fill="auto"/>
            <w:vAlign w:val="center"/>
          </w:tcPr>
          <w:p w14:paraId="445744E9" w14:textId="77777777" w:rsidR="0071190A" w:rsidRPr="00F8788D" w:rsidRDefault="0071190A" w:rsidP="00B20CC8">
            <w:pPr>
              <w:widowControl/>
              <w:snapToGrid w:val="0"/>
              <w:spacing w:line="276" w:lineRule="auto"/>
              <w:jc w:val="center"/>
              <w:rPr>
                <w:kern w:val="0"/>
                <w:szCs w:val="21"/>
              </w:rPr>
            </w:pPr>
            <w:r w:rsidRPr="00F8788D">
              <w:rPr>
                <w:kern w:val="0"/>
                <w:szCs w:val="21"/>
              </w:rPr>
              <w:t>18.60</w:t>
            </w:r>
          </w:p>
        </w:tc>
        <w:tc>
          <w:tcPr>
            <w:tcW w:w="400" w:type="pct"/>
            <w:shd w:val="clear" w:color="auto" w:fill="auto"/>
            <w:vAlign w:val="center"/>
          </w:tcPr>
          <w:p w14:paraId="62FB678C"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vAlign w:val="center"/>
          </w:tcPr>
          <w:p w14:paraId="61C05BF2" w14:textId="77777777" w:rsidR="0071190A" w:rsidRPr="00F8788D" w:rsidRDefault="0071190A" w:rsidP="00B20CC8">
            <w:pPr>
              <w:widowControl/>
              <w:snapToGrid w:val="0"/>
              <w:spacing w:line="276" w:lineRule="auto"/>
              <w:jc w:val="center"/>
              <w:rPr>
                <w:kern w:val="0"/>
                <w:szCs w:val="21"/>
              </w:rPr>
            </w:pPr>
            <w:r w:rsidRPr="00F8788D">
              <w:rPr>
                <w:kern w:val="0"/>
                <w:szCs w:val="21"/>
              </w:rPr>
              <w:t>132</w:t>
            </w:r>
          </w:p>
        </w:tc>
        <w:tc>
          <w:tcPr>
            <w:tcW w:w="335" w:type="pct"/>
            <w:shd w:val="clear" w:color="auto" w:fill="auto"/>
            <w:noWrap/>
            <w:vAlign w:val="center"/>
          </w:tcPr>
          <w:p w14:paraId="2B9436F2" w14:textId="77777777" w:rsidR="0071190A" w:rsidRPr="00F8788D" w:rsidRDefault="0071190A" w:rsidP="00B20CC8">
            <w:pPr>
              <w:widowControl/>
              <w:snapToGrid w:val="0"/>
              <w:spacing w:line="276" w:lineRule="auto"/>
              <w:jc w:val="center"/>
              <w:rPr>
                <w:kern w:val="0"/>
                <w:szCs w:val="21"/>
              </w:rPr>
            </w:pPr>
            <w:r w:rsidRPr="00F8788D">
              <w:rPr>
                <w:kern w:val="0"/>
                <w:szCs w:val="21"/>
              </w:rPr>
              <w:t>5.38</w:t>
            </w:r>
          </w:p>
        </w:tc>
        <w:tc>
          <w:tcPr>
            <w:tcW w:w="386" w:type="pct"/>
            <w:shd w:val="clear" w:color="auto" w:fill="auto"/>
            <w:noWrap/>
            <w:vAlign w:val="center"/>
          </w:tcPr>
          <w:p w14:paraId="700CA832" w14:textId="77777777" w:rsidR="0071190A" w:rsidRPr="00F8788D" w:rsidRDefault="0071190A" w:rsidP="00B20CC8">
            <w:pPr>
              <w:widowControl/>
              <w:snapToGrid w:val="0"/>
              <w:spacing w:line="276" w:lineRule="auto"/>
              <w:jc w:val="center"/>
              <w:rPr>
                <w:kern w:val="0"/>
                <w:szCs w:val="21"/>
              </w:rPr>
            </w:pPr>
            <w:r w:rsidRPr="00F8788D">
              <w:rPr>
                <w:kern w:val="0"/>
                <w:szCs w:val="21"/>
              </w:rPr>
              <w:t>41.1</w:t>
            </w:r>
          </w:p>
        </w:tc>
        <w:tc>
          <w:tcPr>
            <w:tcW w:w="1046" w:type="pct"/>
            <w:vMerge w:val="restart"/>
            <w:shd w:val="clear" w:color="auto" w:fill="auto"/>
            <w:vAlign w:val="center"/>
          </w:tcPr>
          <w:p w14:paraId="309D6E8A" w14:textId="77777777" w:rsidR="0071190A" w:rsidRPr="00F8788D" w:rsidRDefault="0071190A" w:rsidP="00B20CC8">
            <w:pPr>
              <w:snapToGrid w:val="0"/>
              <w:spacing w:line="276" w:lineRule="auto"/>
              <w:jc w:val="center"/>
              <w:rPr>
                <w:szCs w:val="21"/>
              </w:rPr>
            </w:pPr>
            <w:r w:rsidRPr="00F8788D">
              <w:rPr>
                <w:szCs w:val="21"/>
              </w:rPr>
              <w:t>HCO</w:t>
            </w:r>
            <w:r w:rsidRPr="00F8788D">
              <w:rPr>
                <w:szCs w:val="21"/>
                <w:vertAlign w:val="subscript"/>
              </w:rPr>
              <w:t>3</w:t>
            </w:r>
            <w:r w:rsidRPr="00F8788D">
              <w:rPr>
                <w:szCs w:val="21"/>
              </w:rPr>
              <w:t>·</w:t>
            </w:r>
            <w:r w:rsidRPr="00F8788D">
              <w:rPr>
                <w:rFonts w:hint="eastAsia"/>
                <w:szCs w:val="21"/>
              </w:rPr>
              <w:t>SO</w:t>
            </w:r>
            <w:r w:rsidRPr="00F8788D">
              <w:rPr>
                <w:rFonts w:hint="eastAsia"/>
                <w:szCs w:val="21"/>
                <w:vertAlign w:val="subscript"/>
              </w:rPr>
              <w:t>4</w:t>
            </w:r>
            <w:r w:rsidRPr="00F8788D">
              <w:rPr>
                <w:szCs w:val="21"/>
              </w:rPr>
              <w:t>-Ca·</w:t>
            </w:r>
            <w:r w:rsidRPr="00F8788D">
              <w:rPr>
                <w:rFonts w:hint="eastAsia"/>
                <w:szCs w:val="21"/>
              </w:rPr>
              <w:t>Mg</w:t>
            </w:r>
          </w:p>
        </w:tc>
      </w:tr>
      <w:tr w:rsidR="0071190A" w:rsidRPr="00F8788D" w14:paraId="15FE80C6" w14:textId="77777777" w:rsidTr="0071190A">
        <w:trPr>
          <w:trHeight w:val="315"/>
          <w:jc w:val="center"/>
        </w:trPr>
        <w:tc>
          <w:tcPr>
            <w:tcW w:w="488" w:type="pct"/>
            <w:vMerge/>
            <w:shd w:val="clear" w:color="auto" w:fill="auto"/>
            <w:vAlign w:val="center"/>
          </w:tcPr>
          <w:p w14:paraId="6863C951" w14:textId="77777777" w:rsidR="0071190A" w:rsidRPr="00F8788D" w:rsidRDefault="0071190A" w:rsidP="00B20CC8">
            <w:pPr>
              <w:widowControl/>
              <w:snapToGrid w:val="0"/>
              <w:spacing w:line="276" w:lineRule="auto"/>
              <w:jc w:val="center"/>
              <w:rPr>
                <w:kern w:val="0"/>
                <w:szCs w:val="21"/>
              </w:rPr>
            </w:pPr>
          </w:p>
        </w:tc>
        <w:tc>
          <w:tcPr>
            <w:tcW w:w="488" w:type="pct"/>
            <w:shd w:val="clear" w:color="auto" w:fill="auto"/>
            <w:noWrap/>
            <w:vAlign w:val="center"/>
          </w:tcPr>
          <w:p w14:paraId="572F14D9" w14:textId="77777777" w:rsidR="0071190A" w:rsidRPr="00F8788D" w:rsidRDefault="0071190A" w:rsidP="00B20CC8">
            <w:pPr>
              <w:widowControl/>
              <w:snapToGrid w:val="0"/>
              <w:spacing w:line="276" w:lineRule="auto"/>
              <w:jc w:val="center"/>
              <w:rPr>
                <w:kern w:val="0"/>
                <w:szCs w:val="21"/>
              </w:rPr>
            </w:pPr>
            <w:proofErr w:type="spellStart"/>
            <w:r w:rsidRPr="00F8788D">
              <w:rPr>
                <w:kern w:val="0"/>
                <w:szCs w:val="21"/>
              </w:rPr>
              <w:t>meq</w:t>
            </w:r>
            <w:proofErr w:type="spellEnd"/>
            <w:r w:rsidRPr="00F8788D">
              <w:rPr>
                <w:kern w:val="0"/>
                <w:szCs w:val="21"/>
              </w:rPr>
              <w:t>/L</w:t>
            </w:r>
          </w:p>
        </w:tc>
        <w:tc>
          <w:tcPr>
            <w:tcW w:w="335" w:type="pct"/>
            <w:shd w:val="clear" w:color="auto" w:fill="auto"/>
            <w:noWrap/>
            <w:vAlign w:val="center"/>
          </w:tcPr>
          <w:p w14:paraId="443F9C4D" w14:textId="77777777" w:rsidR="0071190A" w:rsidRPr="00F8788D" w:rsidRDefault="0071190A" w:rsidP="00B20CC8">
            <w:pPr>
              <w:widowControl/>
              <w:snapToGrid w:val="0"/>
              <w:spacing w:line="276" w:lineRule="auto"/>
              <w:jc w:val="center"/>
              <w:rPr>
                <w:kern w:val="0"/>
                <w:szCs w:val="21"/>
              </w:rPr>
            </w:pPr>
            <w:r w:rsidRPr="00F8788D">
              <w:rPr>
                <w:kern w:val="0"/>
                <w:szCs w:val="21"/>
              </w:rPr>
              <w:t>0.10</w:t>
            </w:r>
          </w:p>
        </w:tc>
        <w:tc>
          <w:tcPr>
            <w:tcW w:w="335" w:type="pct"/>
            <w:shd w:val="clear" w:color="auto" w:fill="auto"/>
            <w:noWrap/>
            <w:vAlign w:val="center"/>
          </w:tcPr>
          <w:p w14:paraId="575C1D26" w14:textId="77777777" w:rsidR="0071190A" w:rsidRPr="00F8788D" w:rsidRDefault="0071190A" w:rsidP="00B20CC8">
            <w:pPr>
              <w:widowControl/>
              <w:snapToGrid w:val="0"/>
              <w:spacing w:line="276" w:lineRule="auto"/>
              <w:jc w:val="center"/>
              <w:rPr>
                <w:kern w:val="0"/>
                <w:szCs w:val="21"/>
              </w:rPr>
            </w:pPr>
            <w:r w:rsidRPr="00F8788D">
              <w:rPr>
                <w:kern w:val="0"/>
                <w:szCs w:val="21"/>
              </w:rPr>
              <w:t>0.44</w:t>
            </w:r>
          </w:p>
        </w:tc>
        <w:tc>
          <w:tcPr>
            <w:tcW w:w="344" w:type="pct"/>
            <w:shd w:val="clear" w:color="auto" w:fill="auto"/>
            <w:noWrap/>
            <w:vAlign w:val="center"/>
          </w:tcPr>
          <w:p w14:paraId="03D71938" w14:textId="77777777" w:rsidR="0071190A" w:rsidRPr="00F8788D" w:rsidRDefault="0071190A" w:rsidP="00B20CC8">
            <w:pPr>
              <w:widowControl/>
              <w:snapToGrid w:val="0"/>
              <w:spacing w:line="276" w:lineRule="auto"/>
              <w:jc w:val="center"/>
              <w:rPr>
                <w:kern w:val="0"/>
                <w:szCs w:val="21"/>
              </w:rPr>
            </w:pPr>
            <w:r w:rsidRPr="00F8788D">
              <w:rPr>
                <w:kern w:val="0"/>
                <w:szCs w:val="21"/>
              </w:rPr>
              <w:t>2.81</w:t>
            </w:r>
          </w:p>
        </w:tc>
        <w:tc>
          <w:tcPr>
            <w:tcW w:w="396" w:type="pct"/>
            <w:shd w:val="clear" w:color="auto" w:fill="auto"/>
            <w:noWrap/>
            <w:vAlign w:val="center"/>
          </w:tcPr>
          <w:p w14:paraId="6DEF27B9" w14:textId="77777777" w:rsidR="0071190A" w:rsidRPr="00F8788D" w:rsidRDefault="0071190A" w:rsidP="00B20CC8">
            <w:pPr>
              <w:widowControl/>
              <w:snapToGrid w:val="0"/>
              <w:spacing w:line="276" w:lineRule="auto"/>
              <w:jc w:val="center"/>
              <w:rPr>
                <w:kern w:val="0"/>
                <w:szCs w:val="21"/>
              </w:rPr>
            </w:pPr>
            <w:r w:rsidRPr="00F8788D">
              <w:rPr>
                <w:kern w:val="0"/>
                <w:szCs w:val="21"/>
              </w:rPr>
              <w:t>1.53</w:t>
            </w:r>
          </w:p>
        </w:tc>
        <w:tc>
          <w:tcPr>
            <w:tcW w:w="400" w:type="pct"/>
            <w:shd w:val="clear" w:color="auto" w:fill="auto"/>
            <w:noWrap/>
            <w:vAlign w:val="center"/>
          </w:tcPr>
          <w:p w14:paraId="0AD3CEC2"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noWrap/>
            <w:vAlign w:val="center"/>
          </w:tcPr>
          <w:p w14:paraId="7AAFA757" w14:textId="77777777" w:rsidR="0071190A" w:rsidRPr="00F8788D" w:rsidRDefault="0071190A" w:rsidP="00B20CC8">
            <w:pPr>
              <w:widowControl/>
              <w:snapToGrid w:val="0"/>
              <w:spacing w:line="276" w:lineRule="auto"/>
              <w:jc w:val="center"/>
              <w:rPr>
                <w:kern w:val="0"/>
                <w:szCs w:val="21"/>
              </w:rPr>
            </w:pPr>
            <w:r w:rsidRPr="00F8788D">
              <w:rPr>
                <w:kern w:val="0"/>
                <w:szCs w:val="21"/>
              </w:rPr>
              <w:t>2.16</w:t>
            </w:r>
          </w:p>
        </w:tc>
        <w:tc>
          <w:tcPr>
            <w:tcW w:w="335" w:type="pct"/>
            <w:shd w:val="clear" w:color="auto" w:fill="auto"/>
            <w:noWrap/>
            <w:vAlign w:val="center"/>
          </w:tcPr>
          <w:p w14:paraId="3FB39DA8" w14:textId="77777777" w:rsidR="0071190A" w:rsidRPr="00F8788D" w:rsidRDefault="0071190A" w:rsidP="00B20CC8">
            <w:pPr>
              <w:widowControl/>
              <w:snapToGrid w:val="0"/>
              <w:spacing w:line="276" w:lineRule="auto"/>
              <w:jc w:val="center"/>
              <w:rPr>
                <w:kern w:val="0"/>
                <w:szCs w:val="21"/>
              </w:rPr>
            </w:pPr>
            <w:r w:rsidRPr="00F8788D">
              <w:rPr>
                <w:kern w:val="0"/>
                <w:szCs w:val="21"/>
              </w:rPr>
              <w:t>0.15</w:t>
            </w:r>
          </w:p>
        </w:tc>
        <w:tc>
          <w:tcPr>
            <w:tcW w:w="386" w:type="pct"/>
            <w:shd w:val="clear" w:color="auto" w:fill="auto"/>
            <w:noWrap/>
            <w:vAlign w:val="center"/>
          </w:tcPr>
          <w:p w14:paraId="68B402FB" w14:textId="77777777" w:rsidR="0071190A" w:rsidRPr="00F8788D" w:rsidRDefault="0071190A" w:rsidP="00B20CC8">
            <w:pPr>
              <w:widowControl/>
              <w:snapToGrid w:val="0"/>
              <w:spacing w:line="276" w:lineRule="auto"/>
              <w:jc w:val="center"/>
              <w:rPr>
                <w:kern w:val="0"/>
                <w:szCs w:val="21"/>
              </w:rPr>
            </w:pPr>
            <w:r w:rsidRPr="00F8788D">
              <w:rPr>
                <w:kern w:val="0"/>
                <w:szCs w:val="21"/>
              </w:rPr>
              <w:t>0.86</w:t>
            </w:r>
          </w:p>
        </w:tc>
        <w:tc>
          <w:tcPr>
            <w:tcW w:w="1046" w:type="pct"/>
            <w:vMerge/>
            <w:shd w:val="clear" w:color="auto" w:fill="auto"/>
            <w:vAlign w:val="center"/>
          </w:tcPr>
          <w:p w14:paraId="5CE345ED" w14:textId="77777777" w:rsidR="0071190A" w:rsidRPr="00F8788D" w:rsidRDefault="0071190A" w:rsidP="00B20CC8">
            <w:pPr>
              <w:widowControl/>
              <w:snapToGrid w:val="0"/>
              <w:spacing w:line="276" w:lineRule="auto"/>
              <w:jc w:val="center"/>
              <w:rPr>
                <w:kern w:val="0"/>
                <w:szCs w:val="21"/>
              </w:rPr>
            </w:pPr>
          </w:p>
        </w:tc>
      </w:tr>
      <w:tr w:rsidR="0071190A" w:rsidRPr="00F8788D" w14:paraId="5F0CBD24" w14:textId="77777777" w:rsidTr="0071190A">
        <w:trPr>
          <w:trHeight w:val="315"/>
          <w:jc w:val="center"/>
        </w:trPr>
        <w:tc>
          <w:tcPr>
            <w:tcW w:w="488" w:type="pct"/>
            <w:vMerge/>
            <w:shd w:val="clear" w:color="auto" w:fill="auto"/>
            <w:vAlign w:val="center"/>
          </w:tcPr>
          <w:p w14:paraId="5F9EE014" w14:textId="77777777" w:rsidR="0071190A" w:rsidRPr="00F8788D" w:rsidRDefault="0071190A" w:rsidP="00B20CC8">
            <w:pPr>
              <w:widowControl/>
              <w:snapToGrid w:val="0"/>
              <w:spacing w:line="276" w:lineRule="auto"/>
              <w:jc w:val="center"/>
              <w:rPr>
                <w:kern w:val="0"/>
                <w:szCs w:val="21"/>
              </w:rPr>
            </w:pPr>
          </w:p>
        </w:tc>
        <w:tc>
          <w:tcPr>
            <w:tcW w:w="488" w:type="pct"/>
            <w:shd w:val="clear" w:color="auto" w:fill="auto"/>
            <w:noWrap/>
            <w:vAlign w:val="center"/>
          </w:tcPr>
          <w:p w14:paraId="6D074949" w14:textId="77777777" w:rsidR="0071190A" w:rsidRPr="00F8788D" w:rsidRDefault="0071190A" w:rsidP="00B20CC8">
            <w:pPr>
              <w:widowControl/>
              <w:snapToGrid w:val="0"/>
              <w:spacing w:line="276" w:lineRule="auto"/>
              <w:jc w:val="center"/>
              <w:rPr>
                <w:kern w:val="0"/>
                <w:szCs w:val="21"/>
              </w:rPr>
            </w:pPr>
            <w:proofErr w:type="spellStart"/>
            <w:r w:rsidRPr="00F8788D">
              <w:rPr>
                <w:kern w:val="0"/>
                <w:szCs w:val="21"/>
              </w:rPr>
              <w:t>meq</w:t>
            </w:r>
            <w:proofErr w:type="spellEnd"/>
            <w:r w:rsidRPr="00F8788D">
              <w:rPr>
                <w:kern w:val="0"/>
                <w:szCs w:val="21"/>
              </w:rPr>
              <w:t>%</w:t>
            </w:r>
          </w:p>
        </w:tc>
        <w:tc>
          <w:tcPr>
            <w:tcW w:w="335" w:type="pct"/>
            <w:shd w:val="clear" w:color="auto" w:fill="auto"/>
            <w:noWrap/>
            <w:vAlign w:val="center"/>
          </w:tcPr>
          <w:p w14:paraId="4B93768C" w14:textId="77777777" w:rsidR="0071190A" w:rsidRPr="00F8788D" w:rsidRDefault="0071190A" w:rsidP="00B20CC8">
            <w:pPr>
              <w:widowControl/>
              <w:snapToGrid w:val="0"/>
              <w:spacing w:line="276" w:lineRule="auto"/>
              <w:jc w:val="center"/>
              <w:rPr>
                <w:kern w:val="0"/>
                <w:szCs w:val="21"/>
              </w:rPr>
            </w:pPr>
            <w:r w:rsidRPr="00F8788D">
              <w:rPr>
                <w:kern w:val="0"/>
                <w:szCs w:val="21"/>
              </w:rPr>
              <w:t>0.02</w:t>
            </w:r>
          </w:p>
        </w:tc>
        <w:tc>
          <w:tcPr>
            <w:tcW w:w="335" w:type="pct"/>
            <w:shd w:val="clear" w:color="auto" w:fill="auto"/>
            <w:noWrap/>
            <w:vAlign w:val="center"/>
          </w:tcPr>
          <w:p w14:paraId="7337AA9A" w14:textId="77777777" w:rsidR="0071190A" w:rsidRPr="00F8788D" w:rsidRDefault="0071190A" w:rsidP="00B20CC8">
            <w:pPr>
              <w:widowControl/>
              <w:snapToGrid w:val="0"/>
              <w:spacing w:line="276" w:lineRule="auto"/>
              <w:jc w:val="center"/>
              <w:rPr>
                <w:kern w:val="0"/>
                <w:szCs w:val="21"/>
              </w:rPr>
            </w:pPr>
            <w:r w:rsidRPr="00F8788D">
              <w:rPr>
                <w:kern w:val="0"/>
                <w:szCs w:val="21"/>
              </w:rPr>
              <w:t>0.09</w:t>
            </w:r>
          </w:p>
        </w:tc>
        <w:tc>
          <w:tcPr>
            <w:tcW w:w="344" w:type="pct"/>
            <w:shd w:val="clear" w:color="auto" w:fill="auto"/>
            <w:noWrap/>
            <w:vAlign w:val="center"/>
          </w:tcPr>
          <w:p w14:paraId="3998DCAB" w14:textId="77777777" w:rsidR="0071190A" w:rsidRPr="00F8788D" w:rsidRDefault="0071190A" w:rsidP="00B20CC8">
            <w:pPr>
              <w:widowControl/>
              <w:snapToGrid w:val="0"/>
              <w:spacing w:line="276" w:lineRule="auto"/>
              <w:jc w:val="center"/>
              <w:rPr>
                <w:kern w:val="0"/>
                <w:szCs w:val="21"/>
              </w:rPr>
            </w:pPr>
            <w:r w:rsidRPr="00F8788D">
              <w:rPr>
                <w:kern w:val="0"/>
                <w:szCs w:val="21"/>
              </w:rPr>
              <w:t>0.58</w:t>
            </w:r>
          </w:p>
        </w:tc>
        <w:tc>
          <w:tcPr>
            <w:tcW w:w="396" w:type="pct"/>
            <w:shd w:val="clear" w:color="auto" w:fill="auto"/>
            <w:noWrap/>
            <w:vAlign w:val="center"/>
          </w:tcPr>
          <w:p w14:paraId="38565660" w14:textId="77777777" w:rsidR="0071190A" w:rsidRPr="00F8788D" w:rsidRDefault="0071190A" w:rsidP="00B20CC8">
            <w:pPr>
              <w:widowControl/>
              <w:snapToGrid w:val="0"/>
              <w:spacing w:line="276" w:lineRule="auto"/>
              <w:jc w:val="center"/>
              <w:rPr>
                <w:kern w:val="0"/>
                <w:szCs w:val="21"/>
              </w:rPr>
            </w:pPr>
            <w:r w:rsidRPr="00F8788D">
              <w:rPr>
                <w:kern w:val="0"/>
                <w:szCs w:val="21"/>
              </w:rPr>
              <w:t>0.31</w:t>
            </w:r>
          </w:p>
        </w:tc>
        <w:tc>
          <w:tcPr>
            <w:tcW w:w="400" w:type="pct"/>
            <w:shd w:val="clear" w:color="auto" w:fill="auto"/>
            <w:vAlign w:val="center"/>
          </w:tcPr>
          <w:p w14:paraId="633C7AF0"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noWrap/>
            <w:vAlign w:val="center"/>
          </w:tcPr>
          <w:p w14:paraId="22452FC4" w14:textId="77777777" w:rsidR="0071190A" w:rsidRPr="00F8788D" w:rsidRDefault="0071190A" w:rsidP="00B20CC8">
            <w:pPr>
              <w:widowControl/>
              <w:snapToGrid w:val="0"/>
              <w:spacing w:line="276" w:lineRule="auto"/>
              <w:jc w:val="center"/>
              <w:rPr>
                <w:kern w:val="0"/>
                <w:szCs w:val="21"/>
              </w:rPr>
            </w:pPr>
            <w:r w:rsidRPr="00F8788D">
              <w:rPr>
                <w:kern w:val="0"/>
                <w:szCs w:val="21"/>
              </w:rPr>
              <w:t>0.68</w:t>
            </w:r>
          </w:p>
        </w:tc>
        <w:tc>
          <w:tcPr>
            <w:tcW w:w="335" w:type="pct"/>
            <w:shd w:val="clear" w:color="auto" w:fill="auto"/>
            <w:noWrap/>
            <w:vAlign w:val="center"/>
          </w:tcPr>
          <w:p w14:paraId="53463F3B" w14:textId="77777777" w:rsidR="0071190A" w:rsidRPr="00F8788D" w:rsidRDefault="0071190A" w:rsidP="00B20CC8">
            <w:pPr>
              <w:widowControl/>
              <w:snapToGrid w:val="0"/>
              <w:spacing w:line="276" w:lineRule="auto"/>
              <w:jc w:val="center"/>
              <w:rPr>
                <w:kern w:val="0"/>
                <w:szCs w:val="21"/>
              </w:rPr>
            </w:pPr>
            <w:r w:rsidRPr="00F8788D">
              <w:rPr>
                <w:kern w:val="0"/>
                <w:szCs w:val="21"/>
              </w:rPr>
              <w:t>0.05</w:t>
            </w:r>
          </w:p>
        </w:tc>
        <w:tc>
          <w:tcPr>
            <w:tcW w:w="386" w:type="pct"/>
            <w:shd w:val="clear" w:color="auto" w:fill="auto"/>
            <w:noWrap/>
            <w:vAlign w:val="center"/>
          </w:tcPr>
          <w:p w14:paraId="48F489C8" w14:textId="77777777" w:rsidR="0071190A" w:rsidRPr="00F8788D" w:rsidRDefault="0071190A" w:rsidP="00B20CC8">
            <w:pPr>
              <w:widowControl/>
              <w:snapToGrid w:val="0"/>
              <w:spacing w:line="276" w:lineRule="auto"/>
              <w:jc w:val="center"/>
              <w:rPr>
                <w:kern w:val="0"/>
                <w:szCs w:val="21"/>
              </w:rPr>
            </w:pPr>
            <w:r w:rsidRPr="00F8788D">
              <w:rPr>
                <w:kern w:val="0"/>
                <w:szCs w:val="21"/>
              </w:rPr>
              <w:t>0.27</w:t>
            </w:r>
          </w:p>
        </w:tc>
        <w:tc>
          <w:tcPr>
            <w:tcW w:w="1046" w:type="pct"/>
            <w:vMerge/>
            <w:shd w:val="clear" w:color="auto" w:fill="auto"/>
            <w:vAlign w:val="center"/>
          </w:tcPr>
          <w:p w14:paraId="6856A534" w14:textId="77777777" w:rsidR="0071190A" w:rsidRPr="00F8788D" w:rsidRDefault="0071190A" w:rsidP="00B20CC8">
            <w:pPr>
              <w:widowControl/>
              <w:snapToGrid w:val="0"/>
              <w:spacing w:line="276" w:lineRule="auto"/>
              <w:jc w:val="center"/>
              <w:rPr>
                <w:kern w:val="0"/>
                <w:szCs w:val="21"/>
              </w:rPr>
            </w:pPr>
          </w:p>
        </w:tc>
      </w:tr>
      <w:tr w:rsidR="0071190A" w:rsidRPr="00F8788D" w14:paraId="273F3553" w14:textId="77777777" w:rsidTr="0071190A">
        <w:trPr>
          <w:trHeight w:val="315"/>
          <w:jc w:val="center"/>
        </w:trPr>
        <w:tc>
          <w:tcPr>
            <w:tcW w:w="488" w:type="pct"/>
            <w:vMerge w:val="restart"/>
            <w:shd w:val="clear" w:color="auto" w:fill="auto"/>
            <w:noWrap/>
            <w:vAlign w:val="center"/>
          </w:tcPr>
          <w:p w14:paraId="06C0F495" w14:textId="77777777" w:rsidR="0071190A" w:rsidRPr="00F8788D" w:rsidRDefault="0071190A" w:rsidP="00B20CC8">
            <w:pPr>
              <w:widowControl/>
              <w:snapToGrid w:val="0"/>
              <w:spacing w:line="276" w:lineRule="auto"/>
              <w:jc w:val="center"/>
              <w:rPr>
                <w:kern w:val="0"/>
                <w:szCs w:val="21"/>
              </w:rPr>
            </w:pPr>
            <w:r w:rsidRPr="00F8788D">
              <w:rPr>
                <w:kern w:val="0"/>
                <w:szCs w:val="21"/>
              </w:rPr>
              <w:t>5#</w:t>
            </w:r>
          </w:p>
          <w:p w14:paraId="3373BE30" w14:textId="77777777" w:rsidR="0071190A" w:rsidRPr="00F8788D" w:rsidRDefault="0071190A" w:rsidP="00B20CC8">
            <w:pPr>
              <w:widowControl/>
              <w:snapToGrid w:val="0"/>
              <w:spacing w:line="276" w:lineRule="auto"/>
              <w:jc w:val="center"/>
              <w:rPr>
                <w:kern w:val="0"/>
                <w:szCs w:val="21"/>
              </w:rPr>
            </w:pPr>
            <w:r w:rsidRPr="00F8788D">
              <w:rPr>
                <w:kern w:val="0"/>
                <w:szCs w:val="21"/>
              </w:rPr>
              <w:t>卢家窑</w:t>
            </w:r>
          </w:p>
        </w:tc>
        <w:tc>
          <w:tcPr>
            <w:tcW w:w="488" w:type="pct"/>
            <w:shd w:val="clear" w:color="auto" w:fill="auto"/>
            <w:noWrap/>
            <w:vAlign w:val="center"/>
          </w:tcPr>
          <w:p w14:paraId="7A540AE8" w14:textId="77777777" w:rsidR="0071190A" w:rsidRPr="00F8788D" w:rsidRDefault="0071190A" w:rsidP="00B20CC8">
            <w:pPr>
              <w:widowControl/>
              <w:snapToGrid w:val="0"/>
              <w:spacing w:line="276" w:lineRule="auto"/>
              <w:jc w:val="center"/>
              <w:rPr>
                <w:kern w:val="0"/>
                <w:szCs w:val="21"/>
              </w:rPr>
            </w:pPr>
            <w:r w:rsidRPr="00F8788D">
              <w:rPr>
                <w:kern w:val="0"/>
                <w:szCs w:val="21"/>
              </w:rPr>
              <w:t>监测值</w:t>
            </w:r>
          </w:p>
        </w:tc>
        <w:tc>
          <w:tcPr>
            <w:tcW w:w="335" w:type="pct"/>
            <w:shd w:val="clear" w:color="auto" w:fill="auto"/>
            <w:vAlign w:val="center"/>
          </w:tcPr>
          <w:p w14:paraId="05334D76" w14:textId="77777777" w:rsidR="0071190A" w:rsidRPr="00F8788D" w:rsidRDefault="0071190A" w:rsidP="00B20CC8">
            <w:pPr>
              <w:widowControl/>
              <w:snapToGrid w:val="0"/>
              <w:spacing w:line="276" w:lineRule="auto"/>
              <w:jc w:val="center"/>
              <w:rPr>
                <w:kern w:val="0"/>
                <w:szCs w:val="21"/>
              </w:rPr>
            </w:pPr>
            <w:r w:rsidRPr="00F8788D">
              <w:rPr>
                <w:kern w:val="0"/>
                <w:szCs w:val="21"/>
              </w:rPr>
              <w:t>4.61</w:t>
            </w:r>
          </w:p>
        </w:tc>
        <w:tc>
          <w:tcPr>
            <w:tcW w:w="335" w:type="pct"/>
            <w:shd w:val="clear" w:color="auto" w:fill="auto"/>
            <w:vAlign w:val="center"/>
          </w:tcPr>
          <w:p w14:paraId="1C2F5FFE" w14:textId="77777777" w:rsidR="0071190A" w:rsidRPr="00F8788D" w:rsidRDefault="0071190A" w:rsidP="00B20CC8">
            <w:pPr>
              <w:widowControl/>
              <w:snapToGrid w:val="0"/>
              <w:spacing w:line="276" w:lineRule="auto"/>
              <w:jc w:val="center"/>
              <w:rPr>
                <w:kern w:val="0"/>
                <w:szCs w:val="21"/>
              </w:rPr>
            </w:pPr>
            <w:r w:rsidRPr="00F8788D">
              <w:rPr>
                <w:kern w:val="0"/>
                <w:szCs w:val="21"/>
              </w:rPr>
              <w:t>12.1</w:t>
            </w:r>
          </w:p>
        </w:tc>
        <w:tc>
          <w:tcPr>
            <w:tcW w:w="344" w:type="pct"/>
            <w:shd w:val="clear" w:color="auto" w:fill="auto"/>
            <w:vAlign w:val="center"/>
          </w:tcPr>
          <w:p w14:paraId="6082489F" w14:textId="77777777" w:rsidR="0071190A" w:rsidRPr="00F8788D" w:rsidRDefault="0071190A" w:rsidP="00B20CC8">
            <w:pPr>
              <w:widowControl/>
              <w:snapToGrid w:val="0"/>
              <w:spacing w:line="276" w:lineRule="auto"/>
              <w:jc w:val="center"/>
              <w:rPr>
                <w:kern w:val="0"/>
                <w:szCs w:val="21"/>
              </w:rPr>
            </w:pPr>
            <w:r w:rsidRPr="00F8788D">
              <w:rPr>
                <w:kern w:val="0"/>
                <w:szCs w:val="21"/>
              </w:rPr>
              <w:t>79.3</w:t>
            </w:r>
          </w:p>
        </w:tc>
        <w:tc>
          <w:tcPr>
            <w:tcW w:w="396" w:type="pct"/>
            <w:shd w:val="clear" w:color="auto" w:fill="auto"/>
            <w:vAlign w:val="center"/>
          </w:tcPr>
          <w:p w14:paraId="0128E231" w14:textId="77777777" w:rsidR="0071190A" w:rsidRPr="00F8788D" w:rsidRDefault="0071190A" w:rsidP="00B20CC8">
            <w:pPr>
              <w:widowControl/>
              <w:snapToGrid w:val="0"/>
              <w:spacing w:line="276" w:lineRule="auto"/>
              <w:jc w:val="center"/>
              <w:rPr>
                <w:kern w:val="0"/>
                <w:szCs w:val="21"/>
              </w:rPr>
            </w:pPr>
            <w:r w:rsidRPr="00F8788D">
              <w:rPr>
                <w:kern w:val="0"/>
                <w:szCs w:val="21"/>
              </w:rPr>
              <w:t>21.1</w:t>
            </w:r>
          </w:p>
        </w:tc>
        <w:tc>
          <w:tcPr>
            <w:tcW w:w="400" w:type="pct"/>
            <w:shd w:val="clear" w:color="auto" w:fill="auto"/>
            <w:vAlign w:val="center"/>
          </w:tcPr>
          <w:p w14:paraId="187A30E5"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vAlign w:val="center"/>
          </w:tcPr>
          <w:p w14:paraId="22B2726C" w14:textId="77777777" w:rsidR="0071190A" w:rsidRPr="00F8788D" w:rsidRDefault="0071190A" w:rsidP="00B20CC8">
            <w:pPr>
              <w:widowControl/>
              <w:snapToGrid w:val="0"/>
              <w:spacing w:line="276" w:lineRule="auto"/>
              <w:jc w:val="center"/>
              <w:rPr>
                <w:kern w:val="0"/>
                <w:szCs w:val="21"/>
              </w:rPr>
            </w:pPr>
            <w:r w:rsidRPr="00F8788D">
              <w:rPr>
                <w:kern w:val="0"/>
                <w:szCs w:val="21"/>
              </w:rPr>
              <w:t>140</w:t>
            </w:r>
          </w:p>
        </w:tc>
        <w:tc>
          <w:tcPr>
            <w:tcW w:w="335" w:type="pct"/>
            <w:shd w:val="clear" w:color="auto" w:fill="auto"/>
            <w:noWrap/>
            <w:vAlign w:val="center"/>
          </w:tcPr>
          <w:p w14:paraId="32DC652D" w14:textId="77777777" w:rsidR="0071190A" w:rsidRPr="00F8788D" w:rsidRDefault="0071190A" w:rsidP="00B20CC8">
            <w:pPr>
              <w:widowControl/>
              <w:snapToGrid w:val="0"/>
              <w:spacing w:line="276" w:lineRule="auto"/>
              <w:jc w:val="center"/>
              <w:rPr>
                <w:kern w:val="0"/>
                <w:szCs w:val="21"/>
              </w:rPr>
            </w:pPr>
            <w:r w:rsidRPr="00F8788D">
              <w:rPr>
                <w:kern w:val="0"/>
                <w:szCs w:val="21"/>
              </w:rPr>
              <w:t>5.58</w:t>
            </w:r>
          </w:p>
        </w:tc>
        <w:tc>
          <w:tcPr>
            <w:tcW w:w="386" w:type="pct"/>
            <w:shd w:val="clear" w:color="auto" w:fill="auto"/>
            <w:noWrap/>
            <w:vAlign w:val="center"/>
          </w:tcPr>
          <w:p w14:paraId="4C223990" w14:textId="77777777" w:rsidR="0071190A" w:rsidRPr="00F8788D" w:rsidRDefault="0071190A" w:rsidP="00B20CC8">
            <w:pPr>
              <w:widowControl/>
              <w:snapToGrid w:val="0"/>
              <w:spacing w:line="276" w:lineRule="auto"/>
              <w:jc w:val="center"/>
              <w:rPr>
                <w:kern w:val="0"/>
                <w:szCs w:val="21"/>
              </w:rPr>
            </w:pPr>
            <w:r w:rsidRPr="00F8788D">
              <w:rPr>
                <w:kern w:val="0"/>
                <w:szCs w:val="21"/>
              </w:rPr>
              <w:t>34.8</w:t>
            </w:r>
          </w:p>
        </w:tc>
        <w:tc>
          <w:tcPr>
            <w:tcW w:w="1046" w:type="pct"/>
            <w:vMerge w:val="restart"/>
            <w:shd w:val="clear" w:color="auto" w:fill="auto"/>
            <w:vAlign w:val="center"/>
          </w:tcPr>
          <w:p w14:paraId="58073313" w14:textId="77777777" w:rsidR="0071190A" w:rsidRPr="00F8788D" w:rsidRDefault="0071190A" w:rsidP="00B20CC8">
            <w:pPr>
              <w:snapToGrid w:val="0"/>
              <w:spacing w:line="276" w:lineRule="auto"/>
              <w:jc w:val="center"/>
              <w:rPr>
                <w:szCs w:val="21"/>
              </w:rPr>
            </w:pPr>
            <w:r w:rsidRPr="00F8788D">
              <w:rPr>
                <w:szCs w:val="21"/>
              </w:rPr>
              <w:t>HCO</w:t>
            </w:r>
            <w:r w:rsidRPr="00F8788D">
              <w:rPr>
                <w:szCs w:val="21"/>
                <w:vertAlign w:val="subscript"/>
              </w:rPr>
              <w:t>3</w:t>
            </w:r>
            <w:r w:rsidRPr="00F8788D">
              <w:rPr>
                <w:szCs w:val="21"/>
              </w:rPr>
              <w:t>-Ca·</w:t>
            </w:r>
            <w:r w:rsidRPr="00F8788D">
              <w:rPr>
                <w:rFonts w:hint="eastAsia"/>
                <w:szCs w:val="21"/>
              </w:rPr>
              <w:t>Mg</w:t>
            </w:r>
          </w:p>
        </w:tc>
      </w:tr>
      <w:tr w:rsidR="0071190A" w:rsidRPr="00F8788D" w14:paraId="508DB41A" w14:textId="77777777" w:rsidTr="0071190A">
        <w:trPr>
          <w:trHeight w:val="315"/>
          <w:jc w:val="center"/>
        </w:trPr>
        <w:tc>
          <w:tcPr>
            <w:tcW w:w="488" w:type="pct"/>
            <w:vMerge/>
            <w:shd w:val="clear" w:color="auto" w:fill="auto"/>
            <w:vAlign w:val="center"/>
          </w:tcPr>
          <w:p w14:paraId="3EED6753" w14:textId="77777777" w:rsidR="0071190A" w:rsidRPr="00F8788D" w:rsidRDefault="0071190A" w:rsidP="00B20CC8">
            <w:pPr>
              <w:widowControl/>
              <w:snapToGrid w:val="0"/>
              <w:spacing w:line="276" w:lineRule="auto"/>
              <w:jc w:val="center"/>
              <w:rPr>
                <w:kern w:val="0"/>
                <w:szCs w:val="21"/>
              </w:rPr>
            </w:pPr>
          </w:p>
        </w:tc>
        <w:tc>
          <w:tcPr>
            <w:tcW w:w="488" w:type="pct"/>
            <w:shd w:val="clear" w:color="auto" w:fill="auto"/>
            <w:noWrap/>
            <w:vAlign w:val="center"/>
          </w:tcPr>
          <w:p w14:paraId="34A1C181" w14:textId="77777777" w:rsidR="0071190A" w:rsidRPr="00F8788D" w:rsidRDefault="0071190A" w:rsidP="00B20CC8">
            <w:pPr>
              <w:widowControl/>
              <w:snapToGrid w:val="0"/>
              <w:spacing w:line="276" w:lineRule="auto"/>
              <w:jc w:val="center"/>
              <w:rPr>
                <w:kern w:val="0"/>
                <w:szCs w:val="21"/>
              </w:rPr>
            </w:pPr>
            <w:proofErr w:type="spellStart"/>
            <w:r w:rsidRPr="00F8788D">
              <w:rPr>
                <w:kern w:val="0"/>
                <w:szCs w:val="21"/>
              </w:rPr>
              <w:t>meq</w:t>
            </w:r>
            <w:proofErr w:type="spellEnd"/>
            <w:r w:rsidRPr="00F8788D">
              <w:rPr>
                <w:kern w:val="0"/>
                <w:szCs w:val="21"/>
              </w:rPr>
              <w:t>/L</w:t>
            </w:r>
          </w:p>
        </w:tc>
        <w:tc>
          <w:tcPr>
            <w:tcW w:w="335" w:type="pct"/>
            <w:shd w:val="clear" w:color="auto" w:fill="auto"/>
            <w:noWrap/>
            <w:vAlign w:val="center"/>
          </w:tcPr>
          <w:p w14:paraId="3C895059" w14:textId="77777777" w:rsidR="0071190A" w:rsidRPr="00F8788D" w:rsidRDefault="0071190A" w:rsidP="00B20CC8">
            <w:pPr>
              <w:widowControl/>
              <w:snapToGrid w:val="0"/>
              <w:spacing w:line="276" w:lineRule="auto"/>
              <w:jc w:val="center"/>
              <w:rPr>
                <w:kern w:val="0"/>
                <w:szCs w:val="21"/>
              </w:rPr>
            </w:pPr>
            <w:r w:rsidRPr="00F8788D">
              <w:rPr>
                <w:kern w:val="0"/>
                <w:szCs w:val="21"/>
              </w:rPr>
              <w:t>0.12</w:t>
            </w:r>
          </w:p>
        </w:tc>
        <w:tc>
          <w:tcPr>
            <w:tcW w:w="335" w:type="pct"/>
            <w:shd w:val="clear" w:color="auto" w:fill="auto"/>
            <w:noWrap/>
            <w:vAlign w:val="center"/>
          </w:tcPr>
          <w:p w14:paraId="7ADC420A" w14:textId="77777777" w:rsidR="0071190A" w:rsidRPr="00F8788D" w:rsidRDefault="0071190A" w:rsidP="00B20CC8">
            <w:pPr>
              <w:widowControl/>
              <w:snapToGrid w:val="0"/>
              <w:spacing w:line="276" w:lineRule="auto"/>
              <w:jc w:val="center"/>
              <w:rPr>
                <w:kern w:val="0"/>
                <w:szCs w:val="21"/>
              </w:rPr>
            </w:pPr>
            <w:r w:rsidRPr="00F8788D">
              <w:rPr>
                <w:kern w:val="0"/>
                <w:szCs w:val="21"/>
              </w:rPr>
              <w:t>0.53</w:t>
            </w:r>
          </w:p>
        </w:tc>
        <w:tc>
          <w:tcPr>
            <w:tcW w:w="344" w:type="pct"/>
            <w:shd w:val="clear" w:color="auto" w:fill="auto"/>
            <w:noWrap/>
            <w:vAlign w:val="center"/>
          </w:tcPr>
          <w:p w14:paraId="6EDE866C" w14:textId="77777777" w:rsidR="0071190A" w:rsidRPr="00F8788D" w:rsidRDefault="0071190A" w:rsidP="00B20CC8">
            <w:pPr>
              <w:widowControl/>
              <w:snapToGrid w:val="0"/>
              <w:spacing w:line="276" w:lineRule="auto"/>
              <w:jc w:val="center"/>
              <w:rPr>
                <w:kern w:val="0"/>
                <w:szCs w:val="21"/>
              </w:rPr>
            </w:pPr>
            <w:r w:rsidRPr="00F8788D">
              <w:rPr>
                <w:kern w:val="0"/>
                <w:szCs w:val="21"/>
              </w:rPr>
              <w:t>3.96</w:t>
            </w:r>
          </w:p>
        </w:tc>
        <w:tc>
          <w:tcPr>
            <w:tcW w:w="396" w:type="pct"/>
            <w:shd w:val="clear" w:color="auto" w:fill="auto"/>
            <w:noWrap/>
            <w:vAlign w:val="center"/>
          </w:tcPr>
          <w:p w14:paraId="69D7C2C3" w14:textId="77777777" w:rsidR="0071190A" w:rsidRPr="00F8788D" w:rsidRDefault="0071190A" w:rsidP="00B20CC8">
            <w:pPr>
              <w:widowControl/>
              <w:snapToGrid w:val="0"/>
              <w:spacing w:line="276" w:lineRule="auto"/>
              <w:jc w:val="center"/>
              <w:rPr>
                <w:kern w:val="0"/>
                <w:szCs w:val="21"/>
              </w:rPr>
            </w:pPr>
            <w:r w:rsidRPr="00F8788D">
              <w:rPr>
                <w:kern w:val="0"/>
                <w:szCs w:val="21"/>
              </w:rPr>
              <w:t>1.74</w:t>
            </w:r>
          </w:p>
        </w:tc>
        <w:tc>
          <w:tcPr>
            <w:tcW w:w="400" w:type="pct"/>
            <w:shd w:val="clear" w:color="auto" w:fill="auto"/>
            <w:noWrap/>
            <w:vAlign w:val="center"/>
          </w:tcPr>
          <w:p w14:paraId="1557917A"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noWrap/>
            <w:vAlign w:val="center"/>
          </w:tcPr>
          <w:p w14:paraId="5B74B89B" w14:textId="77777777" w:rsidR="0071190A" w:rsidRPr="00F8788D" w:rsidRDefault="0071190A" w:rsidP="00B20CC8">
            <w:pPr>
              <w:widowControl/>
              <w:snapToGrid w:val="0"/>
              <w:spacing w:line="276" w:lineRule="auto"/>
              <w:jc w:val="center"/>
              <w:rPr>
                <w:kern w:val="0"/>
                <w:szCs w:val="21"/>
              </w:rPr>
            </w:pPr>
            <w:r w:rsidRPr="00F8788D">
              <w:rPr>
                <w:kern w:val="0"/>
                <w:szCs w:val="21"/>
              </w:rPr>
              <w:t>2.29</w:t>
            </w:r>
          </w:p>
        </w:tc>
        <w:tc>
          <w:tcPr>
            <w:tcW w:w="335" w:type="pct"/>
            <w:shd w:val="clear" w:color="auto" w:fill="auto"/>
            <w:noWrap/>
            <w:vAlign w:val="center"/>
          </w:tcPr>
          <w:p w14:paraId="27DAF07F" w14:textId="77777777" w:rsidR="0071190A" w:rsidRPr="00F8788D" w:rsidRDefault="0071190A" w:rsidP="00B20CC8">
            <w:pPr>
              <w:widowControl/>
              <w:snapToGrid w:val="0"/>
              <w:spacing w:line="276" w:lineRule="auto"/>
              <w:jc w:val="center"/>
              <w:rPr>
                <w:kern w:val="0"/>
                <w:szCs w:val="21"/>
              </w:rPr>
            </w:pPr>
            <w:r w:rsidRPr="00F8788D">
              <w:rPr>
                <w:kern w:val="0"/>
                <w:szCs w:val="21"/>
              </w:rPr>
              <w:t>0.16</w:t>
            </w:r>
          </w:p>
        </w:tc>
        <w:tc>
          <w:tcPr>
            <w:tcW w:w="386" w:type="pct"/>
            <w:shd w:val="clear" w:color="auto" w:fill="auto"/>
            <w:noWrap/>
            <w:vAlign w:val="center"/>
          </w:tcPr>
          <w:p w14:paraId="1548F7FB" w14:textId="77777777" w:rsidR="0071190A" w:rsidRPr="00F8788D" w:rsidRDefault="0071190A" w:rsidP="00B20CC8">
            <w:pPr>
              <w:widowControl/>
              <w:snapToGrid w:val="0"/>
              <w:spacing w:line="276" w:lineRule="auto"/>
              <w:jc w:val="center"/>
              <w:rPr>
                <w:kern w:val="0"/>
                <w:szCs w:val="21"/>
              </w:rPr>
            </w:pPr>
            <w:r w:rsidRPr="00F8788D">
              <w:rPr>
                <w:kern w:val="0"/>
                <w:szCs w:val="21"/>
              </w:rPr>
              <w:t>0.72</w:t>
            </w:r>
          </w:p>
        </w:tc>
        <w:tc>
          <w:tcPr>
            <w:tcW w:w="1046" w:type="pct"/>
            <w:vMerge/>
            <w:shd w:val="clear" w:color="auto" w:fill="auto"/>
            <w:vAlign w:val="center"/>
          </w:tcPr>
          <w:p w14:paraId="2B5E025F" w14:textId="77777777" w:rsidR="0071190A" w:rsidRPr="00F8788D" w:rsidRDefault="0071190A" w:rsidP="00B20CC8">
            <w:pPr>
              <w:widowControl/>
              <w:snapToGrid w:val="0"/>
              <w:spacing w:line="276" w:lineRule="auto"/>
              <w:jc w:val="center"/>
              <w:rPr>
                <w:kern w:val="0"/>
                <w:szCs w:val="21"/>
              </w:rPr>
            </w:pPr>
          </w:p>
        </w:tc>
      </w:tr>
      <w:tr w:rsidR="0071190A" w:rsidRPr="00F8788D" w14:paraId="2BBB4F67" w14:textId="77777777" w:rsidTr="0071190A">
        <w:trPr>
          <w:trHeight w:val="315"/>
          <w:jc w:val="center"/>
        </w:trPr>
        <w:tc>
          <w:tcPr>
            <w:tcW w:w="488" w:type="pct"/>
            <w:vMerge/>
            <w:shd w:val="clear" w:color="auto" w:fill="auto"/>
            <w:vAlign w:val="center"/>
          </w:tcPr>
          <w:p w14:paraId="67432F1F" w14:textId="77777777" w:rsidR="0071190A" w:rsidRPr="00F8788D" w:rsidRDefault="0071190A" w:rsidP="00B20CC8">
            <w:pPr>
              <w:widowControl/>
              <w:snapToGrid w:val="0"/>
              <w:spacing w:line="276" w:lineRule="auto"/>
              <w:jc w:val="center"/>
              <w:rPr>
                <w:kern w:val="0"/>
                <w:szCs w:val="21"/>
              </w:rPr>
            </w:pPr>
          </w:p>
        </w:tc>
        <w:tc>
          <w:tcPr>
            <w:tcW w:w="488" w:type="pct"/>
            <w:shd w:val="clear" w:color="auto" w:fill="auto"/>
            <w:noWrap/>
            <w:vAlign w:val="center"/>
          </w:tcPr>
          <w:p w14:paraId="1773A4C3" w14:textId="77777777" w:rsidR="0071190A" w:rsidRPr="00F8788D" w:rsidRDefault="0071190A" w:rsidP="00B20CC8">
            <w:pPr>
              <w:widowControl/>
              <w:snapToGrid w:val="0"/>
              <w:spacing w:line="276" w:lineRule="auto"/>
              <w:jc w:val="center"/>
              <w:rPr>
                <w:kern w:val="0"/>
                <w:szCs w:val="21"/>
              </w:rPr>
            </w:pPr>
            <w:proofErr w:type="spellStart"/>
            <w:r w:rsidRPr="00F8788D">
              <w:rPr>
                <w:kern w:val="0"/>
                <w:szCs w:val="21"/>
              </w:rPr>
              <w:t>meq</w:t>
            </w:r>
            <w:proofErr w:type="spellEnd"/>
            <w:r w:rsidRPr="00F8788D">
              <w:rPr>
                <w:kern w:val="0"/>
                <w:szCs w:val="21"/>
              </w:rPr>
              <w:t>%</w:t>
            </w:r>
          </w:p>
        </w:tc>
        <w:tc>
          <w:tcPr>
            <w:tcW w:w="335" w:type="pct"/>
            <w:shd w:val="clear" w:color="auto" w:fill="auto"/>
            <w:noWrap/>
            <w:vAlign w:val="center"/>
          </w:tcPr>
          <w:p w14:paraId="4A8480EA" w14:textId="77777777" w:rsidR="0071190A" w:rsidRPr="00F8788D" w:rsidRDefault="0071190A" w:rsidP="00B20CC8">
            <w:pPr>
              <w:widowControl/>
              <w:snapToGrid w:val="0"/>
              <w:spacing w:line="276" w:lineRule="auto"/>
              <w:jc w:val="center"/>
              <w:rPr>
                <w:kern w:val="0"/>
                <w:szCs w:val="21"/>
              </w:rPr>
            </w:pPr>
            <w:r w:rsidRPr="00F8788D">
              <w:rPr>
                <w:kern w:val="0"/>
                <w:szCs w:val="21"/>
              </w:rPr>
              <w:t>0.02</w:t>
            </w:r>
          </w:p>
        </w:tc>
        <w:tc>
          <w:tcPr>
            <w:tcW w:w="335" w:type="pct"/>
            <w:shd w:val="clear" w:color="auto" w:fill="auto"/>
            <w:noWrap/>
            <w:vAlign w:val="center"/>
          </w:tcPr>
          <w:p w14:paraId="58527410" w14:textId="77777777" w:rsidR="0071190A" w:rsidRPr="00F8788D" w:rsidRDefault="0071190A" w:rsidP="00B20CC8">
            <w:pPr>
              <w:widowControl/>
              <w:snapToGrid w:val="0"/>
              <w:spacing w:line="276" w:lineRule="auto"/>
              <w:jc w:val="center"/>
              <w:rPr>
                <w:kern w:val="0"/>
                <w:szCs w:val="21"/>
              </w:rPr>
            </w:pPr>
            <w:r w:rsidRPr="00F8788D">
              <w:rPr>
                <w:kern w:val="0"/>
                <w:szCs w:val="21"/>
              </w:rPr>
              <w:t>0.08</w:t>
            </w:r>
          </w:p>
        </w:tc>
        <w:tc>
          <w:tcPr>
            <w:tcW w:w="344" w:type="pct"/>
            <w:shd w:val="clear" w:color="auto" w:fill="auto"/>
            <w:noWrap/>
            <w:vAlign w:val="center"/>
          </w:tcPr>
          <w:p w14:paraId="6E3B6898" w14:textId="77777777" w:rsidR="0071190A" w:rsidRPr="00F8788D" w:rsidRDefault="0071190A" w:rsidP="00B20CC8">
            <w:pPr>
              <w:widowControl/>
              <w:snapToGrid w:val="0"/>
              <w:spacing w:line="276" w:lineRule="auto"/>
              <w:jc w:val="center"/>
              <w:rPr>
                <w:kern w:val="0"/>
                <w:szCs w:val="21"/>
              </w:rPr>
            </w:pPr>
            <w:r w:rsidRPr="00F8788D">
              <w:rPr>
                <w:kern w:val="0"/>
                <w:szCs w:val="21"/>
              </w:rPr>
              <w:t>0.62</w:t>
            </w:r>
          </w:p>
        </w:tc>
        <w:tc>
          <w:tcPr>
            <w:tcW w:w="396" w:type="pct"/>
            <w:shd w:val="clear" w:color="auto" w:fill="auto"/>
            <w:noWrap/>
            <w:vAlign w:val="center"/>
          </w:tcPr>
          <w:p w14:paraId="782886CD" w14:textId="77777777" w:rsidR="0071190A" w:rsidRPr="00F8788D" w:rsidRDefault="0071190A" w:rsidP="00B20CC8">
            <w:pPr>
              <w:widowControl/>
              <w:snapToGrid w:val="0"/>
              <w:spacing w:line="276" w:lineRule="auto"/>
              <w:jc w:val="center"/>
              <w:rPr>
                <w:kern w:val="0"/>
                <w:szCs w:val="21"/>
              </w:rPr>
            </w:pPr>
            <w:r w:rsidRPr="00F8788D">
              <w:rPr>
                <w:kern w:val="0"/>
                <w:szCs w:val="21"/>
              </w:rPr>
              <w:t>0.27</w:t>
            </w:r>
          </w:p>
        </w:tc>
        <w:tc>
          <w:tcPr>
            <w:tcW w:w="400" w:type="pct"/>
            <w:shd w:val="clear" w:color="auto" w:fill="auto"/>
            <w:vAlign w:val="center"/>
          </w:tcPr>
          <w:p w14:paraId="45C862C7" w14:textId="77777777" w:rsidR="0071190A" w:rsidRPr="00F8788D" w:rsidRDefault="0071190A" w:rsidP="00B20CC8">
            <w:pPr>
              <w:widowControl/>
              <w:snapToGrid w:val="0"/>
              <w:spacing w:line="276" w:lineRule="auto"/>
              <w:jc w:val="center"/>
              <w:rPr>
                <w:kern w:val="0"/>
                <w:szCs w:val="21"/>
              </w:rPr>
            </w:pPr>
            <w:r w:rsidRPr="00F8788D">
              <w:rPr>
                <w:kern w:val="0"/>
                <w:szCs w:val="21"/>
              </w:rPr>
              <w:t>0.00</w:t>
            </w:r>
          </w:p>
        </w:tc>
        <w:tc>
          <w:tcPr>
            <w:tcW w:w="447" w:type="pct"/>
            <w:shd w:val="clear" w:color="auto" w:fill="auto"/>
            <w:noWrap/>
            <w:vAlign w:val="center"/>
          </w:tcPr>
          <w:p w14:paraId="33825352" w14:textId="77777777" w:rsidR="0071190A" w:rsidRPr="00F8788D" w:rsidRDefault="0071190A" w:rsidP="00B20CC8">
            <w:pPr>
              <w:widowControl/>
              <w:snapToGrid w:val="0"/>
              <w:spacing w:line="276" w:lineRule="auto"/>
              <w:jc w:val="center"/>
              <w:rPr>
                <w:kern w:val="0"/>
                <w:szCs w:val="21"/>
              </w:rPr>
            </w:pPr>
            <w:r w:rsidRPr="00F8788D">
              <w:rPr>
                <w:kern w:val="0"/>
                <w:szCs w:val="21"/>
              </w:rPr>
              <w:t>0.72</w:t>
            </w:r>
          </w:p>
        </w:tc>
        <w:tc>
          <w:tcPr>
            <w:tcW w:w="335" w:type="pct"/>
            <w:shd w:val="clear" w:color="auto" w:fill="auto"/>
            <w:noWrap/>
            <w:vAlign w:val="center"/>
          </w:tcPr>
          <w:p w14:paraId="29C34144" w14:textId="77777777" w:rsidR="0071190A" w:rsidRPr="00F8788D" w:rsidRDefault="0071190A" w:rsidP="00B20CC8">
            <w:pPr>
              <w:widowControl/>
              <w:snapToGrid w:val="0"/>
              <w:spacing w:line="276" w:lineRule="auto"/>
              <w:jc w:val="center"/>
              <w:rPr>
                <w:kern w:val="0"/>
                <w:szCs w:val="21"/>
              </w:rPr>
            </w:pPr>
            <w:r w:rsidRPr="00F8788D">
              <w:rPr>
                <w:kern w:val="0"/>
                <w:szCs w:val="21"/>
              </w:rPr>
              <w:t>0.05</w:t>
            </w:r>
          </w:p>
        </w:tc>
        <w:tc>
          <w:tcPr>
            <w:tcW w:w="386" w:type="pct"/>
            <w:shd w:val="clear" w:color="auto" w:fill="auto"/>
            <w:noWrap/>
            <w:vAlign w:val="center"/>
          </w:tcPr>
          <w:p w14:paraId="42AB8453" w14:textId="77777777" w:rsidR="0071190A" w:rsidRPr="00F8788D" w:rsidRDefault="0071190A" w:rsidP="00B20CC8">
            <w:pPr>
              <w:widowControl/>
              <w:snapToGrid w:val="0"/>
              <w:spacing w:line="276" w:lineRule="auto"/>
              <w:jc w:val="center"/>
              <w:rPr>
                <w:kern w:val="0"/>
                <w:szCs w:val="21"/>
              </w:rPr>
            </w:pPr>
            <w:r w:rsidRPr="00F8788D">
              <w:rPr>
                <w:kern w:val="0"/>
                <w:szCs w:val="21"/>
              </w:rPr>
              <w:t>0.23</w:t>
            </w:r>
          </w:p>
        </w:tc>
        <w:tc>
          <w:tcPr>
            <w:tcW w:w="1046" w:type="pct"/>
            <w:vMerge/>
            <w:shd w:val="clear" w:color="auto" w:fill="auto"/>
            <w:vAlign w:val="center"/>
          </w:tcPr>
          <w:p w14:paraId="49004DF3" w14:textId="77777777" w:rsidR="0071190A" w:rsidRPr="00F8788D" w:rsidRDefault="0071190A" w:rsidP="00B20CC8">
            <w:pPr>
              <w:widowControl/>
              <w:snapToGrid w:val="0"/>
              <w:spacing w:line="276" w:lineRule="auto"/>
              <w:jc w:val="center"/>
              <w:rPr>
                <w:kern w:val="0"/>
                <w:szCs w:val="21"/>
              </w:rPr>
            </w:pPr>
          </w:p>
        </w:tc>
      </w:tr>
    </w:tbl>
    <w:p w14:paraId="1CF844FC" w14:textId="49E15652" w:rsidR="0071190A" w:rsidRDefault="0071190A">
      <w:pPr>
        <w:spacing w:line="360" w:lineRule="auto"/>
        <w:ind w:firstLineChars="200" w:firstLine="480"/>
        <w:rPr>
          <w:szCs w:val="22"/>
        </w:rPr>
      </w:pPr>
    </w:p>
    <w:p w14:paraId="64B95A95" w14:textId="35D4FB51" w:rsidR="0071190A" w:rsidRDefault="0071190A">
      <w:pPr>
        <w:spacing w:line="360" w:lineRule="auto"/>
        <w:ind w:firstLineChars="200" w:firstLine="480"/>
        <w:rPr>
          <w:szCs w:val="22"/>
        </w:rPr>
      </w:pPr>
    </w:p>
    <w:p w14:paraId="46BA2F90" w14:textId="6FBF78AF" w:rsidR="0071190A" w:rsidRDefault="0071190A">
      <w:pPr>
        <w:spacing w:line="360" w:lineRule="auto"/>
        <w:ind w:firstLineChars="200" w:firstLine="480"/>
        <w:rPr>
          <w:szCs w:val="22"/>
        </w:rPr>
      </w:pPr>
    </w:p>
    <w:p w14:paraId="1F85B575" w14:textId="678F01EC" w:rsidR="0071190A" w:rsidRDefault="0071190A">
      <w:pPr>
        <w:spacing w:line="360" w:lineRule="auto"/>
        <w:ind w:firstLineChars="200" w:firstLine="480"/>
        <w:rPr>
          <w:szCs w:val="22"/>
        </w:rPr>
      </w:pPr>
    </w:p>
    <w:p w14:paraId="7449B251" w14:textId="4A4AC9BB" w:rsidR="0071190A" w:rsidRDefault="0071190A">
      <w:pPr>
        <w:spacing w:line="360" w:lineRule="auto"/>
        <w:ind w:firstLineChars="200" w:firstLine="480"/>
        <w:rPr>
          <w:szCs w:val="22"/>
        </w:rPr>
      </w:pPr>
    </w:p>
    <w:p w14:paraId="3229F1F6" w14:textId="0E343AD8" w:rsidR="0071190A" w:rsidRDefault="0071190A">
      <w:pPr>
        <w:spacing w:line="360" w:lineRule="auto"/>
        <w:ind w:firstLineChars="200" w:firstLine="480"/>
        <w:rPr>
          <w:szCs w:val="22"/>
        </w:rPr>
      </w:pPr>
    </w:p>
    <w:p w14:paraId="04C22718" w14:textId="27628728" w:rsidR="0071190A" w:rsidRDefault="0071190A">
      <w:pPr>
        <w:spacing w:line="360" w:lineRule="auto"/>
        <w:ind w:firstLineChars="200" w:firstLine="480"/>
        <w:rPr>
          <w:szCs w:val="22"/>
        </w:rPr>
      </w:pPr>
    </w:p>
    <w:p w14:paraId="09E7CF4B" w14:textId="1D0827D8" w:rsidR="0071190A" w:rsidRDefault="0071190A">
      <w:pPr>
        <w:spacing w:line="360" w:lineRule="auto"/>
        <w:ind w:firstLineChars="200" w:firstLine="480"/>
        <w:rPr>
          <w:szCs w:val="22"/>
        </w:rPr>
      </w:pPr>
    </w:p>
    <w:p w14:paraId="5CED5AC4" w14:textId="18BFEE1E" w:rsidR="0071190A" w:rsidRDefault="0071190A">
      <w:pPr>
        <w:spacing w:line="360" w:lineRule="auto"/>
        <w:ind w:firstLineChars="200" w:firstLine="480"/>
        <w:rPr>
          <w:szCs w:val="22"/>
        </w:rPr>
      </w:pPr>
    </w:p>
    <w:p w14:paraId="161EB15E" w14:textId="32872D07" w:rsidR="0071190A" w:rsidRDefault="0071190A">
      <w:pPr>
        <w:spacing w:line="360" w:lineRule="auto"/>
        <w:ind w:firstLineChars="200" w:firstLine="480"/>
        <w:rPr>
          <w:szCs w:val="22"/>
        </w:rPr>
      </w:pPr>
    </w:p>
    <w:p w14:paraId="06D74322" w14:textId="0B371DD0" w:rsidR="0071190A" w:rsidRDefault="0071190A">
      <w:pPr>
        <w:spacing w:line="360" w:lineRule="auto"/>
        <w:ind w:firstLineChars="200" w:firstLine="480"/>
        <w:rPr>
          <w:szCs w:val="22"/>
        </w:rPr>
      </w:pPr>
    </w:p>
    <w:p w14:paraId="3B767593" w14:textId="77777777" w:rsidR="0071190A" w:rsidRDefault="0071190A">
      <w:pPr>
        <w:spacing w:line="360" w:lineRule="auto"/>
        <w:ind w:firstLineChars="200" w:firstLine="480"/>
        <w:rPr>
          <w:szCs w:val="22"/>
        </w:rPr>
        <w:sectPr w:rsidR="0071190A">
          <w:headerReference w:type="even" r:id="rId29"/>
          <w:footerReference w:type="even" r:id="rId30"/>
          <w:headerReference w:type="first" r:id="rId31"/>
          <w:footerReference w:type="first" r:id="rId32"/>
          <w:pgSz w:w="11906" w:h="16838"/>
          <w:pgMar w:top="1418" w:right="1588" w:bottom="1418" w:left="1588" w:header="851" w:footer="992" w:gutter="0"/>
          <w:cols w:space="425"/>
          <w:docGrid w:linePitch="312"/>
        </w:sectPr>
      </w:pPr>
    </w:p>
    <w:p w14:paraId="14A70961" w14:textId="77777777" w:rsidR="0071190A" w:rsidRPr="00F8788D" w:rsidRDefault="0071190A" w:rsidP="0071190A">
      <w:pPr>
        <w:pStyle w:val="affb"/>
        <w:rPr>
          <w:b w:val="0"/>
        </w:rPr>
      </w:pPr>
      <w:r w:rsidRPr="00F8788D">
        <w:rPr>
          <w:b w:val="0"/>
        </w:rPr>
        <w:lastRenderedPageBreak/>
        <w:t>表</w:t>
      </w:r>
      <w:smartTag w:uri="urn:schemas-microsoft-com:office:smarttags" w:element="chsdate">
        <w:smartTagPr>
          <w:attr w:name="Year" w:val="2005"/>
          <w:attr w:name="Month" w:val="2"/>
          <w:attr w:name="Day" w:val="5"/>
          <w:attr w:name="IsLunarDate" w:val="False"/>
          <w:attr w:name="IsROCDate" w:val="False"/>
        </w:smartTagPr>
        <w:r w:rsidRPr="00F8788D">
          <w:rPr>
            <w:rFonts w:hint="eastAsia"/>
            <w:b w:val="0"/>
          </w:rPr>
          <w:t>5-2-5</w:t>
        </w:r>
      </w:smartTag>
      <w:r w:rsidRPr="00F8788D">
        <w:rPr>
          <w:b w:val="0"/>
        </w:rPr>
        <w:t xml:space="preserve">    </w:t>
      </w:r>
      <w:r w:rsidRPr="00F8788D">
        <w:rPr>
          <w:b w:val="0"/>
        </w:rPr>
        <w:t>地下水环境现状</w:t>
      </w:r>
      <w:r w:rsidRPr="00F8788D">
        <w:rPr>
          <w:rFonts w:hint="eastAsia"/>
          <w:b w:val="0"/>
        </w:rPr>
        <w:t>监测及</w:t>
      </w:r>
      <w:r w:rsidRPr="00F8788D">
        <w:rPr>
          <w:b w:val="0"/>
        </w:rPr>
        <w:t>评价结果统计表</w:t>
      </w:r>
      <w:r w:rsidRPr="00F8788D">
        <w:rPr>
          <w:rFonts w:hint="eastAsia"/>
          <w:b w:val="0"/>
        </w:rPr>
        <w:t xml:space="preserve">    </w:t>
      </w:r>
      <w:r w:rsidRPr="00F8788D">
        <w:rPr>
          <w:b w:val="0"/>
        </w:rPr>
        <w:t>单位：</w:t>
      </w:r>
      <w:r w:rsidRPr="00F8788D">
        <w:rPr>
          <w:b w:val="0"/>
        </w:rPr>
        <w:t>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48"/>
        <w:gridCol w:w="1103"/>
        <w:gridCol w:w="850"/>
        <w:gridCol w:w="850"/>
        <w:gridCol w:w="1135"/>
        <w:gridCol w:w="1052"/>
        <w:gridCol w:w="933"/>
        <w:gridCol w:w="850"/>
        <w:gridCol w:w="711"/>
        <w:gridCol w:w="847"/>
        <w:gridCol w:w="1772"/>
        <w:gridCol w:w="2027"/>
        <w:gridCol w:w="1240"/>
      </w:tblGrid>
      <w:tr w:rsidR="0071190A" w:rsidRPr="00F8788D" w14:paraId="5CC1AFF0" w14:textId="77777777" w:rsidTr="00B20CC8">
        <w:trPr>
          <w:jc w:val="center"/>
        </w:trPr>
        <w:tc>
          <w:tcPr>
            <w:tcW w:w="298" w:type="pct"/>
            <w:shd w:val="clear" w:color="auto" w:fill="auto"/>
            <w:noWrap/>
            <w:vAlign w:val="center"/>
          </w:tcPr>
          <w:p w14:paraId="671F85C2" w14:textId="77777777" w:rsidR="0071190A" w:rsidRPr="00F8788D" w:rsidRDefault="0071190A" w:rsidP="00B20CC8">
            <w:pPr>
              <w:spacing w:line="300" w:lineRule="auto"/>
              <w:jc w:val="center"/>
              <w:rPr>
                <w:szCs w:val="21"/>
              </w:rPr>
            </w:pPr>
            <w:r w:rsidRPr="00F8788D">
              <w:rPr>
                <w:szCs w:val="21"/>
              </w:rPr>
              <w:t>点位</w:t>
            </w:r>
          </w:p>
        </w:tc>
        <w:tc>
          <w:tcPr>
            <w:tcW w:w="388" w:type="pct"/>
            <w:shd w:val="clear" w:color="auto" w:fill="auto"/>
            <w:vAlign w:val="center"/>
          </w:tcPr>
          <w:p w14:paraId="3F5B542B" w14:textId="77777777" w:rsidR="0071190A" w:rsidRPr="00F8788D" w:rsidRDefault="0071190A" w:rsidP="00B20CC8">
            <w:pPr>
              <w:spacing w:line="300" w:lineRule="auto"/>
              <w:jc w:val="center"/>
              <w:rPr>
                <w:szCs w:val="21"/>
              </w:rPr>
            </w:pPr>
            <w:r w:rsidRPr="00F8788D">
              <w:rPr>
                <w:rFonts w:hint="eastAsia"/>
                <w:szCs w:val="21"/>
              </w:rPr>
              <w:t>项目</w:t>
            </w:r>
          </w:p>
        </w:tc>
        <w:tc>
          <w:tcPr>
            <w:tcW w:w="299" w:type="pct"/>
            <w:shd w:val="clear" w:color="auto" w:fill="auto"/>
            <w:vAlign w:val="center"/>
          </w:tcPr>
          <w:p w14:paraId="2DB8D6A8" w14:textId="77777777" w:rsidR="0071190A" w:rsidRPr="00F8788D" w:rsidRDefault="0071190A" w:rsidP="00B20CC8">
            <w:pPr>
              <w:spacing w:line="300" w:lineRule="auto"/>
              <w:jc w:val="center"/>
              <w:rPr>
                <w:szCs w:val="21"/>
              </w:rPr>
            </w:pPr>
            <w:r w:rsidRPr="00F8788D">
              <w:rPr>
                <w:szCs w:val="21"/>
              </w:rPr>
              <w:t>pH</w:t>
            </w:r>
            <w:r w:rsidRPr="00F8788D">
              <w:rPr>
                <w:szCs w:val="21"/>
              </w:rPr>
              <w:t>值</w:t>
            </w:r>
          </w:p>
        </w:tc>
        <w:tc>
          <w:tcPr>
            <w:tcW w:w="299" w:type="pct"/>
            <w:shd w:val="clear" w:color="auto" w:fill="auto"/>
            <w:vAlign w:val="center"/>
          </w:tcPr>
          <w:p w14:paraId="270FA720" w14:textId="77777777" w:rsidR="0071190A" w:rsidRPr="00F8788D" w:rsidRDefault="0071190A" w:rsidP="00B20CC8">
            <w:pPr>
              <w:spacing w:line="300" w:lineRule="auto"/>
              <w:jc w:val="center"/>
              <w:rPr>
                <w:szCs w:val="21"/>
              </w:rPr>
            </w:pPr>
            <w:r w:rsidRPr="00F8788D">
              <w:rPr>
                <w:szCs w:val="21"/>
              </w:rPr>
              <w:t>总硬度</w:t>
            </w:r>
          </w:p>
        </w:tc>
        <w:tc>
          <w:tcPr>
            <w:tcW w:w="399" w:type="pct"/>
            <w:shd w:val="clear" w:color="auto" w:fill="auto"/>
            <w:vAlign w:val="center"/>
          </w:tcPr>
          <w:p w14:paraId="1E8B4407" w14:textId="77777777" w:rsidR="0071190A" w:rsidRPr="00F8788D" w:rsidRDefault="0071190A" w:rsidP="00B20CC8">
            <w:pPr>
              <w:spacing w:line="300" w:lineRule="auto"/>
              <w:jc w:val="center"/>
              <w:rPr>
                <w:szCs w:val="21"/>
              </w:rPr>
            </w:pPr>
            <w:r w:rsidRPr="00F8788D">
              <w:rPr>
                <w:szCs w:val="21"/>
              </w:rPr>
              <w:t>溶解性总固体</w:t>
            </w:r>
          </w:p>
        </w:tc>
        <w:tc>
          <w:tcPr>
            <w:tcW w:w="370" w:type="pct"/>
            <w:shd w:val="clear" w:color="auto" w:fill="auto"/>
            <w:vAlign w:val="center"/>
          </w:tcPr>
          <w:p w14:paraId="5FBD8C5E" w14:textId="77777777" w:rsidR="0071190A" w:rsidRPr="00F8788D" w:rsidRDefault="0071190A" w:rsidP="00B20CC8">
            <w:pPr>
              <w:spacing w:line="300" w:lineRule="auto"/>
              <w:jc w:val="center"/>
              <w:rPr>
                <w:szCs w:val="21"/>
              </w:rPr>
            </w:pPr>
            <w:r w:rsidRPr="00F8788D">
              <w:rPr>
                <w:szCs w:val="21"/>
              </w:rPr>
              <w:t>硫酸盐</w:t>
            </w:r>
          </w:p>
        </w:tc>
        <w:tc>
          <w:tcPr>
            <w:tcW w:w="328" w:type="pct"/>
            <w:shd w:val="clear" w:color="auto" w:fill="auto"/>
            <w:vAlign w:val="center"/>
          </w:tcPr>
          <w:p w14:paraId="05BEEB76" w14:textId="77777777" w:rsidR="0071190A" w:rsidRPr="00F8788D" w:rsidRDefault="0071190A" w:rsidP="00B20CC8">
            <w:pPr>
              <w:spacing w:line="300" w:lineRule="auto"/>
              <w:jc w:val="center"/>
              <w:rPr>
                <w:szCs w:val="21"/>
              </w:rPr>
            </w:pPr>
            <w:r w:rsidRPr="00F8788D">
              <w:rPr>
                <w:szCs w:val="21"/>
              </w:rPr>
              <w:t>氯化物</w:t>
            </w:r>
          </w:p>
        </w:tc>
        <w:tc>
          <w:tcPr>
            <w:tcW w:w="299" w:type="pct"/>
            <w:shd w:val="clear" w:color="auto" w:fill="auto"/>
            <w:vAlign w:val="center"/>
          </w:tcPr>
          <w:p w14:paraId="085BC445" w14:textId="77777777" w:rsidR="0071190A" w:rsidRPr="00F8788D" w:rsidRDefault="0071190A" w:rsidP="00B20CC8">
            <w:pPr>
              <w:spacing w:line="300" w:lineRule="auto"/>
              <w:jc w:val="center"/>
              <w:rPr>
                <w:szCs w:val="21"/>
              </w:rPr>
            </w:pPr>
            <w:r w:rsidRPr="00F8788D">
              <w:rPr>
                <w:szCs w:val="21"/>
              </w:rPr>
              <w:t>铁</w:t>
            </w:r>
          </w:p>
        </w:tc>
        <w:tc>
          <w:tcPr>
            <w:tcW w:w="250" w:type="pct"/>
            <w:shd w:val="clear" w:color="auto" w:fill="auto"/>
            <w:vAlign w:val="center"/>
          </w:tcPr>
          <w:p w14:paraId="43853999" w14:textId="77777777" w:rsidR="0071190A" w:rsidRPr="00F8788D" w:rsidRDefault="0071190A" w:rsidP="00B20CC8">
            <w:pPr>
              <w:spacing w:line="300" w:lineRule="auto"/>
              <w:jc w:val="center"/>
              <w:rPr>
                <w:szCs w:val="21"/>
              </w:rPr>
            </w:pPr>
            <w:r w:rsidRPr="00F8788D">
              <w:rPr>
                <w:szCs w:val="21"/>
              </w:rPr>
              <w:t>锰</w:t>
            </w:r>
          </w:p>
        </w:tc>
        <w:tc>
          <w:tcPr>
            <w:tcW w:w="298" w:type="pct"/>
            <w:shd w:val="clear" w:color="auto" w:fill="auto"/>
            <w:vAlign w:val="center"/>
          </w:tcPr>
          <w:p w14:paraId="68FF74B4" w14:textId="77777777" w:rsidR="0071190A" w:rsidRPr="00F8788D" w:rsidRDefault="0071190A" w:rsidP="00B20CC8">
            <w:pPr>
              <w:spacing w:line="300" w:lineRule="auto"/>
              <w:jc w:val="center"/>
              <w:rPr>
                <w:szCs w:val="21"/>
              </w:rPr>
            </w:pPr>
            <w:r w:rsidRPr="00F8788D">
              <w:rPr>
                <w:szCs w:val="21"/>
              </w:rPr>
              <w:t>挥发</w:t>
            </w:r>
            <w:proofErr w:type="gramStart"/>
            <w:r w:rsidRPr="00F8788D">
              <w:rPr>
                <w:szCs w:val="21"/>
              </w:rPr>
              <w:t>酚</w:t>
            </w:r>
            <w:proofErr w:type="gramEnd"/>
          </w:p>
        </w:tc>
        <w:tc>
          <w:tcPr>
            <w:tcW w:w="623" w:type="pct"/>
            <w:shd w:val="clear" w:color="auto" w:fill="auto"/>
            <w:vAlign w:val="center"/>
          </w:tcPr>
          <w:p w14:paraId="2B2CFA3A" w14:textId="77777777" w:rsidR="0071190A" w:rsidRPr="00F8788D" w:rsidRDefault="0071190A" w:rsidP="00B20CC8">
            <w:pPr>
              <w:spacing w:line="300" w:lineRule="auto"/>
              <w:jc w:val="center"/>
              <w:rPr>
                <w:szCs w:val="21"/>
              </w:rPr>
            </w:pPr>
            <w:r w:rsidRPr="00F8788D">
              <w:rPr>
                <w:szCs w:val="21"/>
              </w:rPr>
              <w:t>高锰酸盐指数</w:t>
            </w:r>
          </w:p>
        </w:tc>
        <w:tc>
          <w:tcPr>
            <w:tcW w:w="713" w:type="pct"/>
            <w:shd w:val="clear" w:color="auto" w:fill="auto"/>
            <w:vAlign w:val="center"/>
          </w:tcPr>
          <w:p w14:paraId="77885EEE" w14:textId="77777777" w:rsidR="0071190A" w:rsidRPr="00F8788D" w:rsidRDefault="0071190A" w:rsidP="00B20CC8">
            <w:pPr>
              <w:spacing w:line="300" w:lineRule="auto"/>
              <w:jc w:val="center"/>
              <w:rPr>
                <w:szCs w:val="21"/>
              </w:rPr>
            </w:pPr>
            <w:r w:rsidRPr="00F8788D">
              <w:rPr>
                <w:szCs w:val="21"/>
              </w:rPr>
              <w:t>硝酸盐</w:t>
            </w:r>
          </w:p>
        </w:tc>
        <w:tc>
          <w:tcPr>
            <w:tcW w:w="436" w:type="pct"/>
            <w:shd w:val="clear" w:color="auto" w:fill="auto"/>
            <w:vAlign w:val="center"/>
          </w:tcPr>
          <w:p w14:paraId="45AEC4D3" w14:textId="77777777" w:rsidR="0071190A" w:rsidRPr="00F8788D" w:rsidRDefault="0071190A" w:rsidP="00B20CC8">
            <w:pPr>
              <w:spacing w:line="300" w:lineRule="auto"/>
              <w:jc w:val="center"/>
              <w:rPr>
                <w:szCs w:val="21"/>
              </w:rPr>
            </w:pPr>
            <w:r w:rsidRPr="00F8788D">
              <w:rPr>
                <w:szCs w:val="21"/>
              </w:rPr>
              <w:t>亚硝酸盐</w:t>
            </w:r>
          </w:p>
        </w:tc>
      </w:tr>
      <w:tr w:rsidR="0071190A" w:rsidRPr="00F8788D" w14:paraId="098F07A5" w14:textId="77777777" w:rsidTr="00B20CC8">
        <w:trPr>
          <w:jc w:val="center"/>
        </w:trPr>
        <w:tc>
          <w:tcPr>
            <w:tcW w:w="298" w:type="pct"/>
            <w:vMerge w:val="restart"/>
            <w:shd w:val="clear" w:color="auto" w:fill="auto"/>
            <w:noWrap/>
            <w:vAlign w:val="center"/>
          </w:tcPr>
          <w:p w14:paraId="0D876980" w14:textId="77777777" w:rsidR="0071190A" w:rsidRPr="00F8788D" w:rsidRDefault="0071190A" w:rsidP="00B20CC8">
            <w:pPr>
              <w:spacing w:line="300" w:lineRule="auto"/>
              <w:jc w:val="center"/>
              <w:rPr>
                <w:szCs w:val="21"/>
              </w:rPr>
            </w:pPr>
            <w:r w:rsidRPr="00F8788D">
              <w:rPr>
                <w:szCs w:val="21"/>
              </w:rPr>
              <w:t>1#</w:t>
            </w:r>
          </w:p>
          <w:p w14:paraId="1EE708C7" w14:textId="77777777" w:rsidR="0071190A" w:rsidRPr="00F8788D" w:rsidRDefault="0071190A" w:rsidP="00B20CC8">
            <w:pPr>
              <w:spacing w:line="300" w:lineRule="auto"/>
              <w:jc w:val="center"/>
              <w:rPr>
                <w:szCs w:val="21"/>
              </w:rPr>
            </w:pPr>
            <w:r w:rsidRPr="00F8788D">
              <w:rPr>
                <w:szCs w:val="21"/>
              </w:rPr>
              <w:t>林家口</w:t>
            </w:r>
          </w:p>
        </w:tc>
        <w:tc>
          <w:tcPr>
            <w:tcW w:w="388" w:type="pct"/>
            <w:shd w:val="clear" w:color="auto" w:fill="auto"/>
            <w:vAlign w:val="center"/>
          </w:tcPr>
          <w:p w14:paraId="20487364"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167F868B" w14:textId="77777777" w:rsidR="0071190A" w:rsidRPr="00F8788D" w:rsidRDefault="0071190A" w:rsidP="00B20CC8">
            <w:pPr>
              <w:spacing w:line="300" w:lineRule="auto"/>
              <w:jc w:val="center"/>
              <w:rPr>
                <w:szCs w:val="21"/>
              </w:rPr>
            </w:pPr>
            <w:r w:rsidRPr="00F8788D">
              <w:rPr>
                <w:szCs w:val="21"/>
              </w:rPr>
              <w:t>7.53</w:t>
            </w:r>
          </w:p>
        </w:tc>
        <w:tc>
          <w:tcPr>
            <w:tcW w:w="299" w:type="pct"/>
            <w:shd w:val="clear" w:color="auto" w:fill="auto"/>
            <w:vAlign w:val="center"/>
          </w:tcPr>
          <w:p w14:paraId="3559335A" w14:textId="77777777" w:rsidR="0071190A" w:rsidRPr="00F8788D" w:rsidRDefault="0071190A" w:rsidP="00B20CC8">
            <w:pPr>
              <w:spacing w:line="300" w:lineRule="auto"/>
              <w:jc w:val="center"/>
              <w:rPr>
                <w:szCs w:val="21"/>
              </w:rPr>
            </w:pPr>
            <w:r w:rsidRPr="00F8788D">
              <w:rPr>
                <w:szCs w:val="21"/>
              </w:rPr>
              <w:t>448</w:t>
            </w:r>
          </w:p>
        </w:tc>
        <w:tc>
          <w:tcPr>
            <w:tcW w:w="399" w:type="pct"/>
            <w:shd w:val="clear" w:color="auto" w:fill="auto"/>
            <w:vAlign w:val="center"/>
          </w:tcPr>
          <w:p w14:paraId="3A13C7A8" w14:textId="77777777" w:rsidR="0071190A" w:rsidRPr="00F8788D" w:rsidRDefault="0071190A" w:rsidP="00B20CC8">
            <w:pPr>
              <w:spacing w:line="300" w:lineRule="auto"/>
              <w:jc w:val="center"/>
              <w:rPr>
                <w:szCs w:val="21"/>
              </w:rPr>
            </w:pPr>
            <w:r w:rsidRPr="00F8788D">
              <w:rPr>
                <w:szCs w:val="21"/>
              </w:rPr>
              <w:t>842</w:t>
            </w:r>
          </w:p>
        </w:tc>
        <w:tc>
          <w:tcPr>
            <w:tcW w:w="370" w:type="pct"/>
            <w:shd w:val="clear" w:color="auto" w:fill="auto"/>
            <w:vAlign w:val="center"/>
          </w:tcPr>
          <w:p w14:paraId="23DF4835" w14:textId="77777777" w:rsidR="0071190A" w:rsidRPr="00F8788D" w:rsidRDefault="0071190A" w:rsidP="00B20CC8">
            <w:pPr>
              <w:spacing w:line="300" w:lineRule="auto"/>
              <w:jc w:val="center"/>
              <w:rPr>
                <w:szCs w:val="21"/>
              </w:rPr>
            </w:pPr>
            <w:r w:rsidRPr="00F8788D">
              <w:rPr>
                <w:szCs w:val="21"/>
              </w:rPr>
              <w:t>40.3</w:t>
            </w:r>
          </w:p>
        </w:tc>
        <w:tc>
          <w:tcPr>
            <w:tcW w:w="328" w:type="pct"/>
            <w:shd w:val="clear" w:color="auto" w:fill="auto"/>
            <w:vAlign w:val="center"/>
          </w:tcPr>
          <w:p w14:paraId="47E1DA5E" w14:textId="77777777" w:rsidR="0071190A" w:rsidRPr="00F8788D" w:rsidRDefault="0071190A" w:rsidP="00B20CC8">
            <w:pPr>
              <w:spacing w:line="300" w:lineRule="auto"/>
              <w:jc w:val="center"/>
              <w:rPr>
                <w:szCs w:val="21"/>
              </w:rPr>
            </w:pPr>
            <w:r w:rsidRPr="00F8788D">
              <w:rPr>
                <w:szCs w:val="21"/>
              </w:rPr>
              <w:t>5.87</w:t>
            </w:r>
          </w:p>
        </w:tc>
        <w:tc>
          <w:tcPr>
            <w:tcW w:w="299" w:type="pct"/>
            <w:shd w:val="clear" w:color="auto" w:fill="auto"/>
            <w:vAlign w:val="center"/>
          </w:tcPr>
          <w:p w14:paraId="3E831C12"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3"/>
                <w:attr w:name="HasSpace" w:val="False"/>
                <w:attr w:name="Negative" w:val="False"/>
                <w:attr w:name="NumberType" w:val="1"/>
                <w:attr w:name="TCSC" w:val="0"/>
              </w:smartTagPr>
              <w:r w:rsidRPr="00F8788D">
                <w:rPr>
                  <w:szCs w:val="21"/>
                </w:rPr>
                <w:t>0.03L</w:t>
              </w:r>
            </w:smartTag>
          </w:p>
        </w:tc>
        <w:tc>
          <w:tcPr>
            <w:tcW w:w="250" w:type="pct"/>
            <w:shd w:val="clear" w:color="auto" w:fill="auto"/>
            <w:vAlign w:val="center"/>
          </w:tcPr>
          <w:p w14:paraId="46D8A2CC" w14:textId="77777777" w:rsidR="0071190A" w:rsidRPr="00F8788D" w:rsidRDefault="0071190A" w:rsidP="00B20CC8">
            <w:pPr>
              <w:spacing w:line="300" w:lineRule="auto"/>
              <w:jc w:val="center"/>
              <w:rPr>
                <w:szCs w:val="21"/>
              </w:rPr>
            </w:pPr>
            <w:r w:rsidRPr="00F8788D">
              <w:rPr>
                <w:szCs w:val="21"/>
              </w:rPr>
              <w:t>0.018</w:t>
            </w:r>
          </w:p>
        </w:tc>
        <w:tc>
          <w:tcPr>
            <w:tcW w:w="298" w:type="pct"/>
            <w:shd w:val="clear" w:color="auto" w:fill="auto"/>
            <w:vAlign w:val="center"/>
          </w:tcPr>
          <w:p w14:paraId="7FEA5827"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623" w:type="pct"/>
            <w:shd w:val="clear" w:color="auto" w:fill="auto"/>
            <w:vAlign w:val="center"/>
          </w:tcPr>
          <w:p w14:paraId="5C44CD86" w14:textId="77777777" w:rsidR="0071190A" w:rsidRPr="00F8788D" w:rsidRDefault="0071190A" w:rsidP="00B20CC8">
            <w:pPr>
              <w:spacing w:line="300" w:lineRule="auto"/>
              <w:jc w:val="center"/>
              <w:rPr>
                <w:szCs w:val="21"/>
              </w:rPr>
            </w:pPr>
            <w:r w:rsidRPr="00F8788D">
              <w:rPr>
                <w:szCs w:val="21"/>
              </w:rPr>
              <w:t>0.7</w:t>
            </w:r>
          </w:p>
        </w:tc>
        <w:tc>
          <w:tcPr>
            <w:tcW w:w="713" w:type="pct"/>
            <w:shd w:val="clear" w:color="auto" w:fill="auto"/>
            <w:vAlign w:val="center"/>
          </w:tcPr>
          <w:p w14:paraId="568D632C" w14:textId="77777777" w:rsidR="0071190A" w:rsidRPr="00F8788D" w:rsidRDefault="0071190A" w:rsidP="00B20CC8">
            <w:pPr>
              <w:spacing w:line="300" w:lineRule="auto"/>
              <w:jc w:val="center"/>
              <w:rPr>
                <w:szCs w:val="21"/>
              </w:rPr>
            </w:pPr>
            <w:r w:rsidRPr="00F8788D">
              <w:rPr>
                <w:szCs w:val="21"/>
              </w:rPr>
              <w:t>1.22</w:t>
            </w:r>
          </w:p>
        </w:tc>
        <w:tc>
          <w:tcPr>
            <w:tcW w:w="436" w:type="pct"/>
            <w:shd w:val="clear" w:color="auto" w:fill="auto"/>
            <w:vAlign w:val="center"/>
          </w:tcPr>
          <w:p w14:paraId="0922727E" w14:textId="77777777" w:rsidR="0071190A" w:rsidRPr="00F8788D" w:rsidRDefault="0071190A" w:rsidP="00B20CC8">
            <w:pPr>
              <w:spacing w:line="300" w:lineRule="auto"/>
              <w:jc w:val="center"/>
              <w:rPr>
                <w:szCs w:val="21"/>
              </w:rPr>
            </w:pPr>
            <w:r w:rsidRPr="00F8788D">
              <w:rPr>
                <w:szCs w:val="21"/>
              </w:rPr>
              <w:t>ND</w:t>
            </w:r>
          </w:p>
        </w:tc>
      </w:tr>
      <w:tr w:rsidR="0071190A" w:rsidRPr="00F8788D" w14:paraId="03BD0298" w14:textId="77777777" w:rsidTr="00B20CC8">
        <w:trPr>
          <w:jc w:val="center"/>
        </w:trPr>
        <w:tc>
          <w:tcPr>
            <w:tcW w:w="298" w:type="pct"/>
            <w:vMerge/>
            <w:vAlign w:val="center"/>
          </w:tcPr>
          <w:p w14:paraId="4F24FD70" w14:textId="77777777" w:rsidR="0071190A" w:rsidRPr="00F8788D" w:rsidRDefault="0071190A" w:rsidP="00B20CC8">
            <w:pPr>
              <w:spacing w:line="300" w:lineRule="auto"/>
              <w:jc w:val="center"/>
              <w:rPr>
                <w:szCs w:val="21"/>
              </w:rPr>
            </w:pPr>
          </w:p>
        </w:tc>
        <w:tc>
          <w:tcPr>
            <w:tcW w:w="388" w:type="pct"/>
            <w:shd w:val="clear" w:color="auto" w:fill="auto"/>
            <w:vAlign w:val="center"/>
          </w:tcPr>
          <w:p w14:paraId="591B89E0"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10854E90" w14:textId="77777777" w:rsidR="0071190A" w:rsidRPr="00F8788D" w:rsidRDefault="0071190A" w:rsidP="00B20CC8">
            <w:pPr>
              <w:spacing w:line="300" w:lineRule="auto"/>
              <w:jc w:val="center"/>
              <w:rPr>
                <w:szCs w:val="21"/>
              </w:rPr>
            </w:pPr>
            <w:r w:rsidRPr="00F8788D">
              <w:rPr>
                <w:szCs w:val="21"/>
              </w:rPr>
              <w:t>0.35</w:t>
            </w:r>
          </w:p>
        </w:tc>
        <w:tc>
          <w:tcPr>
            <w:tcW w:w="299" w:type="pct"/>
            <w:shd w:val="clear" w:color="auto" w:fill="auto"/>
            <w:vAlign w:val="center"/>
          </w:tcPr>
          <w:p w14:paraId="6523AB46" w14:textId="77777777" w:rsidR="0071190A" w:rsidRPr="00F8788D" w:rsidRDefault="0071190A" w:rsidP="00B20CC8">
            <w:pPr>
              <w:spacing w:line="300" w:lineRule="auto"/>
              <w:jc w:val="center"/>
              <w:rPr>
                <w:szCs w:val="21"/>
              </w:rPr>
            </w:pPr>
            <w:r w:rsidRPr="00F8788D">
              <w:rPr>
                <w:szCs w:val="21"/>
              </w:rPr>
              <w:t>1.00</w:t>
            </w:r>
          </w:p>
        </w:tc>
        <w:tc>
          <w:tcPr>
            <w:tcW w:w="399" w:type="pct"/>
            <w:shd w:val="clear" w:color="auto" w:fill="auto"/>
            <w:vAlign w:val="center"/>
          </w:tcPr>
          <w:p w14:paraId="246E88C7" w14:textId="77777777" w:rsidR="0071190A" w:rsidRPr="00F8788D" w:rsidRDefault="0071190A" w:rsidP="00B20CC8">
            <w:pPr>
              <w:spacing w:line="300" w:lineRule="auto"/>
              <w:jc w:val="center"/>
              <w:rPr>
                <w:szCs w:val="21"/>
              </w:rPr>
            </w:pPr>
            <w:r w:rsidRPr="00F8788D">
              <w:rPr>
                <w:szCs w:val="21"/>
              </w:rPr>
              <w:t>0.84</w:t>
            </w:r>
          </w:p>
        </w:tc>
        <w:tc>
          <w:tcPr>
            <w:tcW w:w="370" w:type="pct"/>
            <w:shd w:val="clear" w:color="auto" w:fill="auto"/>
            <w:vAlign w:val="center"/>
          </w:tcPr>
          <w:p w14:paraId="3F8206CC" w14:textId="77777777" w:rsidR="0071190A" w:rsidRPr="00F8788D" w:rsidRDefault="0071190A" w:rsidP="00B20CC8">
            <w:pPr>
              <w:spacing w:line="300" w:lineRule="auto"/>
              <w:jc w:val="center"/>
              <w:rPr>
                <w:szCs w:val="21"/>
              </w:rPr>
            </w:pPr>
            <w:r w:rsidRPr="00F8788D">
              <w:rPr>
                <w:szCs w:val="21"/>
              </w:rPr>
              <w:t>0.16</w:t>
            </w:r>
          </w:p>
        </w:tc>
        <w:tc>
          <w:tcPr>
            <w:tcW w:w="328" w:type="pct"/>
            <w:shd w:val="clear" w:color="auto" w:fill="auto"/>
            <w:vAlign w:val="center"/>
          </w:tcPr>
          <w:p w14:paraId="7A4B850A" w14:textId="77777777" w:rsidR="0071190A" w:rsidRPr="00F8788D" w:rsidRDefault="0071190A" w:rsidP="00B20CC8">
            <w:pPr>
              <w:spacing w:line="300" w:lineRule="auto"/>
              <w:jc w:val="center"/>
              <w:rPr>
                <w:szCs w:val="21"/>
              </w:rPr>
            </w:pPr>
            <w:r w:rsidRPr="00F8788D">
              <w:rPr>
                <w:szCs w:val="21"/>
              </w:rPr>
              <w:t>0.02</w:t>
            </w:r>
          </w:p>
        </w:tc>
        <w:tc>
          <w:tcPr>
            <w:tcW w:w="299" w:type="pct"/>
            <w:shd w:val="clear" w:color="auto" w:fill="auto"/>
            <w:vAlign w:val="center"/>
          </w:tcPr>
          <w:p w14:paraId="3E3BD508"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18686C40" w14:textId="77777777" w:rsidR="0071190A" w:rsidRPr="00F8788D" w:rsidRDefault="0071190A" w:rsidP="00B20CC8">
            <w:pPr>
              <w:spacing w:line="300" w:lineRule="auto"/>
              <w:jc w:val="center"/>
              <w:rPr>
                <w:szCs w:val="21"/>
              </w:rPr>
            </w:pPr>
            <w:r w:rsidRPr="00F8788D">
              <w:rPr>
                <w:szCs w:val="21"/>
              </w:rPr>
              <w:t>0.18</w:t>
            </w:r>
          </w:p>
        </w:tc>
        <w:tc>
          <w:tcPr>
            <w:tcW w:w="298" w:type="pct"/>
            <w:shd w:val="clear" w:color="auto" w:fill="auto"/>
            <w:vAlign w:val="center"/>
          </w:tcPr>
          <w:p w14:paraId="790D8CA4"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17D97507" w14:textId="77777777" w:rsidR="0071190A" w:rsidRPr="00F8788D" w:rsidRDefault="0071190A" w:rsidP="00B20CC8">
            <w:pPr>
              <w:spacing w:line="300" w:lineRule="auto"/>
              <w:jc w:val="center"/>
              <w:rPr>
                <w:szCs w:val="21"/>
              </w:rPr>
            </w:pPr>
            <w:r w:rsidRPr="00F8788D">
              <w:rPr>
                <w:szCs w:val="21"/>
              </w:rPr>
              <w:t>0.23</w:t>
            </w:r>
          </w:p>
        </w:tc>
        <w:tc>
          <w:tcPr>
            <w:tcW w:w="713" w:type="pct"/>
            <w:shd w:val="clear" w:color="auto" w:fill="auto"/>
            <w:vAlign w:val="center"/>
          </w:tcPr>
          <w:p w14:paraId="0C6B545B" w14:textId="77777777" w:rsidR="0071190A" w:rsidRPr="00F8788D" w:rsidRDefault="0071190A" w:rsidP="00B20CC8">
            <w:pPr>
              <w:spacing w:line="300" w:lineRule="auto"/>
              <w:jc w:val="center"/>
              <w:rPr>
                <w:szCs w:val="21"/>
              </w:rPr>
            </w:pPr>
            <w:r w:rsidRPr="00F8788D">
              <w:rPr>
                <w:szCs w:val="21"/>
              </w:rPr>
              <w:t>0.06</w:t>
            </w:r>
          </w:p>
        </w:tc>
        <w:tc>
          <w:tcPr>
            <w:tcW w:w="436" w:type="pct"/>
            <w:shd w:val="clear" w:color="auto" w:fill="auto"/>
            <w:vAlign w:val="center"/>
          </w:tcPr>
          <w:p w14:paraId="0C8FCD20" w14:textId="77777777" w:rsidR="0071190A" w:rsidRPr="00F8788D" w:rsidRDefault="0071190A" w:rsidP="00B20CC8">
            <w:pPr>
              <w:spacing w:line="300" w:lineRule="auto"/>
              <w:jc w:val="center"/>
              <w:rPr>
                <w:szCs w:val="21"/>
              </w:rPr>
            </w:pPr>
            <w:r w:rsidRPr="00F8788D">
              <w:rPr>
                <w:szCs w:val="21"/>
              </w:rPr>
              <w:t>0.00</w:t>
            </w:r>
          </w:p>
        </w:tc>
      </w:tr>
      <w:tr w:rsidR="0071190A" w:rsidRPr="00F8788D" w14:paraId="57ECE4A3" w14:textId="77777777" w:rsidTr="00B20CC8">
        <w:trPr>
          <w:jc w:val="center"/>
        </w:trPr>
        <w:tc>
          <w:tcPr>
            <w:tcW w:w="298" w:type="pct"/>
            <w:vMerge/>
            <w:vAlign w:val="center"/>
          </w:tcPr>
          <w:p w14:paraId="05193D04" w14:textId="77777777" w:rsidR="0071190A" w:rsidRPr="00F8788D" w:rsidRDefault="0071190A" w:rsidP="00B20CC8">
            <w:pPr>
              <w:spacing w:line="300" w:lineRule="auto"/>
              <w:jc w:val="center"/>
              <w:rPr>
                <w:szCs w:val="21"/>
              </w:rPr>
            </w:pPr>
          </w:p>
        </w:tc>
        <w:tc>
          <w:tcPr>
            <w:tcW w:w="388" w:type="pct"/>
            <w:shd w:val="clear" w:color="auto" w:fill="auto"/>
            <w:vAlign w:val="center"/>
          </w:tcPr>
          <w:p w14:paraId="344673FB" w14:textId="77777777" w:rsidR="0071190A" w:rsidRPr="00F8788D" w:rsidRDefault="0071190A" w:rsidP="00B20CC8">
            <w:pPr>
              <w:spacing w:line="300" w:lineRule="auto"/>
              <w:jc w:val="center"/>
              <w:rPr>
                <w:szCs w:val="21"/>
              </w:rPr>
            </w:pPr>
            <w:r w:rsidRPr="00F8788D">
              <w:rPr>
                <w:szCs w:val="21"/>
              </w:rPr>
              <w:t>超标倍数</w:t>
            </w:r>
          </w:p>
        </w:tc>
        <w:tc>
          <w:tcPr>
            <w:tcW w:w="299" w:type="pct"/>
            <w:shd w:val="clear" w:color="auto" w:fill="auto"/>
            <w:vAlign w:val="center"/>
          </w:tcPr>
          <w:p w14:paraId="0DDC4080" w14:textId="77777777" w:rsidR="0071190A" w:rsidRPr="00F8788D" w:rsidRDefault="0071190A" w:rsidP="00B20CC8">
            <w:pPr>
              <w:spacing w:line="300" w:lineRule="auto"/>
              <w:jc w:val="center"/>
              <w:rPr>
                <w:szCs w:val="21"/>
              </w:rPr>
            </w:pPr>
          </w:p>
        </w:tc>
        <w:tc>
          <w:tcPr>
            <w:tcW w:w="299" w:type="pct"/>
            <w:shd w:val="clear" w:color="auto" w:fill="auto"/>
            <w:vAlign w:val="center"/>
          </w:tcPr>
          <w:p w14:paraId="55A31995" w14:textId="77777777" w:rsidR="0071190A" w:rsidRPr="00F8788D" w:rsidRDefault="0071190A" w:rsidP="00B20CC8">
            <w:pPr>
              <w:spacing w:line="300" w:lineRule="auto"/>
              <w:jc w:val="center"/>
              <w:rPr>
                <w:szCs w:val="21"/>
              </w:rPr>
            </w:pPr>
          </w:p>
        </w:tc>
        <w:tc>
          <w:tcPr>
            <w:tcW w:w="399" w:type="pct"/>
            <w:shd w:val="clear" w:color="auto" w:fill="auto"/>
            <w:vAlign w:val="center"/>
          </w:tcPr>
          <w:p w14:paraId="6D1953F9" w14:textId="77777777" w:rsidR="0071190A" w:rsidRPr="00F8788D" w:rsidRDefault="0071190A" w:rsidP="00B20CC8">
            <w:pPr>
              <w:spacing w:line="300" w:lineRule="auto"/>
              <w:jc w:val="center"/>
              <w:rPr>
                <w:szCs w:val="21"/>
              </w:rPr>
            </w:pPr>
          </w:p>
        </w:tc>
        <w:tc>
          <w:tcPr>
            <w:tcW w:w="370" w:type="pct"/>
            <w:shd w:val="clear" w:color="auto" w:fill="auto"/>
            <w:vAlign w:val="center"/>
          </w:tcPr>
          <w:p w14:paraId="7FB77868" w14:textId="77777777" w:rsidR="0071190A" w:rsidRPr="00F8788D" w:rsidRDefault="0071190A" w:rsidP="00B20CC8">
            <w:pPr>
              <w:spacing w:line="300" w:lineRule="auto"/>
              <w:jc w:val="center"/>
              <w:rPr>
                <w:szCs w:val="21"/>
              </w:rPr>
            </w:pPr>
          </w:p>
        </w:tc>
        <w:tc>
          <w:tcPr>
            <w:tcW w:w="328" w:type="pct"/>
            <w:shd w:val="clear" w:color="auto" w:fill="auto"/>
            <w:vAlign w:val="center"/>
          </w:tcPr>
          <w:p w14:paraId="3C931ED9" w14:textId="77777777" w:rsidR="0071190A" w:rsidRPr="00F8788D" w:rsidRDefault="0071190A" w:rsidP="00B20CC8">
            <w:pPr>
              <w:spacing w:line="300" w:lineRule="auto"/>
              <w:jc w:val="center"/>
              <w:rPr>
                <w:szCs w:val="21"/>
              </w:rPr>
            </w:pPr>
          </w:p>
        </w:tc>
        <w:tc>
          <w:tcPr>
            <w:tcW w:w="299" w:type="pct"/>
            <w:shd w:val="clear" w:color="auto" w:fill="auto"/>
            <w:vAlign w:val="center"/>
          </w:tcPr>
          <w:p w14:paraId="7313486A" w14:textId="77777777" w:rsidR="0071190A" w:rsidRPr="00F8788D" w:rsidRDefault="0071190A" w:rsidP="00B20CC8">
            <w:pPr>
              <w:spacing w:line="300" w:lineRule="auto"/>
              <w:jc w:val="center"/>
              <w:rPr>
                <w:szCs w:val="21"/>
              </w:rPr>
            </w:pPr>
          </w:p>
        </w:tc>
        <w:tc>
          <w:tcPr>
            <w:tcW w:w="250" w:type="pct"/>
            <w:shd w:val="clear" w:color="auto" w:fill="auto"/>
            <w:vAlign w:val="center"/>
          </w:tcPr>
          <w:p w14:paraId="45CE05B1" w14:textId="77777777" w:rsidR="0071190A" w:rsidRPr="00F8788D" w:rsidRDefault="0071190A" w:rsidP="00B20CC8">
            <w:pPr>
              <w:spacing w:line="300" w:lineRule="auto"/>
              <w:jc w:val="center"/>
              <w:rPr>
                <w:szCs w:val="21"/>
              </w:rPr>
            </w:pPr>
          </w:p>
        </w:tc>
        <w:tc>
          <w:tcPr>
            <w:tcW w:w="298" w:type="pct"/>
            <w:shd w:val="clear" w:color="auto" w:fill="auto"/>
            <w:vAlign w:val="center"/>
          </w:tcPr>
          <w:p w14:paraId="0BBD2275" w14:textId="77777777" w:rsidR="0071190A" w:rsidRPr="00F8788D" w:rsidRDefault="0071190A" w:rsidP="00B20CC8">
            <w:pPr>
              <w:spacing w:line="300" w:lineRule="auto"/>
              <w:jc w:val="center"/>
              <w:rPr>
                <w:szCs w:val="21"/>
              </w:rPr>
            </w:pPr>
          </w:p>
        </w:tc>
        <w:tc>
          <w:tcPr>
            <w:tcW w:w="623" w:type="pct"/>
            <w:shd w:val="clear" w:color="auto" w:fill="auto"/>
            <w:vAlign w:val="center"/>
          </w:tcPr>
          <w:p w14:paraId="71DF9D18" w14:textId="77777777" w:rsidR="0071190A" w:rsidRPr="00F8788D" w:rsidRDefault="0071190A" w:rsidP="00B20CC8">
            <w:pPr>
              <w:spacing w:line="300" w:lineRule="auto"/>
              <w:jc w:val="center"/>
              <w:rPr>
                <w:szCs w:val="21"/>
              </w:rPr>
            </w:pPr>
          </w:p>
        </w:tc>
        <w:tc>
          <w:tcPr>
            <w:tcW w:w="713" w:type="pct"/>
            <w:shd w:val="clear" w:color="auto" w:fill="auto"/>
            <w:vAlign w:val="center"/>
          </w:tcPr>
          <w:p w14:paraId="2A9AA392" w14:textId="77777777" w:rsidR="0071190A" w:rsidRPr="00F8788D" w:rsidRDefault="0071190A" w:rsidP="00B20CC8">
            <w:pPr>
              <w:spacing w:line="300" w:lineRule="auto"/>
              <w:jc w:val="center"/>
              <w:rPr>
                <w:szCs w:val="21"/>
              </w:rPr>
            </w:pPr>
          </w:p>
        </w:tc>
        <w:tc>
          <w:tcPr>
            <w:tcW w:w="436" w:type="pct"/>
            <w:shd w:val="clear" w:color="auto" w:fill="auto"/>
            <w:vAlign w:val="center"/>
          </w:tcPr>
          <w:p w14:paraId="0981E9A4" w14:textId="77777777" w:rsidR="0071190A" w:rsidRPr="00F8788D" w:rsidRDefault="0071190A" w:rsidP="00B20CC8">
            <w:pPr>
              <w:spacing w:line="300" w:lineRule="auto"/>
              <w:jc w:val="center"/>
              <w:rPr>
                <w:szCs w:val="21"/>
              </w:rPr>
            </w:pPr>
          </w:p>
        </w:tc>
      </w:tr>
      <w:tr w:rsidR="0071190A" w:rsidRPr="00F8788D" w14:paraId="1C7C3C62" w14:textId="77777777" w:rsidTr="00B20CC8">
        <w:trPr>
          <w:jc w:val="center"/>
        </w:trPr>
        <w:tc>
          <w:tcPr>
            <w:tcW w:w="298" w:type="pct"/>
            <w:vMerge w:val="restart"/>
            <w:shd w:val="clear" w:color="auto" w:fill="auto"/>
            <w:noWrap/>
            <w:vAlign w:val="center"/>
          </w:tcPr>
          <w:p w14:paraId="360C1390" w14:textId="77777777" w:rsidR="0071190A" w:rsidRPr="00F8788D" w:rsidRDefault="0071190A" w:rsidP="00B20CC8">
            <w:pPr>
              <w:spacing w:line="300" w:lineRule="auto"/>
              <w:jc w:val="center"/>
              <w:rPr>
                <w:szCs w:val="21"/>
              </w:rPr>
            </w:pPr>
            <w:r w:rsidRPr="00F8788D">
              <w:rPr>
                <w:szCs w:val="21"/>
              </w:rPr>
              <w:t>2#</w:t>
            </w:r>
          </w:p>
          <w:p w14:paraId="085746B2" w14:textId="77777777" w:rsidR="0071190A" w:rsidRPr="00F8788D" w:rsidRDefault="0071190A" w:rsidP="00B20CC8">
            <w:pPr>
              <w:spacing w:line="300" w:lineRule="auto"/>
              <w:jc w:val="center"/>
              <w:rPr>
                <w:szCs w:val="21"/>
              </w:rPr>
            </w:pPr>
            <w:r w:rsidRPr="00F8788D">
              <w:rPr>
                <w:szCs w:val="21"/>
              </w:rPr>
              <w:t>东赵</w:t>
            </w:r>
          </w:p>
          <w:p w14:paraId="173FC3CD" w14:textId="77777777" w:rsidR="0071190A" w:rsidRPr="00F8788D" w:rsidRDefault="0071190A" w:rsidP="00B20CC8">
            <w:pPr>
              <w:spacing w:line="300" w:lineRule="auto"/>
              <w:jc w:val="center"/>
              <w:rPr>
                <w:szCs w:val="21"/>
              </w:rPr>
            </w:pPr>
            <w:r w:rsidRPr="00F8788D">
              <w:rPr>
                <w:szCs w:val="21"/>
              </w:rPr>
              <w:t>家口</w:t>
            </w:r>
          </w:p>
        </w:tc>
        <w:tc>
          <w:tcPr>
            <w:tcW w:w="388" w:type="pct"/>
            <w:shd w:val="clear" w:color="auto" w:fill="auto"/>
            <w:vAlign w:val="center"/>
          </w:tcPr>
          <w:p w14:paraId="04475E9A"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4104E63A" w14:textId="77777777" w:rsidR="0071190A" w:rsidRPr="00F8788D" w:rsidRDefault="0071190A" w:rsidP="00B20CC8">
            <w:pPr>
              <w:spacing w:line="300" w:lineRule="auto"/>
              <w:jc w:val="center"/>
              <w:rPr>
                <w:szCs w:val="21"/>
              </w:rPr>
            </w:pPr>
            <w:r w:rsidRPr="00F8788D">
              <w:rPr>
                <w:szCs w:val="21"/>
              </w:rPr>
              <w:t>7.35</w:t>
            </w:r>
          </w:p>
        </w:tc>
        <w:tc>
          <w:tcPr>
            <w:tcW w:w="299" w:type="pct"/>
            <w:shd w:val="clear" w:color="auto" w:fill="auto"/>
            <w:vAlign w:val="center"/>
          </w:tcPr>
          <w:p w14:paraId="74012652" w14:textId="77777777" w:rsidR="0071190A" w:rsidRPr="00F8788D" w:rsidRDefault="0071190A" w:rsidP="00B20CC8">
            <w:pPr>
              <w:spacing w:line="300" w:lineRule="auto"/>
              <w:jc w:val="center"/>
              <w:rPr>
                <w:szCs w:val="21"/>
              </w:rPr>
            </w:pPr>
            <w:r w:rsidRPr="00F8788D">
              <w:rPr>
                <w:szCs w:val="21"/>
              </w:rPr>
              <w:t>285</w:t>
            </w:r>
          </w:p>
        </w:tc>
        <w:tc>
          <w:tcPr>
            <w:tcW w:w="399" w:type="pct"/>
            <w:shd w:val="clear" w:color="auto" w:fill="auto"/>
            <w:vAlign w:val="center"/>
          </w:tcPr>
          <w:p w14:paraId="6B27FD2A" w14:textId="77777777" w:rsidR="0071190A" w:rsidRPr="00F8788D" w:rsidRDefault="0071190A" w:rsidP="00B20CC8">
            <w:pPr>
              <w:spacing w:line="300" w:lineRule="auto"/>
              <w:jc w:val="center"/>
              <w:rPr>
                <w:szCs w:val="21"/>
              </w:rPr>
            </w:pPr>
            <w:r w:rsidRPr="00F8788D">
              <w:rPr>
                <w:szCs w:val="21"/>
              </w:rPr>
              <w:t>840</w:t>
            </w:r>
          </w:p>
        </w:tc>
        <w:tc>
          <w:tcPr>
            <w:tcW w:w="370" w:type="pct"/>
            <w:shd w:val="clear" w:color="auto" w:fill="auto"/>
            <w:vAlign w:val="center"/>
          </w:tcPr>
          <w:p w14:paraId="78282B51" w14:textId="77777777" w:rsidR="0071190A" w:rsidRPr="00F8788D" w:rsidRDefault="0071190A" w:rsidP="00B20CC8">
            <w:pPr>
              <w:spacing w:line="300" w:lineRule="auto"/>
              <w:jc w:val="center"/>
              <w:rPr>
                <w:szCs w:val="21"/>
              </w:rPr>
            </w:pPr>
            <w:r w:rsidRPr="00F8788D">
              <w:rPr>
                <w:szCs w:val="21"/>
              </w:rPr>
              <w:t>38</w:t>
            </w:r>
          </w:p>
        </w:tc>
        <w:tc>
          <w:tcPr>
            <w:tcW w:w="328" w:type="pct"/>
            <w:shd w:val="clear" w:color="auto" w:fill="auto"/>
            <w:vAlign w:val="center"/>
          </w:tcPr>
          <w:p w14:paraId="3812B464" w14:textId="77777777" w:rsidR="0071190A" w:rsidRPr="00F8788D" w:rsidRDefault="0071190A" w:rsidP="00B20CC8">
            <w:pPr>
              <w:spacing w:line="300" w:lineRule="auto"/>
              <w:jc w:val="center"/>
              <w:rPr>
                <w:szCs w:val="21"/>
              </w:rPr>
            </w:pPr>
            <w:r w:rsidRPr="00F8788D">
              <w:rPr>
                <w:szCs w:val="21"/>
              </w:rPr>
              <w:t>5.38</w:t>
            </w:r>
          </w:p>
        </w:tc>
        <w:tc>
          <w:tcPr>
            <w:tcW w:w="299" w:type="pct"/>
            <w:shd w:val="clear" w:color="auto" w:fill="auto"/>
            <w:vAlign w:val="center"/>
          </w:tcPr>
          <w:p w14:paraId="409F44CF" w14:textId="77777777" w:rsidR="0071190A" w:rsidRPr="00F8788D" w:rsidRDefault="0071190A" w:rsidP="00B20CC8">
            <w:pPr>
              <w:spacing w:line="300" w:lineRule="auto"/>
              <w:jc w:val="center"/>
              <w:rPr>
                <w:szCs w:val="21"/>
              </w:rPr>
            </w:pPr>
            <w:r w:rsidRPr="00F8788D">
              <w:rPr>
                <w:szCs w:val="21"/>
              </w:rPr>
              <w:t>ND</w:t>
            </w:r>
          </w:p>
        </w:tc>
        <w:tc>
          <w:tcPr>
            <w:tcW w:w="250" w:type="pct"/>
            <w:shd w:val="clear" w:color="auto" w:fill="auto"/>
            <w:vAlign w:val="center"/>
          </w:tcPr>
          <w:p w14:paraId="391F82EE" w14:textId="77777777" w:rsidR="0071190A" w:rsidRPr="00F8788D" w:rsidRDefault="0071190A" w:rsidP="00B20CC8">
            <w:pPr>
              <w:spacing w:line="300" w:lineRule="auto"/>
              <w:jc w:val="center"/>
              <w:rPr>
                <w:szCs w:val="21"/>
              </w:rPr>
            </w:pPr>
            <w:r w:rsidRPr="00F8788D">
              <w:rPr>
                <w:szCs w:val="21"/>
              </w:rPr>
              <w:t>ND</w:t>
            </w:r>
          </w:p>
        </w:tc>
        <w:tc>
          <w:tcPr>
            <w:tcW w:w="298" w:type="pct"/>
            <w:shd w:val="clear" w:color="auto" w:fill="auto"/>
            <w:vAlign w:val="center"/>
          </w:tcPr>
          <w:p w14:paraId="08EEB41D"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623" w:type="pct"/>
            <w:shd w:val="clear" w:color="auto" w:fill="auto"/>
            <w:vAlign w:val="center"/>
          </w:tcPr>
          <w:p w14:paraId="4880733C" w14:textId="77777777" w:rsidR="0071190A" w:rsidRPr="00F8788D" w:rsidRDefault="0071190A" w:rsidP="00B20CC8">
            <w:pPr>
              <w:spacing w:line="300" w:lineRule="auto"/>
              <w:jc w:val="center"/>
              <w:rPr>
                <w:szCs w:val="21"/>
              </w:rPr>
            </w:pPr>
            <w:r w:rsidRPr="00F8788D">
              <w:rPr>
                <w:szCs w:val="21"/>
              </w:rPr>
              <w:t>0.8</w:t>
            </w:r>
          </w:p>
        </w:tc>
        <w:tc>
          <w:tcPr>
            <w:tcW w:w="713" w:type="pct"/>
            <w:shd w:val="clear" w:color="auto" w:fill="auto"/>
            <w:vAlign w:val="center"/>
          </w:tcPr>
          <w:p w14:paraId="02D18F34" w14:textId="77777777" w:rsidR="0071190A" w:rsidRPr="00F8788D" w:rsidRDefault="0071190A" w:rsidP="00B20CC8">
            <w:pPr>
              <w:spacing w:line="300" w:lineRule="auto"/>
              <w:jc w:val="center"/>
              <w:rPr>
                <w:szCs w:val="21"/>
              </w:rPr>
            </w:pPr>
            <w:r w:rsidRPr="00F8788D">
              <w:rPr>
                <w:szCs w:val="21"/>
              </w:rPr>
              <w:t>5.02</w:t>
            </w:r>
          </w:p>
        </w:tc>
        <w:tc>
          <w:tcPr>
            <w:tcW w:w="436" w:type="pct"/>
            <w:shd w:val="clear" w:color="auto" w:fill="auto"/>
            <w:vAlign w:val="center"/>
          </w:tcPr>
          <w:p w14:paraId="3C6F7F87" w14:textId="77777777" w:rsidR="0071190A" w:rsidRPr="00F8788D" w:rsidRDefault="0071190A" w:rsidP="00B20CC8">
            <w:pPr>
              <w:spacing w:line="300" w:lineRule="auto"/>
              <w:jc w:val="center"/>
              <w:rPr>
                <w:szCs w:val="21"/>
              </w:rPr>
            </w:pPr>
            <w:r w:rsidRPr="00F8788D">
              <w:rPr>
                <w:szCs w:val="21"/>
              </w:rPr>
              <w:t>ND</w:t>
            </w:r>
          </w:p>
        </w:tc>
      </w:tr>
      <w:tr w:rsidR="0071190A" w:rsidRPr="00F8788D" w14:paraId="6C692AE5" w14:textId="77777777" w:rsidTr="00B20CC8">
        <w:trPr>
          <w:jc w:val="center"/>
        </w:trPr>
        <w:tc>
          <w:tcPr>
            <w:tcW w:w="298" w:type="pct"/>
            <w:vMerge/>
            <w:vAlign w:val="center"/>
          </w:tcPr>
          <w:p w14:paraId="65253A04" w14:textId="77777777" w:rsidR="0071190A" w:rsidRPr="00F8788D" w:rsidRDefault="0071190A" w:rsidP="00B20CC8">
            <w:pPr>
              <w:spacing w:line="300" w:lineRule="auto"/>
              <w:jc w:val="center"/>
              <w:rPr>
                <w:szCs w:val="21"/>
              </w:rPr>
            </w:pPr>
          </w:p>
        </w:tc>
        <w:tc>
          <w:tcPr>
            <w:tcW w:w="388" w:type="pct"/>
            <w:shd w:val="clear" w:color="auto" w:fill="auto"/>
            <w:vAlign w:val="center"/>
          </w:tcPr>
          <w:p w14:paraId="602F910E"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1BDCAB9E" w14:textId="77777777" w:rsidR="0071190A" w:rsidRPr="00F8788D" w:rsidRDefault="0071190A" w:rsidP="00B20CC8">
            <w:pPr>
              <w:spacing w:line="300" w:lineRule="auto"/>
              <w:jc w:val="center"/>
              <w:rPr>
                <w:szCs w:val="21"/>
              </w:rPr>
            </w:pPr>
            <w:r w:rsidRPr="00F8788D">
              <w:rPr>
                <w:szCs w:val="21"/>
              </w:rPr>
              <w:t>0.23</w:t>
            </w:r>
          </w:p>
        </w:tc>
        <w:tc>
          <w:tcPr>
            <w:tcW w:w="299" w:type="pct"/>
            <w:shd w:val="clear" w:color="auto" w:fill="auto"/>
            <w:vAlign w:val="center"/>
          </w:tcPr>
          <w:p w14:paraId="7BB08497" w14:textId="77777777" w:rsidR="0071190A" w:rsidRPr="00F8788D" w:rsidRDefault="0071190A" w:rsidP="00B20CC8">
            <w:pPr>
              <w:spacing w:line="300" w:lineRule="auto"/>
              <w:jc w:val="center"/>
              <w:rPr>
                <w:szCs w:val="21"/>
              </w:rPr>
            </w:pPr>
            <w:r w:rsidRPr="00F8788D">
              <w:rPr>
                <w:szCs w:val="21"/>
              </w:rPr>
              <w:t>0.63</w:t>
            </w:r>
          </w:p>
        </w:tc>
        <w:tc>
          <w:tcPr>
            <w:tcW w:w="399" w:type="pct"/>
            <w:shd w:val="clear" w:color="auto" w:fill="auto"/>
            <w:vAlign w:val="center"/>
          </w:tcPr>
          <w:p w14:paraId="3DDB9DE6" w14:textId="77777777" w:rsidR="0071190A" w:rsidRPr="00F8788D" w:rsidRDefault="0071190A" w:rsidP="00B20CC8">
            <w:pPr>
              <w:spacing w:line="300" w:lineRule="auto"/>
              <w:jc w:val="center"/>
              <w:rPr>
                <w:szCs w:val="21"/>
              </w:rPr>
            </w:pPr>
            <w:r w:rsidRPr="00F8788D">
              <w:rPr>
                <w:szCs w:val="21"/>
              </w:rPr>
              <w:t>0.84</w:t>
            </w:r>
          </w:p>
        </w:tc>
        <w:tc>
          <w:tcPr>
            <w:tcW w:w="370" w:type="pct"/>
            <w:shd w:val="clear" w:color="auto" w:fill="auto"/>
            <w:vAlign w:val="center"/>
          </w:tcPr>
          <w:p w14:paraId="2D4562F0" w14:textId="77777777" w:rsidR="0071190A" w:rsidRPr="00F8788D" w:rsidRDefault="0071190A" w:rsidP="00B20CC8">
            <w:pPr>
              <w:spacing w:line="300" w:lineRule="auto"/>
              <w:jc w:val="center"/>
              <w:rPr>
                <w:szCs w:val="21"/>
              </w:rPr>
            </w:pPr>
            <w:r w:rsidRPr="00F8788D">
              <w:rPr>
                <w:szCs w:val="21"/>
              </w:rPr>
              <w:t>0.15</w:t>
            </w:r>
          </w:p>
        </w:tc>
        <w:tc>
          <w:tcPr>
            <w:tcW w:w="328" w:type="pct"/>
            <w:shd w:val="clear" w:color="auto" w:fill="auto"/>
            <w:vAlign w:val="center"/>
          </w:tcPr>
          <w:p w14:paraId="59F1579E" w14:textId="77777777" w:rsidR="0071190A" w:rsidRPr="00F8788D" w:rsidRDefault="0071190A" w:rsidP="00B20CC8">
            <w:pPr>
              <w:spacing w:line="300" w:lineRule="auto"/>
              <w:jc w:val="center"/>
              <w:rPr>
                <w:szCs w:val="21"/>
              </w:rPr>
            </w:pPr>
            <w:r w:rsidRPr="00F8788D">
              <w:rPr>
                <w:szCs w:val="21"/>
              </w:rPr>
              <w:t>0.02</w:t>
            </w:r>
          </w:p>
        </w:tc>
        <w:tc>
          <w:tcPr>
            <w:tcW w:w="299" w:type="pct"/>
            <w:shd w:val="clear" w:color="auto" w:fill="auto"/>
            <w:vAlign w:val="center"/>
          </w:tcPr>
          <w:p w14:paraId="1ABB3EB6"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1C619EB1" w14:textId="77777777" w:rsidR="0071190A" w:rsidRPr="00F8788D" w:rsidRDefault="0071190A" w:rsidP="00B20CC8">
            <w:pPr>
              <w:spacing w:line="300" w:lineRule="auto"/>
              <w:jc w:val="center"/>
              <w:rPr>
                <w:szCs w:val="21"/>
              </w:rPr>
            </w:pPr>
            <w:r w:rsidRPr="00F8788D">
              <w:rPr>
                <w:szCs w:val="21"/>
              </w:rPr>
              <w:t>0.00</w:t>
            </w:r>
          </w:p>
        </w:tc>
        <w:tc>
          <w:tcPr>
            <w:tcW w:w="298" w:type="pct"/>
            <w:shd w:val="clear" w:color="auto" w:fill="auto"/>
            <w:vAlign w:val="center"/>
          </w:tcPr>
          <w:p w14:paraId="6811A638"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08229BD9" w14:textId="77777777" w:rsidR="0071190A" w:rsidRPr="00F8788D" w:rsidRDefault="0071190A" w:rsidP="00B20CC8">
            <w:pPr>
              <w:spacing w:line="300" w:lineRule="auto"/>
              <w:jc w:val="center"/>
              <w:rPr>
                <w:szCs w:val="21"/>
              </w:rPr>
            </w:pPr>
            <w:r w:rsidRPr="00F8788D">
              <w:rPr>
                <w:szCs w:val="21"/>
              </w:rPr>
              <w:t>0.27</w:t>
            </w:r>
          </w:p>
        </w:tc>
        <w:tc>
          <w:tcPr>
            <w:tcW w:w="713" w:type="pct"/>
            <w:shd w:val="clear" w:color="auto" w:fill="auto"/>
            <w:vAlign w:val="center"/>
          </w:tcPr>
          <w:p w14:paraId="32C17DB8" w14:textId="77777777" w:rsidR="0071190A" w:rsidRPr="00F8788D" w:rsidRDefault="0071190A" w:rsidP="00B20CC8">
            <w:pPr>
              <w:spacing w:line="300" w:lineRule="auto"/>
              <w:jc w:val="center"/>
              <w:rPr>
                <w:szCs w:val="21"/>
              </w:rPr>
            </w:pPr>
            <w:r w:rsidRPr="00F8788D">
              <w:rPr>
                <w:szCs w:val="21"/>
              </w:rPr>
              <w:t>0.25</w:t>
            </w:r>
          </w:p>
        </w:tc>
        <w:tc>
          <w:tcPr>
            <w:tcW w:w="436" w:type="pct"/>
            <w:shd w:val="clear" w:color="auto" w:fill="auto"/>
            <w:vAlign w:val="center"/>
          </w:tcPr>
          <w:p w14:paraId="4400C3ED" w14:textId="77777777" w:rsidR="0071190A" w:rsidRPr="00F8788D" w:rsidRDefault="0071190A" w:rsidP="00B20CC8">
            <w:pPr>
              <w:spacing w:line="300" w:lineRule="auto"/>
              <w:jc w:val="center"/>
              <w:rPr>
                <w:szCs w:val="21"/>
              </w:rPr>
            </w:pPr>
            <w:r w:rsidRPr="00F8788D">
              <w:rPr>
                <w:szCs w:val="21"/>
              </w:rPr>
              <w:t>0.00</w:t>
            </w:r>
          </w:p>
        </w:tc>
      </w:tr>
      <w:tr w:rsidR="0071190A" w:rsidRPr="00F8788D" w14:paraId="7080C190" w14:textId="77777777" w:rsidTr="00B20CC8">
        <w:trPr>
          <w:jc w:val="center"/>
        </w:trPr>
        <w:tc>
          <w:tcPr>
            <w:tcW w:w="298" w:type="pct"/>
            <w:vMerge/>
            <w:vAlign w:val="center"/>
          </w:tcPr>
          <w:p w14:paraId="199F7E31" w14:textId="77777777" w:rsidR="0071190A" w:rsidRPr="00F8788D" w:rsidRDefault="0071190A" w:rsidP="00B20CC8">
            <w:pPr>
              <w:spacing w:line="300" w:lineRule="auto"/>
              <w:jc w:val="center"/>
              <w:rPr>
                <w:szCs w:val="21"/>
              </w:rPr>
            </w:pPr>
          </w:p>
        </w:tc>
        <w:tc>
          <w:tcPr>
            <w:tcW w:w="388" w:type="pct"/>
            <w:shd w:val="clear" w:color="auto" w:fill="auto"/>
            <w:vAlign w:val="center"/>
          </w:tcPr>
          <w:p w14:paraId="16B8DFF7" w14:textId="77777777" w:rsidR="0071190A" w:rsidRPr="00F8788D" w:rsidRDefault="0071190A" w:rsidP="00B20CC8">
            <w:pPr>
              <w:spacing w:line="300" w:lineRule="auto"/>
              <w:jc w:val="center"/>
              <w:rPr>
                <w:szCs w:val="21"/>
              </w:rPr>
            </w:pPr>
            <w:r w:rsidRPr="00F8788D">
              <w:rPr>
                <w:szCs w:val="21"/>
              </w:rPr>
              <w:t>超标倍数</w:t>
            </w:r>
          </w:p>
        </w:tc>
        <w:tc>
          <w:tcPr>
            <w:tcW w:w="299" w:type="pct"/>
            <w:shd w:val="clear" w:color="auto" w:fill="auto"/>
            <w:vAlign w:val="center"/>
          </w:tcPr>
          <w:p w14:paraId="4D74C91E" w14:textId="77777777" w:rsidR="0071190A" w:rsidRPr="00F8788D" w:rsidRDefault="0071190A" w:rsidP="00B20CC8">
            <w:pPr>
              <w:spacing w:line="300" w:lineRule="auto"/>
              <w:jc w:val="center"/>
              <w:rPr>
                <w:szCs w:val="21"/>
              </w:rPr>
            </w:pPr>
          </w:p>
        </w:tc>
        <w:tc>
          <w:tcPr>
            <w:tcW w:w="299" w:type="pct"/>
            <w:shd w:val="clear" w:color="auto" w:fill="auto"/>
            <w:vAlign w:val="center"/>
          </w:tcPr>
          <w:p w14:paraId="14545B31" w14:textId="77777777" w:rsidR="0071190A" w:rsidRPr="00F8788D" w:rsidRDefault="0071190A" w:rsidP="00B20CC8">
            <w:pPr>
              <w:spacing w:line="300" w:lineRule="auto"/>
              <w:jc w:val="center"/>
              <w:rPr>
                <w:szCs w:val="21"/>
              </w:rPr>
            </w:pPr>
          </w:p>
        </w:tc>
        <w:tc>
          <w:tcPr>
            <w:tcW w:w="399" w:type="pct"/>
            <w:shd w:val="clear" w:color="auto" w:fill="auto"/>
            <w:vAlign w:val="center"/>
          </w:tcPr>
          <w:p w14:paraId="033B31BC" w14:textId="77777777" w:rsidR="0071190A" w:rsidRPr="00F8788D" w:rsidRDefault="0071190A" w:rsidP="00B20CC8">
            <w:pPr>
              <w:spacing w:line="300" w:lineRule="auto"/>
              <w:jc w:val="center"/>
              <w:rPr>
                <w:szCs w:val="21"/>
              </w:rPr>
            </w:pPr>
          </w:p>
        </w:tc>
        <w:tc>
          <w:tcPr>
            <w:tcW w:w="370" w:type="pct"/>
            <w:shd w:val="clear" w:color="auto" w:fill="auto"/>
            <w:vAlign w:val="center"/>
          </w:tcPr>
          <w:p w14:paraId="10EF9EFD" w14:textId="77777777" w:rsidR="0071190A" w:rsidRPr="00F8788D" w:rsidRDefault="0071190A" w:rsidP="00B20CC8">
            <w:pPr>
              <w:spacing w:line="300" w:lineRule="auto"/>
              <w:jc w:val="center"/>
              <w:rPr>
                <w:szCs w:val="21"/>
              </w:rPr>
            </w:pPr>
          </w:p>
        </w:tc>
        <w:tc>
          <w:tcPr>
            <w:tcW w:w="328" w:type="pct"/>
            <w:shd w:val="clear" w:color="auto" w:fill="auto"/>
            <w:vAlign w:val="center"/>
          </w:tcPr>
          <w:p w14:paraId="53B31166" w14:textId="77777777" w:rsidR="0071190A" w:rsidRPr="00F8788D" w:rsidRDefault="0071190A" w:rsidP="00B20CC8">
            <w:pPr>
              <w:spacing w:line="300" w:lineRule="auto"/>
              <w:jc w:val="center"/>
              <w:rPr>
                <w:szCs w:val="21"/>
              </w:rPr>
            </w:pPr>
          </w:p>
        </w:tc>
        <w:tc>
          <w:tcPr>
            <w:tcW w:w="299" w:type="pct"/>
            <w:shd w:val="clear" w:color="auto" w:fill="auto"/>
            <w:vAlign w:val="center"/>
          </w:tcPr>
          <w:p w14:paraId="17AF5D75" w14:textId="77777777" w:rsidR="0071190A" w:rsidRPr="00F8788D" w:rsidRDefault="0071190A" w:rsidP="00B20CC8">
            <w:pPr>
              <w:spacing w:line="300" w:lineRule="auto"/>
              <w:jc w:val="center"/>
              <w:rPr>
                <w:szCs w:val="21"/>
              </w:rPr>
            </w:pPr>
          </w:p>
        </w:tc>
        <w:tc>
          <w:tcPr>
            <w:tcW w:w="250" w:type="pct"/>
            <w:shd w:val="clear" w:color="auto" w:fill="auto"/>
            <w:vAlign w:val="center"/>
          </w:tcPr>
          <w:p w14:paraId="3DA11E75" w14:textId="77777777" w:rsidR="0071190A" w:rsidRPr="00F8788D" w:rsidRDefault="0071190A" w:rsidP="00B20CC8">
            <w:pPr>
              <w:spacing w:line="300" w:lineRule="auto"/>
              <w:jc w:val="center"/>
              <w:rPr>
                <w:szCs w:val="21"/>
              </w:rPr>
            </w:pPr>
          </w:p>
        </w:tc>
        <w:tc>
          <w:tcPr>
            <w:tcW w:w="298" w:type="pct"/>
            <w:shd w:val="clear" w:color="auto" w:fill="auto"/>
            <w:vAlign w:val="center"/>
          </w:tcPr>
          <w:p w14:paraId="691A36E2" w14:textId="77777777" w:rsidR="0071190A" w:rsidRPr="00F8788D" w:rsidRDefault="0071190A" w:rsidP="00B20CC8">
            <w:pPr>
              <w:spacing w:line="300" w:lineRule="auto"/>
              <w:jc w:val="center"/>
              <w:rPr>
                <w:szCs w:val="21"/>
              </w:rPr>
            </w:pPr>
          </w:p>
        </w:tc>
        <w:tc>
          <w:tcPr>
            <w:tcW w:w="623" w:type="pct"/>
            <w:shd w:val="clear" w:color="auto" w:fill="auto"/>
            <w:vAlign w:val="center"/>
          </w:tcPr>
          <w:p w14:paraId="2DB867C6" w14:textId="77777777" w:rsidR="0071190A" w:rsidRPr="00F8788D" w:rsidRDefault="0071190A" w:rsidP="00B20CC8">
            <w:pPr>
              <w:spacing w:line="300" w:lineRule="auto"/>
              <w:jc w:val="center"/>
              <w:rPr>
                <w:szCs w:val="21"/>
              </w:rPr>
            </w:pPr>
          </w:p>
        </w:tc>
        <w:tc>
          <w:tcPr>
            <w:tcW w:w="713" w:type="pct"/>
            <w:shd w:val="clear" w:color="auto" w:fill="auto"/>
            <w:vAlign w:val="center"/>
          </w:tcPr>
          <w:p w14:paraId="1671F172" w14:textId="77777777" w:rsidR="0071190A" w:rsidRPr="00F8788D" w:rsidRDefault="0071190A" w:rsidP="00B20CC8">
            <w:pPr>
              <w:spacing w:line="300" w:lineRule="auto"/>
              <w:jc w:val="center"/>
              <w:rPr>
                <w:szCs w:val="21"/>
              </w:rPr>
            </w:pPr>
          </w:p>
        </w:tc>
        <w:tc>
          <w:tcPr>
            <w:tcW w:w="436" w:type="pct"/>
            <w:shd w:val="clear" w:color="auto" w:fill="auto"/>
            <w:vAlign w:val="center"/>
          </w:tcPr>
          <w:p w14:paraId="2C486613" w14:textId="77777777" w:rsidR="0071190A" w:rsidRPr="00F8788D" w:rsidRDefault="0071190A" w:rsidP="00B20CC8">
            <w:pPr>
              <w:spacing w:line="300" w:lineRule="auto"/>
              <w:jc w:val="center"/>
              <w:rPr>
                <w:szCs w:val="21"/>
              </w:rPr>
            </w:pPr>
          </w:p>
        </w:tc>
      </w:tr>
      <w:tr w:rsidR="0071190A" w:rsidRPr="00F8788D" w14:paraId="0445F5F1" w14:textId="77777777" w:rsidTr="00B20CC8">
        <w:trPr>
          <w:jc w:val="center"/>
        </w:trPr>
        <w:tc>
          <w:tcPr>
            <w:tcW w:w="298" w:type="pct"/>
            <w:vMerge w:val="restart"/>
            <w:shd w:val="clear" w:color="auto" w:fill="auto"/>
            <w:vAlign w:val="center"/>
          </w:tcPr>
          <w:p w14:paraId="168EA947" w14:textId="77777777" w:rsidR="0071190A" w:rsidRPr="00F8788D" w:rsidRDefault="0071190A" w:rsidP="00B20CC8">
            <w:pPr>
              <w:spacing w:line="300" w:lineRule="auto"/>
              <w:jc w:val="center"/>
              <w:rPr>
                <w:szCs w:val="21"/>
              </w:rPr>
            </w:pPr>
            <w:r w:rsidRPr="00F8788D">
              <w:rPr>
                <w:szCs w:val="21"/>
              </w:rPr>
              <w:t>3#</w:t>
            </w:r>
          </w:p>
          <w:p w14:paraId="7A00B4EC" w14:textId="77777777" w:rsidR="0071190A" w:rsidRPr="00F8788D" w:rsidRDefault="0071190A" w:rsidP="00B20CC8">
            <w:pPr>
              <w:spacing w:line="300" w:lineRule="auto"/>
              <w:jc w:val="center"/>
              <w:rPr>
                <w:szCs w:val="21"/>
              </w:rPr>
            </w:pPr>
            <w:r w:rsidRPr="00F8788D">
              <w:rPr>
                <w:szCs w:val="21"/>
              </w:rPr>
              <w:t>歇马关</w:t>
            </w:r>
          </w:p>
        </w:tc>
        <w:tc>
          <w:tcPr>
            <w:tcW w:w="388" w:type="pct"/>
            <w:shd w:val="clear" w:color="auto" w:fill="auto"/>
            <w:vAlign w:val="center"/>
          </w:tcPr>
          <w:p w14:paraId="0829C16A"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44EDC6C4" w14:textId="77777777" w:rsidR="0071190A" w:rsidRPr="00F8788D" w:rsidRDefault="0071190A" w:rsidP="00B20CC8">
            <w:pPr>
              <w:spacing w:line="300" w:lineRule="auto"/>
              <w:jc w:val="center"/>
              <w:rPr>
                <w:szCs w:val="21"/>
              </w:rPr>
            </w:pPr>
            <w:r w:rsidRPr="00F8788D">
              <w:rPr>
                <w:szCs w:val="21"/>
              </w:rPr>
              <w:t>7.34</w:t>
            </w:r>
          </w:p>
        </w:tc>
        <w:tc>
          <w:tcPr>
            <w:tcW w:w="299" w:type="pct"/>
            <w:shd w:val="clear" w:color="auto" w:fill="auto"/>
            <w:vAlign w:val="center"/>
          </w:tcPr>
          <w:p w14:paraId="70EF1D13" w14:textId="77777777" w:rsidR="0071190A" w:rsidRPr="00F8788D" w:rsidRDefault="0071190A" w:rsidP="00B20CC8">
            <w:pPr>
              <w:spacing w:line="300" w:lineRule="auto"/>
              <w:jc w:val="center"/>
              <w:rPr>
                <w:szCs w:val="21"/>
              </w:rPr>
            </w:pPr>
            <w:r w:rsidRPr="00F8788D">
              <w:rPr>
                <w:szCs w:val="21"/>
              </w:rPr>
              <w:t>439</w:t>
            </w:r>
          </w:p>
        </w:tc>
        <w:tc>
          <w:tcPr>
            <w:tcW w:w="399" w:type="pct"/>
            <w:shd w:val="clear" w:color="auto" w:fill="auto"/>
            <w:vAlign w:val="center"/>
          </w:tcPr>
          <w:p w14:paraId="203B53DF" w14:textId="77777777" w:rsidR="0071190A" w:rsidRPr="00F8788D" w:rsidRDefault="0071190A" w:rsidP="00B20CC8">
            <w:pPr>
              <w:spacing w:line="300" w:lineRule="auto"/>
              <w:jc w:val="center"/>
              <w:rPr>
                <w:szCs w:val="21"/>
              </w:rPr>
            </w:pPr>
            <w:r w:rsidRPr="00F8788D">
              <w:rPr>
                <w:szCs w:val="21"/>
              </w:rPr>
              <w:t>937</w:t>
            </w:r>
          </w:p>
        </w:tc>
        <w:tc>
          <w:tcPr>
            <w:tcW w:w="370" w:type="pct"/>
            <w:shd w:val="clear" w:color="auto" w:fill="auto"/>
            <w:vAlign w:val="center"/>
          </w:tcPr>
          <w:p w14:paraId="1F0D5021" w14:textId="77777777" w:rsidR="0071190A" w:rsidRPr="00F8788D" w:rsidRDefault="0071190A" w:rsidP="00B20CC8">
            <w:pPr>
              <w:spacing w:line="300" w:lineRule="auto"/>
              <w:jc w:val="center"/>
              <w:rPr>
                <w:szCs w:val="21"/>
              </w:rPr>
            </w:pPr>
            <w:r w:rsidRPr="00F8788D">
              <w:rPr>
                <w:szCs w:val="21"/>
              </w:rPr>
              <w:t>90.6</w:t>
            </w:r>
          </w:p>
        </w:tc>
        <w:tc>
          <w:tcPr>
            <w:tcW w:w="328" w:type="pct"/>
            <w:shd w:val="clear" w:color="auto" w:fill="auto"/>
            <w:vAlign w:val="center"/>
          </w:tcPr>
          <w:p w14:paraId="5CC7CBB7" w14:textId="77777777" w:rsidR="0071190A" w:rsidRPr="00F8788D" w:rsidRDefault="0071190A" w:rsidP="00B20CC8">
            <w:pPr>
              <w:spacing w:line="300" w:lineRule="auto"/>
              <w:jc w:val="center"/>
              <w:rPr>
                <w:szCs w:val="21"/>
              </w:rPr>
            </w:pPr>
            <w:r w:rsidRPr="00F8788D">
              <w:rPr>
                <w:szCs w:val="21"/>
              </w:rPr>
              <w:t>5.4</w:t>
            </w:r>
          </w:p>
        </w:tc>
        <w:tc>
          <w:tcPr>
            <w:tcW w:w="299" w:type="pct"/>
            <w:shd w:val="clear" w:color="auto" w:fill="auto"/>
            <w:vAlign w:val="center"/>
          </w:tcPr>
          <w:p w14:paraId="77DF217D" w14:textId="77777777" w:rsidR="0071190A" w:rsidRPr="00F8788D" w:rsidRDefault="0071190A" w:rsidP="00B20CC8">
            <w:pPr>
              <w:spacing w:line="300" w:lineRule="auto"/>
              <w:jc w:val="center"/>
              <w:rPr>
                <w:szCs w:val="21"/>
              </w:rPr>
            </w:pPr>
            <w:r w:rsidRPr="00F8788D">
              <w:rPr>
                <w:szCs w:val="21"/>
              </w:rPr>
              <w:t>ND</w:t>
            </w:r>
          </w:p>
        </w:tc>
        <w:tc>
          <w:tcPr>
            <w:tcW w:w="250" w:type="pct"/>
            <w:shd w:val="clear" w:color="auto" w:fill="auto"/>
            <w:vAlign w:val="center"/>
          </w:tcPr>
          <w:p w14:paraId="4614BBD6" w14:textId="77777777" w:rsidR="0071190A" w:rsidRPr="00F8788D" w:rsidRDefault="0071190A" w:rsidP="00B20CC8">
            <w:pPr>
              <w:spacing w:line="300" w:lineRule="auto"/>
              <w:jc w:val="center"/>
              <w:rPr>
                <w:szCs w:val="21"/>
              </w:rPr>
            </w:pPr>
            <w:r w:rsidRPr="00F8788D">
              <w:rPr>
                <w:szCs w:val="21"/>
              </w:rPr>
              <w:t>ND</w:t>
            </w:r>
          </w:p>
        </w:tc>
        <w:tc>
          <w:tcPr>
            <w:tcW w:w="298" w:type="pct"/>
            <w:shd w:val="clear" w:color="auto" w:fill="auto"/>
            <w:vAlign w:val="center"/>
          </w:tcPr>
          <w:p w14:paraId="2476CB4C"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623" w:type="pct"/>
            <w:shd w:val="clear" w:color="auto" w:fill="auto"/>
            <w:vAlign w:val="center"/>
          </w:tcPr>
          <w:p w14:paraId="7C61F22E" w14:textId="77777777" w:rsidR="0071190A" w:rsidRPr="00F8788D" w:rsidRDefault="0071190A" w:rsidP="00B20CC8">
            <w:pPr>
              <w:spacing w:line="300" w:lineRule="auto"/>
              <w:jc w:val="center"/>
              <w:rPr>
                <w:szCs w:val="21"/>
              </w:rPr>
            </w:pPr>
            <w:r w:rsidRPr="00F8788D">
              <w:rPr>
                <w:szCs w:val="21"/>
              </w:rPr>
              <w:t>1.1</w:t>
            </w:r>
          </w:p>
        </w:tc>
        <w:tc>
          <w:tcPr>
            <w:tcW w:w="713" w:type="pct"/>
            <w:shd w:val="clear" w:color="auto" w:fill="auto"/>
            <w:vAlign w:val="center"/>
          </w:tcPr>
          <w:p w14:paraId="5494CB2A" w14:textId="77777777" w:rsidR="0071190A" w:rsidRPr="00F8788D" w:rsidRDefault="0071190A" w:rsidP="00B20CC8">
            <w:pPr>
              <w:spacing w:line="300" w:lineRule="auto"/>
              <w:jc w:val="center"/>
              <w:rPr>
                <w:szCs w:val="21"/>
              </w:rPr>
            </w:pPr>
            <w:r w:rsidRPr="00F8788D">
              <w:rPr>
                <w:szCs w:val="21"/>
              </w:rPr>
              <w:t>18.5</w:t>
            </w:r>
          </w:p>
        </w:tc>
        <w:tc>
          <w:tcPr>
            <w:tcW w:w="436" w:type="pct"/>
            <w:shd w:val="clear" w:color="auto" w:fill="auto"/>
            <w:vAlign w:val="center"/>
          </w:tcPr>
          <w:p w14:paraId="6B42FF38" w14:textId="77777777" w:rsidR="0071190A" w:rsidRPr="00F8788D" w:rsidRDefault="0071190A" w:rsidP="00B20CC8">
            <w:pPr>
              <w:spacing w:line="300" w:lineRule="auto"/>
              <w:jc w:val="center"/>
              <w:rPr>
                <w:szCs w:val="21"/>
              </w:rPr>
            </w:pPr>
            <w:r w:rsidRPr="00F8788D">
              <w:rPr>
                <w:szCs w:val="21"/>
              </w:rPr>
              <w:t>ND</w:t>
            </w:r>
          </w:p>
        </w:tc>
      </w:tr>
      <w:tr w:rsidR="0071190A" w:rsidRPr="00F8788D" w14:paraId="28043EE7" w14:textId="77777777" w:rsidTr="00B20CC8">
        <w:trPr>
          <w:jc w:val="center"/>
        </w:trPr>
        <w:tc>
          <w:tcPr>
            <w:tcW w:w="298" w:type="pct"/>
            <w:vMerge/>
            <w:vAlign w:val="center"/>
          </w:tcPr>
          <w:p w14:paraId="0AF8D5ED" w14:textId="77777777" w:rsidR="0071190A" w:rsidRPr="00F8788D" w:rsidRDefault="0071190A" w:rsidP="00B20CC8">
            <w:pPr>
              <w:spacing w:line="300" w:lineRule="auto"/>
              <w:jc w:val="center"/>
              <w:rPr>
                <w:szCs w:val="21"/>
              </w:rPr>
            </w:pPr>
          </w:p>
        </w:tc>
        <w:tc>
          <w:tcPr>
            <w:tcW w:w="388" w:type="pct"/>
            <w:shd w:val="clear" w:color="auto" w:fill="auto"/>
            <w:vAlign w:val="center"/>
          </w:tcPr>
          <w:p w14:paraId="0733A17E"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62C721AF" w14:textId="77777777" w:rsidR="0071190A" w:rsidRPr="00F8788D" w:rsidRDefault="0071190A" w:rsidP="00B20CC8">
            <w:pPr>
              <w:spacing w:line="300" w:lineRule="auto"/>
              <w:jc w:val="center"/>
              <w:rPr>
                <w:szCs w:val="21"/>
              </w:rPr>
            </w:pPr>
            <w:r w:rsidRPr="00F8788D">
              <w:rPr>
                <w:szCs w:val="21"/>
              </w:rPr>
              <w:t>0.23</w:t>
            </w:r>
          </w:p>
        </w:tc>
        <w:tc>
          <w:tcPr>
            <w:tcW w:w="299" w:type="pct"/>
            <w:shd w:val="clear" w:color="auto" w:fill="auto"/>
            <w:vAlign w:val="center"/>
          </w:tcPr>
          <w:p w14:paraId="0C641849" w14:textId="77777777" w:rsidR="0071190A" w:rsidRPr="00F8788D" w:rsidRDefault="0071190A" w:rsidP="00B20CC8">
            <w:pPr>
              <w:spacing w:line="300" w:lineRule="auto"/>
              <w:jc w:val="center"/>
              <w:rPr>
                <w:szCs w:val="21"/>
              </w:rPr>
            </w:pPr>
            <w:r w:rsidRPr="00F8788D">
              <w:rPr>
                <w:szCs w:val="21"/>
              </w:rPr>
              <w:t>0.98</w:t>
            </w:r>
          </w:p>
        </w:tc>
        <w:tc>
          <w:tcPr>
            <w:tcW w:w="399" w:type="pct"/>
            <w:shd w:val="clear" w:color="auto" w:fill="auto"/>
            <w:vAlign w:val="center"/>
          </w:tcPr>
          <w:p w14:paraId="77045699" w14:textId="77777777" w:rsidR="0071190A" w:rsidRPr="00F8788D" w:rsidRDefault="0071190A" w:rsidP="00B20CC8">
            <w:pPr>
              <w:spacing w:line="300" w:lineRule="auto"/>
              <w:jc w:val="center"/>
              <w:rPr>
                <w:szCs w:val="21"/>
              </w:rPr>
            </w:pPr>
            <w:r w:rsidRPr="00F8788D">
              <w:rPr>
                <w:szCs w:val="21"/>
              </w:rPr>
              <w:t>0.94</w:t>
            </w:r>
          </w:p>
        </w:tc>
        <w:tc>
          <w:tcPr>
            <w:tcW w:w="370" w:type="pct"/>
            <w:shd w:val="clear" w:color="auto" w:fill="auto"/>
            <w:vAlign w:val="center"/>
          </w:tcPr>
          <w:p w14:paraId="7C7B209E" w14:textId="77777777" w:rsidR="0071190A" w:rsidRPr="00F8788D" w:rsidRDefault="0071190A" w:rsidP="00B20CC8">
            <w:pPr>
              <w:spacing w:line="300" w:lineRule="auto"/>
              <w:jc w:val="center"/>
              <w:rPr>
                <w:szCs w:val="21"/>
              </w:rPr>
            </w:pPr>
            <w:r w:rsidRPr="00F8788D">
              <w:rPr>
                <w:szCs w:val="21"/>
              </w:rPr>
              <w:t>0.36</w:t>
            </w:r>
          </w:p>
        </w:tc>
        <w:tc>
          <w:tcPr>
            <w:tcW w:w="328" w:type="pct"/>
            <w:shd w:val="clear" w:color="auto" w:fill="auto"/>
            <w:vAlign w:val="center"/>
          </w:tcPr>
          <w:p w14:paraId="1A9F431D" w14:textId="77777777" w:rsidR="0071190A" w:rsidRPr="00F8788D" w:rsidRDefault="0071190A" w:rsidP="00B20CC8">
            <w:pPr>
              <w:spacing w:line="300" w:lineRule="auto"/>
              <w:jc w:val="center"/>
              <w:rPr>
                <w:szCs w:val="21"/>
              </w:rPr>
            </w:pPr>
            <w:r w:rsidRPr="00F8788D">
              <w:rPr>
                <w:szCs w:val="21"/>
              </w:rPr>
              <w:t>0.02</w:t>
            </w:r>
          </w:p>
        </w:tc>
        <w:tc>
          <w:tcPr>
            <w:tcW w:w="299" w:type="pct"/>
            <w:shd w:val="clear" w:color="auto" w:fill="auto"/>
            <w:vAlign w:val="center"/>
          </w:tcPr>
          <w:p w14:paraId="6ADE70CC"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729A23F7" w14:textId="77777777" w:rsidR="0071190A" w:rsidRPr="00F8788D" w:rsidRDefault="0071190A" w:rsidP="00B20CC8">
            <w:pPr>
              <w:spacing w:line="300" w:lineRule="auto"/>
              <w:jc w:val="center"/>
              <w:rPr>
                <w:szCs w:val="21"/>
              </w:rPr>
            </w:pPr>
            <w:r w:rsidRPr="00F8788D">
              <w:rPr>
                <w:szCs w:val="21"/>
              </w:rPr>
              <w:t>0.00</w:t>
            </w:r>
          </w:p>
        </w:tc>
        <w:tc>
          <w:tcPr>
            <w:tcW w:w="298" w:type="pct"/>
            <w:shd w:val="clear" w:color="auto" w:fill="auto"/>
            <w:vAlign w:val="center"/>
          </w:tcPr>
          <w:p w14:paraId="1E629D43"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4837E7C9" w14:textId="77777777" w:rsidR="0071190A" w:rsidRPr="00F8788D" w:rsidRDefault="0071190A" w:rsidP="00B20CC8">
            <w:pPr>
              <w:spacing w:line="300" w:lineRule="auto"/>
              <w:jc w:val="center"/>
              <w:rPr>
                <w:szCs w:val="21"/>
              </w:rPr>
            </w:pPr>
            <w:r w:rsidRPr="00F8788D">
              <w:rPr>
                <w:szCs w:val="21"/>
              </w:rPr>
              <w:t>0.37</w:t>
            </w:r>
          </w:p>
        </w:tc>
        <w:tc>
          <w:tcPr>
            <w:tcW w:w="713" w:type="pct"/>
            <w:shd w:val="clear" w:color="auto" w:fill="auto"/>
            <w:vAlign w:val="center"/>
          </w:tcPr>
          <w:p w14:paraId="23C3D8B2" w14:textId="77777777" w:rsidR="0071190A" w:rsidRPr="00F8788D" w:rsidRDefault="0071190A" w:rsidP="00B20CC8">
            <w:pPr>
              <w:spacing w:line="300" w:lineRule="auto"/>
              <w:jc w:val="center"/>
              <w:rPr>
                <w:szCs w:val="21"/>
              </w:rPr>
            </w:pPr>
            <w:r w:rsidRPr="00F8788D">
              <w:rPr>
                <w:szCs w:val="21"/>
              </w:rPr>
              <w:t>0.93</w:t>
            </w:r>
          </w:p>
        </w:tc>
        <w:tc>
          <w:tcPr>
            <w:tcW w:w="436" w:type="pct"/>
            <w:shd w:val="clear" w:color="auto" w:fill="auto"/>
            <w:vAlign w:val="center"/>
          </w:tcPr>
          <w:p w14:paraId="2B5CF3DD" w14:textId="77777777" w:rsidR="0071190A" w:rsidRPr="00F8788D" w:rsidRDefault="0071190A" w:rsidP="00B20CC8">
            <w:pPr>
              <w:spacing w:line="300" w:lineRule="auto"/>
              <w:jc w:val="center"/>
              <w:rPr>
                <w:szCs w:val="21"/>
              </w:rPr>
            </w:pPr>
            <w:r w:rsidRPr="00F8788D">
              <w:rPr>
                <w:szCs w:val="21"/>
              </w:rPr>
              <w:t>0.00</w:t>
            </w:r>
          </w:p>
        </w:tc>
      </w:tr>
      <w:tr w:rsidR="0071190A" w:rsidRPr="00F8788D" w14:paraId="19AABEDA" w14:textId="77777777" w:rsidTr="00B20CC8">
        <w:trPr>
          <w:jc w:val="center"/>
        </w:trPr>
        <w:tc>
          <w:tcPr>
            <w:tcW w:w="298" w:type="pct"/>
            <w:vMerge/>
            <w:vAlign w:val="center"/>
          </w:tcPr>
          <w:p w14:paraId="45EDE0AF" w14:textId="77777777" w:rsidR="0071190A" w:rsidRPr="00F8788D" w:rsidRDefault="0071190A" w:rsidP="00B20CC8">
            <w:pPr>
              <w:spacing w:line="300" w:lineRule="auto"/>
              <w:jc w:val="center"/>
              <w:rPr>
                <w:szCs w:val="21"/>
              </w:rPr>
            </w:pPr>
          </w:p>
        </w:tc>
        <w:tc>
          <w:tcPr>
            <w:tcW w:w="388" w:type="pct"/>
            <w:shd w:val="clear" w:color="auto" w:fill="auto"/>
            <w:vAlign w:val="center"/>
          </w:tcPr>
          <w:p w14:paraId="51D17F53" w14:textId="77777777" w:rsidR="0071190A" w:rsidRPr="00F8788D" w:rsidRDefault="0071190A" w:rsidP="00B20CC8">
            <w:pPr>
              <w:spacing w:line="300" w:lineRule="auto"/>
              <w:jc w:val="center"/>
              <w:rPr>
                <w:szCs w:val="21"/>
              </w:rPr>
            </w:pPr>
            <w:r w:rsidRPr="00F8788D">
              <w:rPr>
                <w:szCs w:val="21"/>
              </w:rPr>
              <w:t>超标倍数</w:t>
            </w:r>
          </w:p>
        </w:tc>
        <w:tc>
          <w:tcPr>
            <w:tcW w:w="299" w:type="pct"/>
            <w:shd w:val="clear" w:color="auto" w:fill="auto"/>
            <w:vAlign w:val="center"/>
          </w:tcPr>
          <w:p w14:paraId="6D0E869D" w14:textId="77777777" w:rsidR="0071190A" w:rsidRPr="00F8788D" w:rsidRDefault="0071190A" w:rsidP="00B20CC8">
            <w:pPr>
              <w:spacing w:line="300" w:lineRule="auto"/>
              <w:jc w:val="center"/>
              <w:rPr>
                <w:szCs w:val="21"/>
              </w:rPr>
            </w:pPr>
          </w:p>
        </w:tc>
        <w:tc>
          <w:tcPr>
            <w:tcW w:w="299" w:type="pct"/>
            <w:shd w:val="clear" w:color="auto" w:fill="auto"/>
            <w:vAlign w:val="center"/>
          </w:tcPr>
          <w:p w14:paraId="614F31B7" w14:textId="77777777" w:rsidR="0071190A" w:rsidRPr="00F8788D" w:rsidRDefault="0071190A" w:rsidP="00B20CC8">
            <w:pPr>
              <w:spacing w:line="300" w:lineRule="auto"/>
              <w:jc w:val="center"/>
              <w:rPr>
                <w:szCs w:val="21"/>
              </w:rPr>
            </w:pPr>
          </w:p>
        </w:tc>
        <w:tc>
          <w:tcPr>
            <w:tcW w:w="399" w:type="pct"/>
            <w:shd w:val="clear" w:color="auto" w:fill="auto"/>
            <w:vAlign w:val="center"/>
          </w:tcPr>
          <w:p w14:paraId="36331CE9" w14:textId="77777777" w:rsidR="0071190A" w:rsidRPr="00F8788D" w:rsidRDefault="0071190A" w:rsidP="00B20CC8">
            <w:pPr>
              <w:spacing w:line="300" w:lineRule="auto"/>
              <w:jc w:val="center"/>
              <w:rPr>
                <w:szCs w:val="21"/>
              </w:rPr>
            </w:pPr>
          </w:p>
        </w:tc>
        <w:tc>
          <w:tcPr>
            <w:tcW w:w="370" w:type="pct"/>
            <w:shd w:val="clear" w:color="auto" w:fill="auto"/>
            <w:vAlign w:val="center"/>
          </w:tcPr>
          <w:p w14:paraId="61E8F1E8" w14:textId="77777777" w:rsidR="0071190A" w:rsidRPr="00F8788D" w:rsidRDefault="0071190A" w:rsidP="00B20CC8">
            <w:pPr>
              <w:spacing w:line="300" w:lineRule="auto"/>
              <w:jc w:val="center"/>
              <w:rPr>
                <w:szCs w:val="21"/>
              </w:rPr>
            </w:pPr>
          </w:p>
        </w:tc>
        <w:tc>
          <w:tcPr>
            <w:tcW w:w="328" w:type="pct"/>
            <w:shd w:val="clear" w:color="auto" w:fill="auto"/>
            <w:vAlign w:val="center"/>
          </w:tcPr>
          <w:p w14:paraId="40953443" w14:textId="77777777" w:rsidR="0071190A" w:rsidRPr="00F8788D" w:rsidRDefault="0071190A" w:rsidP="00B20CC8">
            <w:pPr>
              <w:spacing w:line="300" w:lineRule="auto"/>
              <w:jc w:val="center"/>
              <w:rPr>
                <w:szCs w:val="21"/>
              </w:rPr>
            </w:pPr>
          </w:p>
        </w:tc>
        <w:tc>
          <w:tcPr>
            <w:tcW w:w="299" w:type="pct"/>
            <w:shd w:val="clear" w:color="auto" w:fill="auto"/>
            <w:vAlign w:val="center"/>
          </w:tcPr>
          <w:p w14:paraId="3702C628" w14:textId="77777777" w:rsidR="0071190A" w:rsidRPr="00F8788D" w:rsidRDefault="0071190A" w:rsidP="00B20CC8">
            <w:pPr>
              <w:spacing w:line="300" w:lineRule="auto"/>
              <w:jc w:val="center"/>
              <w:rPr>
                <w:szCs w:val="21"/>
              </w:rPr>
            </w:pPr>
          </w:p>
        </w:tc>
        <w:tc>
          <w:tcPr>
            <w:tcW w:w="250" w:type="pct"/>
            <w:shd w:val="clear" w:color="auto" w:fill="auto"/>
            <w:vAlign w:val="center"/>
          </w:tcPr>
          <w:p w14:paraId="0078C1E1" w14:textId="77777777" w:rsidR="0071190A" w:rsidRPr="00F8788D" w:rsidRDefault="0071190A" w:rsidP="00B20CC8">
            <w:pPr>
              <w:spacing w:line="300" w:lineRule="auto"/>
              <w:jc w:val="center"/>
              <w:rPr>
                <w:szCs w:val="21"/>
              </w:rPr>
            </w:pPr>
          </w:p>
        </w:tc>
        <w:tc>
          <w:tcPr>
            <w:tcW w:w="298" w:type="pct"/>
            <w:shd w:val="clear" w:color="auto" w:fill="auto"/>
            <w:vAlign w:val="center"/>
          </w:tcPr>
          <w:p w14:paraId="33B283F2" w14:textId="77777777" w:rsidR="0071190A" w:rsidRPr="00F8788D" w:rsidRDefault="0071190A" w:rsidP="00B20CC8">
            <w:pPr>
              <w:spacing w:line="300" w:lineRule="auto"/>
              <w:jc w:val="center"/>
              <w:rPr>
                <w:szCs w:val="21"/>
              </w:rPr>
            </w:pPr>
          </w:p>
        </w:tc>
        <w:tc>
          <w:tcPr>
            <w:tcW w:w="623" w:type="pct"/>
            <w:shd w:val="clear" w:color="auto" w:fill="auto"/>
            <w:vAlign w:val="center"/>
          </w:tcPr>
          <w:p w14:paraId="627C9F06" w14:textId="77777777" w:rsidR="0071190A" w:rsidRPr="00F8788D" w:rsidRDefault="0071190A" w:rsidP="00B20CC8">
            <w:pPr>
              <w:spacing w:line="300" w:lineRule="auto"/>
              <w:jc w:val="center"/>
              <w:rPr>
                <w:szCs w:val="21"/>
              </w:rPr>
            </w:pPr>
          </w:p>
        </w:tc>
        <w:tc>
          <w:tcPr>
            <w:tcW w:w="713" w:type="pct"/>
            <w:shd w:val="clear" w:color="auto" w:fill="auto"/>
            <w:vAlign w:val="center"/>
          </w:tcPr>
          <w:p w14:paraId="61ED92CA" w14:textId="77777777" w:rsidR="0071190A" w:rsidRPr="00F8788D" w:rsidRDefault="0071190A" w:rsidP="00B20CC8">
            <w:pPr>
              <w:spacing w:line="300" w:lineRule="auto"/>
              <w:jc w:val="center"/>
              <w:rPr>
                <w:szCs w:val="21"/>
              </w:rPr>
            </w:pPr>
          </w:p>
        </w:tc>
        <w:tc>
          <w:tcPr>
            <w:tcW w:w="436" w:type="pct"/>
            <w:shd w:val="clear" w:color="auto" w:fill="auto"/>
            <w:vAlign w:val="center"/>
          </w:tcPr>
          <w:p w14:paraId="72253D3A" w14:textId="77777777" w:rsidR="0071190A" w:rsidRPr="00F8788D" w:rsidRDefault="0071190A" w:rsidP="00B20CC8">
            <w:pPr>
              <w:spacing w:line="300" w:lineRule="auto"/>
              <w:jc w:val="center"/>
              <w:rPr>
                <w:szCs w:val="21"/>
              </w:rPr>
            </w:pPr>
          </w:p>
        </w:tc>
      </w:tr>
      <w:tr w:rsidR="0071190A" w:rsidRPr="00F8788D" w14:paraId="45351434" w14:textId="77777777" w:rsidTr="00B20CC8">
        <w:trPr>
          <w:jc w:val="center"/>
        </w:trPr>
        <w:tc>
          <w:tcPr>
            <w:tcW w:w="298" w:type="pct"/>
            <w:vMerge w:val="restart"/>
            <w:shd w:val="clear" w:color="auto" w:fill="auto"/>
            <w:noWrap/>
            <w:vAlign w:val="center"/>
          </w:tcPr>
          <w:p w14:paraId="46687082" w14:textId="77777777" w:rsidR="0071190A" w:rsidRPr="00F8788D" w:rsidRDefault="0071190A" w:rsidP="00B20CC8">
            <w:pPr>
              <w:spacing w:line="300" w:lineRule="auto"/>
              <w:jc w:val="center"/>
              <w:rPr>
                <w:szCs w:val="21"/>
              </w:rPr>
            </w:pPr>
            <w:r w:rsidRPr="00F8788D">
              <w:rPr>
                <w:szCs w:val="21"/>
              </w:rPr>
              <w:t>4#</w:t>
            </w:r>
          </w:p>
          <w:p w14:paraId="2FB117B9" w14:textId="77777777" w:rsidR="0071190A" w:rsidRPr="00F8788D" w:rsidRDefault="0071190A" w:rsidP="00B20CC8">
            <w:pPr>
              <w:spacing w:line="300" w:lineRule="auto"/>
              <w:jc w:val="center"/>
              <w:rPr>
                <w:szCs w:val="21"/>
              </w:rPr>
            </w:pPr>
            <w:r w:rsidRPr="00F8788D">
              <w:rPr>
                <w:szCs w:val="21"/>
              </w:rPr>
              <w:t>白土窑</w:t>
            </w:r>
          </w:p>
        </w:tc>
        <w:tc>
          <w:tcPr>
            <w:tcW w:w="388" w:type="pct"/>
            <w:shd w:val="clear" w:color="auto" w:fill="auto"/>
            <w:vAlign w:val="center"/>
          </w:tcPr>
          <w:p w14:paraId="37E7EEA5"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57BB12FF" w14:textId="77777777" w:rsidR="0071190A" w:rsidRPr="00F8788D" w:rsidRDefault="0071190A" w:rsidP="00B20CC8">
            <w:pPr>
              <w:spacing w:line="300" w:lineRule="auto"/>
              <w:jc w:val="center"/>
              <w:rPr>
                <w:szCs w:val="21"/>
              </w:rPr>
            </w:pPr>
            <w:r w:rsidRPr="00F8788D">
              <w:rPr>
                <w:szCs w:val="21"/>
              </w:rPr>
              <w:t>7.54</w:t>
            </w:r>
          </w:p>
        </w:tc>
        <w:tc>
          <w:tcPr>
            <w:tcW w:w="299" w:type="pct"/>
            <w:shd w:val="clear" w:color="auto" w:fill="auto"/>
            <w:vAlign w:val="center"/>
          </w:tcPr>
          <w:p w14:paraId="3ED49F6C" w14:textId="77777777" w:rsidR="0071190A" w:rsidRPr="00F8788D" w:rsidRDefault="0071190A" w:rsidP="00B20CC8">
            <w:pPr>
              <w:spacing w:line="300" w:lineRule="auto"/>
              <w:jc w:val="center"/>
              <w:rPr>
                <w:szCs w:val="21"/>
              </w:rPr>
            </w:pPr>
            <w:r w:rsidRPr="00F8788D">
              <w:rPr>
                <w:szCs w:val="21"/>
              </w:rPr>
              <w:t>291</w:t>
            </w:r>
          </w:p>
        </w:tc>
        <w:tc>
          <w:tcPr>
            <w:tcW w:w="399" w:type="pct"/>
            <w:shd w:val="clear" w:color="auto" w:fill="auto"/>
            <w:vAlign w:val="center"/>
          </w:tcPr>
          <w:p w14:paraId="7DF4C374" w14:textId="77777777" w:rsidR="0071190A" w:rsidRPr="00F8788D" w:rsidRDefault="0071190A" w:rsidP="00B20CC8">
            <w:pPr>
              <w:spacing w:line="300" w:lineRule="auto"/>
              <w:jc w:val="center"/>
              <w:rPr>
                <w:szCs w:val="21"/>
              </w:rPr>
            </w:pPr>
            <w:r w:rsidRPr="00F8788D">
              <w:rPr>
                <w:szCs w:val="21"/>
              </w:rPr>
              <w:t>471</w:t>
            </w:r>
          </w:p>
        </w:tc>
        <w:tc>
          <w:tcPr>
            <w:tcW w:w="370" w:type="pct"/>
            <w:shd w:val="clear" w:color="auto" w:fill="auto"/>
            <w:vAlign w:val="center"/>
          </w:tcPr>
          <w:p w14:paraId="31FB3573" w14:textId="77777777" w:rsidR="0071190A" w:rsidRPr="00F8788D" w:rsidRDefault="0071190A" w:rsidP="00B20CC8">
            <w:pPr>
              <w:spacing w:line="300" w:lineRule="auto"/>
              <w:jc w:val="center"/>
              <w:rPr>
                <w:szCs w:val="21"/>
              </w:rPr>
            </w:pPr>
            <w:r w:rsidRPr="00F8788D">
              <w:rPr>
                <w:szCs w:val="21"/>
              </w:rPr>
              <w:t>41.1</w:t>
            </w:r>
          </w:p>
        </w:tc>
        <w:tc>
          <w:tcPr>
            <w:tcW w:w="328" w:type="pct"/>
            <w:shd w:val="clear" w:color="auto" w:fill="auto"/>
            <w:vAlign w:val="center"/>
          </w:tcPr>
          <w:p w14:paraId="0D3E3D72" w14:textId="77777777" w:rsidR="0071190A" w:rsidRPr="00F8788D" w:rsidRDefault="0071190A" w:rsidP="00B20CC8">
            <w:pPr>
              <w:spacing w:line="300" w:lineRule="auto"/>
              <w:jc w:val="center"/>
              <w:rPr>
                <w:szCs w:val="21"/>
              </w:rPr>
            </w:pPr>
            <w:r w:rsidRPr="00F8788D">
              <w:rPr>
                <w:szCs w:val="21"/>
              </w:rPr>
              <w:t>5.38</w:t>
            </w:r>
          </w:p>
        </w:tc>
        <w:tc>
          <w:tcPr>
            <w:tcW w:w="299" w:type="pct"/>
            <w:shd w:val="clear" w:color="auto" w:fill="auto"/>
            <w:vAlign w:val="center"/>
          </w:tcPr>
          <w:p w14:paraId="27C7E887"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3"/>
                <w:attr w:name="HasSpace" w:val="False"/>
                <w:attr w:name="Negative" w:val="False"/>
                <w:attr w:name="NumberType" w:val="1"/>
                <w:attr w:name="TCSC" w:val="0"/>
              </w:smartTagPr>
              <w:r w:rsidRPr="00F8788D">
                <w:rPr>
                  <w:szCs w:val="21"/>
                </w:rPr>
                <w:t>0.03L</w:t>
              </w:r>
            </w:smartTag>
          </w:p>
        </w:tc>
        <w:tc>
          <w:tcPr>
            <w:tcW w:w="250" w:type="pct"/>
            <w:shd w:val="clear" w:color="auto" w:fill="auto"/>
            <w:vAlign w:val="center"/>
          </w:tcPr>
          <w:p w14:paraId="3B3039AB" w14:textId="77777777" w:rsidR="0071190A" w:rsidRPr="00F8788D" w:rsidRDefault="0071190A" w:rsidP="00B20CC8">
            <w:pPr>
              <w:spacing w:line="300" w:lineRule="auto"/>
              <w:jc w:val="center"/>
              <w:rPr>
                <w:szCs w:val="21"/>
              </w:rPr>
            </w:pPr>
            <w:r w:rsidRPr="00F8788D">
              <w:rPr>
                <w:szCs w:val="21"/>
              </w:rPr>
              <w:t>0.023</w:t>
            </w:r>
          </w:p>
        </w:tc>
        <w:tc>
          <w:tcPr>
            <w:tcW w:w="298" w:type="pct"/>
            <w:shd w:val="clear" w:color="auto" w:fill="auto"/>
            <w:vAlign w:val="center"/>
          </w:tcPr>
          <w:p w14:paraId="4421188E"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623" w:type="pct"/>
            <w:shd w:val="clear" w:color="auto" w:fill="auto"/>
            <w:vAlign w:val="center"/>
          </w:tcPr>
          <w:p w14:paraId="44B7EBB5" w14:textId="77777777" w:rsidR="0071190A" w:rsidRPr="00F8788D" w:rsidRDefault="0071190A" w:rsidP="00B20CC8">
            <w:pPr>
              <w:spacing w:line="300" w:lineRule="auto"/>
              <w:jc w:val="center"/>
              <w:rPr>
                <w:szCs w:val="21"/>
              </w:rPr>
            </w:pPr>
            <w:r w:rsidRPr="00F8788D">
              <w:rPr>
                <w:szCs w:val="21"/>
              </w:rPr>
              <w:t>0.47</w:t>
            </w:r>
          </w:p>
        </w:tc>
        <w:tc>
          <w:tcPr>
            <w:tcW w:w="713" w:type="pct"/>
            <w:shd w:val="clear" w:color="auto" w:fill="auto"/>
            <w:vAlign w:val="center"/>
          </w:tcPr>
          <w:p w14:paraId="5EDA5CB6" w14:textId="77777777" w:rsidR="0071190A" w:rsidRPr="00F8788D" w:rsidRDefault="0071190A" w:rsidP="00B20CC8">
            <w:pPr>
              <w:spacing w:line="300" w:lineRule="auto"/>
              <w:jc w:val="center"/>
              <w:rPr>
                <w:szCs w:val="21"/>
              </w:rPr>
            </w:pPr>
            <w:r w:rsidRPr="00F8788D">
              <w:rPr>
                <w:szCs w:val="21"/>
              </w:rPr>
              <w:t>3.71</w:t>
            </w:r>
          </w:p>
        </w:tc>
        <w:tc>
          <w:tcPr>
            <w:tcW w:w="436" w:type="pct"/>
            <w:shd w:val="clear" w:color="auto" w:fill="auto"/>
            <w:vAlign w:val="center"/>
          </w:tcPr>
          <w:p w14:paraId="7A23A9C6" w14:textId="77777777" w:rsidR="0071190A" w:rsidRPr="00F8788D" w:rsidRDefault="0071190A" w:rsidP="00B20CC8">
            <w:pPr>
              <w:spacing w:line="300" w:lineRule="auto"/>
              <w:jc w:val="center"/>
              <w:rPr>
                <w:szCs w:val="21"/>
              </w:rPr>
            </w:pPr>
            <w:r w:rsidRPr="00F8788D">
              <w:rPr>
                <w:szCs w:val="21"/>
              </w:rPr>
              <w:t>ND</w:t>
            </w:r>
          </w:p>
        </w:tc>
      </w:tr>
      <w:tr w:rsidR="0071190A" w:rsidRPr="00F8788D" w14:paraId="548CD7E9" w14:textId="77777777" w:rsidTr="00B20CC8">
        <w:trPr>
          <w:jc w:val="center"/>
        </w:trPr>
        <w:tc>
          <w:tcPr>
            <w:tcW w:w="298" w:type="pct"/>
            <w:vMerge/>
            <w:vAlign w:val="center"/>
          </w:tcPr>
          <w:p w14:paraId="2054F1B9" w14:textId="77777777" w:rsidR="0071190A" w:rsidRPr="00F8788D" w:rsidRDefault="0071190A" w:rsidP="00B20CC8">
            <w:pPr>
              <w:spacing w:line="300" w:lineRule="auto"/>
              <w:jc w:val="center"/>
              <w:rPr>
                <w:szCs w:val="21"/>
              </w:rPr>
            </w:pPr>
          </w:p>
        </w:tc>
        <w:tc>
          <w:tcPr>
            <w:tcW w:w="388" w:type="pct"/>
            <w:shd w:val="clear" w:color="auto" w:fill="auto"/>
            <w:vAlign w:val="center"/>
          </w:tcPr>
          <w:p w14:paraId="75CA1015"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63D7F993" w14:textId="77777777" w:rsidR="0071190A" w:rsidRPr="00F8788D" w:rsidRDefault="0071190A" w:rsidP="00B20CC8">
            <w:pPr>
              <w:spacing w:line="300" w:lineRule="auto"/>
              <w:jc w:val="center"/>
              <w:rPr>
                <w:szCs w:val="21"/>
              </w:rPr>
            </w:pPr>
            <w:r w:rsidRPr="00F8788D">
              <w:rPr>
                <w:szCs w:val="21"/>
              </w:rPr>
              <w:t>0.36</w:t>
            </w:r>
          </w:p>
        </w:tc>
        <w:tc>
          <w:tcPr>
            <w:tcW w:w="299" w:type="pct"/>
            <w:shd w:val="clear" w:color="auto" w:fill="auto"/>
            <w:vAlign w:val="center"/>
          </w:tcPr>
          <w:p w14:paraId="6F8E77A8" w14:textId="77777777" w:rsidR="0071190A" w:rsidRPr="00F8788D" w:rsidRDefault="0071190A" w:rsidP="00B20CC8">
            <w:pPr>
              <w:spacing w:line="300" w:lineRule="auto"/>
              <w:jc w:val="center"/>
              <w:rPr>
                <w:szCs w:val="21"/>
              </w:rPr>
            </w:pPr>
            <w:r w:rsidRPr="00F8788D">
              <w:rPr>
                <w:szCs w:val="21"/>
              </w:rPr>
              <w:t>0.65</w:t>
            </w:r>
          </w:p>
        </w:tc>
        <w:tc>
          <w:tcPr>
            <w:tcW w:w="399" w:type="pct"/>
            <w:shd w:val="clear" w:color="auto" w:fill="auto"/>
            <w:vAlign w:val="center"/>
          </w:tcPr>
          <w:p w14:paraId="47916084" w14:textId="77777777" w:rsidR="0071190A" w:rsidRPr="00F8788D" w:rsidRDefault="0071190A" w:rsidP="00B20CC8">
            <w:pPr>
              <w:spacing w:line="300" w:lineRule="auto"/>
              <w:jc w:val="center"/>
              <w:rPr>
                <w:szCs w:val="21"/>
              </w:rPr>
            </w:pPr>
            <w:r w:rsidRPr="00F8788D">
              <w:rPr>
                <w:szCs w:val="21"/>
              </w:rPr>
              <w:t>0.47</w:t>
            </w:r>
          </w:p>
        </w:tc>
        <w:tc>
          <w:tcPr>
            <w:tcW w:w="370" w:type="pct"/>
            <w:shd w:val="clear" w:color="auto" w:fill="auto"/>
            <w:vAlign w:val="center"/>
          </w:tcPr>
          <w:p w14:paraId="2F3084CA" w14:textId="77777777" w:rsidR="0071190A" w:rsidRPr="00F8788D" w:rsidRDefault="0071190A" w:rsidP="00B20CC8">
            <w:pPr>
              <w:spacing w:line="300" w:lineRule="auto"/>
              <w:jc w:val="center"/>
              <w:rPr>
                <w:szCs w:val="21"/>
              </w:rPr>
            </w:pPr>
            <w:r w:rsidRPr="00F8788D">
              <w:rPr>
                <w:szCs w:val="21"/>
              </w:rPr>
              <w:t>0.16</w:t>
            </w:r>
          </w:p>
        </w:tc>
        <w:tc>
          <w:tcPr>
            <w:tcW w:w="328" w:type="pct"/>
            <w:shd w:val="clear" w:color="auto" w:fill="auto"/>
            <w:vAlign w:val="center"/>
          </w:tcPr>
          <w:p w14:paraId="7363153E" w14:textId="77777777" w:rsidR="0071190A" w:rsidRPr="00F8788D" w:rsidRDefault="0071190A" w:rsidP="00B20CC8">
            <w:pPr>
              <w:spacing w:line="300" w:lineRule="auto"/>
              <w:jc w:val="center"/>
              <w:rPr>
                <w:szCs w:val="21"/>
              </w:rPr>
            </w:pPr>
            <w:r w:rsidRPr="00F8788D">
              <w:rPr>
                <w:szCs w:val="21"/>
              </w:rPr>
              <w:t>0.02</w:t>
            </w:r>
          </w:p>
        </w:tc>
        <w:tc>
          <w:tcPr>
            <w:tcW w:w="299" w:type="pct"/>
            <w:shd w:val="clear" w:color="auto" w:fill="auto"/>
            <w:vAlign w:val="center"/>
          </w:tcPr>
          <w:p w14:paraId="3B32DFE3"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29C3E4C1" w14:textId="77777777" w:rsidR="0071190A" w:rsidRPr="00F8788D" w:rsidRDefault="0071190A" w:rsidP="00B20CC8">
            <w:pPr>
              <w:spacing w:line="300" w:lineRule="auto"/>
              <w:jc w:val="center"/>
              <w:rPr>
                <w:szCs w:val="21"/>
              </w:rPr>
            </w:pPr>
            <w:r w:rsidRPr="00F8788D">
              <w:rPr>
                <w:szCs w:val="21"/>
              </w:rPr>
              <w:t>0.23</w:t>
            </w:r>
          </w:p>
        </w:tc>
        <w:tc>
          <w:tcPr>
            <w:tcW w:w="298" w:type="pct"/>
            <w:shd w:val="clear" w:color="auto" w:fill="auto"/>
            <w:vAlign w:val="center"/>
          </w:tcPr>
          <w:p w14:paraId="5B2B790F"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2DD01017" w14:textId="77777777" w:rsidR="0071190A" w:rsidRPr="00F8788D" w:rsidRDefault="0071190A" w:rsidP="00B20CC8">
            <w:pPr>
              <w:spacing w:line="300" w:lineRule="auto"/>
              <w:jc w:val="center"/>
              <w:rPr>
                <w:szCs w:val="21"/>
              </w:rPr>
            </w:pPr>
            <w:r w:rsidRPr="00F8788D">
              <w:rPr>
                <w:szCs w:val="21"/>
              </w:rPr>
              <w:t>0.16</w:t>
            </w:r>
          </w:p>
        </w:tc>
        <w:tc>
          <w:tcPr>
            <w:tcW w:w="713" w:type="pct"/>
            <w:shd w:val="clear" w:color="auto" w:fill="auto"/>
            <w:vAlign w:val="center"/>
          </w:tcPr>
          <w:p w14:paraId="2205FB74" w14:textId="77777777" w:rsidR="0071190A" w:rsidRPr="00F8788D" w:rsidRDefault="0071190A" w:rsidP="00B20CC8">
            <w:pPr>
              <w:spacing w:line="300" w:lineRule="auto"/>
              <w:jc w:val="center"/>
              <w:rPr>
                <w:szCs w:val="21"/>
              </w:rPr>
            </w:pPr>
            <w:r w:rsidRPr="00F8788D">
              <w:rPr>
                <w:szCs w:val="21"/>
              </w:rPr>
              <w:t>0.19</w:t>
            </w:r>
          </w:p>
        </w:tc>
        <w:tc>
          <w:tcPr>
            <w:tcW w:w="436" w:type="pct"/>
            <w:shd w:val="clear" w:color="auto" w:fill="auto"/>
            <w:vAlign w:val="center"/>
          </w:tcPr>
          <w:p w14:paraId="5A8C545A" w14:textId="77777777" w:rsidR="0071190A" w:rsidRPr="00F8788D" w:rsidRDefault="0071190A" w:rsidP="00B20CC8">
            <w:pPr>
              <w:spacing w:line="300" w:lineRule="auto"/>
              <w:jc w:val="center"/>
              <w:rPr>
                <w:szCs w:val="21"/>
              </w:rPr>
            </w:pPr>
            <w:r w:rsidRPr="00F8788D">
              <w:rPr>
                <w:szCs w:val="21"/>
              </w:rPr>
              <w:t>0.00</w:t>
            </w:r>
          </w:p>
        </w:tc>
      </w:tr>
      <w:tr w:rsidR="0071190A" w:rsidRPr="00F8788D" w14:paraId="21A0853F" w14:textId="77777777" w:rsidTr="00B20CC8">
        <w:trPr>
          <w:jc w:val="center"/>
        </w:trPr>
        <w:tc>
          <w:tcPr>
            <w:tcW w:w="298" w:type="pct"/>
            <w:vMerge/>
            <w:vAlign w:val="center"/>
          </w:tcPr>
          <w:p w14:paraId="3A43EFF8" w14:textId="77777777" w:rsidR="0071190A" w:rsidRPr="00F8788D" w:rsidRDefault="0071190A" w:rsidP="00B20CC8">
            <w:pPr>
              <w:spacing w:line="300" w:lineRule="auto"/>
              <w:jc w:val="center"/>
              <w:rPr>
                <w:szCs w:val="21"/>
              </w:rPr>
            </w:pPr>
          </w:p>
        </w:tc>
        <w:tc>
          <w:tcPr>
            <w:tcW w:w="388" w:type="pct"/>
            <w:shd w:val="clear" w:color="auto" w:fill="auto"/>
            <w:vAlign w:val="center"/>
          </w:tcPr>
          <w:p w14:paraId="5B59CD44" w14:textId="77777777" w:rsidR="0071190A" w:rsidRPr="00F8788D" w:rsidRDefault="0071190A" w:rsidP="00B20CC8">
            <w:pPr>
              <w:spacing w:line="300" w:lineRule="auto"/>
              <w:jc w:val="center"/>
              <w:rPr>
                <w:szCs w:val="21"/>
              </w:rPr>
            </w:pPr>
            <w:r w:rsidRPr="00F8788D">
              <w:rPr>
                <w:szCs w:val="21"/>
              </w:rPr>
              <w:t>超标倍</w:t>
            </w:r>
            <w:r w:rsidRPr="00F8788D">
              <w:rPr>
                <w:szCs w:val="21"/>
              </w:rPr>
              <w:lastRenderedPageBreak/>
              <w:t>数</w:t>
            </w:r>
          </w:p>
        </w:tc>
        <w:tc>
          <w:tcPr>
            <w:tcW w:w="299" w:type="pct"/>
            <w:shd w:val="clear" w:color="auto" w:fill="auto"/>
            <w:vAlign w:val="center"/>
          </w:tcPr>
          <w:p w14:paraId="1F24912E" w14:textId="77777777" w:rsidR="0071190A" w:rsidRPr="00F8788D" w:rsidRDefault="0071190A" w:rsidP="00B20CC8">
            <w:pPr>
              <w:spacing w:line="300" w:lineRule="auto"/>
              <w:jc w:val="center"/>
              <w:rPr>
                <w:szCs w:val="21"/>
              </w:rPr>
            </w:pPr>
          </w:p>
        </w:tc>
        <w:tc>
          <w:tcPr>
            <w:tcW w:w="299" w:type="pct"/>
            <w:shd w:val="clear" w:color="auto" w:fill="auto"/>
            <w:vAlign w:val="center"/>
          </w:tcPr>
          <w:p w14:paraId="58E265A1" w14:textId="77777777" w:rsidR="0071190A" w:rsidRPr="00F8788D" w:rsidRDefault="0071190A" w:rsidP="00B20CC8">
            <w:pPr>
              <w:spacing w:line="300" w:lineRule="auto"/>
              <w:jc w:val="center"/>
              <w:rPr>
                <w:szCs w:val="21"/>
              </w:rPr>
            </w:pPr>
          </w:p>
        </w:tc>
        <w:tc>
          <w:tcPr>
            <w:tcW w:w="399" w:type="pct"/>
            <w:shd w:val="clear" w:color="auto" w:fill="auto"/>
            <w:vAlign w:val="center"/>
          </w:tcPr>
          <w:p w14:paraId="0061BC1E" w14:textId="77777777" w:rsidR="0071190A" w:rsidRPr="00F8788D" w:rsidRDefault="0071190A" w:rsidP="00B20CC8">
            <w:pPr>
              <w:spacing w:line="300" w:lineRule="auto"/>
              <w:jc w:val="center"/>
              <w:rPr>
                <w:szCs w:val="21"/>
              </w:rPr>
            </w:pPr>
          </w:p>
        </w:tc>
        <w:tc>
          <w:tcPr>
            <w:tcW w:w="370" w:type="pct"/>
            <w:shd w:val="clear" w:color="auto" w:fill="auto"/>
            <w:vAlign w:val="center"/>
          </w:tcPr>
          <w:p w14:paraId="407A6A38" w14:textId="77777777" w:rsidR="0071190A" w:rsidRPr="00F8788D" w:rsidRDefault="0071190A" w:rsidP="00B20CC8">
            <w:pPr>
              <w:spacing w:line="300" w:lineRule="auto"/>
              <w:jc w:val="center"/>
              <w:rPr>
                <w:szCs w:val="21"/>
              </w:rPr>
            </w:pPr>
          </w:p>
        </w:tc>
        <w:tc>
          <w:tcPr>
            <w:tcW w:w="328" w:type="pct"/>
            <w:shd w:val="clear" w:color="auto" w:fill="auto"/>
            <w:vAlign w:val="center"/>
          </w:tcPr>
          <w:p w14:paraId="3349BD57" w14:textId="77777777" w:rsidR="0071190A" w:rsidRPr="00F8788D" w:rsidRDefault="0071190A" w:rsidP="00B20CC8">
            <w:pPr>
              <w:spacing w:line="300" w:lineRule="auto"/>
              <w:jc w:val="center"/>
              <w:rPr>
                <w:szCs w:val="21"/>
              </w:rPr>
            </w:pPr>
          </w:p>
        </w:tc>
        <w:tc>
          <w:tcPr>
            <w:tcW w:w="299" w:type="pct"/>
            <w:shd w:val="clear" w:color="auto" w:fill="auto"/>
            <w:vAlign w:val="center"/>
          </w:tcPr>
          <w:p w14:paraId="2EF1700C" w14:textId="77777777" w:rsidR="0071190A" w:rsidRPr="00F8788D" w:rsidRDefault="0071190A" w:rsidP="00B20CC8">
            <w:pPr>
              <w:spacing w:line="300" w:lineRule="auto"/>
              <w:jc w:val="center"/>
              <w:rPr>
                <w:szCs w:val="21"/>
              </w:rPr>
            </w:pPr>
          </w:p>
        </w:tc>
        <w:tc>
          <w:tcPr>
            <w:tcW w:w="250" w:type="pct"/>
            <w:shd w:val="clear" w:color="auto" w:fill="auto"/>
            <w:vAlign w:val="center"/>
          </w:tcPr>
          <w:p w14:paraId="7F645419" w14:textId="77777777" w:rsidR="0071190A" w:rsidRPr="00F8788D" w:rsidRDefault="0071190A" w:rsidP="00B20CC8">
            <w:pPr>
              <w:spacing w:line="300" w:lineRule="auto"/>
              <w:jc w:val="center"/>
              <w:rPr>
                <w:szCs w:val="21"/>
              </w:rPr>
            </w:pPr>
          </w:p>
        </w:tc>
        <w:tc>
          <w:tcPr>
            <w:tcW w:w="298" w:type="pct"/>
            <w:shd w:val="clear" w:color="auto" w:fill="auto"/>
            <w:vAlign w:val="center"/>
          </w:tcPr>
          <w:p w14:paraId="46FB37D2" w14:textId="77777777" w:rsidR="0071190A" w:rsidRPr="00F8788D" w:rsidRDefault="0071190A" w:rsidP="00B20CC8">
            <w:pPr>
              <w:spacing w:line="300" w:lineRule="auto"/>
              <w:jc w:val="center"/>
              <w:rPr>
                <w:szCs w:val="21"/>
              </w:rPr>
            </w:pPr>
          </w:p>
        </w:tc>
        <w:tc>
          <w:tcPr>
            <w:tcW w:w="623" w:type="pct"/>
            <w:shd w:val="clear" w:color="auto" w:fill="auto"/>
            <w:vAlign w:val="center"/>
          </w:tcPr>
          <w:p w14:paraId="2E994D21" w14:textId="77777777" w:rsidR="0071190A" w:rsidRPr="00F8788D" w:rsidRDefault="0071190A" w:rsidP="00B20CC8">
            <w:pPr>
              <w:spacing w:line="300" w:lineRule="auto"/>
              <w:jc w:val="center"/>
              <w:rPr>
                <w:szCs w:val="21"/>
              </w:rPr>
            </w:pPr>
          </w:p>
        </w:tc>
        <w:tc>
          <w:tcPr>
            <w:tcW w:w="713" w:type="pct"/>
            <w:shd w:val="clear" w:color="auto" w:fill="auto"/>
            <w:vAlign w:val="center"/>
          </w:tcPr>
          <w:p w14:paraId="4A30BCA9" w14:textId="77777777" w:rsidR="0071190A" w:rsidRPr="00F8788D" w:rsidRDefault="0071190A" w:rsidP="00B20CC8">
            <w:pPr>
              <w:spacing w:line="300" w:lineRule="auto"/>
              <w:jc w:val="center"/>
              <w:rPr>
                <w:szCs w:val="21"/>
              </w:rPr>
            </w:pPr>
          </w:p>
        </w:tc>
        <w:tc>
          <w:tcPr>
            <w:tcW w:w="436" w:type="pct"/>
            <w:shd w:val="clear" w:color="auto" w:fill="auto"/>
            <w:vAlign w:val="center"/>
          </w:tcPr>
          <w:p w14:paraId="4AC278C9" w14:textId="77777777" w:rsidR="0071190A" w:rsidRPr="00F8788D" w:rsidRDefault="0071190A" w:rsidP="00B20CC8">
            <w:pPr>
              <w:spacing w:line="300" w:lineRule="auto"/>
              <w:jc w:val="center"/>
              <w:rPr>
                <w:szCs w:val="21"/>
              </w:rPr>
            </w:pPr>
          </w:p>
        </w:tc>
      </w:tr>
      <w:tr w:rsidR="0071190A" w:rsidRPr="00F8788D" w14:paraId="1E8FB8DE" w14:textId="77777777" w:rsidTr="00B20CC8">
        <w:trPr>
          <w:jc w:val="center"/>
        </w:trPr>
        <w:tc>
          <w:tcPr>
            <w:tcW w:w="298" w:type="pct"/>
            <w:vMerge w:val="restart"/>
            <w:shd w:val="clear" w:color="auto" w:fill="auto"/>
            <w:noWrap/>
            <w:vAlign w:val="center"/>
          </w:tcPr>
          <w:p w14:paraId="26248DA4" w14:textId="77777777" w:rsidR="0071190A" w:rsidRPr="00F8788D" w:rsidRDefault="0071190A" w:rsidP="00B20CC8">
            <w:pPr>
              <w:spacing w:line="300" w:lineRule="auto"/>
              <w:jc w:val="center"/>
              <w:rPr>
                <w:szCs w:val="21"/>
              </w:rPr>
            </w:pPr>
            <w:r w:rsidRPr="00F8788D">
              <w:rPr>
                <w:szCs w:val="21"/>
              </w:rPr>
              <w:lastRenderedPageBreak/>
              <w:t>5#</w:t>
            </w:r>
          </w:p>
          <w:p w14:paraId="635A988E" w14:textId="77777777" w:rsidR="0071190A" w:rsidRPr="00F8788D" w:rsidRDefault="0071190A" w:rsidP="00B20CC8">
            <w:pPr>
              <w:spacing w:line="300" w:lineRule="auto"/>
              <w:jc w:val="center"/>
              <w:rPr>
                <w:szCs w:val="21"/>
              </w:rPr>
            </w:pPr>
            <w:r w:rsidRPr="00F8788D">
              <w:rPr>
                <w:szCs w:val="21"/>
              </w:rPr>
              <w:t>卢家窑</w:t>
            </w:r>
          </w:p>
        </w:tc>
        <w:tc>
          <w:tcPr>
            <w:tcW w:w="388" w:type="pct"/>
            <w:shd w:val="clear" w:color="auto" w:fill="auto"/>
            <w:vAlign w:val="center"/>
          </w:tcPr>
          <w:p w14:paraId="259B6078"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54D0B01D" w14:textId="77777777" w:rsidR="0071190A" w:rsidRPr="00F8788D" w:rsidRDefault="0071190A" w:rsidP="00B20CC8">
            <w:pPr>
              <w:spacing w:line="300" w:lineRule="auto"/>
              <w:jc w:val="center"/>
              <w:rPr>
                <w:szCs w:val="21"/>
              </w:rPr>
            </w:pPr>
            <w:r w:rsidRPr="00F8788D">
              <w:rPr>
                <w:szCs w:val="21"/>
              </w:rPr>
              <w:t>7.74</w:t>
            </w:r>
          </w:p>
        </w:tc>
        <w:tc>
          <w:tcPr>
            <w:tcW w:w="299" w:type="pct"/>
            <w:shd w:val="clear" w:color="auto" w:fill="auto"/>
            <w:vAlign w:val="center"/>
          </w:tcPr>
          <w:p w14:paraId="65011E2D" w14:textId="77777777" w:rsidR="0071190A" w:rsidRPr="00F8788D" w:rsidRDefault="0071190A" w:rsidP="00B20CC8">
            <w:pPr>
              <w:spacing w:line="300" w:lineRule="auto"/>
              <w:jc w:val="center"/>
              <w:rPr>
                <w:szCs w:val="21"/>
              </w:rPr>
            </w:pPr>
            <w:r w:rsidRPr="00F8788D">
              <w:rPr>
                <w:szCs w:val="21"/>
              </w:rPr>
              <w:t>281</w:t>
            </w:r>
          </w:p>
        </w:tc>
        <w:tc>
          <w:tcPr>
            <w:tcW w:w="399" w:type="pct"/>
            <w:shd w:val="clear" w:color="auto" w:fill="auto"/>
            <w:vAlign w:val="center"/>
          </w:tcPr>
          <w:p w14:paraId="76EF95C9" w14:textId="77777777" w:rsidR="0071190A" w:rsidRPr="00F8788D" w:rsidRDefault="0071190A" w:rsidP="00B20CC8">
            <w:pPr>
              <w:spacing w:line="300" w:lineRule="auto"/>
              <w:jc w:val="center"/>
              <w:rPr>
                <w:szCs w:val="21"/>
              </w:rPr>
            </w:pPr>
            <w:r w:rsidRPr="00F8788D">
              <w:rPr>
                <w:szCs w:val="21"/>
              </w:rPr>
              <w:t>419</w:t>
            </w:r>
          </w:p>
        </w:tc>
        <w:tc>
          <w:tcPr>
            <w:tcW w:w="370" w:type="pct"/>
            <w:shd w:val="clear" w:color="auto" w:fill="auto"/>
            <w:vAlign w:val="center"/>
          </w:tcPr>
          <w:p w14:paraId="6052405F" w14:textId="77777777" w:rsidR="0071190A" w:rsidRPr="00F8788D" w:rsidRDefault="0071190A" w:rsidP="00B20CC8">
            <w:pPr>
              <w:spacing w:line="300" w:lineRule="auto"/>
              <w:jc w:val="center"/>
              <w:rPr>
                <w:szCs w:val="21"/>
              </w:rPr>
            </w:pPr>
            <w:r w:rsidRPr="00F8788D">
              <w:rPr>
                <w:szCs w:val="21"/>
              </w:rPr>
              <w:t>34.8</w:t>
            </w:r>
          </w:p>
        </w:tc>
        <w:tc>
          <w:tcPr>
            <w:tcW w:w="328" w:type="pct"/>
            <w:shd w:val="clear" w:color="auto" w:fill="auto"/>
            <w:vAlign w:val="center"/>
          </w:tcPr>
          <w:p w14:paraId="4E7C5C32" w14:textId="77777777" w:rsidR="0071190A" w:rsidRPr="00F8788D" w:rsidRDefault="0071190A" w:rsidP="00B20CC8">
            <w:pPr>
              <w:spacing w:line="300" w:lineRule="auto"/>
              <w:jc w:val="center"/>
              <w:rPr>
                <w:szCs w:val="21"/>
              </w:rPr>
            </w:pPr>
            <w:r w:rsidRPr="00F8788D">
              <w:rPr>
                <w:szCs w:val="21"/>
              </w:rPr>
              <w:t>5.58</w:t>
            </w:r>
          </w:p>
        </w:tc>
        <w:tc>
          <w:tcPr>
            <w:tcW w:w="299" w:type="pct"/>
            <w:shd w:val="clear" w:color="auto" w:fill="auto"/>
            <w:vAlign w:val="center"/>
          </w:tcPr>
          <w:p w14:paraId="13E9C248"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3"/>
                <w:attr w:name="HasSpace" w:val="False"/>
                <w:attr w:name="Negative" w:val="False"/>
                <w:attr w:name="NumberType" w:val="1"/>
                <w:attr w:name="TCSC" w:val="0"/>
              </w:smartTagPr>
              <w:r w:rsidRPr="00F8788D">
                <w:rPr>
                  <w:szCs w:val="21"/>
                </w:rPr>
                <w:t>0.03L</w:t>
              </w:r>
            </w:smartTag>
          </w:p>
        </w:tc>
        <w:tc>
          <w:tcPr>
            <w:tcW w:w="250" w:type="pct"/>
            <w:shd w:val="clear" w:color="auto" w:fill="auto"/>
            <w:vAlign w:val="center"/>
          </w:tcPr>
          <w:p w14:paraId="09CF0F03"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1"/>
                <w:attr w:name="HasSpace" w:val="False"/>
                <w:attr w:name="Negative" w:val="False"/>
                <w:attr w:name="NumberType" w:val="1"/>
                <w:attr w:name="TCSC" w:val="0"/>
              </w:smartTagPr>
              <w:r w:rsidRPr="00F8788D">
                <w:rPr>
                  <w:szCs w:val="21"/>
                </w:rPr>
                <w:t>0.01L</w:t>
              </w:r>
            </w:smartTag>
          </w:p>
        </w:tc>
        <w:tc>
          <w:tcPr>
            <w:tcW w:w="298" w:type="pct"/>
            <w:shd w:val="clear" w:color="auto" w:fill="auto"/>
            <w:vAlign w:val="center"/>
          </w:tcPr>
          <w:p w14:paraId="677FAB2C"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623" w:type="pct"/>
            <w:shd w:val="clear" w:color="auto" w:fill="auto"/>
            <w:vAlign w:val="center"/>
          </w:tcPr>
          <w:p w14:paraId="27D6A2F5" w14:textId="77777777" w:rsidR="0071190A" w:rsidRPr="00F8788D" w:rsidRDefault="0071190A" w:rsidP="00B20CC8">
            <w:pPr>
              <w:spacing w:line="300" w:lineRule="auto"/>
              <w:jc w:val="center"/>
              <w:rPr>
                <w:szCs w:val="21"/>
              </w:rPr>
            </w:pPr>
            <w:r w:rsidRPr="00F8788D">
              <w:rPr>
                <w:szCs w:val="21"/>
              </w:rPr>
              <w:t>0.5</w:t>
            </w:r>
          </w:p>
        </w:tc>
        <w:tc>
          <w:tcPr>
            <w:tcW w:w="713" w:type="pct"/>
            <w:shd w:val="clear" w:color="auto" w:fill="auto"/>
            <w:vAlign w:val="center"/>
          </w:tcPr>
          <w:p w14:paraId="70366106" w14:textId="77777777" w:rsidR="0071190A" w:rsidRPr="00F8788D" w:rsidRDefault="0071190A" w:rsidP="00B20CC8">
            <w:pPr>
              <w:spacing w:line="300" w:lineRule="auto"/>
              <w:jc w:val="center"/>
              <w:rPr>
                <w:szCs w:val="21"/>
              </w:rPr>
            </w:pPr>
            <w:r w:rsidRPr="00F8788D">
              <w:rPr>
                <w:szCs w:val="21"/>
              </w:rPr>
              <w:t>3.56</w:t>
            </w:r>
          </w:p>
        </w:tc>
        <w:tc>
          <w:tcPr>
            <w:tcW w:w="436" w:type="pct"/>
            <w:shd w:val="clear" w:color="auto" w:fill="auto"/>
            <w:vAlign w:val="center"/>
          </w:tcPr>
          <w:p w14:paraId="71352314" w14:textId="77777777" w:rsidR="0071190A" w:rsidRPr="00F8788D" w:rsidRDefault="0071190A" w:rsidP="00B20CC8">
            <w:pPr>
              <w:spacing w:line="300" w:lineRule="auto"/>
              <w:jc w:val="center"/>
              <w:rPr>
                <w:szCs w:val="21"/>
              </w:rPr>
            </w:pPr>
            <w:r w:rsidRPr="00F8788D">
              <w:rPr>
                <w:szCs w:val="21"/>
              </w:rPr>
              <w:t>ND</w:t>
            </w:r>
          </w:p>
        </w:tc>
      </w:tr>
      <w:tr w:rsidR="0071190A" w:rsidRPr="00F8788D" w14:paraId="7321B462" w14:textId="77777777" w:rsidTr="00B20CC8">
        <w:trPr>
          <w:jc w:val="center"/>
        </w:trPr>
        <w:tc>
          <w:tcPr>
            <w:tcW w:w="298" w:type="pct"/>
            <w:vMerge/>
            <w:vAlign w:val="center"/>
          </w:tcPr>
          <w:p w14:paraId="0AB3E735" w14:textId="77777777" w:rsidR="0071190A" w:rsidRPr="00F8788D" w:rsidRDefault="0071190A" w:rsidP="00B20CC8">
            <w:pPr>
              <w:spacing w:line="300" w:lineRule="auto"/>
              <w:jc w:val="center"/>
              <w:rPr>
                <w:szCs w:val="21"/>
              </w:rPr>
            </w:pPr>
          </w:p>
        </w:tc>
        <w:tc>
          <w:tcPr>
            <w:tcW w:w="388" w:type="pct"/>
            <w:shd w:val="clear" w:color="auto" w:fill="auto"/>
            <w:vAlign w:val="center"/>
          </w:tcPr>
          <w:p w14:paraId="32B98577"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1241FC54" w14:textId="77777777" w:rsidR="0071190A" w:rsidRPr="00F8788D" w:rsidRDefault="0071190A" w:rsidP="00B20CC8">
            <w:pPr>
              <w:spacing w:line="300" w:lineRule="auto"/>
              <w:jc w:val="center"/>
              <w:rPr>
                <w:szCs w:val="21"/>
              </w:rPr>
            </w:pPr>
            <w:r w:rsidRPr="00F8788D">
              <w:rPr>
                <w:szCs w:val="21"/>
              </w:rPr>
              <w:t>0.49</w:t>
            </w:r>
          </w:p>
        </w:tc>
        <w:tc>
          <w:tcPr>
            <w:tcW w:w="299" w:type="pct"/>
            <w:shd w:val="clear" w:color="auto" w:fill="auto"/>
            <w:vAlign w:val="center"/>
          </w:tcPr>
          <w:p w14:paraId="0879CAAE" w14:textId="77777777" w:rsidR="0071190A" w:rsidRPr="00F8788D" w:rsidRDefault="0071190A" w:rsidP="00B20CC8">
            <w:pPr>
              <w:spacing w:line="300" w:lineRule="auto"/>
              <w:jc w:val="center"/>
              <w:rPr>
                <w:szCs w:val="21"/>
              </w:rPr>
            </w:pPr>
            <w:r w:rsidRPr="00F8788D">
              <w:rPr>
                <w:szCs w:val="21"/>
              </w:rPr>
              <w:t>0.62</w:t>
            </w:r>
          </w:p>
        </w:tc>
        <w:tc>
          <w:tcPr>
            <w:tcW w:w="399" w:type="pct"/>
            <w:shd w:val="clear" w:color="auto" w:fill="auto"/>
            <w:vAlign w:val="center"/>
          </w:tcPr>
          <w:p w14:paraId="43613679" w14:textId="77777777" w:rsidR="0071190A" w:rsidRPr="00F8788D" w:rsidRDefault="0071190A" w:rsidP="00B20CC8">
            <w:pPr>
              <w:spacing w:line="300" w:lineRule="auto"/>
              <w:jc w:val="center"/>
              <w:rPr>
                <w:szCs w:val="21"/>
              </w:rPr>
            </w:pPr>
            <w:r w:rsidRPr="00F8788D">
              <w:rPr>
                <w:szCs w:val="21"/>
              </w:rPr>
              <w:t>0.42</w:t>
            </w:r>
          </w:p>
        </w:tc>
        <w:tc>
          <w:tcPr>
            <w:tcW w:w="370" w:type="pct"/>
            <w:shd w:val="clear" w:color="auto" w:fill="auto"/>
            <w:vAlign w:val="center"/>
          </w:tcPr>
          <w:p w14:paraId="0373A1D1" w14:textId="77777777" w:rsidR="0071190A" w:rsidRPr="00F8788D" w:rsidRDefault="0071190A" w:rsidP="00B20CC8">
            <w:pPr>
              <w:spacing w:line="300" w:lineRule="auto"/>
              <w:jc w:val="center"/>
              <w:rPr>
                <w:szCs w:val="21"/>
              </w:rPr>
            </w:pPr>
            <w:r w:rsidRPr="00F8788D">
              <w:rPr>
                <w:szCs w:val="21"/>
              </w:rPr>
              <w:t>0.14</w:t>
            </w:r>
          </w:p>
        </w:tc>
        <w:tc>
          <w:tcPr>
            <w:tcW w:w="328" w:type="pct"/>
            <w:shd w:val="clear" w:color="auto" w:fill="auto"/>
            <w:vAlign w:val="center"/>
          </w:tcPr>
          <w:p w14:paraId="06138AF2" w14:textId="77777777" w:rsidR="0071190A" w:rsidRPr="00F8788D" w:rsidRDefault="0071190A" w:rsidP="00B20CC8">
            <w:pPr>
              <w:spacing w:line="300" w:lineRule="auto"/>
              <w:jc w:val="center"/>
              <w:rPr>
                <w:szCs w:val="21"/>
              </w:rPr>
            </w:pPr>
            <w:r w:rsidRPr="00F8788D">
              <w:rPr>
                <w:szCs w:val="21"/>
              </w:rPr>
              <w:t>0.02</w:t>
            </w:r>
          </w:p>
        </w:tc>
        <w:tc>
          <w:tcPr>
            <w:tcW w:w="299" w:type="pct"/>
            <w:shd w:val="clear" w:color="auto" w:fill="auto"/>
            <w:vAlign w:val="center"/>
          </w:tcPr>
          <w:p w14:paraId="36C62C59"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6BA02247" w14:textId="77777777" w:rsidR="0071190A" w:rsidRPr="00F8788D" w:rsidRDefault="0071190A" w:rsidP="00B20CC8">
            <w:pPr>
              <w:spacing w:line="300" w:lineRule="auto"/>
              <w:jc w:val="center"/>
              <w:rPr>
                <w:szCs w:val="21"/>
              </w:rPr>
            </w:pPr>
            <w:r w:rsidRPr="00F8788D">
              <w:rPr>
                <w:szCs w:val="21"/>
              </w:rPr>
              <w:t>0.00</w:t>
            </w:r>
          </w:p>
        </w:tc>
        <w:tc>
          <w:tcPr>
            <w:tcW w:w="298" w:type="pct"/>
            <w:shd w:val="clear" w:color="auto" w:fill="auto"/>
            <w:vAlign w:val="center"/>
          </w:tcPr>
          <w:p w14:paraId="794FF6B9"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0BB91E02" w14:textId="77777777" w:rsidR="0071190A" w:rsidRPr="00F8788D" w:rsidRDefault="0071190A" w:rsidP="00B20CC8">
            <w:pPr>
              <w:spacing w:line="300" w:lineRule="auto"/>
              <w:jc w:val="center"/>
              <w:rPr>
                <w:szCs w:val="21"/>
              </w:rPr>
            </w:pPr>
            <w:r w:rsidRPr="00F8788D">
              <w:rPr>
                <w:szCs w:val="21"/>
              </w:rPr>
              <w:t>0.17</w:t>
            </w:r>
          </w:p>
        </w:tc>
        <w:tc>
          <w:tcPr>
            <w:tcW w:w="713" w:type="pct"/>
            <w:shd w:val="clear" w:color="auto" w:fill="auto"/>
            <w:vAlign w:val="center"/>
          </w:tcPr>
          <w:p w14:paraId="57C0DD82" w14:textId="77777777" w:rsidR="0071190A" w:rsidRPr="00F8788D" w:rsidRDefault="0071190A" w:rsidP="00B20CC8">
            <w:pPr>
              <w:spacing w:line="300" w:lineRule="auto"/>
              <w:jc w:val="center"/>
              <w:rPr>
                <w:szCs w:val="21"/>
              </w:rPr>
            </w:pPr>
            <w:r w:rsidRPr="00F8788D">
              <w:rPr>
                <w:szCs w:val="21"/>
              </w:rPr>
              <w:t>0.18</w:t>
            </w:r>
          </w:p>
        </w:tc>
        <w:tc>
          <w:tcPr>
            <w:tcW w:w="436" w:type="pct"/>
            <w:shd w:val="clear" w:color="auto" w:fill="auto"/>
            <w:vAlign w:val="center"/>
          </w:tcPr>
          <w:p w14:paraId="1CFEB991" w14:textId="77777777" w:rsidR="0071190A" w:rsidRPr="00F8788D" w:rsidRDefault="0071190A" w:rsidP="00B20CC8">
            <w:pPr>
              <w:spacing w:line="300" w:lineRule="auto"/>
              <w:jc w:val="center"/>
              <w:rPr>
                <w:szCs w:val="21"/>
              </w:rPr>
            </w:pPr>
            <w:r w:rsidRPr="00F8788D">
              <w:rPr>
                <w:szCs w:val="21"/>
              </w:rPr>
              <w:t>0.00</w:t>
            </w:r>
          </w:p>
        </w:tc>
      </w:tr>
      <w:tr w:rsidR="0071190A" w:rsidRPr="00F8788D" w14:paraId="7EA342A3" w14:textId="77777777" w:rsidTr="00B20CC8">
        <w:trPr>
          <w:jc w:val="center"/>
        </w:trPr>
        <w:tc>
          <w:tcPr>
            <w:tcW w:w="298" w:type="pct"/>
            <w:vMerge/>
            <w:vAlign w:val="center"/>
          </w:tcPr>
          <w:p w14:paraId="6F120318" w14:textId="77777777" w:rsidR="0071190A" w:rsidRPr="00F8788D" w:rsidRDefault="0071190A" w:rsidP="00B20CC8">
            <w:pPr>
              <w:spacing w:line="300" w:lineRule="auto"/>
              <w:jc w:val="center"/>
              <w:rPr>
                <w:szCs w:val="21"/>
              </w:rPr>
            </w:pPr>
          </w:p>
        </w:tc>
        <w:tc>
          <w:tcPr>
            <w:tcW w:w="388" w:type="pct"/>
            <w:shd w:val="clear" w:color="auto" w:fill="auto"/>
            <w:vAlign w:val="center"/>
          </w:tcPr>
          <w:p w14:paraId="210D945A" w14:textId="77777777" w:rsidR="0071190A" w:rsidRPr="00F8788D" w:rsidRDefault="0071190A" w:rsidP="00B20CC8">
            <w:pPr>
              <w:spacing w:line="300" w:lineRule="auto"/>
              <w:jc w:val="center"/>
              <w:rPr>
                <w:szCs w:val="21"/>
              </w:rPr>
            </w:pPr>
            <w:r w:rsidRPr="00F8788D">
              <w:rPr>
                <w:szCs w:val="21"/>
              </w:rPr>
              <w:t>超标倍数</w:t>
            </w:r>
          </w:p>
        </w:tc>
        <w:tc>
          <w:tcPr>
            <w:tcW w:w="299" w:type="pct"/>
            <w:shd w:val="clear" w:color="auto" w:fill="auto"/>
            <w:vAlign w:val="center"/>
          </w:tcPr>
          <w:p w14:paraId="2100F213" w14:textId="77777777" w:rsidR="0071190A" w:rsidRPr="00F8788D" w:rsidRDefault="0071190A" w:rsidP="00B20CC8">
            <w:pPr>
              <w:spacing w:line="300" w:lineRule="auto"/>
              <w:jc w:val="center"/>
              <w:rPr>
                <w:szCs w:val="21"/>
              </w:rPr>
            </w:pPr>
          </w:p>
        </w:tc>
        <w:tc>
          <w:tcPr>
            <w:tcW w:w="299" w:type="pct"/>
            <w:shd w:val="clear" w:color="auto" w:fill="auto"/>
            <w:vAlign w:val="center"/>
          </w:tcPr>
          <w:p w14:paraId="3C539147" w14:textId="77777777" w:rsidR="0071190A" w:rsidRPr="00F8788D" w:rsidRDefault="0071190A" w:rsidP="00B20CC8">
            <w:pPr>
              <w:spacing w:line="300" w:lineRule="auto"/>
              <w:jc w:val="center"/>
              <w:rPr>
                <w:szCs w:val="21"/>
              </w:rPr>
            </w:pPr>
          </w:p>
        </w:tc>
        <w:tc>
          <w:tcPr>
            <w:tcW w:w="399" w:type="pct"/>
            <w:shd w:val="clear" w:color="auto" w:fill="auto"/>
            <w:vAlign w:val="center"/>
          </w:tcPr>
          <w:p w14:paraId="6CF92A7B" w14:textId="77777777" w:rsidR="0071190A" w:rsidRPr="00F8788D" w:rsidRDefault="0071190A" w:rsidP="00B20CC8">
            <w:pPr>
              <w:spacing w:line="300" w:lineRule="auto"/>
              <w:jc w:val="center"/>
              <w:rPr>
                <w:szCs w:val="21"/>
              </w:rPr>
            </w:pPr>
          </w:p>
        </w:tc>
        <w:tc>
          <w:tcPr>
            <w:tcW w:w="370" w:type="pct"/>
            <w:shd w:val="clear" w:color="auto" w:fill="auto"/>
            <w:vAlign w:val="center"/>
          </w:tcPr>
          <w:p w14:paraId="2DDF9AC9" w14:textId="77777777" w:rsidR="0071190A" w:rsidRPr="00F8788D" w:rsidRDefault="0071190A" w:rsidP="00B20CC8">
            <w:pPr>
              <w:spacing w:line="300" w:lineRule="auto"/>
              <w:jc w:val="center"/>
              <w:rPr>
                <w:szCs w:val="21"/>
              </w:rPr>
            </w:pPr>
          </w:p>
        </w:tc>
        <w:tc>
          <w:tcPr>
            <w:tcW w:w="328" w:type="pct"/>
            <w:shd w:val="clear" w:color="auto" w:fill="auto"/>
            <w:vAlign w:val="center"/>
          </w:tcPr>
          <w:p w14:paraId="7641CC49" w14:textId="77777777" w:rsidR="0071190A" w:rsidRPr="00F8788D" w:rsidRDefault="0071190A" w:rsidP="00B20CC8">
            <w:pPr>
              <w:spacing w:line="300" w:lineRule="auto"/>
              <w:jc w:val="center"/>
              <w:rPr>
                <w:szCs w:val="21"/>
              </w:rPr>
            </w:pPr>
          </w:p>
        </w:tc>
        <w:tc>
          <w:tcPr>
            <w:tcW w:w="299" w:type="pct"/>
            <w:shd w:val="clear" w:color="auto" w:fill="auto"/>
            <w:vAlign w:val="center"/>
          </w:tcPr>
          <w:p w14:paraId="5547005C" w14:textId="77777777" w:rsidR="0071190A" w:rsidRPr="00F8788D" w:rsidRDefault="0071190A" w:rsidP="00B20CC8">
            <w:pPr>
              <w:spacing w:line="300" w:lineRule="auto"/>
              <w:jc w:val="center"/>
              <w:rPr>
                <w:szCs w:val="21"/>
              </w:rPr>
            </w:pPr>
          </w:p>
        </w:tc>
        <w:tc>
          <w:tcPr>
            <w:tcW w:w="250" w:type="pct"/>
            <w:shd w:val="clear" w:color="auto" w:fill="auto"/>
            <w:vAlign w:val="center"/>
          </w:tcPr>
          <w:p w14:paraId="1FE59C5F" w14:textId="77777777" w:rsidR="0071190A" w:rsidRPr="00F8788D" w:rsidRDefault="0071190A" w:rsidP="00B20CC8">
            <w:pPr>
              <w:spacing w:line="300" w:lineRule="auto"/>
              <w:jc w:val="center"/>
              <w:rPr>
                <w:szCs w:val="21"/>
              </w:rPr>
            </w:pPr>
          </w:p>
        </w:tc>
        <w:tc>
          <w:tcPr>
            <w:tcW w:w="298" w:type="pct"/>
            <w:shd w:val="clear" w:color="auto" w:fill="auto"/>
            <w:vAlign w:val="center"/>
          </w:tcPr>
          <w:p w14:paraId="46AC9EE9" w14:textId="77777777" w:rsidR="0071190A" w:rsidRPr="00F8788D" w:rsidRDefault="0071190A" w:rsidP="00B20CC8">
            <w:pPr>
              <w:spacing w:line="300" w:lineRule="auto"/>
              <w:jc w:val="center"/>
              <w:rPr>
                <w:szCs w:val="21"/>
              </w:rPr>
            </w:pPr>
          </w:p>
        </w:tc>
        <w:tc>
          <w:tcPr>
            <w:tcW w:w="623" w:type="pct"/>
            <w:shd w:val="clear" w:color="auto" w:fill="auto"/>
            <w:vAlign w:val="center"/>
          </w:tcPr>
          <w:p w14:paraId="67592589" w14:textId="77777777" w:rsidR="0071190A" w:rsidRPr="00F8788D" w:rsidRDefault="0071190A" w:rsidP="00B20CC8">
            <w:pPr>
              <w:spacing w:line="300" w:lineRule="auto"/>
              <w:jc w:val="center"/>
              <w:rPr>
                <w:szCs w:val="21"/>
              </w:rPr>
            </w:pPr>
          </w:p>
        </w:tc>
        <w:tc>
          <w:tcPr>
            <w:tcW w:w="713" w:type="pct"/>
            <w:shd w:val="clear" w:color="auto" w:fill="auto"/>
            <w:vAlign w:val="center"/>
          </w:tcPr>
          <w:p w14:paraId="6201F141" w14:textId="77777777" w:rsidR="0071190A" w:rsidRPr="00F8788D" w:rsidRDefault="0071190A" w:rsidP="00B20CC8">
            <w:pPr>
              <w:spacing w:line="300" w:lineRule="auto"/>
              <w:jc w:val="center"/>
              <w:rPr>
                <w:szCs w:val="21"/>
              </w:rPr>
            </w:pPr>
          </w:p>
        </w:tc>
        <w:tc>
          <w:tcPr>
            <w:tcW w:w="436" w:type="pct"/>
            <w:shd w:val="clear" w:color="auto" w:fill="auto"/>
            <w:vAlign w:val="center"/>
          </w:tcPr>
          <w:p w14:paraId="7F912772" w14:textId="77777777" w:rsidR="0071190A" w:rsidRPr="00F8788D" w:rsidRDefault="0071190A" w:rsidP="00B20CC8">
            <w:pPr>
              <w:spacing w:line="300" w:lineRule="auto"/>
              <w:jc w:val="center"/>
              <w:rPr>
                <w:szCs w:val="21"/>
              </w:rPr>
            </w:pPr>
          </w:p>
        </w:tc>
      </w:tr>
      <w:tr w:rsidR="0071190A" w:rsidRPr="00F8788D" w14:paraId="04A07EAA" w14:textId="77777777" w:rsidTr="00B20CC8">
        <w:trPr>
          <w:jc w:val="center"/>
        </w:trPr>
        <w:tc>
          <w:tcPr>
            <w:tcW w:w="298" w:type="pct"/>
            <w:vMerge w:val="restart"/>
            <w:shd w:val="clear" w:color="auto" w:fill="auto"/>
            <w:noWrap/>
            <w:vAlign w:val="center"/>
          </w:tcPr>
          <w:p w14:paraId="58405BBA" w14:textId="77777777" w:rsidR="0071190A" w:rsidRPr="00F8788D" w:rsidRDefault="0071190A" w:rsidP="00B20CC8">
            <w:pPr>
              <w:spacing w:line="300" w:lineRule="auto"/>
              <w:jc w:val="center"/>
              <w:rPr>
                <w:szCs w:val="21"/>
              </w:rPr>
            </w:pPr>
            <w:r w:rsidRPr="00F8788D">
              <w:rPr>
                <w:szCs w:val="21"/>
              </w:rPr>
              <w:t>6#</w:t>
            </w:r>
          </w:p>
          <w:p w14:paraId="380BD9CB" w14:textId="77777777" w:rsidR="0071190A" w:rsidRPr="00F8788D" w:rsidRDefault="0071190A" w:rsidP="00B20CC8">
            <w:pPr>
              <w:spacing w:line="300" w:lineRule="auto"/>
              <w:jc w:val="center"/>
              <w:rPr>
                <w:szCs w:val="21"/>
              </w:rPr>
            </w:pPr>
            <w:r w:rsidRPr="00F8788D">
              <w:rPr>
                <w:szCs w:val="21"/>
              </w:rPr>
              <w:t>杨涧</w:t>
            </w:r>
          </w:p>
          <w:p w14:paraId="39AF17D0" w14:textId="77777777" w:rsidR="0071190A" w:rsidRPr="00F8788D" w:rsidRDefault="0071190A" w:rsidP="00B20CC8">
            <w:pPr>
              <w:spacing w:line="300" w:lineRule="auto"/>
              <w:jc w:val="center"/>
              <w:rPr>
                <w:szCs w:val="21"/>
              </w:rPr>
            </w:pPr>
            <w:r w:rsidRPr="00F8788D">
              <w:rPr>
                <w:szCs w:val="21"/>
              </w:rPr>
              <w:t>煤矿</w:t>
            </w:r>
          </w:p>
        </w:tc>
        <w:tc>
          <w:tcPr>
            <w:tcW w:w="388" w:type="pct"/>
            <w:shd w:val="clear" w:color="auto" w:fill="auto"/>
            <w:vAlign w:val="center"/>
          </w:tcPr>
          <w:p w14:paraId="0D3162F4"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3AADDCB2" w14:textId="77777777" w:rsidR="0071190A" w:rsidRPr="00F8788D" w:rsidRDefault="0071190A" w:rsidP="00B20CC8">
            <w:pPr>
              <w:spacing w:line="300" w:lineRule="auto"/>
              <w:jc w:val="center"/>
              <w:rPr>
                <w:szCs w:val="21"/>
              </w:rPr>
            </w:pPr>
            <w:r w:rsidRPr="00F8788D">
              <w:rPr>
                <w:szCs w:val="21"/>
              </w:rPr>
              <w:t>7.47</w:t>
            </w:r>
          </w:p>
        </w:tc>
        <w:tc>
          <w:tcPr>
            <w:tcW w:w="299" w:type="pct"/>
            <w:shd w:val="clear" w:color="auto" w:fill="auto"/>
            <w:vAlign w:val="center"/>
          </w:tcPr>
          <w:p w14:paraId="3AF85907" w14:textId="77777777" w:rsidR="0071190A" w:rsidRPr="00F8788D" w:rsidRDefault="0071190A" w:rsidP="00B20CC8">
            <w:pPr>
              <w:spacing w:line="300" w:lineRule="auto"/>
              <w:jc w:val="center"/>
              <w:rPr>
                <w:szCs w:val="21"/>
              </w:rPr>
            </w:pPr>
            <w:r w:rsidRPr="00F8788D">
              <w:rPr>
                <w:szCs w:val="21"/>
              </w:rPr>
              <w:t>408</w:t>
            </w:r>
          </w:p>
        </w:tc>
        <w:tc>
          <w:tcPr>
            <w:tcW w:w="399" w:type="pct"/>
            <w:shd w:val="clear" w:color="auto" w:fill="auto"/>
            <w:vAlign w:val="center"/>
          </w:tcPr>
          <w:p w14:paraId="647C3C81" w14:textId="77777777" w:rsidR="0071190A" w:rsidRPr="00F8788D" w:rsidRDefault="0071190A" w:rsidP="00B20CC8">
            <w:pPr>
              <w:spacing w:line="300" w:lineRule="auto"/>
              <w:jc w:val="center"/>
              <w:rPr>
                <w:szCs w:val="21"/>
              </w:rPr>
            </w:pPr>
            <w:r w:rsidRPr="00F8788D">
              <w:rPr>
                <w:szCs w:val="21"/>
              </w:rPr>
              <w:t>843</w:t>
            </w:r>
          </w:p>
        </w:tc>
        <w:tc>
          <w:tcPr>
            <w:tcW w:w="370" w:type="pct"/>
            <w:shd w:val="clear" w:color="auto" w:fill="auto"/>
            <w:vAlign w:val="center"/>
          </w:tcPr>
          <w:p w14:paraId="0D2A0E56" w14:textId="77777777" w:rsidR="0071190A" w:rsidRPr="00F8788D" w:rsidRDefault="0071190A" w:rsidP="00B20CC8">
            <w:pPr>
              <w:spacing w:line="300" w:lineRule="auto"/>
              <w:jc w:val="center"/>
              <w:rPr>
                <w:szCs w:val="21"/>
              </w:rPr>
            </w:pPr>
            <w:r w:rsidRPr="00F8788D">
              <w:rPr>
                <w:szCs w:val="21"/>
              </w:rPr>
              <w:t>162</w:t>
            </w:r>
          </w:p>
        </w:tc>
        <w:tc>
          <w:tcPr>
            <w:tcW w:w="328" w:type="pct"/>
            <w:shd w:val="clear" w:color="auto" w:fill="auto"/>
            <w:vAlign w:val="center"/>
          </w:tcPr>
          <w:p w14:paraId="2174BB2E" w14:textId="77777777" w:rsidR="0071190A" w:rsidRPr="00F8788D" w:rsidRDefault="0071190A" w:rsidP="00B20CC8">
            <w:pPr>
              <w:spacing w:line="300" w:lineRule="auto"/>
              <w:jc w:val="center"/>
              <w:rPr>
                <w:szCs w:val="21"/>
              </w:rPr>
            </w:pPr>
            <w:r w:rsidRPr="00F8788D">
              <w:rPr>
                <w:szCs w:val="21"/>
              </w:rPr>
              <w:t>5.39</w:t>
            </w:r>
          </w:p>
        </w:tc>
        <w:tc>
          <w:tcPr>
            <w:tcW w:w="299" w:type="pct"/>
            <w:shd w:val="clear" w:color="auto" w:fill="auto"/>
            <w:vAlign w:val="center"/>
          </w:tcPr>
          <w:p w14:paraId="163DA78F" w14:textId="77777777" w:rsidR="0071190A" w:rsidRPr="00F8788D" w:rsidRDefault="0071190A" w:rsidP="00B20CC8">
            <w:pPr>
              <w:spacing w:line="300" w:lineRule="auto"/>
              <w:jc w:val="center"/>
              <w:rPr>
                <w:szCs w:val="21"/>
              </w:rPr>
            </w:pPr>
            <w:r w:rsidRPr="00F8788D">
              <w:rPr>
                <w:szCs w:val="21"/>
              </w:rPr>
              <w:t>ND</w:t>
            </w:r>
          </w:p>
        </w:tc>
        <w:tc>
          <w:tcPr>
            <w:tcW w:w="250" w:type="pct"/>
            <w:shd w:val="clear" w:color="auto" w:fill="auto"/>
            <w:vAlign w:val="center"/>
          </w:tcPr>
          <w:p w14:paraId="5651D63D" w14:textId="77777777" w:rsidR="0071190A" w:rsidRPr="00F8788D" w:rsidRDefault="0071190A" w:rsidP="00B20CC8">
            <w:pPr>
              <w:spacing w:line="300" w:lineRule="auto"/>
              <w:jc w:val="center"/>
              <w:rPr>
                <w:szCs w:val="21"/>
              </w:rPr>
            </w:pPr>
            <w:r w:rsidRPr="00F8788D">
              <w:rPr>
                <w:szCs w:val="21"/>
              </w:rPr>
              <w:t>ND</w:t>
            </w:r>
          </w:p>
        </w:tc>
        <w:tc>
          <w:tcPr>
            <w:tcW w:w="298" w:type="pct"/>
            <w:shd w:val="clear" w:color="auto" w:fill="auto"/>
            <w:vAlign w:val="center"/>
          </w:tcPr>
          <w:p w14:paraId="1C94D255"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623" w:type="pct"/>
            <w:shd w:val="clear" w:color="auto" w:fill="auto"/>
            <w:vAlign w:val="center"/>
          </w:tcPr>
          <w:p w14:paraId="1455B723" w14:textId="77777777" w:rsidR="0071190A" w:rsidRPr="00F8788D" w:rsidRDefault="0071190A" w:rsidP="00B20CC8">
            <w:pPr>
              <w:spacing w:line="300" w:lineRule="auto"/>
              <w:jc w:val="center"/>
              <w:rPr>
                <w:szCs w:val="21"/>
              </w:rPr>
            </w:pPr>
            <w:r w:rsidRPr="00F8788D">
              <w:rPr>
                <w:szCs w:val="21"/>
              </w:rPr>
              <w:t>0.4</w:t>
            </w:r>
          </w:p>
        </w:tc>
        <w:tc>
          <w:tcPr>
            <w:tcW w:w="713" w:type="pct"/>
            <w:shd w:val="clear" w:color="auto" w:fill="auto"/>
            <w:vAlign w:val="center"/>
          </w:tcPr>
          <w:p w14:paraId="375F6C4B" w14:textId="77777777" w:rsidR="0071190A" w:rsidRPr="00F8788D" w:rsidRDefault="0071190A" w:rsidP="00B20CC8">
            <w:pPr>
              <w:spacing w:line="300" w:lineRule="auto"/>
              <w:jc w:val="center"/>
              <w:rPr>
                <w:szCs w:val="21"/>
              </w:rPr>
            </w:pPr>
            <w:r w:rsidRPr="00F8788D">
              <w:rPr>
                <w:szCs w:val="21"/>
              </w:rPr>
              <w:t>5.6</w:t>
            </w:r>
          </w:p>
        </w:tc>
        <w:tc>
          <w:tcPr>
            <w:tcW w:w="436" w:type="pct"/>
            <w:shd w:val="clear" w:color="auto" w:fill="auto"/>
            <w:vAlign w:val="center"/>
          </w:tcPr>
          <w:p w14:paraId="62CA4406" w14:textId="77777777" w:rsidR="0071190A" w:rsidRPr="00F8788D" w:rsidRDefault="0071190A" w:rsidP="00B20CC8">
            <w:pPr>
              <w:spacing w:line="300" w:lineRule="auto"/>
              <w:jc w:val="center"/>
              <w:rPr>
                <w:szCs w:val="21"/>
              </w:rPr>
            </w:pPr>
            <w:r w:rsidRPr="00F8788D">
              <w:rPr>
                <w:szCs w:val="21"/>
              </w:rPr>
              <w:t>ND</w:t>
            </w:r>
          </w:p>
        </w:tc>
      </w:tr>
      <w:tr w:rsidR="0071190A" w:rsidRPr="00F8788D" w14:paraId="780A6670" w14:textId="77777777" w:rsidTr="00B20CC8">
        <w:trPr>
          <w:jc w:val="center"/>
        </w:trPr>
        <w:tc>
          <w:tcPr>
            <w:tcW w:w="298" w:type="pct"/>
            <w:vMerge/>
            <w:vAlign w:val="center"/>
          </w:tcPr>
          <w:p w14:paraId="1C27E320" w14:textId="77777777" w:rsidR="0071190A" w:rsidRPr="00F8788D" w:rsidRDefault="0071190A" w:rsidP="00B20CC8">
            <w:pPr>
              <w:spacing w:line="300" w:lineRule="auto"/>
              <w:jc w:val="center"/>
              <w:rPr>
                <w:szCs w:val="21"/>
              </w:rPr>
            </w:pPr>
          </w:p>
        </w:tc>
        <w:tc>
          <w:tcPr>
            <w:tcW w:w="388" w:type="pct"/>
            <w:shd w:val="clear" w:color="auto" w:fill="auto"/>
            <w:vAlign w:val="center"/>
          </w:tcPr>
          <w:p w14:paraId="41411246"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7866E47D" w14:textId="77777777" w:rsidR="0071190A" w:rsidRPr="00F8788D" w:rsidRDefault="0071190A" w:rsidP="00B20CC8">
            <w:pPr>
              <w:spacing w:line="300" w:lineRule="auto"/>
              <w:jc w:val="center"/>
              <w:rPr>
                <w:szCs w:val="21"/>
              </w:rPr>
            </w:pPr>
            <w:r w:rsidRPr="00F8788D">
              <w:rPr>
                <w:szCs w:val="21"/>
              </w:rPr>
              <w:t>0.31</w:t>
            </w:r>
          </w:p>
        </w:tc>
        <w:tc>
          <w:tcPr>
            <w:tcW w:w="299" w:type="pct"/>
            <w:shd w:val="clear" w:color="auto" w:fill="auto"/>
            <w:vAlign w:val="center"/>
          </w:tcPr>
          <w:p w14:paraId="1E58802E" w14:textId="77777777" w:rsidR="0071190A" w:rsidRPr="00F8788D" w:rsidRDefault="0071190A" w:rsidP="00B20CC8">
            <w:pPr>
              <w:spacing w:line="300" w:lineRule="auto"/>
              <w:jc w:val="center"/>
              <w:rPr>
                <w:szCs w:val="21"/>
              </w:rPr>
            </w:pPr>
            <w:r w:rsidRPr="00F8788D">
              <w:rPr>
                <w:szCs w:val="21"/>
              </w:rPr>
              <w:t>0.91</w:t>
            </w:r>
          </w:p>
        </w:tc>
        <w:tc>
          <w:tcPr>
            <w:tcW w:w="399" w:type="pct"/>
            <w:shd w:val="clear" w:color="auto" w:fill="auto"/>
            <w:vAlign w:val="center"/>
          </w:tcPr>
          <w:p w14:paraId="443A266C" w14:textId="77777777" w:rsidR="0071190A" w:rsidRPr="00F8788D" w:rsidRDefault="0071190A" w:rsidP="00B20CC8">
            <w:pPr>
              <w:spacing w:line="300" w:lineRule="auto"/>
              <w:jc w:val="center"/>
              <w:rPr>
                <w:szCs w:val="21"/>
              </w:rPr>
            </w:pPr>
            <w:r w:rsidRPr="00F8788D">
              <w:rPr>
                <w:szCs w:val="21"/>
              </w:rPr>
              <w:t>0.84</w:t>
            </w:r>
          </w:p>
        </w:tc>
        <w:tc>
          <w:tcPr>
            <w:tcW w:w="370" w:type="pct"/>
            <w:shd w:val="clear" w:color="auto" w:fill="auto"/>
            <w:vAlign w:val="center"/>
          </w:tcPr>
          <w:p w14:paraId="05E0E28B" w14:textId="77777777" w:rsidR="0071190A" w:rsidRPr="00F8788D" w:rsidRDefault="0071190A" w:rsidP="00B20CC8">
            <w:pPr>
              <w:spacing w:line="300" w:lineRule="auto"/>
              <w:jc w:val="center"/>
              <w:rPr>
                <w:szCs w:val="21"/>
              </w:rPr>
            </w:pPr>
            <w:r w:rsidRPr="00F8788D">
              <w:rPr>
                <w:szCs w:val="21"/>
              </w:rPr>
              <w:t>0.65</w:t>
            </w:r>
          </w:p>
        </w:tc>
        <w:tc>
          <w:tcPr>
            <w:tcW w:w="328" w:type="pct"/>
            <w:shd w:val="clear" w:color="auto" w:fill="auto"/>
            <w:vAlign w:val="center"/>
          </w:tcPr>
          <w:p w14:paraId="1F5F91CA" w14:textId="77777777" w:rsidR="0071190A" w:rsidRPr="00F8788D" w:rsidRDefault="0071190A" w:rsidP="00B20CC8">
            <w:pPr>
              <w:spacing w:line="300" w:lineRule="auto"/>
              <w:jc w:val="center"/>
              <w:rPr>
                <w:szCs w:val="21"/>
              </w:rPr>
            </w:pPr>
            <w:r w:rsidRPr="00F8788D">
              <w:rPr>
                <w:szCs w:val="21"/>
              </w:rPr>
              <w:t>0.02</w:t>
            </w:r>
          </w:p>
        </w:tc>
        <w:tc>
          <w:tcPr>
            <w:tcW w:w="299" w:type="pct"/>
            <w:shd w:val="clear" w:color="auto" w:fill="auto"/>
            <w:vAlign w:val="center"/>
          </w:tcPr>
          <w:p w14:paraId="3068BB11"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3CDD35FF" w14:textId="77777777" w:rsidR="0071190A" w:rsidRPr="00F8788D" w:rsidRDefault="0071190A" w:rsidP="00B20CC8">
            <w:pPr>
              <w:spacing w:line="300" w:lineRule="auto"/>
              <w:jc w:val="center"/>
              <w:rPr>
                <w:szCs w:val="21"/>
              </w:rPr>
            </w:pPr>
            <w:r w:rsidRPr="00F8788D">
              <w:rPr>
                <w:szCs w:val="21"/>
              </w:rPr>
              <w:t>0.00</w:t>
            </w:r>
          </w:p>
        </w:tc>
        <w:tc>
          <w:tcPr>
            <w:tcW w:w="298" w:type="pct"/>
            <w:shd w:val="clear" w:color="auto" w:fill="auto"/>
            <w:vAlign w:val="center"/>
          </w:tcPr>
          <w:p w14:paraId="0D6D41AB"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337D0248" w14:textId="77777777" w:rsidR="0071190A" w:rsidRPr="00F8788D" w:rsidRDefault="0071190A" w:rsidP="00B20CC8">
            <w:pPr>
              <w:spacing w:line="300" w:lineRule="auto"/>
              <w:jc w:val="center"/>
              <w:rPr>
                <w:szCs w:val="21"/>
              </w:rPr>
            </w:pPr>
            <w:r w:rsidRPr="00F8788D">
              <w:rPr>
                <w:szCs w:val="21"/>
              </w:rPr>
              <w:t>0.13</w:t>
            </w:r>
          </w:p>
        </w:tc>
        <w:tc>
          <w:tcPr>
            <w:tcW w:w="713" w:type="pct"/>
            <w:shd w:val="clear" w:color="auto" w:fill="auto"/>
            <w:vAlign w:val="center"/>
          </w:tcPr>
          <w:p w14:paraId="5DCD50BB" w14:textId="77777777" w:rsidR="0071190A" w:rsidRPr="00F8788D" w:rsidRDefault="0071190A" w:rsidP="00B20CC8">
            <w:pPr>
              <w:spacing w:line="300" w:lineRule="auto"/>
              <w:jc w:val="center"/>
              <w:rPr>
                <w:szCs w:val="21"/>
              </w:rPr>
            </w:pPr>
            <w:r w:rsidRPr="00F8788D">
              <w:rPr>
                <w:szCs w:val="21"/>
              </w:rPr>
              <w:t>0.28</w:t>
            </w:r>
          </w:p>
        </w:tc>
        <w:tc>
          <w:tcPr>
            <w:tcW w:w="436" w:type="pct"/>
            <w:shd w:val="clear" w:color="auto" w:fill="auto"/>
            <w:vAlign w:val="center"/>
          </w:tcPr>
          <w:p w14:paraId="289F0833" w14:textId="77777777" w:rsidR="0071190A" w:rsidRPr="00F8788D" w:rsidRDefault="0071190A" w:rsidP="00B20CC8">
            <w:pPr>
              <w:spacing w:line="300" w:lineRule="auto"/>
              <w:jc w:val="center"/>
              <w:rPr>
                <w:szCs w:val="21"/>
              </w:rPr>
            </w:pPr>
            <w:r w:rsidRPr="00F8788D">
              <w:rPr>
                <w:szCs w:val="21"/>
              </w:rPr>
              <w:t>0.00</w:t>
            </w:r>
          </w:p>
        </w:tc>
      </w:tr>
      <w:tr w:rsidR="0071190A" w:rsidRPr="00F8788D" w14:paraId="3E6626A9" w14:textId="77777777" w:rsidTr="00B20CC8">
        <w:trPr>
          <w:jc w:val="center"/>
        </w:trPr>
        <w:tc>
          <w:tcPr>
            <w:tcW w:w="298" w:type="pct"/>
            <w:vMerge/>
            <w:vAlign w:val="center"/>
          </w:tcPr>
          <w:p w14:paraId="4208D5B1" w14:textId="77777777" w:rsidR="0071190A" w:rsidRPr="00F8788D" w:rsidRDefault="0071190A" w:rsidP="00B20CC8">
            <w:pPr>
              <w:spacing w:line="300" w:lineRule="auto"/>
              <w:jc w:val="center"/>
              <w:rPr>
                <w:szCs w:val="21"/>
              </w:rPr>
            </w:pPr>
          </w:p>
        </w:tc>
        <w:tc>
          <w:tcPr>
            <w:tcW w:w="388" w:type="pct"/>
            <w:shd w:val="clear" w:color="auto" w:fill="auto"/>
            <w:vAlign w:val="center"/>
          </w:tcPr>
          <w:p w14:paraId="67FABCA4" w14:textId="77777777" w:rsidR="0071190A" w:rsidRPr="00F8788D" w:rsidRDefault="0071190A" w:rsidP="00B20CC8">
            <w:pPr>
              <w:spacing w:line="300" w:lineRule="auto"/>
              <w:jc w:val="center"/>
              <w:rPr>
                <w:szCs w:val="21"/>
              </w:rPr>
            </w:pPr>
            <w:r w:rsidRPr="00F8788D">
              <w:rPr>
                <w:szCs w:val="21"/>
              </w:rPr>
              <w:t>超标倍数</w:t>
            </w:r>
          </w:p>
        </w:tc>
        <w:tc>
          <w:tcPr>
            <w:tcW w:w="299" w:type="pct"/>
            <w:shd w:val="clear" w:color="auto" w:fill="auto"/>
            <w:vAlign w:val="center"/>
          </w:tcPr>
          <w:p w14:paraId="1923DB83" w14:textId="77777777" w:rsidR="0071190A" w:rsidRPr="00F8788D" w:rsidRDefault="0071190A" w:rsidP="00B20CC8">
            <w:pPr>
              <w:spacing w:line="300" w:lineRule="auto"/>
              <w:jc w:val="center"/>
              <w:rPr>
                <w:szCs w:val="21"/>
              </w:rPr>
            </w:pPr>
          </w:p>
        </w:tc>
        <w:tc>
          <w:tcPr>
            <w:tcW w:w="299" w:type="pct"/>
            <w:shd w:val="clear" w:color="auto" w:fill="auto"/>
            <w:vAlign w:val="center"/>
          </w:tcPr>
          <w:p w14:paraId="0FA8F4B4" w14:textId="77777777" w:rsidR="0071190A" w:rsidRPr="00F8788D" w:rsidRDefault="0071190A" w:rsidP="00B20CC8">
            <w:pPr>
              <w:spacing w:line="300" w:lineRule="auto"/>
              <w:jc w:val="center"/>
              <w:rPr>
                <w:szCs w:val="21"/>
              </w:rPr>
            </w:pPr>
          </w:p>
        </w:tc>
        <w:tc>
          <w:tcPr>
            <w:tcW w:w="399" w:type="pct"/>
            <w:shd w:val="clear" w:color="auto" w:fill="auto"/>
            <w:vAlign w:val="center"/>
          </w:tcPr>
          <w:p w14:paraId="5FC05523" w14:textId="77777777" w:rsidR="0071190A" w:rsidRPr="00F8788D" w:rsidRDefault="0071190A" w:rsidP="00B20CC8">
            <w:pPr>
              <w:spacing w:line="300" w:lineRule="auto"/>
              <w:jc w:val="center"/>
              <w:rPr>
                <w:szCs w:val="21"/>
              </w:rPr>
            </w:pPr>
          </w:p>
        </w:tc>
        <w:tc>
          <w:tcPr>
            <w:tcW w:w="370" w:type="pct"/>
            <w:shd w:val="clear" w:color="auto" w:fill="auto"/>
            <w:vAlign w:val="center"/>
          </w:tcPr>
          <w:p w14:paraId="708EFEF2" w14:textId="77777777" w:rsidR="0071190A" w:rsidRPr="00F8788D" w:rsidRDefault="0071190A" w:rsidP="00B20CC8">
            <w:pPr>
              <w:spacing w:line="300" w:lineRule="auto"/>
              <w:jc w:val="center"/>
              <w:rPr>
                <w:szCs w:val="21"/>
              </w:rPr>
            </w:pPr>
          </w:p>
        </w:tc>
        <w:tc>
          <w:tcPr>
            <w:tcW w:w="328" w:type="pct"/>
            <w:shd w:val="clear" w:color="auto" w:fill="auto"/>
            <w:vAlign w:val="center"/>
          </w:tcPr>
          <w:p w14:paraId="38D784F2" w14:textId="77777777" w:rsidR="0071190A" w:rsidRPr="00F8788D" w:rsidRDefault="0071190A" w:rsidP="00B20CC8">
            <w:pPr>
              <w:spacing w:line="300" w:lineRule="auto"/>
              <w:jc w:val="center"/>
              <w:rPr>
                <w:szCs w:val="21"/>
              </w:rPr>
            </w:pPr>
          </w:p>
        </w:tc>
        <w:tc>
          <w:tcPr>
            <w:tcW w:w="299" w:type="pct"/>
            <w:shd w:val="clear" w:color="auto" w:fill="auto"/>
            <w:vAlign w:val="center"/>
          </w:tcPr>
          <w:p w14:paraId="3F141BA5" w14:textId="77777777" w:rsidR="0071190A" w:rsidRPr="00F8788D" w:rsidRDefault="0071190A" w:rsidP="00B20CC8">
            <w:pPr>
              <w:spacing w:line="300" w:lineRule="auto"/>
              <w:jc w:val="center"/>
              <w:rPr>
                <w:szCs w:val="21"/>
              </w:rPr>
            </w:pPr>
          </w:p>
        </w:tc>
        <w:tc>
          <w:tcPr>
            <w:tcW w:w="250" w:type="pct"/>
            <w:shd w:val="clear" w:color="auto" w:fill="auto"/>
            <w:vAlign w:val="center"/>
          </w:tcPr>
          <w:p w14:paraId="017559B8" w14:textId="77777777" w:rsidR="0071190A" w:rsidRPr="00F8788D" w:rsidRDefault="0071190A" w:rsidP="00B20CC8">
            <w:pPr>
              <w:spacing w:line="300" w:lineRule="auto"/>
              <w:jc w:val="center"/>
              <w:rPr>
                <w:szCs w:val="21"/>
              </w:rPr>
            </w:pPr>
          </w:p>
        </w:tc>
        <w:tc>
          <w:tcPr>
            <w:tcW w:w="298" w:type="pct"/>
            <w:shd w:val="clear" w:color="auto" w:fill="auto"/>
            <w:vAlign w:val="center"/>
          </w:tcPr>
          <w:p w14:paraId="0DFF93FB" w14:textId="77777777" w:rsidR="0071190A" w:rsidRPr="00F8788D" w:rsidRDefault="0071190A" w:rsidP="00B20CC8">
            <w:pPr>
              <w:spacing w:line="300" w:lineRule="auto"/>
              <w:jc w:val="center"/>
              <w:rPr>
                <w:szCs w:val="21"/>
              </w:rPr>
            </w:pPr>
          </w:p>
        </w:tc>
        <w:tc>
          <w:tcPr>
            <w:tcW w:w="623" w:type="pct"/>
            <w:shd w:val="clear" w:color="auto" w:fill="auto"/>
            <w:vAlign w:val="center"/>
          </w:tcPr>
          <w:p w14:paraId="20DCB723" w14:textId="77777777" w:rsidR="0071190A" w:rsidRPr="00F8788D" w:rsidRDefault="0071190A" w:rsidP="00B20CC8">
            <w:pPr>
              <w:spacing w:line="300" w:lineRule="auto"/>
              <w:jc w:val="center"/>
              <w:rPr>
                <w:szCs w:val="21"/>
              </w:rPr>
            </w:pPr>
          </w:p>
        </w:tc>
        <w:tc>
          <w:tcPr>
            <w:tcW w:w="713" w:type="pct"/>
            <w:shd w:val="clear" w:color="auto" w:fill="auto"/>
            <w:vAlign w:val="center"/>
          </w:tcPr>
          <w:p w14:paraId="4E6A8C79" w14:textId="77777777" w:rsidR="0071190A" w:rsidRPr="00F8788D" w:rsidRDefault="0071190A" w:rsidP="00B20CC8">
            <w:pPr>
              <w:spacing w:line="300" w:lineRule="auto"/>
              <w:jc w:val="center"/>
              <w:rPr>
                <w:szCs w:val="21"/>
              </w:rPr>
            </w:pPr>
          </w:p>
        </w:tc>
        <w:tc>
          <w:tcPr>
            <w:tcW w:w="436" w:type="pct"/>
            <w:shd w:val="clear" w:color="auto" w:fill="auto"/>
            <w:vAlign w:val="center"/>
          </w:tcPr>
          <w:p w14:paraId="689BDC7A" w14:textId="77777777" w:rsidR="0071190A" w:rsidRPr="00F8788D" w:rsidRDefault="0071190A" w:rsidP="00B20CC8">
            <w:pPr>
              <w:spacing w:line="300" w:lineRule="auto"/>
              <w:jc w:val="center"/>
              <w:rPr>
                <w:szCs w:val="21"/>
              </w:rPr>
            </w:pPr>
          </w:p>
        </w:tc>
      </w:tr>
      <w:tr w:rsidR="0071190A" w:rsidRPr="00F8788D" w14:paraId="5A5B9083" w14:textId="77777777" w:rsidTr="00B20CC8">
        <w:trPr>
          <w:jc w:val="center"/>
        </w:trPr>
        <w:tc>
          <w:tcPr>
            <w:tcW w:w="686" w:type="pct"/>
            <w:gridSpan w:val="2"/>
            <w:shd w:val="clear" w:color="auto" w:fill="auto"/>
            <w:vAlign w:val="center"/>
          </w:tcPr>
          <w:p w14:paraId="6FE60246" w14:textId="77777777" w:rsidR="0071190A" w:rsidRPr="00F8788D" w:rsidRDefault="0071190A" w:rsidP="00B20CC8">
            <w:pPr>
              <w:spacing w:line="300" w:lineRule="auto"/>
              <w:jc w:val="center"/>
              <w:rPr>
                <w:szCs w:val="21"/>
              </w:rPr>
            </w:pPr>
            <w:r w:rsidRPr="00F8788D">
              <w:rPr>
                <w:rFonts w:hint="eastAsia"/>
                <w:szCs w:val="21"/>
              </w:rPr>
              <w:t>地下水Ⅲ类标准</w:t>
            </w:r>
          </w:p>
        </w:tc>
        <w:tc>
          <w:tcPr>
            <w:tcW w:w="299" w:type="pct"/>
            <w:shd w:val="clear" w:color="auto" w:fill="auto"/>
            <w:vAlign w:val="center"/>
          </w:tcPr>
          <w:p w14:paraId="65F2324F" w14:textId="77777777" w:rsidR="0071190A" w:rsidRPr="00F8788D" w:rsidRDefault="0071190A" w:rsidP="00B20CC8">
            <w:pPr>
              <w:spacing w:line="300" w:lineRule="auto"/>
              <w:jc w:val="center"/>
              <w:rPr>
                <w:szCs w:val="21"/>
              </w:rPr>
            </w:pPr>
            <w:r w:rsidRPr="00F8788D">
              <w:rPr>
                <w:rFonts w:hint="eastAsia"/>
                <w:szCs w:val="21"/>
              </w:rPr>
              <w:t>6.5-</w:t>
            </w:r>
            <w:r w:rsidRPr="00F8788D">
              <w:rPr>
                <w:szCs w:val="21"/>
              </w:rPr>
              <w:t>8.5</w:t>
            </w:r>
          </w:p>
        </w:tc>
        <w:tc>
          <w:tcPr>
            <w:tcW w:w="299" w:type="pct"/>
            <w:shd w:val="clear" w:color="auto" w:fill="auto"/>
            <w:vAlign w:val="center"/>
          </w:tcPr>
          <w:p w14:paraId="1780FCB5" w14:textId="77777777" w:rsidR="0071190A" w:rsidRPr="00F8788D" w:rsidRDefault="0071190A" w:rsidP="00B20CC8">
            <w:pPr>
              <w:spacing w:line="300" w:lineRule="auto"/>
              <w:jc w:val="center"/>
              <w:rPr>
                <w:szCs w:val="21"/>
              </w:rPr>
            </w:pPr>
            <w:r w:rsidRPr="00F8788D">
              <w:rPr>
                <w:szCs w:val="21"/>
              </w:rPr>
              <w:t>450</w:t>
            </w:r>
          </w:p>
        </w:tc>
        <w:tc>
          <w:tcPr>
            <w:tcW w:w="399" w:type="pct"/>
            <w:shd w:val="clear" w:color="auto" w:fill="auto"/>
            <w:vAlign w:val="center"/>
          </w:tcPr>
          <w:p w14:paraId="4A6B76D5" w14:textId="77777777" w:rsidR="0071190A" w:rsidRPr="00F8788D" w:rsidRDefault="0071190A" w:rsidP="00B20CC8">
            <w:pPr>
              <w:spacing w:line="300" w:lineRule="auto"/>
              <w:jc w:val="center"/>
              <w:rPr>
                <w:szCs w:val="21"/>
              </w:rPr>
            </w:pPr>
            <w:r w:rsidRPr="00F8788D">
              <w:rPr>
                <w:szCs w:val="21"/>
              </w:rPr>
              <w:t>1000</w:t>
            </w:r>
          </w:p>
        </w:tc>
        <w:tc>
          <w:tcPr>
            <w:tcW w:w="370" w:type="pct"/>
            <w:shd w:val="clear" w:color="auto" w:fill="auto"/>
            <w:vAlign w:val="center"/>
          </w:tcPr>
          <w:p w14:paraId="17BAA35F" w14:textId="77777777" w:rsidR="0071190A" w:rsidRPr="00F8788D" w:rsidRDefault="0071190A" w:rsidP="00B20CC8">
            <w:pPr>
              <w:spacing w:line="300" w:lineRule="auto"/>
              <w:jc w:val="center"/>
              <w:rPr>
                <w:szCs w:val="21"/>
              </w:rPr>
            </w:pPr>
            <w:r w:rsidRPr="00F8788D">
              <w:rPr>
                <w:szCs w:val="21"/>
              </w:rPr>
              <w:t>250</w:t>
            </w:r>
          </w:p>
        </w:tc>
        <w:tc>
          <w:tcPr>
            <w:tcW w:w="328" w:type="pct"/>
            <w:shd w:val="clear" w:color="auto" w:fill="auto"/>
            <w:vAlign w:val="center"/>
          </w:tcPr>
          <w:p w14:paraId="6E1A2CC1" w14:textId="77777777" w:rsidR="0071190A" w:rsidRPr="00F8788D" w:rsidRDefault="0071190A" w:rsidP="00B20CC8">
            <w:pPr>
              <w:spacing w:line="300" w:lineRule="auto"/>
              <w:jc w:val="center"/>
              <w:rPr>
                <w:szCs w:val="21"/>
              </w:rPr>
            </w:pPr>
            <w:r w:rsidRPr="00F8788D">
              <w:rPr>
                <w:rFonts w:hint="eastAsia"/>
                <w:szCs w:val="21"/>
              </w:rPr>
              <w:t>250</w:t>
            </w:r>
          </w:p>
        </w:tc>
        <w:tc>
          <w:tcPr>
            <w:tcW w:w="299" w:type="pct"/>
            <w:shd w:val="clear" w:color="auto" w:fill="auto"/>
            <w:vAlign w:val="center"/>
          </w:tcPr>
          <w:p w14:paraId="7D33DF9F" w14:textId="77777777" w:rsidR="0071190A" w:rsidRPr="00F8788D" w:rsidRDefault="0071190A" w:rsidP="00B20CC8">
            <w:pPr>
              <w:spacing w:line="300" w:lineRule="auto"/>
              <w:jc w:val="center"/>
              <w:rPr>
                <w:szCs w:val="21"/>
              </w:rPr>
            </w:pPr>
            <w:r w:rsidRPr="00F8788D">
              <w:rPr>
                <w:rFonts w:hint="eastAsia"/>
                <w:szCs w:val="21"/>
              </w:rPr>
              <w:t>0.3</w:t>
            </w:r>
          </w:p>
        </w:tc>
        <w:tc>
          <w:tcPr>
            <w:tcW w:w="250" w:type="pct"/>
            <w:shd w:val="clear" w:color="auto" w:fill="auto"/>
            <w:noWrap/>
            <w:vAlign w:val="center"/>
          </w:tcPr>
          <w:p w14:paraId="4A16CC2D" w14:textId="77777777" w:rsidR="0071190A" w:rsidRPr="00F8788D" w:rsidRDefault="0071190A" w:rsidP="00B20CC8">
            <w:pPr>
              <w:spacing w:line="300" w:lineRule="auto"/>
              <w:jc w:val="center"/>
              <w:rPr>
                <w:szCs w:val="21"/>
              </w:rPr>
            </w:pPr>
            <w:r w:rsidRPr="00F8788D">
              <w:rPr>
                <w:szCs w:val="21"/>
              </w:rPr>
              <w:t>0.1</w:t>
            </w:r>
          </w:p>
        </w:tc>
        <w:tc>
          <w:tcPr>
            <w:tcW w:w="298" w:type="pct"/>
            <w:shd w:val="clear" w:color="auto" w:fill="auto"/>
            <w:vAlign w:val="center"/>
          </w:tcPr>
          <w:p w14:paraId="67A3A619" w14:textId="77777777" w:rsidR="0071190A" w:rsidRPr="00F8788D" w:rsidRDefault="0071190A" w:rsidP="00B20CC8">
            <w:pPr>
              <w:spacing w:line="300" w:lineRule="auto"/>
              <w:jc w:val="center"/>
              <w:rPr>
                <w:szCs w:val="21"/>
              </w:rPr>
            </w:pPr>
            <w:r w:rsidRPr="00F8788D">
              <w:rPr>
                <w:szCs w:val="21"/>
              </w:rPr>
              <w:t>0.002</w:t>
            </w:r>
          </w:p>
        </w:tc>
        <w:tc>
          <w:tcPr>
            <w:tcW w:w="623" w:type="pct"/>
            <w:shd w:val="clear" w:color="auto" w:fill="auto"/>
            <w:vAlign w:val="center"/>
          </w:tcPr>
          <w:p w14:paraId="0C27FF6D" w14:textId="77777777" w:rsidR="0071190A" w:rsidRPr="00F8788D" w:rsidRDefault="0071190A" w:rsidP="00B20CC8">
            <w:pPr>
              <w:spacing w:line="300" w:lineRule="auto"/>
              <w:jc w:val="center"/>
              <w:rPr>
                <w:szCs w:val="21"/>
              </w:rPr>
            </w:pPr>
            <w:r w:rsidRPr="00F8788D">
              <w:rPr>
                <w:szCs w:val="21"/>
              </w:rPr>
              <w:t>3</w:t>
            </w:r>
          </w:p>
        </w:tc>
        <w:tc>
          <w:tcPr>
            <w:tcW w:w="713" w:type="pct"/>
            <w:shd w:val="clear" w:color="auto" w:fill="auto"/>
            <w:vAlign w:val="center"/>
          </w:tcPr>
          <w:p w14:paraId="757EB31D" w14:textId="77777777" w:rsidR="0071190A" w:rsidRPr="00F8788D" w:rsidRDefault="0071190A" w:rsidP="00B20CC8">
            <w:pPr>
              <w:spacing w:line="300" w:lineRule="auto"/>
              <w:jc w:val="center"/>
              <w:rPr>
                <w:szCs w:val="21"/>
              </w:rPr>
            </w:pPr>
            <w:r w:rsidRPr="00F8788D">
              <w:rPr>
                <w:szCs w:val="21"/>
              </w:rPr>
              <w:t>20</w:t>
            </w:r>
          </w:p>
        </w:tc>
        <w:tc>
          <w:tcPr>
            <w:tcW w:w="436" w:type="pct"/>
            <w:shd w:val="clear" w:color="auto" w:fill="auto"/>
            <w:vAlign w:val="center"/>
          </w:tcPr>
          <w:p w14:paraId="18AA5A6C" w14:textId="77777777" w:rsidR="0071190A" w:rsidRPr="00F8788D" w:rsidRDefault="0071190A" w:rsidP="00B20CC8">
            <w:pPr>
              <w:spacing w:line="300" w:lineRule="auto"/>
              <w:jc w:val="center"/>
              <w:rPr>
                <w:szCs w:val="21"/>
              </w:rPr>
            </w:pPr>
            <w:r w:rsidRPr="00F8788D">
              <w:rPr>
                <w:szCs w:val="21"/>
              </w:rPr>
              <w:t>0.02</w:t>
            </w:r>
          </w:p>
        </w:tc>
      </w:tr>
      <w:tr w:rsidR="0071190A" w:rsidRPr="00F8788D" w14:paraId="75B55DC8" w14:textId="77777777" w:rsidTr="00B20CC8">
        <w:trPr>
          <w:jc w:val="center"/>
        </w:trPr>
        <w:tc>
          <w:tcPr>
            <w:tcW w:w="298" w:type="pct"/>
            <w:shd w:val="clear" w:color="auto" w:fill="auto"/>
            <w:noWrap/>
            <w:vAlign w:val="center"/>
          </w:tcPr>
          <w:p w14:paraId="05C3E309" w14:textId="77777777" w:rsidR="0071190A" w:rsidRPr="00F8788D" w:rsidRDefault="0071190A" w:rsidP="00B20CC8">
            <w:pPr>
              <w:spacing w:line="300" w:lineRule="auto"/>
              <w:jc w:val="center"/>
              <w:rPr>
                <w:szCs w:val="21"/>
              </w:rPr>
            </w:pPr>
            <w:r w:rsidRPr="00F8788D">
              <w:rPr>
                <w:szCs w:val="21"/>
              </w:rPr>
              <w:t>点位</w:t>
            </w:r>
          </w:p>
        </w:tc>
        <w:tc>
          <w:tcPr>
            <w:tcW w:w="388" w:type="pct"/>
            <w:shd w:val="clear" w:color="auto" w:fill="auto"/>
            <w:vAlign w:val="center"/>
          </w:tcPr>
          <w:p w14:paraId="46E983E5" w14:textId="77777777" w:rsidR="0071190A" w:rsidRPr="00F8788D" w:rsidRDefault="0071190A" w:rsidP="00B20CC8">
            <w:pPr>
              <w:spacing w:line="300" w:lineRule="auto"/>
              <w:jc w:val="center"/>
              <w:rPr>
                <w:szCs w:val="21"/>
              </w:rPr>
            </w:pPr>
            <w:r w:rsidRPr="00F8788D">
              <w:rPr>
                <w:rFonts w:hint="eastAsia"/>
                <w:szCs w:val="21"/>
              </w:rPr>
              <w:t>项目</w:t>
            </w:r>
          </w:p>
        </w:tc>
        <w:tc>
          <w:tcPr>
            <w:tcW w:w="299" w:type="pct"/>
            <w:shd w:val="clear" w:color="auto" w:fill="auto"/>
            <w:vAlign w:val="center"/>
          </w:tcPr>
          <w:p w14:paraId="0775C7CE" w14:textId="77777777" w:rsidR="0071190A" w:rsidRPr="00F8788D" w:rsidRDefault="0071190A" w:rsidP="00B20CC8">
            <w:pPr>
              <w:spacing w:line="300" w:lineRule="auto"/>
              <w:jc w:val="center"/>
              <w:rPr>
                <w:szCs w:val="21"/>
              </w:rPr>
            </w:pPr>
            <w:r w:rsidRPr="00F8788D">
              <w:rPr>
                <w:szCs w:val="21"/>
              </w:rPr>
              <w:t>氨氮</w:t>
            </w:r>
          </w:p>
        </w:tc>
        <w:tc>
          <w:tcPr>
            <w:tcW w:w="299" w:type="pct"/>
            <w:shd w:val="clear" w:color="auto" w:fill="auto"/>
            <w:vAlign w:val="center"/>
          </w:tcPr>
          <w:p w14:paraId="4C7ED49F" w14:textId="77777777" w:rsidR="0071190A" w:rsidRPr="00F8788D" w:rsidRDefault="0071190A" w:rsidP="00B20CC8">
            <w:pPr>
              <w:spacing w:line="300" w:lineRule="auto"/>
              <w:jc w:val="center"/>
              <w:rPr>
                <w:szCs w:val="21"/>
              </w:rPr>
            </w:pPr>
            <w:r w:rsidRPr="00F8788D">
              <w:rPr>
                <w:szCs w:val="21"/>
              </w:rPr>
              <w:t>氟化物</w:t>
            </w:r>
          </w:p>
        </w:tc>
        <w:tc>
          <w:tcPr>
            <w:tcW w:w="399" w:type="pct"/>
            <w:shd w:val="clear" w:color="auto" w:fill="auto"/>
            <w:vAlign w:val="center"/>
          </w:tcPr>
          <w:p w14:paraId="38AFA6BD" w14:textId="77777777" w:rsidR="0071190A" w:rsidRPr="00F8788D" w:rsidRDefault="0071190A" w:rsidP="00B20CC8">
            <w:pPr>
              <w:spacing w:line="300" w:lineRule="auto"/>
              <w:jc w:val="center"/>
              <w:rPr>
                <w:szCs w:val="21"/>
              </w:rPr>
            </w:pPr>
            <w:r w:rsidRPr="00F8788D">
              <w:rPr>
                <w:szCs w:val="21"/>
              </w:rPr>
              <w:t>氰化物</w:t>
            </w:r>
          </w:p>
        </w:tc>
        <w:tc>
          <w:tcPr>
            <w:tcW w:w="370" w:type="pct"/>
            <w:shd w:val="clear" w:color="auto" w:fill="auto"/>
            <w:vAlign w:val="center"/>
          </w:tcPr>
          <w:p w14:paraId="459C655F" w14:textId="77777777" w:rsidR="0071190A" w:rsidRPr="00F8788D" w:rsidRDefault="0071190A" w:rsidP="00B20CC8">
            <w:pPr>
              <w:spacing w:line="300" w:lineRule="auto"/>
              <w:jc w:val="center"/>
              <w:rPr>
                <w:szCs w:val="21"/>
              </w:rPr>
            </w:pPr>
            <w:r w:rsidRPr="00F8788D">
              <w:rPr>
                <w:szCs w:val="21"/>
              </w:rPr>
              <w:t>六价铬</w:t>
            </w:r>
          </w:p>
        </w:tc>
        <w:tc>
          <w:tcPr>
            <w:tcW w:w="328" w:type="pct"/>
            <w:shd w:val="clear" w:color="auto" w:fill="auto"/>
            <w:vAlign w:val="center"/>
          </w:tcPr>
          <w:p w14:paraId="1BE9B6A5" w14:textId="77777777" w:rsidR="0071190A" w:rsidRPr="00F8788D" w:rsidRDefault="0071190A" w:rsidP="00B20CC8">
            <w:pPr>
              <w:spacing w:line="300" w:lineRule="auto"/>
              <w:jc w:val="center"/>
              <w:rPr>
                <w:szCs w:val="21"/>
              </w:rPr>
            </w:pPr>
            <w:r w:rsidRPr="00F8788D">
              <w:rPr>
                <w:szCs w:val="21"/>
              </w:rPr>
              <w:t>汞</w:t>
            </w:r>
          </w:p>
        </w:tc>
        <w:tc>
          <w:tcPr>
            <w:tcW w:w="299" w:type="pct"/>
            <w:shd w:val="clear" w:color="auto" w:fill="auto"/>
            <w:vAlign w:val="center"/>
          </w:tcPr>
          <w:p w14:paraId="70109634" w14:textId="77777777" w:rsidR="0071190A" w:rsidRPr="00F8788D" w:rsidRDefault="0071190A" w:rsidP="00B20CC8">
            <w:pPr>
              <w:spacing w:line="300" w:lineRule="auto"/>
              <w:jc w:val="center"/>
              <w:rPr>
                <w:szCs w:val="21"/>
              </w:rPr>
            </w:pPr>
            <w:r w:rsidRPr="00F8788D">
              <w:rPr>
                <w:szCs w:val="21"/>
              </w:rPr>
              <w:t>砷</w:t>
            </w:r>
          </w:p>
        </w:tc>
        <w:tc>
          <w:tcPr>
            <w:tcW w:w="250" w:type="pct"/>
            <w:shd w:val="clear" w:color="auto" w:fill="auto"/>
            <w:vAlign w:val="center"/>
          </w:tcPr>
          <w:p w14:paraId="475F46EB" w14:textId="77777777" w:rsidR="0071190A" w:rsidRPr="00F8788D" w:rsidRDefault="0071190A" w:rsidP="00B20CC8">
            <w:pPr>
              <w:spacing w:line="300" w:lineRule="auto"/>
              <w:jc w:val="center"/>
              <w:rPr>
                <w:szCs w:val="21"/>
              </w:rPr>
            </w:pPr>
            <w:r w:rsidRPr="00F8788D">
              <w:rPr>
                <w:szCs w:val="21"/>
              </w:rPr>
              <w:t>镉</w:t>
            </w:r>
          </w:p>
        </w:tc>
        <w:tc>
          <w:tcPr>
            <w:tcW w:w="298" w:type="pct"/>
            <w:shd w:val="clear" w:color="auto" w:fill="auto"/>
            <w:vAlign w:val="center"/>
          </w:tcPr>
          <w:p w14:paraId="2D30934B" w14:textId="77777777" w:rsidR="0071190A" w:rsidRPr="00F8788D" w:rsidRDefault="0071190A" w:rsidP="00B20CC8">
            <w:pPr>
              <w:spacing w:line="300" w:lineRule="auto"/>
              <w:jc w:val="center"/>
              <w:rPr>
                <w:szCs w:val="21"/>
              </w:rPr>
            </w:pPr>
            <w:r w:rsidRPr="00F8788D">
              <w:rPr>
                <w:szCs w:val="21"/>
              </w:rPr>
              <w:t>铅</w:t>
            </w:r>
          </w:p>
        </w:tc>
        <w:tc>
          <w:tcPr>
            <w:tcW w:w="623" w:type="pct"/>
            <w:shd w:val="clear" w:color="auto" w:fill="auto"/>
            <w:vAlign w:val="center"/>
          </w:tcPr>
          <w:p w14:paraId="3B8F69A1" w14:textId="77777777" w:rsidR="0071190A" w:rsidRPr="00F8788D" w:rsidRDefault="0071190A" w:rsidP="00B20CC8">
            <w:pPr>
              <w:spacing w:line="300" w:lineRule="auto"/>
              <w:jc w:val="center"/>
              <w:rPr>
                <w:szCs w:val="21"/>
              </w:rPr>
            </w:pPr>
            <w:r w:rsidRPr="00F8788D">
              <w:rPr>
                <w:szCs w:val="21"/>
              </w:rPr>
              <w:t>细菌总数</w:t>
            </w:r>
          </w:p>
          <w:p w14:paraId="07D426F9" w14:textId="77777777" w:rsidR="0071190A" w:rsidRPr="00F8788D" w:rsidRDefault="0071190A" w:rsidP="00B20CC8">
            <w:pPr>
              <w:spacing w:line="300" w:lineRule="auto"/>
              <w:jc w:val="center"/>
              <w:rPr>
                <w:szCs w:val="21"/>
              </w:rPr>
            </w:pPr>
            <w:r w:rsidRPr="00F8788D">
              <w:rPr>
                <w:rFonts w:hint="eastAsia"/>
                <w:szCs w:val="21"/>
              </w:rPr>
              <w:t>（</w:t>
            </w:r>
            <w:proofErr w:type="gramStart"/>
            <w:r w:rsidRPr="00F8788D">
              <w:rPr>
                <w:szCs w:val="21"/>
              </w:rPr>
              <w:t>个</w:t>
            </w:r>
            <w:proofErr w:type="gramEnd"/>
            <w:r w:rsidRPr="00F8788D">
              <w:rPr>
                <w:szCs w:val="21"/>
              </w:rPr>
              <w:t>/mL</w:t>
            </w:r>
            <w:r w:rsidRPr="00F8788D">
              <w:rPr>
                <w:rFonts w:hint="eastAsia"/>
                <w:szCs w:val="21"/>
              </w:rPr>
              <w:t>）</w:t>
            </w:r>
          </w:p>
        </w:tc>
        <w:tc>
          <w:tcPr>
            <w:tcW w:w="713" w:type="pct"/>
            <w:shd w:val="clear" w:color="auto" w:fill="auto"/>
            <w:vAlign w:val="center"/>
          </w:tcPr>
          <w:p w14:paraId="70E7DDFE" w14:textId="77777777" w:rsidR="0071190A" w:rsidRPr="00F8788D" w:rsidRDefault="0071190A" w:rsidP="00B20CC8">
            <w:pPr>
              <w:spacing w:line="300" w:lineRule="auto"/>
              <w:jc w:val="center"/>
              <w:rPr>
                <w:szCs w:val="21"/>
              </w:rPr>
            </w:pPr>
            <w:r w:rsidRPr="00F8788D">
              <w:rPr>
                <w:szCs w:val="21"/>
              </w:rPr>
              <w:t>总大肠菌群</w:t>
            </w:r>
          </w:p>
          <w:p w14:paraId="0A3C5AAE" w14:textId="77777777" w:rsidR="0071190A" w:rsidRPr="00F8788D" w:rsidRDefault="0071190A" w:rsidP="00B20CC8">
            <w:pPr>
              <w:spacing w:line="300" w:lineRule="auto"/>
              <w:jc w:val="center"/>
              <w:rPr>
                <w:szCs w:val="21"/>
              </w:rPr>
            </w:pPr>
            <w:r w:rsidRPr="00F8788D">
              <w:rPr>
                <w:rFonts w:hint="eastAsia"/>
                <w:szCs w:val="21"/>
              </w:rPr>
              <w:t>（</w:t>
            </w:r>
            <w:proofErr w:type="gramStart"/>
            <w:r w:rsidRPr="00F8788D">
              <w:rPr>
                <w:szCs w:val="21"/>
              </w:rPr>
              <w:t>个</w:t>
            </w:r>
            <w:proofErr w:type="gramEnd"/>
            <w:r w:rsidRPr="00F8788D">
              <w:rPr>
                <w:szCs w:val="21"/>
              </w:rPr>
              <w:t>/L</w:t>
            </w:r>
            <w:r w:rsidRPr="00F8788D">
              <w:rPr>
                <w:rFonts w:hint="eastAsia"/>
                <w:szCs w:val="21"/>
              </w:rPr>
              <w:t>）</w:t>
            </w:r>
          </w:p>
        </w:tc>
        <w:tc>
          <w:tcPr>
            <w:tcW w:w="436" w:type="pct"/>
            <w:shd w:val="clear" w:color="auto" w:fill="auto"/>
            <w:vAlign w:val="center"/>
          </w:tcPr>
          <w:p w14:paraId="486F6CFF" w14:textId="77777777" w:rsidR="0071190A" w:rsidRPr="00F8788D" w:rsidRDefault="0071190A" w:rsidP="00B20CC8">
            <w:pPr>
              <w:spacing w:line="300" w:lineRule="auto"/>
              <w:jc w:val="center"/>
              <w:rPr>
                <w:szCs w:val="21"/>
              </w:rPr>
            </w:pPr>
            <w:r w:rsidRPr="00F8788D">
              <w:rPr>
                <w:szCs w:val="21"/>
              </w:rPr>
              <w:t>水温</w:t>
            </w:r>
            <w:r w:rsidRPr="00F8788D">
              <w:rPr>
                <w:rFonts w:hint="eastAsia"/>
                <w:szCs w:val="21"/>
              </w:rPr>
              <w:t>（</w:t>
            </w:r>
            <w:r w:rsidRPr="00F8788D">
              <w:rPr>
                <w:rFonts w:ascii="宋体" w:hAnsi="宋体" w:cs="宋体" w:hint="eastAsia"/>
                <w:szCs w:val="21"/>
              </w:rPr>
              <w:t>℃</w:t>
            </w:r>
            <w:r w:rsidRPr="00F8788D">
              <w:rPr>
                <w:rFonts w:hint="eastAsia"/>
                <w:szCs w:val="21"/>
              </w:rPr>
              <w:t>）</w:t>
            </w:r>
          </w:p>
        </w:tc>
      </w:tr>
      <w:tr w:rsidR="0071190A" w:rsidRPr="00F8788D" w14:paraId="03D8A8BF" w14:textId="77777777" w:rsidTr="00B20CC8">
        <w:trPr>
          <w:jc w:val="center"/>
        </w:trPr>
        <w:tc>
          <w:tcPr>
            <w:tcW w:w="298" w:type="pct"/>
            <w:vMerge w:val="restart"/>
            <w:shd w:val="clear" w:color="auto" w:fill="auto"/>
            <w:noWrap/>
            <w:vAlign w:val="center"/>
          </w:tcPr>
          <w:p w14:paraId="49DBB81E" w14:textId="77777777" w:rsidR="0071190A" w:rsidRPr="00F8788D" w:rsidRDefault="0071190A" w:rsidP="00B20CC8">
            <w:pPr>
              <w:spacing w:line="300" w:lineRule="auto"/>
              <w:jc w:val="center"/>
              <w:rPr>
                <w:szCs w:val="21"/>
              </w:rPr>
            </w:pPr>
            <w:r w:rsidRPr="00F8788D">
              <w:rPr>
                <w:szCs w:val="21"/>
              </w:rPr>
              <w:t>1#</w:t>
            </w:r>
          </w:p>
          <w:p w14:paraId="0D33377C" w14:textId="77777777" w:rsidR="0071190A" w:rsidRPr="00F8788D" w:rsidRDefault="0071190A" w:rsidP="00B20CC8">
            <w:pPr>
              <w:spacing w:line="300" w:lineRule="auto"/>
              <w:jc w:val="center"/>
              <w:rPr>
                <w:szCs w:val="21"/>
              </w:rPr>
            </w:pPr>
            <w:r w:rsidRPr="00F8788D">
              <w:rPr>
                <w:szCs w:val="21"/>
              </w:rPr>
              <w:t>林家口</w:t>
            </w:r>
          </w:p>
        </w:tc>
        <w:tc>
          <w:tcPr>
            <w:tcW w:w="388" w:type="pct"/>
            <w:shd w:val="clear" w:color="auto" w:fill="auto"/>
            <w:vAlign w:val="center"/>
          </w:tcPr>
          <w:p w14:paraId="00E448B2"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50C5946D" w14:textId="77777777" w:rsidR="0071190A" w:rsidRPr="00F8788D" w:rsidRDefault="0071190A" w:rsidP="00B20CC8">
            <w:pPr>
              <w:spacing w:line="300" w:lineRule="auto"/>
              <w:jc w:val="center"/>
              <w:rPr>
                <w:szCs w:val="21"/>
              </w:rPr>
            </w:pPr>
            <w:r w:rsidRPr="00F8788D">
              <w:rPr>
                <w:szCs w:val="21"/>
              </w:rPr>
              <w:t>0.055</w:t>
            </w:r>
          </w:p>
        </w:tc>
        <w:tc>
          <w:tcPr>
            <w:tcW w:w="299" w:type="pct"/>
            <w:shd w:val="clear" w:color="auto" w:fill="auto"/>
            <w:vAlign w:val="center"/>
          </w:tcPr>
          <w:p w14:paraId="46DC098B" w14:textId="77777777" w:rsidR="0071190A" w:rsidRPr="00F8788D" w:rsidRDefault="0071190A" w:rsidP="00B20CC8">
            <w:pPr>
              <w:spacing w:line="300" w:lineRule="auto"/>
              <w:jc w:val="center"/>
              <w:rPr>
                <w:szCs w:val="21"/>
              </w:rPr>
            </w:pPr>
            <w:r w:rsidRPr="00F8788D">
              <w:rPr>
                <w:szCs w:val="21"/>
              </w:rPr>
              <w:t>0.7</w:t>
            </w:r>
          </w:p>
        </w:tc>
        <w:tc>
          <w:tcPr>
            <w:tcW w:w="399" w:type="pct"/>
            <w:shd w:val="clear" w:color="auto" w:fill="auto"/>
            <w:vAlign w:val="center"/>
          </w:tcPr>
          <w:p w14:paraId="0266E6AD"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370" w:type="pct"/>
            <w:shd w:val="clear" w:color="auto" w:fill="auto"/>
            <w:vAlign w:val="center"/>
          </w:tcPr>
          <w:p w14:paraId="40AC31C5" w14:textId="77777777" w:rsidR="0071190A" w:rsidRPr="00F8788D" w:rsidRDefault="0071190A" w:rsidP="00B20CC8">
            <w:pPr>
              <w:spacing w:line="300" w:lineRule="auto"/>
              <w:jc w:val="center"/>
              <w:rPr>
                <w:szCs w:val="21"/>
              </w:rPr>
            </w:pPr>
            <w:r w:rsidRPr="00F8788D">
              <w:rPr>
                <w:szCs w:val="21"/>
              </w:rPr>
              <w:t>ND</w:t>
            </w:r>
          </w:p>
        </w:tc>
        <w:tc>
          <w:tcPr>
            <w:tcW w:w="328" w:type="pct"/>
            <w:shd w:val="clear" w:color="auto" w:fill="auto"/>
            <w:vAlign w:val="center"/>
          </w:tcPr>
          <w:p w14:paraId="28FE31E1" w14:textId="77777777" w:rsidR="0071190A" w:rsidRPr="00F8788D" w:rsidRDefault="0071190A" w:rsidP="00B20CC8">
            <w:pPr>
              <w:spacing w:line="300" w:lineRule="auto"/>
              <w:jc w:val="center"/>
              <w:rPr>
                <w:szCs w:val="21"/>
              </w:rPr>
            </w:pPr>
            <w:r w:rsidRPr="00F8788D">
              <w:rPr>
                <w:szCs w:val="21"/>
              </w:rPr>
              <w:t>ND</w:t>
            </w:r>
          </w:p>
        </w:tc>
        <w:tc>
          <w:tcPr>
            <w:tcW w:w="299" w:type="pct"/>
            <w:shd w:val="clear" w:color="auto" w:fill="auto"/>
            <w:vAlign w:val="center"/>
          </w:tcPr>
          <w:p w14:paraId="3ACC5104" w14:textId="77777777" w:rsidR="0071190A" w:rsidRPr="00F8788D" w:rsidRDefault="0071190A" w:rsidP="00B20CC8">
            <w:pPr>
              <w:spacing w:line="300" w:lineRule="auto"/>
              <w:jc w:val="center"/>
              <w:rPr>
                <w:szCs w:val="21"/>
              </w:rPr>
            </w:pPr>
            <w:r w:rsidRPr="00F8788D">
              <w:rPr>
                <w:szCs w:val="21"/>
              </w:rPr>
              <w:t>ND</w:t>
            </w:r>
          </w:p>
        </w:tc>
        <w:tc>
          <w:tcPr>
            <w:tcW w:w="250" w:type="pct"/>
            <w:shd w:val="clear" w:color="auto" w:fill="auto"/>
            <w:vAlign w:val="center"/>
          </w:tcPr>
          <w:p w14:paraId="4B4CDCD8" w14:textId="77777777" w:rsidR="0071190A" w:rsidRPr="00F8788D" w:rsidRDefault="0071190A" w:rsidP="00B20CC8">
            <w:pPr>
              <w:spacing w:line="300" w:lineRule="auto"/>
              <w:jc w:val="center"/>
              <w:rPr>
                <w:szCs w:val="21"/>
              </w:rPr>
            </w:pPr>
            <w:r w:rsidRPr="00F8788D">
              <w:rPr>
                <w:szCs w:val="21"/>
              </w:rPr>
              <w:t>ND</w:t>
            </w:r>
          </w:p>
        </w:tc>
        <w:tc>
          <w:tcPr>
            <w:tcW w:w="298" w:type="pct"/>
            <w:shd w:val="clear" w:color="auto" w:fill="auto"/>
            <w:vAlign w:val="center"/>
          </w:tcPr>
          <w:p w14:paraId="5EC134DE" w14:textId="77777777" w:rsidR="0071190A" w:rsidRPr="00F8788D" w:rsidRDefault="0071190A" w:rsidP="00B20CC8">
            <w:pPr>
              <w:spacing w:line="300" w:lineRule="auto"/>
              <w:jc w:val="center"/>
              <w:rPr>
                <w:szCs w:val="21"/>
              </w:rPr>
            </w:pPr>
            <w:r w:rsidRPr="00F8788D">
              <w:rPr>
                <w:szCs w:val="21"/>
              </w:rPr>
              <w:t>ND</w:t>
            </w:r>
          </w:p>
        </w:tc>
        <w:tc>
          <w:tcPr>
            <w:tcW w:w="623" w:type="pct"/>
            <w:shd w:val="clear" w:color="auto" w:fill="auto"/>
            <w:vAlign w:val="center"/>
          </w:tcPr>
          <w:p w14:paraId="3515FFCB" w14:textId="77777777" w:rsidR="0071190A" w:rsidRPr="00F8788D" w:rsidRDefault="0071190A" w:rsidP="00B20CC8">
            <w:pPr>
              <w:spacing w:line="300" w:lineRule="auto"/>
              <w:jc w:val="center"/>
              <w:rPr>
                <w:szCs w:val="21"/>
              </w:rPr>
            </w:pPr>
            <w:r w:rsidRPr="00F8788D">
              <w:rPr>
                <w:szCs w:val="21"/>
              </w:rPr>
              <w:t>3</w:t>
            </w:r>
          </w:p>
        </w:tc>
        <w:tc>
          <w:tcPr>
            <w:tcW w:w="713" w:type="pct"/>
            <w:shd w:val="clear" w:color="auto" w:fill="auto"/>
            <w:vAlign w:val="center"/>
          </w:tcPr>
          <w:p w14:paraId="2802CBBD" w14:textId="77777777" w:rsidR="0071190A" w:rsidRPr="00F8788D" w:rsidRDefault="0071190A" w:rsidP="00B20CC8">
            <w:pPr>
              <w:spacing w:line="300" w:lineRule="auto"/>
              <w:jc w:val="center"/>
              <w:rPr>
                <w:szCs w:val="21"/>
              </w:rPr>
            </w:pPr>
            <w:r w:rsidRPr="00F8788D">
              <w:rPr>
                <w:szCs w:val="21"/>
              </w:rPr>
              <w:t>&lt;3</w:t>
            </w:r>
          </w:p>
        </w:tc>
        <w:tc>
          <w:tcPr>
            <w:tcW w:w="436" w:type="pct"/>
            <w:vMerge w:val="restart"/>
            <w:shd w:val="clear" w:color="auto" w:fill="auto"/>
            <w:noWrap/>
            <w:vAlign w:val="center"/>
          </w:tcPr>
          <w:p w14:paraId="0E4EE5F5" w14:textId="77777777" w:rsidR="0071190A" w:rsidRPr="00F8788D" w:rsidRDefault="0071190A" w:rsidP="00B20CC8">
            <w:pPr>
              <w:spacing w:line="300" w:lineRule="auto"/>
              <w:jc w:val="center"/>
              <w:rPr>
                <w:szCs w:val="21"/>
              </w:rPr>
            </w:pPr>
            <w:r w:rsidRPr="00F8788D">
              <w:rPr>
                <w:szCs w:val="21"/>
              </w:rPr>
              <w:t>7.0</w:t>
            </w:r>
          </w:p>
        </w:tc>
      </w:tr>
      <w:tr w:rsidR="0071190A" w:rsidRPr="00F8788D" w14:paraId="426BF17B" w14:textId="77777777" w:rsidTr="00B20CC8">
        <w:trPr>
          <w:jc w:val="center"/>
        </w:trPr>
        <w:tc>
          <w:tcPr>
            <w:tcW w:w="298" w:type="pct"/>
            <w:vMerge/>
            <w:vAlign w:val="center"/>
          </w:tcPr>
          <w:p w14:paraId="29CE5877" w14:textId="77777777" w:rsidR="0071190A" w:rsidRPr="00F8788D" w:rsidRDefault="0071190A" w:rsidP="00B20CC8">
            <w:pPr>
              <w:spacing w:line="300" w:lineRule="auto"/>
              <w:jc w:val="center"/>
              <w:rPr>
                <w:szCs w:val="21"/>
              </w:rPr>
            </w:pPr>
          </w:p>
        </w:tc>
        <w:tc>
          <w:tcPr>
            <w:tcW w:w="388" w:type="pct"/>
            <w:shd w:val="clear" w:color="auto" w:fill="auto"/>
            <w:vAlign w:val="center"/>
          </w:tcPr>
          <w:p w14:paraId="6C24A618"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5504D0E4" w14:textId="77777777" w:rsidR="0071190A" w:rsidRPr="00F8788D" w:rsidRDefault="0071190A" w:rsidP="00B20CC8">
            <w:pPr>
              <w:spacing w:line="300" w:lineRule="auto"/>
              <w:jc w:val="center"/>
              <w:rPr>
                <w:szCs w:val="21"/>
              </w:rPr>
            </w:pPr>
            <w:r w:rsidRPr="00F8788D">
              <w:rPr>
                <w:szCs w:val="21"/>
              </w:rPr>
              <w:t>0.01</w:t>
            </w:r>
          </w:p>
        </w:tc>
        <w:tc>
          <w:tcPr>
            <w:tcW w:w="299" w:type="pct"/>
            <w:shd w:val="clear" w:color="auto" w:fill="auto"/>
            <w:vAlign w:val="center"/>
          </w:tcPr>
          <w:p w14:paraId="34CEA381" w14:textId="77777777" w:rsidR="0071190A" w:rsidRPr="00F8788D" w:rsidRDefault="0071190A" w:rsidP="00B20CC8">
            <w:pPr>
              <w:spacing w:line="300" w:lineRule="auto"/>
              <w:jc w:val="center"/>
              <w:rPr>
                <w:szCs w:val="21"/>
              </w:rPr>
            </w:pPr>
            <w:r w:rsidRPr="00F8788D">
              <w:rPr>
                <w:szCs w:val="21"/>
              </w:rPr>
              <w:t>0.00</w:t>
            </w:r>
          </w:p>
        </w:tc>
        <w:tc>
          <w:tcPr>
            <w:tcW w:w="399" w:type="pct"/>
            <w:shd w:val="clear" w:color="auto" w:fill="auto"/>
            <w:vAlign w:val="center"/>
          </w:tcPr>
          <w:p w14:paraId="76635C2F" w14:textId="77777777" w:rsidR="0071190A" w:rsidRPr="00F8788D" w:rsidRDefault="0071190A" w:rsidP="00B20CC8">
            <w:pPr>
              <w:spacing w:line="300" w:lineRule="auto"/>
              <w:jc w:val="center"/>
              <w:rPr>
                <w:szCs w:val="21"/>
              </w:rPr>
            </w:pPr>
            <w:r w:rsidRPr="00F8788D">
              <w:rPr>
                <w:szCs w:val="21"/>
              </w:rPr>
              <w:t>0.00</w:t>
            </w:r>
          </w:p>
        </w:tc>
        <w:tc>
          <w:tcPr>
            <w:tcW w:w="370" w:type="pct"/>
            <w:shd w:val="clear" w:color="auto" w:fill="auto"/>
            <w:vAlign w:val="center"/>
          </w:tcPr>
          <w:p w14:paraId="5CD46C7C" w14:textId="77777777" w:rsidR="0071190A" w:rsidRPr="00F8788D" w:rsidRDefault="0071190A" w:rsidP="00B20CC8">
            <w:pPr>
              <w:spacing w:line="300" w:lineRule="auto"/>
              <w:jc w:val="center"/>
              <w:rPr>
                <w:szCs w:val="21"/>
              </w:rPr>
            </w:pPr>
            <w:r w:rsidRPr="00F8788D">
              <w:rPr>
                <w:szCs w:val="21"/>
              </w:rPr>
              <w:t>0.00</w:t>
            </w:r>
          </w:p>
        </w:tc>
        <w:tc>
          <w:tcPr>
            <w:tcW w:w="328" w:type="pct"/>
            <w:shd w:val="clear" w:color="auto" w:fill="auto"/>
            <w:vAlign w:val="center"/>
          </w:tcPr>
          <w:p w14:paraId="5C52C329" w14:textId="77777777" w:rsidR="0071190A" w:rsidRPr="00F8788D" w:rsidRDefault="0071190A" w:rsidP="00B20CC8">
            <w:pPr>
              <w:spacing w:line="300" w:lineRule="auto"/>
              <w:jc w:val="center"/>
              <w:rPr>
                <w:szCs w:val="21"/>
              </w:rPr>
            </w:pPr>
            <w:r w:rsidRPr="00F8788D">
              <w:rPr>
                <w:szCs w:val="21"/>
              </w:rPr>
              <w:t>0.00</w:t>
            </w:r>
          </w:p>
        </w:tc>
        <w:tc>
          <w:tcPr>
            <w:tcW w:w="299" w:type="pct"/>
            <w:shd w:val="clear" w:color="auto" w:fill="auto"/>
            <w:vAlign w:val="center"/>
          </w:tcPr>
          <w:p w14:paraId="6E15EE3C"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5A6154AE" w14:textId="77777777" w:rsidR="0071190A" w:rsidRPr="00F8788D" w:rsidRDefault="0071190A" w:rsidP="00B20CC8">
            <w:pPr>
              <w:spacing w:line="300" w:lineRule="auto"/>
              <w:jc w:val="center"/>
              <w:rPr>
                <w:szCs w:val="21"/>
              </w:rPr>
            </w:pPr>
            <w:r w:rsidRPr="00F8788D">
              <w:rPr>
                <w:szCs w:val="21"/>
              </w:rPr>
              <w:t>0.00</w:t>
            </w:r>
          </w:p>
        </w:tc>
        <w:tc>
          <w:tcPr>
            <w:tcW w:w="298" w:type="pct"/>
            <w:shd w:val="clear" w:color="auto" w:fill="auto"/>
            <w:vAlign w:val="center"/>
          </w:tcPr>
          <w:p w14:paraId="62FA6BCE"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3C069A73" w14:textId="77777777" w:rsidR="0071190A" w:rsidRPr="00F8788D" w:rsidRDefault="0071190A" w:rsidP="00B20CC8">
            <w:pPr>
              <w:spacing w:line="300" w:lineRule="auto"/>
              <w:jc w:val="center"/>
              <w:rPr>
                <w:szCs w:val="21"/>
              </w:rPr>
            </w:pPr>
            <w:r w:rsidRPr="00F8788D">
              <w:rPr>
                <w:szCs w:val="21"/>
              </w:rPr>
              <w:t>1.00</w:t>
            </w:r>
          </w:p>
        </w:tc>
        <w:tc>
          <w:tcPr>
            <w:tcW w:w="713" w:type="pct"/>
            <w:shd w:val="clear" w:color="auto" w:fill="auto"/>
            <w:vAlign w:val="center"/>
          </w:tcPr>
          <w:p w14:paraId="645FF4BC" w14:textId="77777777" w:rsidR="0071190A" w:rsidRPr="00F8788D" w:rsidRDefault="0071190A" w:rsidP="00B20CC8">
            <w:pPr>
              <w:spacing w:line="300" w:lineRule="auto"/>
              <w:jc w:val="center"/>
              <w:rPr>
                <w:szCs w:val="21"/>
              </w:rPr>
            </w:pPr>
            <w:r w:rsidRPr="00F8788D">
              <w:rPr>
                <w:szCs w:val="21"/>
              </w:rPr>
              <w:t>0.00</w:t>
            </w:r>
          </w:p>
        </w:tc>
        <w:tc>
          <w:tcPr>
            <w:tcW w:w="436" w:type="pct"/>
            <w:vMerge/>
            <w:shd w:val="clear" w:color="auto" w:fill="auto"/>
            <w:noWrap/>
            <w:vAlign w:val="center"/>
          </w:tcPr>
          <w:p w14:paraId="503CAAA9" w14:textId="77777777" w:rsidR="0071190A" w:rsidRPr="00F8788D" w:rsidRDefault="0071190A" w:rsidP="00B20CC8">
            <w:pPr>
              <w:spacing w:line="300" w:lineRule="auto"/>
              <w:jc w:val="center"/>
              <w:rPr>
                <w:szCs w:val="21"/>
              </w:rPr>
            </w:pPr>
          </w:p>
        </w:tc>
      </w:tr>
      <w:tr w:rsidR="0071190A" w:rsidRPr="00F8788D" w14:paraId="64570937" w14:textId="77777777" w:rsidTr="00B20CC8">
        <w:trPr>
          <w:jc w:val="center"/>
        </w:trPr>
        <w:tc>
          <w:tcPr>
            <w:tcW w:w="298" w:type="pct"/>
            <w:vMerge/>
            <w:vAlign w:val="center"/>
          </w:tcPr>
          <w:p w14:paraId="421BDE97" w14:textId="77777777" w:rsidR="0071190A" w:rsidRPr="00F8788D" w:rsidRDefault="0071190A" w:rsidP="00B20CC8">
            <w:pPr>
              <w:spacing w:line="300" w:lineRule="auto"/>
              <w:jc w:val="center"/>
              <w:rPr>
                <w:szCs w:val="21"/>
              </w:rPr>
            </w:pPr>
          </w:p>
        </w:tc>
        <w:tc>
          <w:tcPr>
            <w:tcW w:w="388" w:type="pct"/>
            <w:shd w:val="clear" w:color="auto" w:fill="auto"/>
            <w:vAlign w:val="center"/>
          </w:tcPr>
          <w:p w14:paraId="423717B4" w14:textId="77777777" w:rsidR="0071190A" w:rsidRPr="00F8788D" w:rsidRDefault="0071190A" w:rsidP="00B20CC8">
            <w:pPr>
              <w:spacing w:line="300" w:lineRule="auto"/>
              <w:jc w:val="center"/>
              <w:rPr>
                <w:szCs w:val="21"/>
              </w:rPr>
            </w:pPr>
            <w:r w:rsidRPr="00F8788D">
              <w:rPr>
                <w:szCs w:val="21"/>
              </w:rPr>
              <w:t>超标倍数</w:t>
            </w:r>
          </w:p>
        </w:tc>
        <w:tc>
          <w:tcPr>
            <w:tcW w:w="299" w:type="pct"/>
            <w:shd w:val="clear" w:color="auto" w:fill="auto"/>
            <w:vAlign w:val="center"/>
          </w:tcPr>
          <w:p w14:paraId="56952DDB" w14:textId="77777777" w:rsidR="0071190A" w:rsidRPr="00F8788D" w:rsidRDefault="0071190A" w:rsidP="00B20CC8">
            <w:pPr>
              <w:spacing w:line="300" w:lineRule="auto"/>
              <w:jc w:val="center"/>
              <w:rPr>
                <w:szCs w:val="21"/>
              </w:rPr>
            </w:pPr>
          </w:p>
        </w:tc>
        <w:tc>
          <w:tcPr>
            <w:tcW w:w="299" w:type="pct"/>
            <w:shd w:val="clear" w:color="auto" w:fill="auto"/>
            <w:vAlign w:val="center"/>
          </w:tcPr>
          <w:p w14:paraId="340CFFC1" w14:textId="77777777" w:rsidR="0071190A" w:rsidRPr="00F8788D" w:rsidRDefault="0071190A" w:rsidP="00B20CC8">
            <w:pPr>
              <w:spacing w:line="300" w:lineRule="auto"/>
              <w:jc w:val="center"/>
              <w:rPr>
                <w:szCs w:val="21"/>
              </w:rPr>
            </w:pPr>
          </w:p>
        </w:tc>
        <w:tc>
          <w:tcPr>
            <w:tcW w:w="399" w:type="pct"/>
            <w:shd w:val="clear" w:color="auto" w:fill="auto"/>
            <w:vAlign w:val="center"/>
          </w:tcPr>
          <w:p w14:paraId="71BC56BE" w14:textId="77777777" w:rsidR="0071190A" w:rsidRPr="00F8788D" w:rsidRDefault="0071190A" w:rsidP="00B20CC8">
            <w:pPr>
              <w:spacing w:line="300" w:lineRule="auto"/>
              <w:jc w:val="center"/>
              <w:rPr>
                <w:szCs w:val="21"/>
              </w:rPr>
            </w:pPr>
          </w:p>
        </w:tc>
        <w:tc>
          <w:tcPr>
            <w:tcW w:w="370" w:type="pct"/>
            <w:shd w:val="clear" w:color="auto" w:fill="auto"/>
            <w:vAlign w:val="center"/>
          </w:tcPr>
          <w:p w14:paraId="6158A9BD" w14:textId="77777777" w:rsidR="0071190A" w:rsidRPr="00F8788D" w:rsidRDefault="0071190A" w:rsidP="00B20CC8">
            <w:pPr>
              <w:spacing w:line="300" w:lineRule="auto"/>
              <w:jc w:val="center"/>
              <w:rPr>
                <w:szCs w:val="21"/>
              </w:rPr>
            </w:pPr>
          </w:p>
        </w:tc>
        <w:tc>
          <w:tcPr>
            <w:tcW w:w="328" w:type="pct"/>
            <w:shd w:val="clear" w:color="auto" w:fill="auto"/>
            <w:vAlign w:val="center"/>
          </w:tcPr>
          <w:p w14:paraId="21749519" w14:textId="77777777" w:rsidR="0071190A" w:rsidRPr="00F8788D" w:rsidRDefault="0071190A" w:rsidP="00B20CC8">
            <w:pPr>
              <w:spacing w:line="300" w:lineRule="auto"/>
              <w:jc w:val="center"/>
              <w:rPr>
                <w:szCs w:val="21"/>
              </w:rPr>
            </w:pPr>
          </w:p>
        </w:tc>
        <w:tc>
          <w:tcPr>
            <w:tcW w:w="299" w:type="pct"/>
            <w:shd w:val="clear" w:color="auto" w:fill="auto"/>
            <w:vAlign w:val="center"/>
          </w:tcPr>
          <w:p w14:paraId="1088A6F8" w14:textId="77777777" w:rsidR="0071190A" w:rsidRPr="00F8788D" w:rsidRDefault="0071190A" w:rsidP="00B20CC8">
            <w:pPr>
              <w:spacing w:line="300" w:lineRule="auto"/>
              <w:jc w:val="center"/>
              <w:rPr>
                <w:szCs w:val="21"/>
              </w:rPr>
            </w:pPr>
          </w:p>
        </w:tc>
        <w:tc>
          <w:tcPr>
            <w:tcW w:w="250" w:type="pct"/>
            <w:shd w:val="clear" w:color="auto" w:fill="auto"/>
            <w:vAlign w:val="center"/>
          </w:tcPr>
          <w:p w14:paraId="657A2520" w14:textId="77777777" w:rsidR="0071190A" w:rsidRPr="00F8788D" w:rsidRDefault="0071190A" w:rsidP="00B20CC8">
            <w:pPr>
              <w:spacing w:line="300" w:lineRule="auto"/>
              <w:jc w:val="center"/>
              <w:rPr>
                <w:szCs w:val="21"/>
              </w:rPr>
            </w:pPr>
          </w:p>
        </w:tc>
        <w:tc>
          <w:tcPr>
            <w:tcW w:w="298" w:type="pct"/>
            <w:shd w:val="clear" w:color="auto" w:fill="auto"/>
            <w:vAlign w:val="center"/>
          </w:tcPr>
          <w:p w14:paraId="19EF1CD6" w14:textId="77777777" w:rsidR="0071190A" w:rsidRPr="00F8788D" w:rsidRDefault="0071190A" w:rsidP="00B20CC8">
            <w:pPr>
              <w:spacing w:line="300" w:lineRule="auto"/>
              <w:jc w:val="center"/>
              <w:rPr>
                <w:szCs w:val="21"/>
              </w:rPr>
            </w:pPr>
          </w:p>
        </w:tc>
        <w:tc>
          <w:tcPr>
            <w:tcW w:w="623" w:type="pct"/>
            <w:shd w:val="clear" w:color="auto" w:fill="auto"/>
            <w:vAlign w:val="center"/>
          </w:tcPr>
          <w:p w14:paraId="0531F9EA" w14:textId="77777777" w:rsidR="0071190A" w:rsidRPr="00F8788D" w:rsidRDefault="0071190A" w:rsidP="00B20CC8">
            <w:pPr>
              <w:spacing w:line="300" w:lineRule="auto"/>
              <w:jc w:val="center"/>
              <w:rPr>
                <w:szCs w:val="21"/>
              </w:rPr>
            </w:pPr>
          </w:p>
        </w:tc>
        <w:tc>
          <w:tcPr>
            <w:tcW w:w="713" w:type="pct"/>
            <w:shd w:val="clear" w:color="auto" w:fill="auto"/>
            <w:vAlign w:val="center"/>
          </w:tcPr>
          <w:p w14:paraId="694D3403" w14:textId="77777777" w:rsidR="0071190A" w:rsidRPr="00F8788D" w:rsidRDefault="0071190A" w:rsidP="00B20CC8">
            <w:pPr>
              <w:spacing w:line="300" w:lineRule="auto"/>
              <w:jc w:val="center"/>
              <w:rPr>
                <w:szCs w:val="21"/>
              </w:rPr>
            </w:pPr>
          </w:p>
        </w:tc>
        <w:tc>
          <w:tcPr>
            <w:tcW w:w="436" w:type="pct"/>
            <w:vMerge/>
            <w:shd w:val="clear" w:color="auto" w:fill="auto"/>
            <w:noWrap/>
            <w:vAlign w:val="center"/>
          </w:tcPr>
          <w:p w14:paraId="51D14529" w14:textId="77777777" w:rsidR="0071190A" w:rsidRPr="00F8788D" w:rsidRDefault="0071190A" w:rsidP="00B20CC8">
            <w:pPr>
              <w:spacing w:line="300" w:lineRule="auto"/>
              <w:jc w:val="center"/>
              <w:rPr>
                <w:szCs w:val="21"/>
              </w:rPr>
            </w:pPr>
          </w:p>
        </w:tc>
      </w:tr>
      <w:tr w:rsidR="0071190A" w:rsidRPr="00F8788D" w14:paraId="1D513165" w14:textId="77777777" w:rsidTr="00B20CC8">
        <w:trPr>
          <w:jc w:val="center"/>
        </w:trPr>
        <w:tc>
          <w:tcPr>
            <w:tcW w:w="298" w:type="pct"/>
            <w:vMerge w:val="restart"/>
            <w:shd w:val="clear" w:color="auto" w:fill="auto"/>
            <w:noWrap/>
            <w:vAlign w:val="center"/>
          </w:tcPr>
          <w:p w14:paraId="7A095C38" w14:textId="77777777" w:rsidR="0071190A" w:rsidRPr="00F8788D" w:rsidRDefault="0071190A" w:rsidP="00B20CC8">
            <w:pPr>
              <w:spacing w:line="300" w:lineRule="auto"/>
              <w:jc w:val="center"/>
              <w:rPr>
                <w:szCs w:val="21"/>
              </w:rPr>
            </w:pPr>
            <w:r w:rsidRPr="00F8788D">
              <w:rPr>
                <w:szCs w:val="21"/>
              </w:rPr>
              <w:t>2#</w:t>
            </w:r>
          </w:p>
          <w:p w14:paraId="5423B6FF" w14:textId="77777777" w:rsidR="0071190A" w:rsidRPr="00F8788D" w:rsidRDefault="0071190A" w:rsidP="00B20CC8">
            <w:pPr>
              <w:spacing w:line="300" w:lineRule="auto"/>
              <w:jc w:val="center"/>
              <w:rPr>
                <w:szCs w:val="21"/>
              </w:rPr>
            </w:pPr>
            <w:r w:rsidRPr="00F8788D">
              <w:rPr>
                <w:szCs w:val="21"/>
              </w:rPr>
              <w:t>东赵</w:t>
            </w:r>
          </w:p>
          <w:p w14:paraId="793028C7" w14:textId="77777777" w:rsidR="0071190A" w:rsidRPr="00F8788D" w:rsidRDefault="0071190A" w:rsidP="00B20CC8">
            <w:pPr>
              <w:spacing w:line="300" w:lineRule="auto"/>
              <w:jc w:val="center"/>
              <w:rPr>
                <w:szCs w:val="21"/>
              </w:rPr>
            </w:pPr>
            <w:r w:rsidRPr="00F8788D">
              <w:rPr>
                <w:szCs w:val="21"/>
              </w:rPr>
              <w:t>家口</w:t>
            </w:r>
          </w:p>
        </w:tc>
        <w:tc>
          <w:tcPr>
            <w:tcW w:w="388" w:type="pct"/>
            <w:shd w:val="clear" w:color="auto" w:fill="auto"/>
            <w:vAlign w:val="center"/>
          </w:tcPr>
          <w:p w14:paraId="479959D2"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6117AD1F" w14:textId="77777777" w:rsidR="0071190A" w:rsidRPr="00F8788D" w:rsidRDefault="0071190A" w:rsidP="00B20CC8">
            <w:pPr>
              <w:spacing w:line="300" w:lineRule="auto"/>
              <w:jc w:val="center"/>
              <w:rPr>
                <w:szCs w:val="21"/>
              </w:rPr>
            </w:pPr>
            <w:r w:rsidRPr="00F8788D">
              <w:rPr>
                <w:szCs w:val="21"/>
              </w:rPr>
              <w:t>0.185</w:t>
            </w:r>
          </w:p>
        </w:tc>
        <w:tc>
          <w:tcPr>
            <w:tcW w:w="299" w:type="pct"/>
            <w:shd w:val="clear" w:color="auto" w:fill="auto"/>
            <w:vAlign w:val="center"/>
          </w:tcPr>
          <w:p w14:paraId="64596450" w14:textId="77777777" w:rsidR="0071190A" w:rsidRPr="00F8788D" w:rsidRDefault="0071190A" w:rsidP="00B20CC8">
            <w:pPr>
              <w:spacing w:line="300" w:lineRule="auto"/>
              <w:jc w:val="center"/>
              <w:rPr>
                <w:szCs w:val="21"/>
              </w:rPr>
            </w:pPr>
            <w:r w:rsidRPr="00F8788D">
              <w:rPr>
                <w:szCs w:val="21"/>
              </w:rPr>
              <w:t>0.75</w:t>
            </w:r>
          </w:p>
        </w:tc>
        <w:tc>
          <w:tcPr>
            <w:tcW w:w="399" w:type="pct"/>
            <w:shd w:val="clear" w:color="auto" w:fill="auto"/>
            <w:vAlign w:val="center"/>
          </w:tcPr>
          <w:p w14:paraId="546A3A09"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370" w:type="pct"/>
            <w:shd w:val="clear" w:color="auto" w:fill="auto"/>
            <w:vAlign w:val="center"/>
          </w:tcPr>
          <w:p w14:paraId="0A415778" w14:textId="77777777" w:rsidR="0071190A" w:rsidRPr="00F8788D" w:rsidRDefault="0071190A" w:rsidP="00B20CC8">
            <w:pPr>
              <w:spacing w:line="300" w:lineRule="auto"/>
              <w:jc w:val="center"/>
              <w:rPr>
                <w:szCs w:val="21"/>
              </w:rPr>
            </w:pPr>
            <w:r w:rsidRPr="00F8788D">
              <w:rPr>
                <w:szCs w:val="21"/>
              </w:rPr>
              <w:t>ND</w:t>
            </w:r>
          </w:p>
        </w:tc>
        <w:tc>
          <w:tcPr>
            <w:tcW w:w="328" w:type="pct"/>
            <w:shd w:val="clear" w:color="auto" w:fill="auto"/>
            <w:vAlign w:val="center"/>
          </w:tcPr>
          <w:p w14:paraId="07C5552A" w14:textId="77777777" w:rsidR="0071190A" w:rsidRPr="00F8788D" w:rsidRDefault="0071190A" w:rsidP="00B20CC8">
            <w:pPr>
              <w:spacing w:line="300" w:lineRule="auto"/>
              <w:jc w:val="center"/>
              <w:rPr>
                <w:szCs w:val="21"/>
              </w:rPr>
            </w:pPr>
            <w:r w:rsidRPr="00F8788D">
              <w:rPr>
                <w:szCs w:val="21"/>
              </w:rPr>
              <w:t>ND</w:t>
            </w:r>
          </w:p>
        </w:tc>
        <w:tc>
          <w:tcPr>
            <w:tcW w:w="299" w:type="pct"/>
            <w:shd w:val="clear" w:color="auto" w:fill="auto"/>
            <w:vAlign w:val="center"/>
          </w:tcPr>
          <w:p w14:paraId="3860D312" w14:textId="77777777" w:rsidR="0071190A" w:rsidRPr="00F8788D" w:rsidRDefault="0071190A" w:rsidP="00B20CC8">
            <w:pPr>
              <w:spacing w:line="300" w:lineRule="auto"/>
              <w:jc w:val="center"/>
              <w:rPr>
                <w:szCs w:val="21"/>
              </w:rPr>
            </w:pPr>
            <w:r w:rsidRPr="00F8788D">
              <w:rPr>
                <w:szCs w:val="21"/>
              </w:rPr>
              <w:t>ND</w:t>
            </w:r>
          </w:p>
        </w:tc>
        <w:tc>
          <w:tcPr>
            <w:tcW w:w="250" w:type="pct"/>
            <w:shd w:val="clear" w:color="auto" w:fill="auto"/>
            <w:vAlign w:val="center"/>
          </w:tcPr>
          <w:p w14:paraId="758E36D2" w14:textId="77777777" w:rsidR="0071190A" w:rsidRPr="00F8788D" w:rsidRDefault="0071190A" w:rsidP="00B20CC8">
            <w:pPr>
              <w:spacing w:line="300" w:lineRule="auto"/>
              <w:jc w:val="center"/>
              <w:rPr>
                <w:szCs w:val="21"/>
              </w:rPr>
            </w:pPr>
            <w:r w:rsidRPr="00F8788D">
              <w:rPr>
                <w:szCs w:val="21"/>
              </w:rPr>
              <w:t>ND</w:t>
            </w:r>
          </w:p>
        </w:tc>
        <w:tc>
          <w:tcPr>
            <w:tcW w:w="298" w:type="pct"/>
            <w:shd w:val="clear" w:color="auto" w:fill="auto"/>
            <w:vAlign w:val="center"/>
          </w:tcPr>
          <w:p w14:paraId="6BDA1BF5" w14:textId="77777777" w:rsidR="0071190A" w:rsidRPr="00F8788D" w:rsidRDefault="0071190A" w:rsidP="00B20CC8">
            <w:pPr>
              <w:spacing w:line="300" w:lineRule="auto"/>
              <w:jc w:val="center"/>
              <w:rPr>
                <w:szCs w:val="21"/>
              </w:rPr>
            </w:pPr>
            <w:r w:rsidRPr="00F8788D">
              <w:rPr>
                <w:szCs w:val="21"/>
              </w:rPr>
              <w:t>ND</w:t>
            </w:r>
          </w:p>
        </w:tc>
        <w:tc>
          <w:tcPr>
            <w:tcW w:w="623" w:type="pct"/>
            <w:shd w:val="clear" w:color="auto" w:fill="auto"/>
            <w:vAlign w:val="center"/>
          </w:tcPr>
          <w:p w14:paraId="296F8802" w14:textId="77777777" w:rsidR="0071190A" w:rsidRPr="00F8788D" w:rsidRDefault="0071190A" w:rsidP="00B20CC8">
            <w:pPr>
              <w:spacing w:line="300" w:lineRule="auto"/>
              <w:jc w:val="center"/>
              <w:rPr>
                <w:szCs w:val="21"/>
              </w:rPr>
            </w:pPr>
            <w:r w:rsidRPr="00F8788D">
              <w:rPr>
                <w:szCs w:val="21"/>
              </w:rPr>
              <w:t>8</w:t>
            </w:r>
          </w:p>
        </w:tc>
        <w:tc>
          <w:tcPr>
            <w:tcW w:w="713" w:type="pct"/>
            <w:shd w:val="clear" w:color="auto" w:fill="auto"/>
            <w:vAlign w:val="center"/>
          </w:tcPr>
          <w:p w14:paraId="36C16DE6" w14:textId="77777777" w:rsidR="0071190A" w:rsidRPr="00F8788D" w:rsidRDefault="0071190A" w:rsidP="00B20CC8">
            <w:pPr>
              <w:spacing w:line="300" w:lineRule="auto"/>
              <w:jc w:val="center"/>
              <w:rPr>
                <w:szCs w:val="21"/>
              </w:rPr>
            </w:pPr>
            <w:r w:rsidRPr="00F8788D">
              <w:rPr>
                <w:szCs w:val="21"/>
              </w:rPr>
              <w:t>&lt;3</w:t>
            </w:r>
          </w:p>
        </w:tc>
        <w:tc>
          <w:tcPr>
            <w:tcW w:w="436" w:type="pct"/>
            <w:vMerge w:val="restart"/>
            <w:shd w:val="clear" w:color="auto" w:fill="auto"/>
            <w:noWrap/>
            <w:vAlign w:val="center"/>
          </w:tcPr>
          <w:p w14:paraId="35A1DABC" w14:textId="77777777" w:rsidR="0071190A" w:rsidRPr="00F8788D" w:rsidRDefault="0071190A" w:rsidP="00B20CC8">
            <w:pPr>
              <w:spacing w:line="300" w:lineRule="auto"/>
              <w:jc w:val="center"/>
              <w:rPr>
                <w:szCs w:val="21"/>
              </w:rPr>
            </w:pPr>
            <w:r w:rsidRPr="00F8788D">
              <w:rPr>
                <w:szCs w:val="21"/>
              </w:rPr>
              <w:t>4.0</w:t>
            </w:r>
          </w:p>
        </w:tc>
      </w:tr>
      <w:tr w:rsidR="0071190A" w:rsidRPr="00F8788D" w14:paraId="6D200131" w14:textId="77777777" w:rsidTr="00B20CC8">
        <w:trPr>
          <w:jc w:val="center"/>
        </w:trPr>
        <w:tc>
          <w:tcPr>
            <w:tcW w:w="298" w:type="pct"/>
            <w:vMerge/>
            <w:vAlign w:val="center"/>
          </w:tcPr>
          <w:p w14:paraId="4EE0B407" w14:textId="77777777" w:rsidR="0071190A" w:rsidRPr="00F8788D" w:rsidRDefault="0071190A" w:rsidP="00B20CC8">
            <w:pPr>
              <w:spacing w:line="300" w:lineRule="auto"/>
              <w:jc w:val="center"/>
              <w:rPr>
                <w:szCs w:val="21"/>
              </w:rPr>
            </w:pPr>
          </w:p>
        </w:tc>
        <w:tc>
          <w:tcPr>
            <w:tcW w:w="388" w:type="pct"/>
            <w:shd w:val="clear" w:color="auto" w:fill="auto"/>
            <w:vAlign w:val="center"/>
          </w:tcPr>
          <w:p w14:paraId="1D673D32"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1CA37A0A" w14:textId="77777777" w:rsidR="0071190A" w:rsidRPr="00F8788D" w:rsidRDefault="0071190A" w:rsidP="00B20CC8">
            <w:pPr>
              <w:spacing w:line="300" w:lineRule="auto"/>
              <w:jc w:val="center"/>
              <w:rPr>
                <w:szCs w:val="21"/>
              </w:rPr>
            </w:pPr>
            <w:r w:rsidRPr="00F8788D">
              <w:rPr>
                <w:szCs w:val="21"/>
              </w:rPr>
              <w:t>0.02</w:t>
            </w:r>
          </w:p>
        </w:tc>
        <w:tc>
          <w:tcPr>
            <w:tcW w:w="299" w:type="pct"/>
            <w:shd w:val="clear" w:color="auto" w:fill="auto"/>
            <w:vAlign w:val="center"/>
          </w:tcPr>
          <w:p w14:paraId="468D8110" w14:textId="77777777" w:rsidR="0071190A" w:rsidRPr="00F8788D" w:rsidRDefault="0071190A" w:rsidP="00B20CC8">
            <w:pPr>
              <w:spacing w:line="300" w:lineRule="auto"/>
              <w:jc w:val="center"/>
              <w:rPr>
                <w:szCs w:val="21"/>
              </w:rPr>
            </w:pPr>
            <w:r w:rsidRPr="00F8788D">
              <w:rPr>
                <w:szCs w:val="21"/>
              </w:rPr>
              <w:t>0.00</w:t>
            </w:r>
          </w:p>
        </w:tc>
        <w:tc>
          <w:tcPr>
            <w:tcW w:w="399" w:type="pct"/>
            <w:shd w:val="clear" w:color="auto" w:fill="auto"/>
            <w:vAlign w:val="center"/>
          </w:tcPr>
          <w:p w14:paraId="3D9D1BD4" w14:textId="77777777" w:rsidR="0071190A" w:rsidRPr="00F8788D" w:rsidRDefault="0071190A" w:rsidP="00B20CC8">
            <w:pPr>
              <w:spacing w:line="300" w:lineRule="auto"/>
              <w:jc w:val="center"/>
              <w:rPr>
                <w:szCs w:val="21"/>
              </w:rPr>
            </w:pPr>
            <w:r w:rsidRPr="00F8788D">
              <w:rPr>
                <w:szCs w:val="21"/>
              </w:rPr>
              <w:t>0.00</w:t>
            </w:r>
          </w:p>
        </w:tc>
        <w:tc>
          <w:tcPr>
            <w:tcW w:w="370" w:type="pct"/>
            <w:shd w:val="clear" w:color="auto" w:fill="auto"/>
            <w:vAlign w:val="center"/>
          </w:tcPr>
          <w:p w14:paraId="4F4165C3" w14:textId="77777777" w:rsidR="0071190A" w:rsidRPr="00F8788D" w:rsidRDefault="0071190A" w:rsidP="00B20CC8">
            <w:pPr>
              <w:spacing w:line="300" w:lineRule="auto"/>
              <w:jc w:val="center"/>
              <w:rPr>
                <w:szCs w:val="21"/>
              </w:rPr>
            </w:pPr>
            <w:r w:rsidRPr="00F8788D">
              <w:rPr>
                <w:szCs w:val="21"/>
              </w:rPr>
              <w:t>0.00</w:t>
            </w:r>
          </w:p>
        </w:tc>
        <w:tc>
          <w:tcPr>
            <w:tcW w:w="328" w:type="pct"/>
            <w:shd w:val="clear" w:color="auto" w:fill="auto"/>
            <w:vAlign w:val="center"/>
          </w:tcPr>
          <w:p w14:paraId="1AE9CA33" w14:textId="77777777" w:rsidR="0071190A" w:rsidRPr="00F8788D" w:rsidRDefault="0071190A" w:rsidP="00B20CC8">
            <w:pPr>
              <w:spacing w:line="300" w:lineRule="auto"/>
              <w:jc w:val="center"/>
              <w:rPr>
                <w:szCs w:val="21"/>
              </w:rPr>
            </w:pPr>
            <w:r w:rsidRPr="00F8788D">
              <w:rPr>
                <w:szCs w:val="21"/>
              </w:rPr>
              <w:t>0.00</w:t>
            </w:r>
          </w:p>
        </w:tc>
        <w:tc>
          <w:tcPr>
            <w:tcW w:w="299" w:type="pct"/>
            <w:shd w:val="clear" w:color="auto" w:fill="auto"/>
            <w:vAlign w:val="center"/>
          </w:tcPr>
          <w:p w14:paraId="15FED0A2"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6B96A2FA" w14:textId="77777777" w:rsidR="0071190A" w:rsidRPr="00F8788D" w:rsidRDefault="0071190A" w:rsidP="00B20CC8">
            <w:pPr>
              <w:spacing w:line="300" w:lineRule="auto"/>
              <w:jc w:val="center"/>
              <w:rPr>
                <w:szCs w:val="21"/>
              </w:rPr>
            </w:pPr>
            <w:r w:rsidRPr="00F8788D">
              <w:rPr>
                <w:szCs w:val="21"/>
              </w:rPr>
              <w:t>0.00</w:t>
            </w:r>
          </w:p>
        </w:tc>
        <w:tc>
          <w:tcPr>
            <w:tcW w:w="298" w:type="pct"/>
            <w:shd w:val="clear" w:color="auto" w:fill="auto"/>
            <w:vAlign w:val="center"/>
          </w:tcPr>
          <w:p w14:paraId="0CF73FA5"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045142EF" w14:textId="77777777" w:rsidR="0071190A" w:rsidRPr="00F8788D" w:rsidRDefault="0071190A" w:rsidP="00B20CC8">
            <w:pPr>
              <w:spacing w:line="300" w:lineRule="auto"/>
              <w:jc w:val="center"/>
              <w:rPr>
                <w:szCs w:val="21"/>
              </w:rPr>
            </w:pPr>
            <w:r w:rsidRPr="00F8788D">
              <w:rPr>
                <w:szCs w:val="21"/>
              </w:rPr>
              <w:t>2.67</w:t>
            </w:r>
          </w:p>
        </w:tc>
        <w:tc>
          <w:tcPr>
            <w:tcW w:w="713" w:type="pct"/>
            <w:shd w:val="clear" w:color="auto" w:fill="auto"/>
            <w:vAlign w:val="center"/>
          </w:tcPr>
          <w:p w14:paraId="3C8181D2" w14:textId="77777777" w:rsidR="0071190A" w:rsidRPr="00F8788D" w:rsidRDefault="0071190A" w:rsidP="00B20CC8">
            <w:pPr>
              <w:spacing w:line="300" w:lineRule="auto"/>
              <w:jc w:val="center"/>
              <w:rPr>
                <w:szCs w:val="21"/>
              </w:rPr>
            </w:pPr>
            <w:r w:rsidRPr="00F8788D">
              <w:rPr>
                <w:szCs w:val="21"/>
              </w:rPr>
              <w:t>0.00</w:t>
            </w:r>
          </w:p>
        </w:tc>
        <w:tc>
          <w:tcPr>
            <w:tcW w:w="436" w:type="pct"/>
            <w:vMerge/>
            <w:shd w:val="clear" w:color="auto" w:fill="auto"/>
            <w:noWrap/>
            <w:vAlign w:val="center"/>
          </w:tcPr>
          <w:p w14:paraId="4F5E3B91" w14:textId="77777777" w:rsidR="0071190A" w:rsidRPr="00F8788D" w:rsidRDefault="0071190A" w:rsidP="00B20CC8">
            <w:pPr>
              <w:spacing w:line="300" w:lineRule="auto"/>
              <w:jc w:val="center"/>
              <w:rPr>
                <w:szCs w:val="21"/>
              </w:rPr>
            </w:pPr>
          </w:p>
        </w:tc>
      </w:tr>
      <w:tr w:rsidR="0071190A" w:rsidRPr="00F8788D" w14:paraId="074A3E3D" w14:textId="77777777" w:rsidTr="00B20CC8">
        <w:trPr>
          <w:jc w:val="center"/>
        </w:trPr>
        <w:tc>
          <w:tcPr>
            <w:tcW w:w="298" w:type="pct"/>
            <w:vMerge/>
            <w:vAlign w:val="center"/>
          </w:tcPr>
          <w:p w14:paraId="7FDA94A1" w14:textId="77777777" w:rsidR="0071190A" w:rsidRPr="00F8788D" w:rsidRDefault="0071190A" w:rsidP="00B20CC8">
            <w:pPr>
              <w:spacing w:line="300" w:lineRule="auto"/>
              <w:jc w:val="center"/>
              <w:rPr>
                <w:szCs w:val="21"/>
              </w:rPr>
            </w:pPr>
          </w:p>
        </w:tc>
        <w:tc>
          <w:tcPr>
            <w:tcW w:w="388" w:type="pct"/>
            <w:shd w:val="clear" w:color="auto" w:fill="auto"/>
            <w:vAlign w:val="center"/>
          </w:tcPr>
          <w:p w14:paraId="7F84F0FA" w14:textId="77777777" w:rsidR="0071190A" w:rsidRPr="00F8788D" w:rsidRDefault="0071190A" w:rsidP="00B20CC8">
            <w:pPr>
              <w:spacing w:line="300" w:lineRule="auto"/>
              <w:jc w:val="center"/>
              <w:rPr>
                <w:szCs w:val="21"/>
              </w:rPr>
            </w:pPr>
            <w:r w:rsidRPr="00F8788D">
              <w:rPr>
                <w:szCs w:val="21"/>
              </w:rPr>
              <w:t>超标倍</w:t>
            </w:r>
            <w:r w:rsidRPr="00F8788D">
              <w:rPr>
                <w:szCs w:val="21"/>
              </w:rPr>
              <w:lastRenderedPageBreak/>
              <w:t>数</w:t>
            </w:r>
          </w:p>
        </w:tc>
        <w:tc>
          <w:tcPr>
            <w:tcW w:w="299" w:type="pct"/>
            <w:shd w:val="clear" w:color="auto" w:fill="auto"/>
            <w:vAlign w:val="center"/>
          </w:tcPr>
          <w:p w14:paraId="2A1D96D7" w14:textId="77777777" w:rsidR="0071190A" w:rsidRPr="00F8788D" w:rsidRDefault="0071190A" w:rsidP="00B20CC8">
            <w:pPr>
              <w:spacing w:line="300" w:lineRule="auto"/>
              <w:jc w:val="center"/>
              <w:rPr>
                <w:szCs w:val="21"/>
              </w:rPr>
            </w:pPr>
          </w:p>
        </w:tc>
        <w:tc>
          <w:tcPr>
            <w:tcW w:w="299" w:type="pct"/>
            <w:shd w:val="clear" w:color="auto" w:fill="auto"/>
            <w:vAlign w:val="center"/>
          </w:tcPr>
          <w:p w14:paraId="4C307EDC" w14:textId="77777777" w:rsidR="0071190A" w:rsidRPr="00F8788D" w:rsidRDefault="0071190A" w:rsidP="00B20CC8">
            <w:pPr>
              <w:spacing w:line="300" w:lineRule="auto"/>
              <w:jc w:val="center"/>
              <w:rPr>
                <w:szCs w:val="21"/>
              </w:rPr>
            </w:pPr>
          </w:p>
        </w:tc>
        <w:tc>
          <w:tcPr>
            <w:tcW w:w="399" w:type="pct"/>
            <w:shd w:val="clear" w:color="auto" w:fill="auto"/>
            <w:vAlign w:val="center"/>
          </w:tcPr>
          <w:p w14:paraId="7B7FA612" w14:textId="77777777" w:rsidR="0071190A" w:rsidRPr="00F8788D" w:rsidRDefault="0071190A" w:rsidP="00B20CC8">
            <w:pPr>
              <w:spacing w:line="300" w:lineRule="auto"/>
              <w:jc w:val="center"/>
              <w:rPr>
                <w:szCs w:val="21"/>
              </w:rPr>
            </w:pPr>
          </w:p>
        </w:tc>
        <w:tc>
          <w:tcPr>
            <w:tcW w:w="370" w:type="pct"/>
            <w:shd w:val="clear" w:color="auto" w:fill="auto"/>
            <w:vAlign w:val="center"/>
          </w:tcPr>
          <w:p w14:paraId="6B12ECCF" w14:textId="77777777" w:rsidR="0071190A" w:rsidRPr="00F8788D" w:rsidRDefault="0071190A" w:rsidP="00B20CC8">
            <w:pPr>
              <w:spacing w:line="300" w:lineRule="auto"/>
              <w:jc w:val="center"/>
              <w:rPr>
                <w:szCs w:val="21"/>
              </w:rPr>
            </w:pPr>
          </w:p>
        </w:tc>
        <w:tc>
          <w:tcPr>
            <w:tcW w:w="328" w:type="pct"/>
            <w:shd w:val="clear" w:color="auto" w:fill="auto"/>
            <w:vAlign w:val="center"/>
          </w:tcPr>
          <w:p w14:paraId="5013AD2C" w14:textId="77777777" w:rsidR="0071190A" w:rsidRPr="00F8788D" w:rsidRDefault="0071190A" w:rsidP="00B20CC8">
            <w:pPr>
              <w:spacing w:line="300" w:lineRule="auto"/>
              <w:jc w:val="center"/>
              <w:rPr>
                <w:szCs w:val="21"/>
              </w:rPr>
            </w:pPr>
          </w:p>
        </w:tc>
        <w:tc>
          <w:tcPr>
            <w:tcW w:w="299" w:type="pct"/>
            <w:shd w:val="clear" w:color="auto" w:fill="auto"/>
            <w:vAlign w:val="center"/>
          </w:tcPr>
          <w:p w14:paraId="1DE74116" w14:textId="77777777" w:rsidR="0071190A" w:rsidRPr="00F8788D" w:rsidRDefault="0071190A" w:rsidP="00B20CC8">
            <w:pPr>
              <w:spacing w:line="300" w:lineRule="auto"/>
              <w:jc w:val="center"/>
              <w:rPr>
                <w:szCs w:val="21"/>
              </w:rPr>
            </w:pPr>
          </w:p>
        </w:tc>
        <w:tc>
          <w:tcPr>
            <w:tcW w:w="250" w:type="pct"/>
            <w:shd w:val="clear" w:color="auto" w:fill="auto"/>
            <w:vAlign w:val="center"/>
          </w:tcPr>
          <w:p w14:paraId="4BB8A323" w14:textId="77777777" w:rsidR="0071190A" w:rsidRPr="00F8788D" w:rsidRDefault="0071190A" w:rsidP="00B20CC8">
            <w:pPr>
              <w:spacing w:line="300" w:lineRule="auto"/>
              <w:jc w:val="center"/>
              <w:rPr>
                <w:szCs w:val="21"/>
              </w:rPr>
            </w:pPr>
          </w:p>
        </w:tc>
        <w:tc>
          <w:tcPr>
            <w:tcW w:w="298" w:type="pct"/>
            <w:shd w:val="clear" w:color="auto" w:fill="auto"/>
            <w:vAlign w:val="center"/>
          </w:tcPr>
          <w:p w14:paraId="05574DC2" w14:textId="77777777" w:rsidR="0071190A" w:rsidRPr="00F8788D" w:rsidRDefault="0071190A" w:rsidP="00B20CC8">
            <w:pPr>
              <w:spacing w:line="300" w:lineRule="auto"/>
              <w:jc w:val="center"/>
              <w:rPr>
                <w:szCs w:val="21"/>
              </w:rPr>
            </w:pPr>
          </w:p>
        </w:tc>
        <w:tc>
          <w:tcPr>
            <w:tcW w:w="623" w:type="pct"/>
            <w:shd w:val="clear" w:color="auto" w:fill="auto"/>
            <w:vAlign w:val="center"/>
          </w:tcPr>
          <w:p w14:paraId="014ECF5E" w14:textId="77777777" w:rsidR="0071190A" w:rsidRPr="00F8788D" w:rsidRDefault="0071190A" w:rsidP="00B20CC8">
            <w:pPr>
              <w:spacing w:line="300" w:lineRule="auto"/>
              <w:jc w:val="center"/>
              <w:rPr>
                <w:szCs w:val="21"/>
              </w:rPr>
            </w:pPr>
          </w:p>
        </w:tc>
        <w:tc>
          <w:tcPr>
            <w:tcW w:w="713" w:type="pct"/>
            <w:shd w:val="clear" w:color="auto" w:fill="auto"/>
            <w:vAlign w:val="center"/>
          </w:tcPr>
          <w:p w14:paraId="4775EBFD" w14:textId="77777777" w:rsidR="0071190A" w:rsidRPr="00F8788D" w:rsidRDefault="0071190A" w:rsidP="00B20CC8">
            <w:pPr>
              <w:spacing w:line="300" w:lineRule="auto"/>
              <w:jc w:val="center"/>
              <w:rPr>
                <w:szCs w:val="21"/>
              </w:rPr>
            </w:pPr>
          </w:p>
        </w:tc>
        <w:tc>
          <w:tcPr>
            <w:tcW w:w="436" w:type="pct"/>
            <w:vMerge/>
            <w:shd w:val="clear" w:color="auto" w:fill="auto"/>
            <w:noWrap/>
            <w:vAlign w:val="center"/>
          </w:tcPr>
          <w:p w14:paraId="11EB3483" w14:textId="77777777" w:rsidR="0071190A" w:rsidRPr="00F8788D" w:rsidRDefault="0071190A" w:rsidP="00B20CC8">
            <w:pPr>
              <w:spacing w:line="300" w:lineRule="auto"/>
              <w:jc w:val="center"/>
              <w:rPr>
                <w:szCs w:val="21"/>
              </w:rPr>
            </w:pPr>
          </w:p>
        </w:tc>
      </w:tr>
      <w:tr w:rsidR="0071190A" w:rsidRPr="00F8788D" w14:paraId="7739B74D" w14:textId="77777777" w:rsidTr="00B20CC8">
        <w:trPr>
          <w:jc w:val="center"/>
        </w:trPr>
        <w:tc>
          <w:tcPr>
            <w:tcW w:w="298" w:type="pct"/>
            <w:vMerge w:val="restart"/>
            <w:shd w:val="clear" w:color="auto" w:fill="auto"/>
            <w:vAlign w:val="center"/>
          </w:tcPr>
          <w:p w14:paraId="464269ED" w14:textId="77777777" w:rsidR="0071190A" w:rsidRPr="00F8788D" w:rsidRDefault="0071190A" w:rsidP="00B20CC8">
            <w:pPr>
              <w:spacing w:line="300" w:lineRule="auto"/>
              <w:jc w:val="center"/>
              <w:rPr>
                <w:szCs w:val="21"/>
              </w:rPr>
            </w:pPr>
            <w:r w:rsidRPr="00F8788D">
              <w:rPr>
                <w:szCs w:val="21"/>
              </w:rPr>
              <w:lastRenderedPageBreak/>
              <w:t>3#</w:t>
            </w:r>
          </w:p>
          <w:p w14:paraId="7CE672AD" w14:textId="77777777" w:rsidR="0071190A" w:rsidRPr="00F8788D" w:rsidRDefault="0071190A" w:rsidP="00B20CC8">
            <w:pPr>
              <w:spacing w:line="300" w:lineRule="auto"/>
              <w:jc w:val="center"/>
              <w:rPr>
                <w:szCs w:val="21"/>
              </w:rPr>
            </w:pPr>
            <w:r w:rsidRPr="00F8788D">
              <w:rPr>
                <w:szCs w:val="21"/>
              </w:rPr>
              <w:t>歇马关</w:t>
            </w:r>
          </w:p>
        </w:tc>
        <w:tc>
          <w:tcPr>
            <w:tcW w:w="388" w:type="pct"/>
            <w:shd w:val="clear" w:color="auto" w:fill="auto"/>
            <w:vAlign w:val="center"/>
          </w:tcPr>
          <w:p w14:paraId="2FCA3EED"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7CDCC91C" w14:textId="77777777" w:rsidR="0071190A" w:rsidRPr="00F8788D" w:rsidRDefault="0071190A" w:rsidP="00B20CC8">
            <w:pPr>
              <w:spacing w:line="300" w:lineRule="auto"/>
              <w:jc w:val="center"/>
              <w:rPr>
                <w:szCs w:val="21"/>
              </w:rPr>
            </w:pPr>
            <w:r w:rsidRPr="00F8788D">
              <w:rPr>
                <w:szCs w:val="21"/>
              </w:rPr>
              <w:t>0.034</w:t>
            </w:r>
          </w:p>
        </w:tc>
        <w:tc>
          <w:tcPr>
            <w:tcW w:w="299" w:type="pct"/>
            <w:shd w:val="clear" w:color="auto" w:fill="auto"/>
            <w:vAlign w:val="center"/>
          </w:tcPr>
          <w:p w14:paraId="3D1C2E29" w14:textId="77777777" w:rsidR="0071190A" w:rsidRPr="00F8788D" w:rsidRDefault="0071190A" w:rsidP="00B20CC8">
            <w:pPr>
              <w:spacing w:line="300" w:lineRule="auto"/>
              <w:jc w:val="center"/>
              <w:rPr>
                <w:szCs w:val="21"/>
              </w:rPr>
            </w:pPr>
            <w:r w:rsidRPr="00F8788D">
              <w:rPr>
                <w:szCs w:val="21"/>
              </w:rPr>
              <w:t>0.78</w:t>
            </w:r>
          </w:p>
        </w:tc>
        <w:tc>
          <w:tcPr>
            <w:tcW w:w="399" w:type="pct"/>
            <w:shd w:val="clear" w:color="auto" w:fill="auto"/>
            <w:vAlign w:val="center"/>
          </w:tcPr>
          <w:p w14:paraId="7D239F73"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370" w:type="pct"/>
            <w:shd w:val="clear" w:color="auto" w:fill="auto"/>
            <w:vAlign w:val="center"/>
          </w:tcPr>
          <w:p w14:paraId="5AA906B2" w14:textId="77777777" w:rsidR="0071190A" w:rsidRPr="00F8788D" w:rsidRDefault="0071190A" w:rsidP="00B20CC8">
            <w:pPr>
              <w:spacing w:line="300" w:lineRule="auto"/>
              <w:jc w:val="center"/>
              <w:rPr>
                <w:szCs w:val="21"/>
              </w:rPr>
            </w:pPr>
            <w:r w:rsidRPr="00F8788D">
              <w:rPr>
                <w:szCs w:val="21"/>
              </w:rPr>
              <w:t>ND</w:t>
            </w:r>
          </w:p>
        </w:tc>
        <w:tc>
          <w:tcPr>
            <w:tcW w:w="328" w:type="pct"/>
            <w:shd w:val="clear" w:color="auto" w:fill="auto"/>
            <w:vAlign w:val="center"/>
          </w:tcPr>
          <w:p w14:paraId="2172C7B0" w14:textId="77777777" w:rsidR="0071190A" w:rsidRPr="00F8788D" w:rsidRDefault="0071190A" w:rsidP="00B20CC8">
            <w:pPr>
              <w:spacing w:line="300" w:lineRule="auto"/>
              <w:jc w:val="center"/>
              <w:rPr>
                <w:szCs w:val="21"/>
              </w:rPr>
            </w:pPr>
            <w:r w:rsidRPr="00F8788D">
              <w:rPr>
                <w:szCs w:val="21"/>
              </w:rPr>
              <w:t>ND</w:t>
            </w:r>
          </w:p>
        </w:tc>
        <w:tc>
          <w:tcPr>
            <w:tcW w:w="299" w:type="pct"/>
            <w:shd w:val="clear" w:color="auto" w:fill="auto"/>
            <w:vAlign w:val="center"/>
          </w:tcPr>
          <w:p w14:paraId="4B63696D" w14:textId="77777777" w:rsidR="0071190A" w:rsidRPr="00F8788D" w:rsidRDefault="0071190A" w:rsidP="00B20CC8">
            <w:pPr>
              <w:spacing w:line="300" w:lineRule="auto"/>
              <w:jc w:val="center"/>
              <w:rPr>
                <w:szCs w:val="21"/>
              </w:rPr>
            </w:pPr>
            <w:r w:rsidRPr="00F8788D">
              <w:rPr>
                <w:szCs w:val="21"/>
              </w:rPr>
              <w:t>ND</w:t>
            </w:r>
          </w:p>
        </w:tc>
        <w:tc>
          <w:tcPr>
            <w:tcW w:w="250" w:type="pct"/>
            <w:shd w:val="clear" w:color="auto" w:fill="auto"/>
            <w:vAlign w:val="center"/>
          </w:tcPr>
          <w:p w14:paraId="3FD0672B" w14:textId="77777777" w:rsidR="0071190A" w:rsidRPr="00F8788D" w:rsidRDefault="0071190A" w:rsidP="00B20CC8">
            <w:pPr>
              <w:spacing w:line="300" w:lineRule="auto"/>
              <w:jc w:val="center"/>
              <w:rPr>
                <w:szCs w:val="21"/>
              </w:rPr>
            </w:pPr>
            <w:r w:rsidRPr="00F8788D">
              <w:rPr>
                <w:szCs w:val="21"/>
              </w:rPr>
              <w:t>ND</w:t>
            </w:r>
          </w:p>
        </w:tc>
        <w:tc>
          <w:tcPr>
            <w:tcW w:w="298" w:type="pct"/>
            <w:shd w:val="clear" w:color="auto" w:fill="auto"/>
            <w:vAlign w:val="center"/>
          </w:tcPr>
          <w:p w14:paraId="3912BE07" w14:textId="77777777" w:rsidR="0071190A" w:rsidRPr="00F8788D" w:rsidRDefault="0071190A" w:rsidP="00B20CC8">
            <w:pPr>
              <w:spacing w:line="300" w:lineRule="auto"/>
              <w:jc w:val="center"/>
              <w:rPr>
                <w:szCs w:val="21"/>
              </w:rPr>
            </w:pPr>
            <w:r w:rsidRPr="00F8788D">
              <w:rPr>
                <w:szCs w:val="21"/>
              </w:rPr>
              <w:t>ND</w:t>
            </w:r>
          </w:p>
        </w:tc>
        <w:tc>
          <w:tcPr>
            <w:tcW w:w="623" w:type="pct"/>
            <w:shd w:val="clear" w:color="auto" w:fill="auto"/>
            <w:vAlign w:val="center"/>
          </w:tcPr>
          <w:p w14:paraId="1F10F17B" w14:textId="77777777" w:rsidR="0071190A" w:rsidRPr="00F8788D" w:rsidRDefault="0071190A" w:rsidP="00B20CC8">
            <w:pPr>
              <w:spacing w:line="300" w:lineRule="auto"/>
              <w:jc w:val="center"/>
              <w:rPr>
                <w:szCs w:val="21"/>
              </w:rPr>
            </w:pPr>
            <w:r w:rsidRPr="00F8788D">
              <w:rPr>
                <w:szCs w:val="21"/>
              </w:rPr>
              <w:t>40</w:t>
            </w:r>
          </w:p>
        </w:tc>
        <w:tc>
          <w:tcPr>
            <w:tcW w:w="713" w:type="pct"/>
            <w:shd w:val="clear" w:color="auto" w:fill="auto"/>
            <w:vAlign w:val="center"/>
          </w:tcPr>
          <w:p w14:paraId="680CB47A" w14:textId="77777777" w:rsidR="0071190A" w:rsidRPr="00F8788D" w:rsidRDefault="0071190A" w:rsidP="00B20CC8">
            <w:pPr>
              <w:spacing w:line="300" w:lineRule="auto"/>
              <w:jc w:val="center"/>
              <w:rPr>
                <w:szCs w:val="21"/>
              </w:rPr>
            </w:pPr>
            <w:r w:rsidRPr="00F8788D">
              <w:rPr>
                <w:szCs w:val="21"/>
              </w:rPr>
              <w:t>&lt;3</w:t>
            </w:r>
          </w:p>
        </w:tc>
        <w:tc>
          <w:tcPr>
            <w:tcW w:w="436" w:type="pct"/>
            <w:vMerge w:val="restart"/>
            <w:shd w:val="clear" w:color="auto" w:fill="auto"/>
            <w:noWrap/>
            <w:vAlign w:val="center"/>
          </w:tcPr>
          <w:p w14:paraId="4A74A062" w14:textId="77777777" w:rsidR="0071190A" w:rsidRPr="00F8788D" w:rsidRDefault="0071190A" w:rsidP="00B20CC8">
            <w:pPr>
              <w:spacing w:line="300" w:lineRule="auto"/>
              <w:jc w:val="center"/>
              <w:rPr>
                <w:szCs w:val="21"/>
              </w:rPr>
            </w:pPr>
            <w:r w:rsidRPr="00F8788D">
              <w:rPr>
                <w:szCs w:val="21"/>
              </w:rPr>
              <w:t>13.0</w:t>
            </w:r>
          </w:p>
        </w:tc>
      </w:tr>
      <w:tr w:rsidR="0071190A" w:rsidRPr="00F8788D" w14:paraId="7D65D0FB" w14:textId="77777777" w:rsidTr="00B20CC8">
        <w:trPr>
          <w:jc w:val="center"/>
        </w:trPr>
        <w:tc>
          <w:tcPr>
            <w:tcW w:w="298" w:type="pct"/>
            <w:vMerge/>
            <w:vAlign w:val="center"/>
          </w:tcPr>
          <w:p w14:paraId="7C39EDCB" w14:textId="77777777" w:rsidR="0071190A" w:rsidRPr="00F8788D" w:rsidRDefault="0071190A" w:rsidP="00B20CC8">
            <w:pPr>
              <w:spacing w:line="300" w:lineRule="auto"/>
              <w:jc w:val="center"/>
              <w:rPr>
                <w:szCs w:val="21"/>
              </w:rPr>
            </w:pPr>
          </w:p>
        </w:tc>
        <w:tc>
          <w:tcPr>
            <w:tcW w:w="388" w:type="pct"/>
            <w:shd w:val="clear" w:color="auto" w:fill="auto"/>
            <w:vAlign w:val="center"/>
          </w:tcPr>
          <w:p w14:paraId="55648971"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0CF9A845" w14:textId="77777777" w:rsidR="0071190A" w:rsidRPr="00F8788D" w:rsidRDefault="0071190A" w:rsidP="00B20CC8">
            <w:pPr>
              <w:spacing w:line="300" w:lineRule="auto"/>
              <w:jc w:val="center"/>
              <w:rPr>
                <w:szCs w:val="21"/>
              </w:rPr>
            </w:pPr>
            <w:r w:rsidRPr="00F8788D">
              <w:rPr>
                <w:szCs w:val="21"/>
              </w:rPr>
              <w:t>0.00</w:t>
            </w:r>
          </w:p>
        </w:tc>
        <w:tc>
          <w:tcPr>
            <w:tcW w:w="299" w:type="pct"/>
            <w:shd w:val="clear" w:color="auto" w:fill="auto"/>
            <w:vAlign w:val="center"/>
          </w:tcPr>
          <w:p w14:paraId="60B907FA" w14:textId="77777777" w:rsidR="0071190A" w:rsidRPr="00F8788D" w:rsidRDefault="0071190A" w:rsidP="00B20CC8">
            <w:pPr>
              <w:spacing w:line="300" w:lineRule="auto"/>
              <w:jc w:val="center"/>
              <w:rPr>
                <w:szCs w:val="21"/>
              </w:rPr>
            </w:pPr>
            <w:r w:rsidRPr="00F8788D">
              <w:rPr>
                <w:szCs w:val="21"/>
              </w:rPr>
              <w:t>0.00</w:t>
            </w:r>
          </w:p>
        </w:tc>
        <w:tc>
          <w:tcPr>
            <w:tcW w:w="399" w:type="pct"/>
            <w:shd w:val="clear" w:color="auto" w:fill="auto"/>
            <w:vAlign w:val="center"/>
          </w:tcPr>
          <w:p w14:paraId="3573E267" w14:textId="77777777" w:rsidR="0071190A" w:rsidRPr="00F8788D" w:rsidRDefault="0071190A" w:rsidP="00B20CC8">
            <w:pPr>
              <w:spacing w:line="300" w:lineRule="auto"/>
              <w:jc w:val="center"/>
              <w:rPr>
                <w:szCs w:val="21"/>
              </w:rPr>
            </w:pPr>
            <w:r w:rsidRPr="00F8788D">
              <w:rPr>
                <w:szCs w:val="21"/>
              </w:rPr>
              <w:t>0.00</w:t>
            </w:r>
          </w:p>
        </w:tc>
        <w:tc>
          <w:tcPr>
            <w:tcW w:w="370" w:type="pct"/>
            <w:shd w:val="clear" w:color="auto" w:fill="auto"/>
            <w:vAlign w:val="center"/>
          </w:tcPr>
          <w:p w14:paraId="39C1686E" w14:textId="77777777" w:rsidR="0071190A" w:rsidRPr="00F8788D" w:rsidRDefault="0071190A" w:rsidP="00B20CC8">
            <w:pPr>
              <w:spacing w:line="300" w:lineRule="auto"/>
              <w:jc w:val="center"/>
              <w:rPr>
                <w:szCs w:val="21"/>
              </w:rPr>
            </w:pPr>
            <w:r w:rsidRPr="00F8788D">
              <w:rPr>
                <w:szCs w:val="21"/>
              </w:rPr>
              <w:t>0.00</w:t>
            </w:r>
          </w:p>
        </w:tc>
        <w:tc>
          <w:tcPr>
            <w:tcW w:w="328" w:type="pct"/>
            <w:shd w:val="clear" w:color="auto" w:fill="auto"/>
            <w:vAlign w:val="center"/>
          </w:tcPr>
          <w:p w14:paraId="4BD003B9" w14:textId="77777777" w:rsidR="0071190A" w:rsidRPr="00F8788D" w:rsidRDefault="0071190A" w:rsidP="00B20CC8">
            <w:pPr>
              <w:spacing w:line="300" w:lineRule="auto"/>
              <w:jc w:val="center"/>
              <w:rPr>
                <w:szCs w:val="21"/>
              </w:rPr>
            </w:pPr>
            <w:r w:rsidRPr="00F8788D">
              <w:rPr>
                <w:szCs w:val="21"/>
              </w:rPr>
              <w:t>0.00</w:t>
            </w:r>
          </w:p>
        </w:tc>
        <w:tc>
          <w:tcPr>
            <w:tcW w:w="299" w:type="pct"/>
            <w:shd w:val="clear" w:color="auto" w:fill="auto"/>
            <w:vAlign w:val="center"/>
          </w:tcPr>
          <w:p w14:paraId="062BC027"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577759E1" w14:textId="77777777" w:rsidR="0071190A" w:rsidRPr="00F8788D" w:rsidRDefault="0071190A" w:rsidP="00B20CC8">
            <w:pPr>
              <w:spacing w:line="300" w:lineRule="auto"/>
              <w:jc w:val="center"/>
              <w:rPr>
                <w:szCs w:val="21"/>
              </w:rPr>
            </w:pPr>
            <w:r w:rsidRPr="00F8788D">
              <w:rPr>
                <w:szCs w:val="21"/>
              </w:rPr>
              <w:t>0.00</w:t>
            </w:r>
          </w:p>
        </w:tc>
        <w:tc>
          <w:tcPr>
            <w:tcW w:w="298" w:type="pct"/>
            <w:shd w:val="clear" w:color="auto" w:fill="auto"/>
            <w:vAlign w:val="center"/>
          </w:tcPr>
          <w:p w14:paraId="18BFF20B"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16B559A7" w14:textId="77777777" w:rsidR="0071190A" w:rsidRPr="00F8788D" w:rsidRDefault="0071190A" w:rsidP="00B20CC8">
            <w:pPr>
              <w:spacing w:line="300" w:lineRule="auto"/>
              <w:jc w:val="center"/>
              <w:rPr>
                <w:szCs w:val="21"/>
              </w:rPr>
            </w:pPr>
            <w:r w:rsidRPr="00F8788D">
              <w:rPr>
                <w:szCs w:val="21"/>
              </w:rPr>
              <w:t>13.33</w:t>
            </w:r>
          </w:p>
        </w:tc>
        <w:tc>
          <w:tcPr>
            <w:tcW w:w="713" w:type="pct"/>
            <w:shd w:val="clear" w:color="auto" w:fill="auto"/>
            <w:vAlign w:val="center"/>
          </w:tcPr>
          <w:p w14:paraId="463D2459" w14:textId="77777777" w:rsidR="0071190A" w:rsidRPr="00F8788D" w:rsidRDefault="0071190A" w:rsidP="00B20CC8">
            <w:pPr>
              <w:spacing w:line="300" w:lineRule="auto"/>
              <w:jc w:val="center"/>
              <w:rPr>
                <w:szCs w:val="21"/>
              </w:rPr>
            </w:pPr>
            <w:r w:rsidRPr="00F8788D">
              <w:rPr>
                <w:szCs w:val="21"/>
              </w:rPr>
              <w:t>0.00</w:t>
            </w:r>
          </w:p>
        </w:tc>
        <w:tc>
          <w:tcPr>
            <w:tcW w:w="436" w:type="pct"/>
            <w:vMerge/>
            <w:shd w:val="clear" w:color="auto" w:fill="auto"/>
            <w:noWrap/>
            <w:vAlign w:val="center"/>
          </w:tcPr>
          <w:p w14:paraId="32A84B84" w14:textId="77777777" w:rsidR="0071190A" w:rsidRPr="00F8788D" w:rsidRDefault="0071190A" w:rsidP="00B20CC8">
            <w:pPr>
              <w:spacing w:line="300" w:lineRule="auto"/>
              <w:jc w:val="center"/>
              <w:rPr>
                <w:szCs w:val="21"/>
              </w:rPr>
            </w:pPr>
          </w:p>
        </w:tc>
      </w:tr>
      <w:tr w:rsidR="0071190A" w:rsidRPr="00F8788D" w14:paraId="19D1CB06" w14:textId="77777777" w:rsidTr="00B20CC8">
        <w:trPr>
          <w:jc w:val="center"/>
        </w:trPr>
        <w:tc>
          <w:tcPr>
            <w:tcW w:w="298" w:type="pct"/>
            <w:vMerge/>
            <w:vAlign w:val="center"/>
          </w:tcPr>
          <w:p w14:paraId="460F18B5" w14:textId="77777777" w:rsidR="0071190A" w:rsidRPr="00F8788D" w:rsidRDefault="0071190A" w:rsidP="00B20CC8">
            <w:pPr>
              <w:spacing w:line="300" w:lineRule="auto"/>
              <w:jc w:val="center"/>
              <w:rPr>
                <w:szCs w:val="21"/>
              </w:rPr>
            </w:pPr>
          </w:p>
        </w:tc>
        <w:tc>
          <w:tcPr>
            <w:tcW w:w="388" w:type="pct"/>
            <w:shd w:val="clear" w:color="auto" w:fill="auto"/>
            <w:vAlign w:val="center"/>
          </w:tcPr>
          <w:p w14:paraId="4C33A468" w14:textId="77777777" w:rsidR="0071190A" w:rsidRPr="00F8788D" w:rsidRDefault="0071190A" w:rsidP="00B20CC8">
            <w:pPr>
              <w:spacing w:line="300" w:lineRule="auto"/>
              <w:jc w:val="center"/>
              <w:rPr>
                <w:szCs w:val="21"/>
              </w:rPr>
            </w:pPr>
            <w:r w:rsidRPr="00F8788D">
              <w:rPr>
                <w:szCs w:val="21"/>
              </w:rPr>
              <w:t>超标倍数</w:t>
            </w:r>
          </w:p>
        </w:tc>
        <w:tc>
          <w:tcPr>
            <w:tcW w:w="299" w:type="pct"/>
            <w:shd w:val="clear" w:color="auto" w:fill="auto"/>
            <w:vAlign w:val="center"/>
          </w:tcPr>
          <w:p w14:paraId="7436FCA6" w14:textId="77777777" w:rsidR="0071190A" w:rsidRPr="00F8788D" w:rsidRDefault="0071190A" w:rsidP="00B20CC8">
            <w:pPr>
              <w:spacing w:line="300" w:lineRule="auto"/>
              <w:jc w:val="center"/>
              <w:rPr>
                <w:szCs w:val="21"/>
              </w:rPr>
            </w:pPr>
          </w:p>
        </w:tc>
        <w:tc>
          <w:tcPr>
            <w:tcW w:w="299" w:type="pct"/>
            <w:shd w:val="clear" w:color="auto" w:fill="auto"/>
            <w:vAlign w:val="center"/>
          </w:tcPr>
          <w:p w14:paraId="7C876875" w14:textId="77777777" w:rsidR="0071190A" w:rsidRPr="00F8788D" w:rsidRDefault="0071190A" w:rsidP="00B20CC8">
            <w:pPr>
              <w:spacing w:line="300" w:lineRule="auto"/>
              <w:jc w:val="center"/>
              <w:rPr>
                <w:szCs w:val="21"/>
              </w:rPr>
            </w:pPr>
          </w:p>
        </w:tc>
        <w:tc>
          <w:tcPr>
            <w:tcW w:w="399" w:type="pct"/>
            <w:shd w:val="clear" w:color="auto" w:fill="auto"/>
            <w:vAlign w:val="center"/>
          </w:tcPr>
          <w:p w14:paraId="71BF4FF4" w14:textId="77777777" w:rsidR="0071190A" w:rsidRPr="00F8788D" w:rsidRDefault="0071190A" w:rsidP="00B20CC8">
            <w:pPr>
              <w:spacing w:line="300" w:lineRule="auto"/>
              <w:jc w:val="center"/>
              <w:rPr>
                <w:szCs w:val="21"/>
              </w:rPr>
            </w:pPr>
          </w:p>
        </w:tc>
        <w:tc>
          <w:tcPr>
            <w:tcW w:w="370" w:type="pct"/>
            <w:shd w:val="clear" w:color="auto" w:fill="auto"/>
            <w:vAlign w:val="center"/>
          </w:tcPr>
          <w:p w14:paraId="536B42CB" w14:textId="77777777" w:rsidR="0071190A" w:rsidRPr="00F8788D" w:rsidRDefault="0071190A" w:rsidP="00B20CC8">
            <w:pPr>
              <w:spacing w:line="300" w:lineRule="auto"/>
              <w:jc w:val="center"/>
              <w:rPr>
                <w:szCs w:val="21"/>
              </w:rPr>
            </w:pPr>
          </w:p>
        </w:tc>
        <w:tc>
          <w:tcPr>
            <w:tcW w:w="328" w:type="pct"/>
            <w:shd w:val="clear" w:color="auto" w:fill="auto"/>
            <w:vAlign w:val="center"/>
          </w:tcPr>
          <w:p w14:paraId="54EE4906" w14:textId="77777777" w:rsidR="0071190A" w:rsidRPr="00F8788D" w:rsidRDefault="0071190A" w:rsidP="00B20CC8">
            <w:pPr>
              <w:spacing w:line="300" w:lineRule="auto"/>
              <w:jc w:val="center"/>
              <w:rPr>
                <w:szCs w:val="21"/>
              </w:rPr>
            </w:pPr>
          </w:p>
        </w:tc>
        <w:tc>
          <w:tcPr>
            <w:tcW w:w="299" w:type="pct"/>
            <w:shd w:val="clear" w:color="auto" w:fill="auto"/>
            <w:vAlign w:val="center"/>
          </w:tcPr>
          <w:p w14:paraId="54745EDE" w14:textId="77777777" w:rsidR="0071190A" w:rsidRPr="00F8788D" w:rsidRDefault="0071190A" w:rsidP="00B20CC8">
            <w:pPr>
              <w:spacing w:line="300" w:lineRule="auto"/>
              <w:jc w:val="center"/>
              <w:rPr>
                <w:szCs w:val="21"/>
              </w:rPr>
            </w:pPr>
          </w:p>
        </w:tc>
        <w:tc>
          <w:tcPr>
            <w:tcW w:w="250" w:type="pct"/>
            <w:shd w:val="clear" w:color="auto" w:fill="auto"/>
            <w:vAlign w:val="center"/>
          </w:tcPr>
          <w:p w14:paraId="0F6855E0" w14:textId="77777777" w:rsidR="0071190A" w:rsidRPr="00F8788D" w:rsidRDefault="0071190A" w:rsidP="00B20CC8">
            <w:pPr>
              <w:spacing w:line="300" w:lineRule="auto"/>
              <w:jc w:val="center"/>
              <w:rPr>
                <w:szCs w:val="21"/>
              </w:rPr>
            </w:pPr>
          </w:p>
        </w:tc>
        <w:tc>
          <w:tcPr>
            <w:tcW w:w="298" w:type="pct"/>
            <w:shd w:val="clear" w:color="auto" w:fill="auto"/>
            <w:vAlign w:val="center"/>
          </w:tcPr>
          <w:p w14:paraId="30B32314" w14:textId="77777777" w:rsidR="0071190A" w:rsidRPr="00F8788D" w:rsidRDefault="0071190A" w:rsidP="00B20CC8">
            <w:pPr>
              <w:spacing w:line="300" w:lineRule="auto"/>
              <w:jc w:val="center"/>
              <w:rPr>
                <w:szCs w:val="21"/>
              </w:rPr>
            </w:pPr>
          </w:p>
        </w:tc>
        <w:tc>
          <w:tcPr>
            <w:tcW w:w="623" w:type="pct"/>
            <w:shd w:val="clear" w:color="auto" w:fill="auto"/>
            <w:vAlign w:val="center"/>
          </w:tcPr>
          <w:p w14:paraId="635592A6" w14:textId="77777777" w:rsidR="0071190A" w:rsidRPr="00F8788D" w:rsidRDefault="0071190A" w:rsidP="00B20CC8">
            <w:pPr>
              <w:spacing w:line="300" w:lineRule="auto"/>
              <w:jc w:val="center"/>
              <w:rPr>
                <w:szCs w:val="21"/>
              </w:rPr>
            </w:pPr>
          </w:p>
        </w:tc>
        <w:tc>
          <w:tcPr>
            <w:tcW w:w="713" w:type="pct"/>
            <w:shd w:val="clear" w:color="auto" w:fill="auto"/>
            <w:vAlign w:val="center"/>
          </w:tcPr>
          <w:p w14:paraId="64E7E915" w14:textId="77777777" w:rsidR="0071190A" w:rsidRPr="00F8788D" w:rsidRDefault="0071190A" w:rsidP="00B20CC8">
            <w:pPr>
              <w:spacing w:line="300" w:lineRule="auto"/>
              <w:jc w:val="center"/>
              <w:rPr>
                <w:szCs w:val="21"/>
              </w:rPr>
            </w:pPr>
          </w:p>
        </w:tc>
        <w:tc>
          <w:tcPr>
            <w:tcW w:w="436" w:type="pct"/>
            <w:vMerge/>
            <w:shd w:val="clear" w:color="auto" w:fill="auto"/>
            <w:noWrap/>
            <w:vAlign w:val="center"/>
          </w:tcPr>
          <w:p w14:paraId="2FE5B15B" w14:textId="77777777" w:rsidR="0071190A" w:rsidRPr="00F8788D" w:rsidRDefault="0071190A" w:rsidP="00B20CC8">
            <w:pPr>
              <w:spacing w:line="300" w:lineRule="auto"/>
              <w:jc w:val="center"/>
              <w:rPr>
                <w:szCs w:val="21"/>
              </w:rPr>
            </w:pPr>
          </w:p>
        </w:tc>
      </w:tr>
      <w:tr w:rsidR="0071190A" w:rsidRPr="00F8788D" w14:paraId="58085F7E" w14:textId="77777777" w:rsidTr="00B20CC8">
        <w:trPr>
          <w:jc w:val="center"/>
        </w:trPr>
        <w:tc>
          <w:tcPr>
            <w:tcW w:w="298" w:type="pct"/>
            <w:vMerge w:val="restart"/>
            <w:shd w:val="clear" w:color="auto" w:fill="auto"/>
            <w:noWrap/>
            <w:vAlign w:val="center"/>
          </w:tcPr>
          <w:p w14:paraId="20666C4A" w14:textId="77777777" w:rsidR="0071190A" w:rsidRPr="00F8788D" w:rsidRDefault="0071190A" w:rsidP="00B20CC8">
            <w:pPr>
              <w:spacing w:line="300" w:lineRule="auto"/>
              <w:jc w:val="center"/>
              <w:rPr>
                <w:szCs w:val="21"/>
              </w:rPr>
            </w:pPr>
            <w:r w:rsidRPr="00F8788D">
              <w:rPr>
                <w:szCs w:val="21"/>
              </w:rPr>
              <w:t>4#</w:t>
            </w:r>
          </w:p>
          <w:p w14:paraId="145514D3" w14:textId="77777777" w:rsidR="0071190A" w:rsidRPr="00F8788D" w:rsidRDefault="0071190A" w:rsidP="00B20CC8">
            <w:pPr>
              <w:spacing w:line="300" w:lineRule="auto"/>
              <w:jc w:val="center"/>
              <w:rPr>
                <w:szCs w:val="21"/>
              </w:rPr>
            </w:pPr>
            <w:r w:rsidRPr="00F8788D">
              <w:rPr>
                <w:szCs w:val="21"/>
              </w:rPr>
              <w:t>白土窑</w:t>
            </w:r>
          </w:p>
        </w:tc>
        <w:tc>
          <w:tcPr>
            <w:tcW w:w="388" w:type="pct"/>
            <w:shd w:val="clear" w:color="auto" w:fill="auto"/>
            <w:vAlign w:val="center"/>
          </w:tcPr>
          <w:p w14:paraId="1F0C9023"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40024C02"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2"/>
                <w:attr w:name="HasSpace" w:val="False"/>
                <w:attr w:name="Negative" w:val="False"/>
                <w:attr w:name="NumberType" w:val="1"/>
                <w:attr w:name="TCSC" w:val="0"/>
              </w:smartTagPr>
              <w:r w:rsidRPr="00F8788D">
                <w:rPr>
                  <w:szCs w:val="21"/>
                </w:rPr>
                <w:t>0.02L</w:t>
              </w:r>
            </w:smartTag>
          </w:p>
        </w:tc>
        <w:tc>
          <w:tcPr>
            <w:tcW w:w="299" w:type="pct"/>
            <w:shd w:val="clear" w:color="auto" w:fill="auto"/>
            <w:vAlign w:val="center"/>
          </w:tcPr>
          <w:p w14:paraId="332AB288" w14:textId="77777777" w:rsidR="0071190A" w:rsidRPr="00F8788D" w:rsidRDefault="0071190A" w:rsidP="00B20CC8">
            <w:pPr>
              <w:spacing w:line="300" w:lineRule="auto"/>
              <w:jc w:val="center"/>
              <w:rPr>
                <w:szCs w:val="21"/>
              </w:rPr>
            </w:pPr>
            <w:r w:rsidRPr="00F8788D">
              <w:rPr>
                <w:szCs w:val="21"/>
              </w:rPr>
              <w:t>0.62</w:t>
            </w:r>
          </w:p>
        </w:tc>
        <w:tc>
          <w:tcPr>
            <w:tcW w:w="399" w:type="pct"/>
            <w:shd w:val="clear" w:color="auto" w:fill="auto"/>
            <w:vAlign w:val="center"/>
          </w:tcPr>
          <w:p w14:paraId="080FE207"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370" w:type="pct"/>
            <w:shd w:val="clear" w:color="auto" w:fill="auto"/>
            <w:vAlign w:val="center"/>
          </w:tcPr>
          <w:p w14:paraId="645ED91E" w14:textId="77777777" w:rsidR="0071190A" w:rsidRPr="00F8788D" w:rsidRDefault="0071190A" w:rsidP="00B20CC8">
            <w:pPr>
              <w:spacing w:line="300" w:lineRule="auto"/>
              <w:jc w:val="center"/>
              <w:rPr>
                <w:szCs w:val="21"/>
              </w:rPr>
            </w:pPr>
            <w:r w:rsidRPr="00F8788D">
              <w:rPr>
                <w:szCs w:val="21"/>
              </w:rPr>
              <w:t>ND</w:t>
            </w:r>
          </w:p>
        </w:tc>
        <w:tc>
          <w:tcPr>
            <w:tcW w:w="328" w:type="pct"/>
            <w:shd w:val="clear" w:color="auto" w:fill="auto"/>
            <w:vAlign w:val="center"/>
          </w:tcPr>
          <w:p w14:paraId="25BC450B" w14:textId="77777777" w:rsidR="0071190A" w:rsidRPr="00F8788D" w:rsidRDefault="0071190A" w:rsidP="00B20CC8">
            <w:pPr>
              <w:spacing w:line="300" w:lineRule="auto"/>
              <w:jc w:val="center"/>
              <w:rPr>
                <w:szCs w:val="21"/>
              </w:rPr>
            </w:pPr>
            <w:r w:rsidRPr="00F8788D">
              <w:rPr>
                <w:szCs w:val="21"/>
              </w:rPr>
              <w:t>ND</w:t>
            </w:r>
          </w:p>
        </w:tc>
        <w:tc>
          <w:tcPr>
            <w:tcW w:w="299" w:type="pct"/>
            <w:shd w:val="clear" w:color="auto" w:fill="auto"/>
            <w:vAlign w:val="center"/>
          </w:tcPr>
          <w:p w14:paraId="42B1751D" w14:textId="77777777" w:rsidR="0071190A" w:rsidRPr="00F8788D" w:rsidRDefault="0071190A" w:rsidP="00B20CC8">
            <w:pPr>
              <w:spacing w:line="300" w:lineRule="auto"/>
              <w:jc w:val="center"/>
              <w:rPr>
                <w:szCs w:val="21"/>
              </w:rPr>
            </w:pPr>
            <w:r w:rsidRPr="00F8788D">
              <w:rPr>
                <w:szCs w:val="21"/>
              </w:rPr>
              <w:t>ND</w:t>
            </w:r>
          </w:p>
        </w:tc>
        <w:tc>
          <w:tcPr>
            <w:tcW w:w="250" w:type="pct"/>
            <w:shd w:val="clear" w:color="auto" w:fill="auto"/>
            <w:vAlign w:val="center"/>
          </w:tcPr>
          <w:p w14:paraId="2CE6A344" w14:textId="77777777" w:rsidR="0071190A" w:rsidRPr="00F8788D" w:rsidRDefault="0071190A" w:rsidP="00B20CC8">
            <w:pPr>
              <w:spacing w:line="300" w:lineRule="auto"/>
              <w:jc w:val="center"/>
              <w:rPr>
                <w:szCs w:val="21"/>
              </w:rPr>
            </w:pPr>
            <w:r w:rsidRPr="00F8788D">
              <w:rPr>
                <w:szCs w:val="21"/>
              </w:rPr>
              <w:t>ND</w:t>
            </w:r>
          </w:p>
        </w:tc>
        <w:tc>
          <w:tcPr>
            <w:tcW w:w="298" w:type="pct"/>
            <w:shd w:val="clear" w:color="auto" w:fill="auto"/>
            <w:vAlign w:val="center"/>
          </w:tcPr>
          <w:p w14:paraId="2712375B" w14:textId="77777777" w:rsidR="0071190A" w:rsidRPr="00F8788D" w:rsidRDefault="0071190A" w:rsidP="00B20CC8">
            <w:pPr>
              <w:spacing w:line="300" w:lineRule="auto"/>
              <w:jc w:val="center"/>
              <w:rPr>
                <w:szCs w:val="21"/>
              </w:rPr>
            </w:pPr>
            <w:r w:rsidRPr="00F8788D">
              <w:rPr>
                <w:szCs w:val="21"/>
              </w:rPr>
              <w:t>ND</w:t>
            </w:r>
          </w:p>
        </w:tc>
        <w:tc>
          <w:tcPr>
            <w:tcW w:w="623" w:type="pct"/>
            <w:shd w:val="clear" w:color="auto" w:fill="auto"/>
            <w:vAlign w:val="center"/>
          </w:tcPr>
          <w:p w14:paraId="00E254C3" w14:textId="77777777" w:rsidR="0071190A" w:rsidRPr="00F8788D" w:rsidRDefault="0071190A" w:rsidP="00B20CC8">
            <w:pPr>
              <w:spacing w:line="300" w:lineRule="auto"/>
              <w:jc w:val="center"/>
              <w:rPr>
                <w:szCs w:val="21"/>
              </w:rPr>
            </w:pPr>
            <w:r w:rsidRPr="00F8788D">
              <w:rPr>
                <w:szCs w:val="21"/>
              </w:rPr>
              <w:t>11</w:t>
            </w:r>
          </w:p>
        </w:tc>
        <w:tc>
          <w:tcPr>
            <w:tcW w:w="713" w:type="pct"/>
            <w:shd w:val="clear" w:color="auto" w:fill="auto"/>
            <w:vAlign w:val="center"/>
          </w:tcPr>
          <w:p w14:paraId="05DA60E2" w14:textId="77777777" w:rsidR="0071190A" w:rsidRPr="00F8788D" w:rsidRDefault="0071190A" w:rsidP="00B20CC8">
            <w:pPr>
              <w:spacing w:line="300" w:lineRule="auto"/>
              <w:jc w:val="center"/>
              <w:rPr>
                <w:szCs w:val="21"/>
              </w:rPr>
            </w:pPr>
            <w:r w:rsidRPr="00F8788D">
              <w:rPr>
                <w:szCs w:val="21"/>
              </w:rPr>
              <w:t>&lt;3</w:t>
            </w:r>
          </w:p>
        </w:tc>
        <w:tc>
          <w:tcPr>
            <w:tcW w:w="436" w:type="pct"/>
            <w:vMerge w:val="restart"/>
            <w:shd w:val="clear" w:color="auto" w:fill="auto"/>
            <w:noWrap/>
            <w:vAlign w:val="center"/>
          </w:tcPr>
          <w:p w14:paraId="25C37FBE" w14:textId="77777777" w:rsidR="0071190A" w:rsidRPr="00F8788D" w:rsidRDefault="0071190A" w:rsidP="00B20CC8">
            <w:pPr>
              <w:spacing w:line="300" w:lineRule="auto"/>
              <w:jc w:val="center"/>
              <w:rPr>
                <w:szCs w:val="21"/>
              </w:rPr>
            </w:pPr>
            <w:r w:rsidRPr="00F8788D">
              <w:rPr>
                <w:szCs w:val="21"/>
              </w:rPr>
              <w:t>9.0</w:t>
            </w:r>
          </w:p>
        </w:tc>
      </w:tr>
      <w:tr w:rsidR="0071190A" w:rsidRPr="00F8788D" w14:paraId="53AD7D4C" w14:textId="77777777" w:rsidTr="00B20CC8">
        <w:trPr>
          <w:jc w:val="center"/>
        </w:trPr>
        <w:tc>
          <w:tcPr>
            <w:tcW w:w="298" w:type="pct"/>
            <w:vMerge/>
            <w:vAlign w:val="center"/>
          </w:tcPr>
          <w:p w14:paraId="5444398E" w14:textId="77777777" w:rsidR="0071190A" w:rsidRPr="00F8788D" w:rsidRDefault="0071190A" w:rsidP="00B20CC8">
            <w:pPr>
              <w:spacing w:line="300" w:lineRule="auto"/>
              <w:jc w:val="center"/>
              <w:rPr>
                <w:szCs w:val="21"/>
              </w:rPr>
            </w:pPr>
          </w:p>
        </w:tc>
        <w:tc>
          <w:tcPr>
            <w:tcW w:w="388" w:type="pct"/>
            <w:shd w:val="clear" w:color="auto" w:fill="auto"/>
            <w:vAlign w:val="center"/>
          </w:tcPr>
          <w:p w14:paraId="5860D766"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16344397" w14:textId="77777777" w:rsidR="0071190A" w:rsidRPr="00F8788D" w:rsidRDefault="0071190A" w:rsidP="00B20CC8">
            <w:pPr>
              <w:spacing w:line="300" w:lineRule="auto"/>
              <w:jc w:val="center"/>
              <w:rPr>
                <w:szCs w:val="21"/>
              </w:rPr>
            </w:pPr>
            <w:r w:rsidRPr="00F8788D">
              <w:rPr>
                <w:szCs w:val="21"/>
              </w:rPr>
              <w:t>0.00</w:t>
            </w:r>
          </w:p>
        </w:tc>
        <w:tc>
          <w:tcPr>
            <w:tcW w:w="299" w:type="pct"/>
            <w:shd w:val="clear" w:color="auto" w:fill="auto"/>
            <w:vAlign w:val="center"/>
          </w:tcPr>
          <w:p w14:paraId="6E11C208" w14:textId="77777777" w:rsidR="0071190A" w:rsidRPr="00F8788D" w:rsidRDefault="0071190A" w:rsidP="00B20CC8">
            <w:pPr>
              <w:spacing w:line="300" w:lineRule="auto"/>
              <w:jc w:val="center"/>
              <w:rPr>
                <w:szCs w:val="21"/>
              </w:rPr>
            </w:pPr>
            <w:r w:rsidRPr="00F8788D">
              <w:rPr>
                <w:szCs w:val="21"/>
              </w:rPr>
              <w:t>0.00</w:t>
            </w:r>
          </w:p>
        </w:tc>
        <w:tc>
          <w:tcPr>
            <w:tcW w:w="399" w:type="pct"/>
            <w:shd w:val="clear" w:color="auto" w:fill="auto"/>
            <w:vAlign w:val="center"/>
          </w:tcPr>
          <w:p w14:paraId="3A4DA65E" w14:textId="77777777" w:rsidR="0071190A" w:rsidRPr="00F8788D" w:rsidRDefault="0071190A" w:rsidP="00B20CC8">
            <w:pPr>
              <w:spacing w:line="300" w:lineRule="auto"/>
              <w:jc w:val="center"/>
              <w:rPr>
                <w:szCs w:val="21"/>
              </w:rPr>
            </w:pPr>
            <w:r w:rsidRPr="00F8788D">
              <w:rPr>
                <w:szCs w:val="21"/>
              </w:rPr>
              <w:t>0.00</w:t>
            </w:r>
          </w:p>
        </w:tc>
        <w:tc>
          <w:tcPr>
            <w:tcW w:w="370" w:type="pct"/>
            <w:shd w:val="clear" w:color="auto" w:fill="auto"/>
            <w:vAlign w:val="center"/>
          </w:tcPr>
          <w:p w14:paraId="4FF4288F" w14:textId="77777777" w:rsidR="0071190A" w:rsidRPr="00F8788D" w:rsidRDefault="0071190A" w:rsidP="00B20CC8">
            <w:pPr>
              <w:spacing w:line="300" w:lineRule="auto"/>
              <w:jc w:val="center"/>
              <w:rPr>
                <w:szCs w:val="21"/>
              </w:rPr>
            </w:pPr>
            <w:r w:rsidRPr="00F8788D">
              <w:rPr>
                <w:szCs w:val="21"/>
              </w:rPr>
              <w:t>0.00</w:t>
            </w:r>
          </w:p>
        </w:tc>
        <w:tc>
          <w:tcPr>
            <w:tcW w:w="328" w:type="pct"/>
            <w:shd w:val="clear" w:color="auto" w:fill="auto"/>
            <w:vAlign w:val="center"/>
          </w:tcPr>
          <w:p w14:paraId="64C4C991" w14:textId="77777777" w:rsidR="0071190A" w:rsidRPr="00F8788D" w:rsidRDefault="0071190A" w:rsidP="00B20CC8">
            <w:pPr>
              <w:spacing w:line="300" w:lineRule="auto"/>
              <w:jc w:val="center"/>
              <w:rPr>
                <w:szCs w:val="21"/>
              </w:rPr>
            </w:pPr>
            <w:r w:rsidRPr="00F8788D">
              <w:rPr>
                <w:szCs w:val="21"/>
              </w:rPr>
              <w:t>0.00</w:t>
            </w:r>
          </w:p>
        </w:tc>
        <w:tc>
          <w:tcPr>
            <w:tcW w:w="299" w:type="pct"/>
            <w:shd w:val="clear" w:color="auto" w:fill="auto"/>
            <w:vAlign w:val="center"/>
          </w:tcPr>
          <w:p w14:paraId="6C75B4C9"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7AA57F8C" w14:textId="77777777" w:rsidR="0071190A" w:rsidRPr="00F8788D" w:rsidRDefault="0071190A" w:rsidP="00B20CC8">
            <w:pPr>
              <w:spacing w:line="300" w:lineRule="auto"/>
              <w:jc w:val="center"/>
              <w:rPr>
                <w:szCs w:val="21"/>
              </w:rPr>
            </w:pPr>
            <w:r w:rsidRPr="00F8788D">
              <w:rPr>
                <w:szCs w:val="21"/>
              </w:rPr>
              <w:t>0.00</w:t>
            </w:r>
          </w:p>
        </w:tc>
        <w:tc>
          <w:tcPr>
            <w:tcW w:w="298" w:type="pct"/>
            <w:shd w:val="clear" w:color="auto" w:fill="auto"/>
            <w:vAlign w:val="center"/>
          </w:tcPr>
          <w:p w14:paraId="3A1B19DE"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3CBC24CD" w14:textId="77777777" w:rsidR="0071190A" w:rsidRPr="00F8788D" w:rsidRDefault="0071190A" w:rsidP="00B20CC8">
            <w:pPr>
              <w:spacing w:line="300" w:lineRule="auto"/>
              <w:jc w:val="center"/>
              <w:rPr>
                <w:szCs w:val="21"/>
              </w:rPr>
            </w:pPr>
            <w:r w:rsidRPr="00F8788D">
              <w:rPr>
                <w:szCs w:val="21"/>
              </w:rPr>
              <w:t>3.67</w:t>
            </w:r>
          </w:p>
        </w:tc>
        <w:tc>
          <w:tcPr>
            <w:tcW w:w="713" w:type="pct"/>
            <w:shd w:val="clear" w:color="auto" w:fill="auto"/>
            <w:vAlign w:val="center"/>
          </w:tcPr>
          <w:p w14:paraId="18DCAD6F" w14:textId="77777777" w:rsidR="0071190A" w:rsidRPr="00F8788D" w:rsidRDefault="0071190A" w:rsidP="00B20CC8">
            <w:pPr>
              <w:spacing w:line="300" w:lineRule="auto"/>
              <w:jc w:val="center"/>
              <w:rPr>
                <w:szCs w:val="21"/>
              </w:rPr>
            </w:pPr>
            <w:r w:rsidRPr="00F8788D">
              <w:rPr>
                <w:szCs w:val="21"/>
              </w:rPr>
              <w:t>0.00</w:t>
            </w:r>
          </w:p>
        </w:tc>
        <w:tc>
          <w:tcPr>
            <w:tcW w:w="436" w:type="pct"/>
            <w:vMerge/>
            <w:shd w:val="clear" w:color="auto" w:fill="auto"/>
            <w:noWrap/>
            <w:vAlign w:val="center"/>
          </w:tcPr>
          <w:p w14:paraId="64F63072" w14:textId="77777777" w:rsidR="0071190A" w:rsidRPr="00F8788D" w:rsidRDefault="0071190A" w:rsidP="00B20CC8">
            <w:pPr>
              <w:spacing w:line="300" w:lineRule="auto"/>
              <w:jc w:val="center"/>
              <w:rPr>
                <w:szCs w:val="21"/>
              </w:rPr>
            </w:pPr>
          </w:p>
        </w:tc>
      </w:tr>
      <w:tr w:rsidR="0071190A" w:rsidRPr="00F8788D" w14:paraId="6B9D227A" w14:textId="77777777" w:rsidTr="00B20CC8">
        <w:trPr>
          <w:jc w:val="center"/>
        </w:trPr>
        <w:tc>
          <w:tcPr>
            <w:tcW w:w="298" w:type="pct"/>
            <w:vMerge/>
            <w:vAlign w:val="center"/>
          </w:tcPr>
          <w:p w14:paraId="41ACBE6D" w14:textId="77777777" w:rsidR="0071190A" w:rsidRPr="00F8788D" w:rsidRDefault="0071190A" w:rsidP="00B20CC8">
            <w:pPr>
              <w:spacing w:line="300" w:lineRule="auto"/>
              <w:jc w:val="center"/>
              <w:rPr>
                <w:szCs w:val="21"/>
              </w:rPr>
            </w:pPr>
          </w:p>
        </w:tc>
        <w:tc>
          <w:tcPr>
            <w:tcW w:w="388" w:type="pct"/>
            <w:shd w:val="clear" w:color="auto" w:fill="auto"/>
            <w:vAlign w:val="center"/>
          </w:tcPr>
          <w:p w14:paraId="1B123211" w14:textId="77777777" w:rsidR="0071190A" w:rsidRPr="00F8788D" w:rsidRDefault="0071190A" w:rsidP="00B20CC8">
            <w:pPr>
              <w:spacing w:line="300" w:lineRule="auto"/>
              <w:jc w:val="center"/>
              <w:rPr>
                <w:szCs w:val="21"/>
              </w:rPr>
            </w:pPr>
            <w:r w:rsidRPr="00F8788D">
              <w:rPr>
                <w:szCs w:val="21"/>
              </w:rPr>
              <w:t>超标倍数</w:t>
            </w:r>
          </w:p>
        </w:tc>
        <w:tc>
          <w:tcPr>
            <w:tcW w:w="299" w:type="pct"/>
            <w:shd w:val="clear" w:color="auto" w:fill="auto"/>
            <w:vAlign w:val="center"/>
          </w:tcPr>
          <w:p w14:paraId="2417812E" w14:textId="77777777" w:rsidR="0071190A" w:rsidRPr="00F8788D" w:rsidRDefault="0071190A" w:rsidP="00B20CC8">
            <w:pPr>
              <w:spacing w:line="300" w:lineRule="auto"/>
              <w:jc w:val="center"/>
              <w:rPr>
                <w:szCs w:val="21"/>
              </w:rPr>
            </w:pPr>
          </w:p>
        </w:tc>
        <w:tc>
          <w:tcPr>
            <w:tcW w:w="299" w:type="pct"/>
            <w:shd w:val="clear" w:color="auto" w:fill="auto"/>
            <w:vAlign w:val="center"/>
          </w:tcPr>
          <w:p w14:paraId="34C394BC" w14:textId="77777777" w:rsidR="0071190A" w:rsidRPr="00F8788D" w:rsidRDefault="0071190A" w:rsidP="00B20CC8">
            <w:pPr>
              <w:spacing w:line="300" w:lineRule="auto"/>
              <w:jc w:val="center"/>
              <w:rPr>
                <w:szCs w:val="21"/>
              </w:rPr>
            </w:pPr>
          </w:p>
        </w:tc>
        <w:tc>
          <w:tcPr>
            <w:tcW w:w="399" w:type="pct"/>
            <w:shd w:val="clear" w:color="auto" w:fill="auto"/>
            <w:vAlign w:val="center"/>
          </w:tcPr>
          <w:p w14:paraId="4E2DADAA" w14:textId="77777777" w:rsidR="0071190A" w:rsidRPr="00F8788D" w:rsidRDefault="0071190A" w:rsidP="00B20CC8">
            <w:pPr>
              <w:spacing w:line="300" w:lineRule="auto"/>
              <w:jc w:val="center"/>
              <w:rPr>
                <w:szCs w:val="21"/>
              </w:rPr>
            </w:pPr>
          </w:p>
        </w:tc>
        <w:tc>
          <w:tcPr>
            <w:tcW w:w="370" w:type="pct"/>
            <w:shd w:val="clear" w:color="auto" w:fill="auto"/>
            <w:vAlign w:val="center"/>
          </w:tcPr>
          <w:p w14:paraId="496C2388" w14:textId="77777777" w:rsidR="0071190A" w:rsidRPr="00F8788D" w:rsidRDefault="0071190A" w:rsidP="00B20CC8">
            <w:pPr>
              <w:spacing w:line="300" w:lineRule="auto"/>
              <w:jc w:val="center"/>
              <w:rPr>
                <w:szCs w:val="21"/>
              </w:rPr>
            </w:pPr>
          </w:p>
        </w:tc>
        <w:tc>
          <w:tcPr>
            <w:tcW w:w="328" w:type="pct"/>
            <w:shd w:val="clear" w:color="auto" w:fill="auto"/>
            <w:vAlign w:val="center"/>
          </w:tcPr>
          <w:p w14:paraId="549BEAE7" w14:textId="77777777" w:rsidR="0071190A" w:rsidRPr="00F8788D" w:rsidRDefault="0071190A" w:rsidP="00B20CC8">
            <w:pPr>
              <w:spacing w:line="300" w:lineRule="auto"/>
              <w:jc w:val="center"/>
              <w:rPr>
                <w:szCs w:val="21"/>
              </w:rPr>
            </w:pPr>
          </w:p>
        </w:tc>
        <w:tc>
          <w:tcPr>
            <w:tcW w:w="299" w:type="pct"/>
            <w:shd w:val="clear" w:color="auto" w:fill="auto"/>
            <w:vAlign w:val="center"/>
          </w:tcPr>
          <w:p w14:paraId="7C8F793B" w14:textId="77777777" w:rsidR="0071190A" w:rsidRPr="00F8788D" w:rsidRDefault="0071190A" w:rsidP="00B20CC8">
            <w:pPr>
              <w:spacing w:line="300" w:lineRule="auto"/>
              <w:jc w:val="center"/>
              <w:rPr>
                <w:szCs w:val="21"/>
              </w:rPr>
            </w:pPr>
          </w:p>
        </w:tc>
        <w:tc>
          <w:tcPr>
            <w:tcW w:w="250" w:type="pct"/>
            <w:shd w:val="clear" w:color="auto" w:fill="auto"/>
            <w:vAlign w:val="center"/>
          </w:tcPr>
          <w:p w14:paraId="272ABA0E" w14:textId="77777777" w:rsidR="0071190A" w:rsidRPr="00F8788D" w:rsidRDefault="0071190A" w:rsidP="00B20CC8">
            <w:pPr>
              <w:spacing w:line="300" w:lineRule="auto"/>
              <w:jc w:val="center"/>
              <w:rPr>
                <w:szCs w:val="21"/>
              </w:rPr>
            </w:pPr>
          </w:p>
        </w:tc>
        <w:tc>
          <w:tcPr>
            <w:tcW w:w="298" w:type="pct"/>
            <w:shd w:val="clear" w:color="auto" w:fill="auto"/>
            <w:vAlign w:val="center"/>
          </w:tcPr>
          <w:p w14:paraId="2D307B09" w14:textId="77777777" w:rsidR="0071190A" w:rsidRPr="00F8788D" w:rsidRDefault="0071190A" w:rsidP="00B20CC8">
            <w:pPr>
              <w:spacing w:line="300" w:lineRule="auto"/>
              <w:jc w:val="center"/>
              <w:rPr>
                <w:szCs w:val="21"/>
              </w:rPr>
            </w:pPr>
          </w:p>
        </w:tc>
        <w:tc>
          <w:tcPr>
            <w:tcW w:w="623" w:type="pct"/>
            <w:shd w:val="clear" w:color="auto" w:fill="auto"/>
            <w:vAlign w:val="center"/>
          </w:tcPr>
          <w:p w14:paraId="37ECDAD7" w14:textId="77777777" w:rsidR="0071190A" w:rsidRPr="00F8788D" w:rsidRDefault="0071190A" w:rsidP="00B20CC8">
            <w:pPr>
              <w:spacing w:line="300" w:lineRule="auto"/>
              <w:jc w:val="center"/>
              <w:rPr>
                <w:szCs w:val="21"/>
              </w:rPr>
            </w:pPr>
          </w:p>
        </w:tc>
        <w:tc>
          <w:tcPr>
            <w:tcW w:w="713" w:type="pct"/>
            <w:shd w:val="clear" w:color="auto" w:fill="auto"/>
            <w:vAlign w:val="center"/>
          </w:tcPr>
          <w:p w14:paraId="14944A64" w14:textId="77777777" w:rsidR="0071190A" w:rsidRPr="00F8788D" w:rsidRDefault="0071190A" w:rsidP="00B20CC8">
            <w:pPr>
              <w:spacing w:line="300" w:lineRule="auto"/>
              <w:jc w:val="center"/>
              <w:rPr>
                <w:szCs w:val="21"/>
              </w:rPr>
            </w:pPr>
          </w:p>
        </w:tc>
        <w:tc>
          <w:tcPr>
            <w:tcW w:w="436" w:type="pct"/>
            <w:vMerge/>
            <w:shd w:val="clear" w:color="auto" w:fill="auto"/>
            <w:noWrap/>
            <w:vAlign w:val="center"/>
          </w:tcPr>
          <w:p w14:paraId="17F6A177" w14:textId="77777777" w:rsidR="0071190A" w:rsidRPr="00F8788D" w:rsidRDefault="0071190A" w:rsidP="00B20CC8">
            <w:pPr>
              <w:spacing w:line="300" w:lineRule="auto"/>
              <w:jc w:val="center"/>
              <w:rPr>
                <w:szCs w:val="21"/>
              </w:rPr>
            </w:pPr>
          </w:p>
        </w:tc>
      </w:tr>
      <w:tr w:rsidR="0071190A" w:rsidRPr="00F8788D" w14:paraId="2935AB62" w14:textId="77777777" w:rsidTr="00B20CC8">
        <w:trPr>
          <w:jc w:val="center"/>
        </w:trPr>
        <w:tc>
          <w:tcPr>
            <w:tcW w:w="298" w:type="pct"/>
            <w:vMerge w:val="restart"/>
            <w:shd w:val="clear" w:color="auto" w:fill="auto"/>
            <w:noWrap/>
            <w:vAlign w:val="center"/>
          </w:tcPr>
          <w:p w14:paraId="064090C5" w14:textId="77777777" w:rsidR="0071190A" w:rsidRPr="00F8788D" w:rsidRDefault="0071190A" w:rsidP="00B20CC8">
            <w:pPr>
              <w:spacing w:line="300" w:lineRule="auto"/>
              <w:jc w:val="center"/>
              <w:rPr>
                <w:szCs w:val="21"/>
              </w:rPr>
            </w:pPr>
            <w:r w:rsidRPr="00F8788D">
              <w:rPr>
                <w:szCs w:val="21"/>
              </w:rPr>
              <w:t>5#</w:t>
            </w:r>
          </w:p>
          <w:p w14:paraId="75FE7F26" w14:textId="77777777" w:rsidR="0071190A" w:rsidRPr="00F8788D" w:rsidRDefault="0071190A" w:rsidP="00B20CC8">
            <w:pPr>
              <w:spacing w:line="300" w:lineRule="auto"/>
              <w:jc w:val="center"/>
              <w:rPr>
                <w:szCs w:val="21"/>
              </w:rPr>
            </w:pPr>
            <w:r w:rsidRPr="00F8788D">
              <w:rPr>
                <w:szCs w:val="21"/>
              </w:rPr>
              <w:t>卢家窑</w:t>
            </w:r>
          </w:p>
        </w:tc>
        <w:tc>
          <w:tcPr>
            <w:tcW w:w="388" w:type="pct"/>
            <w:shd w:val="clear" w:color="auto" w:fill="auto"/>
            <w:vAlign w:val="center"/>
          </w:tcPr>
          <w:p w14:paraId="3F60CDBD"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7FC1AC17"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2"/>
                <w:attr w:name="HasSpace" w:val="False"/>
                <w:attr w:name="Negative" w:val="False"/>
                <w:attr w:name="NumberType" w:val="1"/>
                <w:attr w:name="TCSC" w:val="0"/>
              </w:smartTagPr>
              <w:r w:rsidRPr="00F8788D">
                <w:rPr>
                  <w:szCs w:val="21"/>
                </w:rPr>
                <w:t>0.02L</w:t>
              </w:r>
            </w:smartTag>
          </w:p>
        </w:tc>
        <w:tc>
          <w:tcPr>
            <w:tcW w:w="299" w:type="pct"/>
            <w:shd w:val="clear" w:color="auto" w:fill="auto"/>
            <w:vAlign w:val="center"/>
          </w:tcPr>
          <w:p w14:paraId="43F3E5CB" w14:textId="77777777" w:rsidR="0071190A" w:rsidRPr="00F8788D" w:rsidRDefault="0071190A" w:rsidP="00B20CC8">
            <w:pPr>
              <w:spacing w:line="300" w:lineRule="auto"/>
              <w:jc w:val="center"/>
              <w:rPr>
                <w:szCs w:val="21"/>
              </w:rPr>
            </w:pPr>
            <w:r w:rsidRPr="00F8788D">
              <w:rPr>
                <w:szCs w:val="21"/>
              </w:rPr>
              <w:t>0.62</w:t>
            </w:r>
          </w:p>
        </w:tc>
        <w:tc>
          <w:tcPr>
            <w:tcW w:w="399" w:type="pct"/>
            <w:shd w:val="clear" w:color="auto" w:fill="auto"/>
            <w:vAlign w:val="center"/>
          </w:tcPr>
          <w:p w14:paraId="7EC364E6"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370" w:type="pct"/>
            <w:shd w:val="clear" w:color="auto" w:fill="auto"/>
            <w:vAlign w:val="center"/>
          </w:tcPr>
          <w:p w14:paraId="2902C8B0" w14:textId="77777777" w:rsidR="0071190A" w:rsidRPr="00F8788D" w:rsidRDefault="0071190A" w:rsidP="00B20CC8">
            <w:pPr>
              <w:spacing w:line="300" w:lineRule="auto"/>
              <w:jc w:val="center"/>
              <w:rPr>
                <w:szCs w:val="21"/>
              </w:rPr>
            </w:pPr>
            <w:r w:rsidRPr="00F8788D">
              <w:rPr>
                <w:szCs w:val="21"/>
              </w:rPr>
              <w:t>ND</w:t>
            </w:r>
          </w:p>
        </w:tc>
        <w:tc>
          <w:tcPr>
            <w:tcW w:w="328" w:type="pct"/>
            <w:shd w:val="clear" w:color="auto" w:fill="auto"/>
            <w:vAlign w:val="center"/>
          </w:tcPr>
          <w:p w14:paraId="6AD9C899" w14:textId="77777777" w:rsidR="0071190A" w:rsidRPr="00F8788D" w:rsidRDefault="0071190A" w:rsidP="00B20CC8">
            <w:pPr>
              <w:spacing w:line="300" w:lineRule="auto"/>
              <w:jc w:val="center"/>
              <w:rPr>
                <w:szCs w:val="21"/>
              </w:rPr>
            </w:pPr>
            <w:r w:rsidRPr="00F8788D">
              <w:rPr>
                <w:szCs w:val="21"/>
              </w:rPr>
              <w:t>ND</w:t>
            </w:r>
          </w:p>
        </w:tc>
        <w:tc>
          <w:tcPr>
            <w:tcW w:w="299" w:type="pct"/>
            <w:shd w:val="clear" w:color="auto" w:fill="auto"/>
            <w:vAlign w:val="center"/>
          </w:tcPr>
          <w:p w14:paraId="3FF18C6B" w14:textId="77777777" w:rsidR="0071190A" w:rsidRPr="00F8788D" w:rsidRDefault="0071190A" w:rsidP="00B20CC8">
            <w:pPr>
              <w:spacing w:line="300" w:lineRule="auto"/>
              <w:jc w:val="center"/>
              <w:rPr>
                <w:szCs w:val="21"/>
              </w:rPr>
            </w:pPr>
            <w:r w:rsidRPr="00F8788D">
              <w:rPr>
                <w:szCs w:val="21"/>
              </w:rPr>
              <w:t>ND</w:t>
            </w:r>
          </w:p>
        </w:tc>
        <w:tc>
          <w:tcPr>
            <w:tcW w:w="250" w:type="pct"/>
            <w:shd w:val="clear" w:color="auto" w:fill="auto"/>
            <w:vAlign w:val="center"/>
          </w:tcPr>
          <w:p w14:paraId="30A4C202" w14:textId="77777777" w:rsidR="0071190A" w:rsidRPr="00F8788D" w:rsidRDefault="0071190A" w:rsidP="00B20CC8">
            <w:pPr>
              <w:spacing w:line="300" w:lineRule="auto"/>
              <w:jc w:val="center"/>
              <w:rPr>
                <w:szCs w:val="21"/>
              </w:rPr>
            </w:pPr>
            <w:r w:rsidRPr="00F8788D">
              <w:rPr>
                <w:szCs w:val="21"/>
              </w:rPr>
              <w:t>ND</w:t>
            </w:r>
          </w:p>
        </w:tc>
        <w:tc>
          <w:tcPr>
            <w:tcW w:w="298" w:type="pct"/>
            <w:shd w:val="clear" w:color="auto" w:fill="auto"/>
            <w:vAlign w:val="center"/>
          </w:tcPr>
          <w:p w14:paraId="3BB39819" w14:textId="77777777" w:rsidR="0071190A" w:rsidRPr="00F8788D" w:rsidRDefault="0071190A" w:rsidP="00B20CC8">
            <w:pPr>
              <w:spacing w:line="300" w:lineRule="auto"/>
              <w:jc w:val="center"/>
              <w:rPr>
                <w:szCs w:val="21"/>
              </w:rPr>
            </w:pPr>
            <w:r w:rsidRPr="00F8788D">
              <w:rPr>
                <w:szCs w:val="21"/>
              </w:rPr>
              <w:t>ND</w:t>
            </w:r>
          </w:p>
        </w:tc>
        <w:tc>
          <w:tcPr>
            <w:tcW w:w="623" w:type="pct"/>
            <w:shd w:val="clear" w:color="auto" w:fill="auto"/>
            <w:vAlign w:val="center"/>
          </w:tcPr>
          <w:p w14:paraId="73DEDAF5" w14:textId="77777777" w:rsidR="0071190A" w:rsidRPr="00F8788D" w:rsidRDefault="0071190A" w:rsidP="00B20CC8">
            <w:pPr>
              <w:spacing w:line="300" w:lineRule="auto"/>
              <w:jc w:val="center"/>
              <w:rPr>
                <w:szCs w:val="21"/>
              </w:rPr>
            </w:pPr>
            <w:r w:rsidRPr="00F8788D">
              <w:rPr>
                <w:szCs w:val="21"/>
              </w:rPr>
              <w:t>8</w:t>
            </w:r>
          </w:p>
        </w:tc>
        <w:tc>
          <w:tcPr>
            <w:tcW w:w="713" w:type="pct"/>
            <w:shd w:val="clear" w:color="auto" w:fill="auto"/>
            <w:vAlign w:val="center"/>
          </w:tcPr>
          <w:p w14:paraId="4782EE14" w14:textId="77777777" w:rsidR="0071190A" w:rsidRPr="00F8788D" w:rsidRDefault="0071190A" w:rsidP="00B20CC8">
            <w:pPr>
              <w:spacing w:line="300" w:lineRule="auto"/>
              <w:jc w:val="center"/>
              <w:rPr>
                <w:szCs w:val="21"/>
              </w:rPr>
            </w:pPr>
            <w:r w:rsidRPr="00F8788D">
              <w:rPr>
                <w:szCs w:val="21"/>
              </w:rPr>
              <w:t>&lt;3</w:t>
            </w:r>
          </w:p>
        </w:tc>
        <w:tc>
          <w:tcPr>
            <w:tcW w:w="436" w:type="pct"/>
            <w:vMerge w:val="restart"/>
            <w:shd w:val="clear" w:color="auto" w:fill="auto"/>
            <w:noWrap/>
            <w:vAlign w:val="center"/>
          </w:tcPr>
          <w:p w14:paraId="04F43F86" w14:textId="77777777" w:rsidR="0071190A" w:rsidRPr="00F8788D" w:rsidRDefault="0071190A" w:rsidP="00B20CC8">
            <w:pPr>
              <w:spacing w:line="300" w:lineRule="auto"/>
              <w:jc w:val="center"/>
              <w:rPr>
                <w:szCs w:val="21"/>
              </w:rPr>
            </w:pPr>
            <w:r w:rsidRPr="00F8788D">
              <w:rPr>
                <w:szCs w:val="21"/>
              </w:rPr>
              <w:t>12.0</w:t>
            </w:r>
          </w:p>
        </w:tc>
      </w:tr>
      <w:tr w:rsidR="0071190A" w:rsidRPr="00F8788D" w14:paraId="31FFA3B6" w14:textId="77777777" w:rsidTr="00B20CC8">
        <w:trPr>
          <w:jc w:val="center"/>
        </w:trPr>
        <w:tc>
          <w:tcPr>
            <w:tcW w:w="298" w:type="pct"/>
            <w:vMerge/>
            <w:vAlign w:val="center"/>
          </w:tcPr>
          <w:p w14:paraId="0AFC8ED2" w14:textId="77777777" w:rsidR="0071190A" w:rsidRPr="00F8788D" w:rsidRDefault="0071190A" w:rsidP="00B20CC8">
            <w:pPr>
              <w:spacing w:line="300" w:lineRule="auto"/>
              <w:jc w:val="center"/>
              <w:rPr>
                <w:szCs w:val="21"/>
              </w:rPr>
            </w:pPr>
          </w:p>
        </w:tc>
        <w:tc>
          <w:tcPr>
            <w:tcW w:w="388" w:type="pct"/>
            <w:shd w:val="clear" w:color="auto" w:fill="auto"/>
            <w:vAlign w:val="center"/>
          </w:tcPr>
          <w:p w14:paraId="15FFB4F4"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0DCDC3FE" w14:textId="77777777" w:rsidR="0071190A" w:rsidRPr="00F8788D" w:rsidRDefault="0071190A" w:rsidP="00B20CC8">
            <w:pPr>
              <w:spacing w:line="300" w:lineRule="auto"/>
              <w:jc w:val="center"/>
              <w:rPr>
                <w:szCs w:val="21"/>
              </w:rPr>
            </w:pPr>
            <w:r w:rsidRPr="00F8788D">
              <w:rPr>
                <w:szCs w:val="21"/>
              </w:rPr>
              <w:t>0.00</w:t>
            </w:r>
          </w:p>
        </w:tc>
        <w:tc>
          <w:tcPr>
            <w:tcW w:w="299" w:type="pct"/>
            <w:shd w:val="clear" w:color="auto" w:fill="auto"/>
            <w:vAlign w:val="center"/>
          </w:tcPr>
          <w:p w14:paraId="29E4A876" w14:textId="77777777" w:rsidR="0071190A" w:rsidRPr="00F8788D" w:rsidRDefault="0071190A" w:rsidP="00B20CC8">
            <w:pPr>
              <w:spacing w:line="300" w:lineRule="auto"/>
              <w:jc w:val="center"/>
              <w:rPr>
                <w:szCs w:val="21"/>
              </w:rPr>
            </w:pPr>
            <w:r w:rsidRPr="00F8788D">
              <w:rPr>
                <w:szCs w:val="21"/>
              </w:rPr>
              <w:t>0.00</w:t>
            </w:r>
          </w:p>
        </w:tc>
        <w:tc>
          <w:tcPr>
            <w:tcW w:w="399" w:type="pct"/>
            <w:shd w:val="clear" w:color="auto" w:fill="auto"/>
            <w:vAlign w:val="center"/>
          </w:tcPr>
          <w:p w14:paraId="441F91C1" w14:textId="77777777" w:rsidR="0071190A" w:rsidRPr="00F8788D" w:rsidRDefault="0071190A" w:rsidP="00B20CC8">
            <w:pPr>
              <w:spacing w:line="300" w:lineRule="auto"/>
              <w:jc w:val="center"/>
              <w:rPr>
                <w:szCs w:val="21"/>
              </w:rPr>
            </w:pPr>
            <w:r w:rsidRPr="00F8788D">
              <w:rPr>
                <w:szCs w:val="21"/>
              </w:rPr>
              <w:t>0.00</w:t>
            </w:r>
          </w:p>
        </w:tc>
        <w:tc>
          <w:tcPr>
            <w:tcW w:w="370" w:type="pct"/>
            <w:shd w:val="clear" w:color="auto" w:fill="auto"/>
            <w:vAlign w:val="center"/>
          </w:tcPr>
          <w:p w14:paraId="0A277F9E" w14:textId="77777777" w:rsidR="0071190A" w:rsidRPr="00F8788D" w:rsidRDefault="0071190A" w:rsidP="00B20CC8">
            <w:pPr>
              <w:spacing w:line="300" w:lineRule="auto"/>
              <w:jc w:val="center"/>
              <w:rPr>
                <w:szCs w:val="21"/>
              </w:rPr>
            </w:pPr>
            <w:r w:rsidRPr="00F8788D">
              <w:rPr>
                <w:szCs w:val="21"/>
              </w:rPr>
              <w:t>0.00</w:t>
            </w:r>
          </w:p>
        </w:tc>
        <w:tc>
          <w:tcPr>
            <w:tcW w:w="328" w:type="pct"/>
            <w:shd w:val="clear" w:color="auto" w:fill="auto"/>
            <w:vAlign w:val="center"/>
          </w:tcPr>
          <w:p w14:paraId="28579675" w14:textId="77777777" w:rsidR="0071190A" w:rsidRPr="00F8788D" w:rsidRDefault="0071190A" w:rsidP="00B20CC8">
            <w:pPr>
              <w:spacing w:line="300" w:lineRule="auto"/>
              <w:jc w:val="center"/>
              <w:rPr>
                <w:szCs w:val="21"/>
              </w:rPr>
            </w:pPr>
            <w:r w:rsidRPr="00F8788D">
              <w:rPr>
                <w:szCs w:val="21"/>
              </w:rPr>
              <w:t>0.00</w:t>
            </w:r>
          </w:p>
        </w:tc>
        <w:tc>
          <w:tcPr>
            <w:tcW w:w="299" w:type="pct"/>
            <w:shd w:val="clear" w:color="auto" w:fill="auto"/>
            <w:vAlign w:val="center"/>
          </w:tcPr>
          <w:p w14:paraId="4333D9F9"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373E0CA2" w14:textId="77777777" w:rsidR="0071190A" w:rsidRPr="00F8788D" w:rsidRDefault="0071190A" w:rsidP="00B20CC8">
            <w:pPr>
              <w:spacing w:line="300" w:lineRule="auto"/>
              <w:jc w:val="center"/>
              <w:rPr>
                <w:szCs w:val="21"/>
              </w:rPr>
            </w:pPr>
            <w:r w:rsidRPr="00F8788D">
              <w:rPr>
                <w:szCs w:val="21"/>
              </w:rPr>
              <w:t>0.00</w:t>
            </w:r>
          </w:p>
        </w:tc>
        <w:tc>
          <w:tcPr>
            <w:tcW w:w="298" w:type="pct"/>
            <w:shd w:val="clear" w:color="auto" w:fill="auto"/>
            <w:vAlign w:val="center"/>
          </w:tcPr>
          <w:p w14:paraId="62778142"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1DA6BC16" w14:textId="77777777" w:rsidR="0071190A" w:rsidRPr="00F8788D" w:rsidRDefault="0071190A" w:rsidP="00B20CC8">
            <w:pPr>
              <w:spacing w:line="300" w:lineRule="auto"/>
              <w:jc w:val="center"/>
              <w:rPr>
                <w:szCs w:val="21"/>
              </w:rPr>
            </w:pPr>
            <w:r w:rsidRPr="00F8788D">
              <w:rPr>
                <w:szCs w:val="21"/>
              </w:rPr>
              <w:t>2.67</w:t>
            </w:r>
          </w:p>
        </w:tc>
        <w:tc>
          <w:tcPr>
            <w:tcW w:w="713" w:type="pct"/>
            <w:shd w:val="clear" w:color="auto" w:fill="auto"/>
            <w:vAlign w:val="center"/>
          </w:tcPr>
          <w:p w14:paraId="208A5C2E" w14:textId="77777777" w:rsidR="0071190A" w:rsidRPr="00F8788D" w:rsidRDefault="0071190A" w:rsidP="00B20CC8">
            <w:pPr>
              <w:spacing w:line="300" w:lineRule="auto"/>
              <w:jc w:val="center"/>
              <w:rPr>
                <w:szCs w:val="21"/>
              </w:rPr>
            </w:pPr>
            <w:r w:rsidRPr="00F8788D">
              <w:rPr>
                <w:szCs w:val="21"/>
              </w:rPr>
              <w:t>0.00</w:t>
            </w:r>
          </w:p>
        </w:tc>
        <w:tc>
          <w:tcPr>
            <w:tcW w:w="436" w:type="pct"/>
            <w:vMerge/>
            <w:shd w:val="clear" w:color="auto" w:fill="auto"/>
            <w:noWrap/>
            <w:vAlign w:val="center"/>
          </w:tcPr>
          <w:p w14:paraId="76FF0F6C" w14:textId="77777777" w:rsidR="0071190A" w:rsidRPr="00F8788D" w:rsidRDefault="0071190A" w:rsidP="00B20CC8">
            <w:pPr>
              <w:spacing w:line="300" w:lineRule="auto"/>
              <w:jc w:val="center"/>
              <w:rPr>
                <w:szCs w:val="21"/>
              </w:rPr>
            </w:pPr>
          </w:p>
        </w:tc>
      </w:tr>
      <w:tr w:rsidR="0071190A" w:rsidRPr="00F8788D" w14:paraId="0433C814" w14:textId="77777777" w:rsidTr="00B20CC8">
        <w:trPr>
          <w:jc w:val="center"/>
        </w:trPr>
        <w:tc>
          <w:tcPr>
            <w:tcW w:w="298" w:type="pct"/>
            <w:vMerge/>
            <w:vAlign w:val="center"/>
          </w:tcPr>
          <w:p w14:paraId="37385229" w14:textId="77777777" w:rsidR="0071190A" w:rsidRPr="00F8788D" w:rsidRDefault="0071190A" w:rsidP="00B20CC8">
            <w:pPr>
              <w:spacing w:line="300" w:lineRule="auto"/>
              <w:jc w:val="center"/>
              <w:rPr>
                <w:szCs w:val="21"/>
              </w:rPr>
            </w:pPr>
          </w:p>
        </w:tc>
        <w:tc>
          <w:tcPr>
            <w:tcW w:w="388" w:type="pct"/>
            <w:shd w:val="clear" w:color="auto" w:fill="auto"/>
            <w:vAlign w:val="center"/>
          </w:tcPr>
          <w:p w14:paraId="06B4CEF5" w14:textId="77777777" w:rsidR="0071190A" w:rsidRPr="00F8788D" w:rsidRDefault="0071190A" w:rsidP="00B20CC8">
            <w:pPr>
              <w:spacing w:line="300" w:lineRule="auto"/>
              <w:jc w:val="center"/>
              <w:rPr>
                <w:szCs w:val="21"/>
              </w:rPr>
            </w:pPr>
            <w:r w:rsidRPr="00F8788D">
              <w:rPr>
                <w:szCs w:val="21"/>
              </w:rPr>
              <w:t>超标倍数</w:t>
            </w:r>
          </w:p>
        </w:tc>
        <w:tc>
          <w:tcPr>
            <w:tcW w:w="299" w:type="pct"/>
            <w:shd w:val="clear" w:color="auto" w:fill="auto"/>
            <w:vAlign w:val="center"/>
          </w:tcPr>
          <w:p w14:paraId="61743B3C" w14:textId="77777777" w:rsidR="0071190A" w:rsidRPr="00F8788D" w:rsidRDefault="0071190A" w:rsidP="00B20CC8">
            <w:pPr>
              <w:spacing w:line="300" w:lineRule="auto"/>
              <w:jc w:val="center"/>
              <w:rPr>
                <w:szCs w:val="21"/>
              </w:rPr>
            </w:pPr>
          </w:p>
        </w:tc>
        <w:tc>
          <w:tcPr>
            <w:tcW w:w="299" w:type="pct"/>
            <w:shd w:val="clear" w:color="auto" w:fill="auto"/>
            <w:vAlign w:val="center"/>
          </w:tcPr>
          <w:p w14:paraId="43114969" w14:textId="77777777" w:rsidR="0071190A" w:rsidRPr="00F8788D" w:rsidRDefault="0071190A" w:rsidP="00B20CC8">
            <w:pPr>
              <w:spacing w:line="300" w:lineRule="auto"/>
              <w:jc w:val="center"/>
              <w:rPr>
                <w:szCs w:val="21"/>
              </w:rPr>
            </w:pPr>
          </w:p>
        </w:tc>
        <w:tc>
          <w:tcPr>
            <w:tcW w:w="399" w:type="pct"/>
            <w:shd w:val="clear" w:color="auto" w:fill="auto"/>
            <w:vAlign w:val="center"/>
          </w:tcPr>
          <w:p w14:paraId="093A081B" w14:textId="77777777" w:rsidR="0071190A" w:rsidRPr="00F8788D" w:rsidRDefault="0071190A" w:rsidP="00B20CC8">
            <w:pPr>
              <w:spacing w:line="300" w:lineRule="auto"/>
              <w:jc w:val="center"/>
              <w:rPr>
                <w:szCs w:val="21"/>
              </w:rPr>
            </w:pPr>
          </w:p>
        </w:tc>
        <w:tc>
          <w:tcPr>
            <w:tcW w:w="370" w:type="pct"/>
            <w:shd w:val="clear" w:color="auto" w:fill="auto"/>
            <w:vAlign w:val="center"/>
          </w:tcPr>
          <w:p w14:paraId="1255A7D0" w14:textId="77777777" w:rsidR="0071190A" w:rsidRPr="00F8788D" w:rsidRDefault="0071190A" w:rsidP="00B20CC8">
            <w:pPr>
              <w:spacing w:line="300" w:lineRule="auto"/>
              <w:jc w:val="center"/>
              <w:rPr>
                <w:szCs w:val="21"/>
              </w:rPr>
            </w:pPr>
          </w:p>
        </w:tc>
        <w:tc>
          <w:tcPr>
            <w:tcW w:w="328" w:type="pct"/>
            <w:shd w:val="clear" w:color="auto" w:fill="auto"/>
            <w:vAlign w:val="center"/>
          </w:tcPr>
          <w:p w14:paraId="7B138C48" w14:textId="77777777" w:rsidR="0071190A" w:rsidRPr="00F8788D" w:rsidRDefault="0071190A" w:rsidP="00B20CC8">
            <w:pPr>
              <w:spacing w:line="300" w:lineRule="auto"/>
              <w:jc w:val="center"/>
              <w:rPr>
                <w:szCs w:val="21"/>
              </w:rPr>
            </w:pPr>
          </w:p>
        </w:tc>
        <w:tc>
          <w:tcPr>
            <w:tcW w:w="299" w:type="pct"/>
            <w:shd w:val="clear" w:color="auto" w:fill="auto"/>
            <w:vAlign w:val="center"/>
          </w:tcPr>
          <w:p w14:paraId="37F9AF6D" w14:textId="77777777" w:rsidR="0071190A" w:rsidRPr="00F8788D" w:rsidRDefault="0071190A" w:rsidP="00B20CC8">
            <w:pPr>
              <w:spacing w:line="300" w:lineRule="auto"/>
              <w:jc w:val="center"/>
              <w:rPr>
                <w:szCs w:val="21"/>
              </w:rPr>
            </w:pPr>
          </w:p>
        </w:tc>
        <w:tc>
          <w:tcPr>
            <w:tcW w:w="250" w:type="pct"/>
            <w:shd w:val="clear" w:color="auto" w:fill="auto"/>
            <w:vAlign w:val="center"/>
          </w:tcPr>
          <w:p w14:paraId="00CBB973" w14:textId="77777777" w:rsidR="0071190A" w:rsidRPr="00F8788D" w:rsidRDefault="0071190A" w:rsidP="00B20CC8">
            <w:pPr>
              <w:spacing w:line="300" w:lineRule="auto"/>
              <w:jc w:val="center"/>
              <w:rPr>
                <w:szCs w:val="21"/>
              </w:rPr>
            </w:pPr>
          </w:p>
        </w:tc>
        <w:tc>
          <w:tcPr>
            <w:tcW w:w="298" w:type="pct"/>
            <w:shd w:val="clear" w:color="auto" w:fill="auto"/>
            <w:vAlign w:val="center"/>
          </w:tcPr>
          <w:p w14:paraId="229623E1" w14:textId="77777777" w:rsidR="0071190A" w:rsidRPr="00F8788D" w:rsidRDefault="0071190A" w:rsidP="00B20CC8">
            <w:pPr>
              <w:spacing w:line="300" w:lineRule="auto"/>
              <w:jc w:val="center"/>
              <w:rPr>
                <w:szCs w:val="21"/>
              </w:rPr>
            </w:pPr>
          </w:p>
        </w:tc>
        <w:tc>
          <w:tcPr>
            <w:tcW w:w="623" w:type="pct"/>
            <w:shd w:val="clear" w:color="auto" w:fill="auto"/>
            <w:vAlign w:val="center"/>
          </w:tcPr>
          <w:p w14:paraId="74EB43EE" w14:textId="77777777" w:rsidR="0071190A" w:rsidRPr="00F8788D" w:rsidRDefault="0071190A" w:rsidP="00B20CC8">
            <w:pPr>
              <w:spacing w:line="300" w:lineRule="auto"/>
              <w:jc w:val="center"/>
              <w:rPr>
                <w:szCs w:val="21"/>
              </w:rPr>
            </w:pPr>
          </w:p>
        </w:tc>
        <w:tc>
          <w:tcPr>
            <w:tcW w:w="713" w:type="pct"/>
            <w:shd w:val="clear" w:color="auto" w:fill="auto"/>
            <w:vAlign w:val="center"/>
          </w:tcPr>
          <w:p w14:paraId="0099FAF6" w14:textId="77777777" w:rsidR="0071190A" w:rsidRPr="00F8788D" w:rsidRDefault="0071190A" w:rsidP="00B20CC8">
            <w:pPr>
              <w:spacing w:line="300" w:lineRule="auto"/>
              <w:jc w:val="center"/>
              <w:rPr>
                <w:szCs w:val="21"/>
              </w:rPr>
            </w:pPr>
          </w:p>
        </w:tc>
        <w:tc>
          <w:tcPr>
            <w:tcW w:w="436" w:type="pct"/>
            <w:vMerge/>
            <w:shd w:val="clear" w:color="auto" w:fill="auto"/>
            <w:noWrap/>
            <w:vAlign w:val="center"/>
          </w:tcPr>
          <w:p w14:paraId="2E3D640B" w14:textId="77777777" w:rsidR="0071190A" w:rsidRPr="00F8788D" w:rsidRDefault="0071190A" w:rsidP="00B20CC8">
            <w:pPr>
              <w:spacing w:line="300" w:lineRule="auto"/>
              <w:jc w:val="center"/>
              <w:rPr>
                <w:szCs w:val="21"/>
              </w:rPr>
            </w:pPr>
          </w:p>
        </w:tc>
      </w:tr>
      <w:tr w:rsidR="0071190A" w:rsidRPr="00F8788D" w14:paraId="49B96AA8" w14:textId="77777777" w:rsidTr="00B20CC8">
        <w:trPr>
          <w:jc w:val="center"/>
        </w:trPr>
        <w:tc>
          <w:tcPr>
            <w:tcW w:w="298" w:type="pct"/>
            <w:vMerge w:val="restart"/>
            <w:shd w:val="clear" w:color="auto" w:fill="auto"/>
            <w:noWrap/>
            <w:vAlign w:val="center"/>
          </w:tcPr>
          <w:p w14:paraId="518F4A38" w14:textId="77777777" w:rsidR="0071190A" w:rsidRPr="00F8788D" w:rsidRDefault="0071190A" w:rsidP="00B20CC8">
            <w:pPr>
              <w:spacing w:line="300" w:lineRule="auto"/>
              <w:jc w:val="center"/>
              <w:rPr>
                <w:szCs w:val="21"/>
              </w:rPr>
            </w:pPr>
            <w:r w:rsidRPr="00F8788D">
              <w:rPr>
                <w:szCs w:val="21"/>
              </w:rPr>
              <w:t>6#</w:t>
            </w:r>
          </w:p>
          <w:p w14:paraId="011F2937" w14:textId="77777777" w:rsidR="0071190A" w:rsidRPr="00F8788D" w:rsidRDefault="0071190A" w:rsidP="00B20CC8">
            <w:pPr>
              <w:spacing w:line="300" w:lineRule="auto"/>
              <w:jc w:val="center"/>
              <w:rPr>
                <w:szCs w:val="21"/>
              </w:rPr>
            </w:pPr>
            <w:r w:rsidRPr="00F8788D">
              <w:rPr>
                <w:szCs w:val="21"/>
              </w:rPr>
              <w:t>杨涧</w:t>
            </w:r>
          </w:p>
          <w:p w14:paraId="237CDD20" w14:textId="77777777" w:rsidR="0071190A" w:rsidRPr="00F8788D" w:rsidRDefault="0071190A" w:rsidP="00B20CC8">
            <w:pPr>
              <w:spacing w:line="300" w:lineRule="auto"/>
              <w:jc w:val="center"/>
              <w:rPr>
                <w:szCs w:val="21"/>
              </w:rPr>
            </w:pPr>
            <w:r w:rsidRPr="00F8788D">
              <w:rPr>
                <w:szCs w:val="21"/>
              </w:rPr>
              <w:t>煤矿</w:t>
            </w:r>
          </w:p>
        </w:tc>
        <w:tc>
          <w:tcPr>
            <w:tcW w:w="388" w:type="pct"/>
            <w:shd w:val="clear" w:color="auto" w:fill="auto"/>
            <w:vAlign w:val="center"/>
          </w:tcPr>
          <w:p w14:paraId="083BECAC" w14:textId="77777777" w:rsidR="0071190A" w:rsidRPr="00F8788D" w:rsidRDefault="0071190A" w:rsidP="00B20CC8">
            <w:pPr>
              <w:spacing w:line="300" w:lineRule="auto"/>
              <w:jc w:val="center"/>
              <w:rPr>
                <w:szCs w:val="21"/>
              </w:rPr>
            </w:pPr>
            <w:r w:rsidRPr="00F8788D">
              <w:rPr>
                <w:szCs w:val="21"/>
              </w:rPr>
              <w:t>监测值</w:t>
            </w:r>
          </w:p>
        </w:tc>
        <w:tc>
          <w:tcPr>
            <w:tcW w:w="299" w:type="pct"/>
            <w:shd w:val="clear" w:color="auto" w:fill="auto"/>
            <w:vAlign w:val="center"/>
          </w:tcPr>
          <w:p w14:paraId="7DF32B81" w14:textId="77777777" w:rsidR="0071190A" w:rsidRPr="00F8788D" w:rsidRDefault="0071190A" w:rsidP="00B20CC8">
            <w:pPr>
              <w:spacing w:line="300" w:lineRule="auto"/>
              <w:jc w:val="center"/>
              <w:rPr>
                <w:szCs w:val="21"/>
              </w:rPr>
            </w:pPr>
            <w:r w:rsidRPr="00F8788D">
              <w:rPr>
                <w:szCs w:val="21"/>
              </w:rPr>
              <w:t>0.048</w:t>
            </w:r>
          </w:p>
        </w:tc>
        <w:tc>
          <w:tcPr>
            <w:tcW w:w="299" w:type="pct"/>
            <w:shd w:val="clear" w:color="auto" w:fill="auto"/>
            <w:vAlign w:val="center"/>
          </w:tcPr>
          <w:p w14:paraId="74D8F214" w14:textId="77777777" w:rsidR="0071190A" w:rsidRPr="00F8788D" w:rsidRDefault="0071190A" w:rsidP="00B20CC8">
            <w:pPr>
              <w:spacing w:line="300" w:lineRule="auto"/>
              <w:jc w:val="center"/>
              <w:rPr>
                <w:szCs w:val="21"/>
              </w:rPr>
            </w:pPr>
            <w:r w:rsidRPr="00F8788D">
              <w:rPr>
                <w:szCs w:val="21"/>
              </w:rPr>
              <w:t>0.71</w:t>
            </w:r>
          </w:p>
        </w:tc>
        <w:tc>
          <w:tcPr>
            <w:tcW w:w="399" w:type="pct"/>
            <w:shd w:val="clear" w:color="auto" w:fill="auto"/>
            <w:vAlign w:val="center"/>
          </w:tcPr>
          <w:p w14:paraId="41CBD563" w14:textId="77777777" w:rsidR="0071190A" w:rsidRPr="00F8788D" w:rsidRDefault="0071190A" w:rsidP="00B20CC8">
            <w:pPr>
              <w:spacing w:line="300" w:lineRule="auto"/>
              <w:jc w:val="center"/>
              <w:rPr>
                <w:szCs w:val="21"/>
              </w:rPr>
            </w:pPr>
            <w:smartTag w:uri="urn:schemas-microsoft-com:office:smarttags" w:element="chmetcnv">
              <w:smartTagPr>
                <w:attr w:name="UnitName" w:val="l"/>
                <w:attr w:name="SourceValue" w:val=".002"/>
                <w:attr w:name="HasSpace" w:val="False"/>
                <w:attr w:name="Negative" w:val="False"/>
                <w:attr w:name="NumberType" w:val="1"/>
                <w:attr w:name="TCSC" w:val="0"/>
              </w:smartTagPr>
              <w:r w:rsidRPr="00F8788D">
                <w:rPr>
                  <w:szCs w:val="21"/>
                </w:rPr>
                <w:t>0.002L</w:t>
              </w:r>
            </w:smartTag>
          </w:p>
        </w:tc>
        <w:tc>
          <w:tcPr>
            <w:tcW w:w="370" w:type="pct"/>
            <w:shd w:val="clear" w:color="auto" w:fill="auto"/>
            <w:vAlign w:val="center"/>
          </w:tcPr>
          <w:p w14:paraId="43C61500" w14:textId="77777777" w:rsidR="0071190A" w:rsidRPr="00F8788D" w:rsidRDefault="0071190A" w:rsidP="00B20CC8">
            <w:pPr>
              <w:spacing w:line="300" w:lineRule="auto"/>
              <w:jc w:val="center"/>
              <w:rPr>
                <w:szCs w:val="21"/>
              </w:rPr>
            </w:pPr>
            <w:r w:rsidRPr="00F8788D">
              <w:rPr>
                <w:szCs w:val="21"/>
              </w:rPr>
              <w:t>ND</w:t>
            </w:r>
          </w:p>
        </w:tc>
        <w:tc>
          <w:tcPr>
            <w:tcW w:w="328" w:type="pct"/>
            <w:shd w:val="clear" w:color="auto" w:fill="auto"/>
            <w:vAlign w:val="center"/>
          </w:tcPr>
          <w:p w14:paraId="21207945" w14:textId="77777777" w:rsidR="0071190A" w:rsidRPr="00F8788D" w:rsidRDefault="0071190A" w:rsidP="00B20CC8">
            <w:pPr>
              <w:spacing w:line="300" w:lineRule="auto"/>
              <w:jc w:val="center"/>
              <w:rPr>
                <w:szCs w:val="21"/>
              </w:rPr>
            </w:pPr>
            <w:r w:rsidRPr="00F8788D">
              <w:rPr>
                <w:szCs w:val="21"/>
              </w:rPr>
              <w:t>ND</w:t>
            </w:r>
          </w:p>
        </w:tc>
        <w:tc>
          <w:tcPr>
            <w:tcW w:w="299" w:type="pct"/>
            <w:shd w:val="clear" w:color="auto" w:fill="auto"/>
            <w:vAlign w:val="center"/>
          </w:tcPr>
          <w:p w14:paraId="75D8FE7D" w14:textId="77777777" w:rsidR="0071190A" w:rsidRPr="00F8788D" w:rsidRDefault="0071190A" w:rsidP="00B20CC8">
            <w:pPr>
              <w:spacing w:line="300" w:lineRule="auto"/>
              <w:jc w:val="center"/>
              <w:rPr>
                <w:szCs w:val="21"/>
              </w:rPr>
            </w:pPr>
            <w:r w:rsidRPr="00F8788D">
              <w:rPr>
                <w:szCs w:val="21"/>
              </w:rPr>
              <w:t>ND</w:t>
            </w:r>
          </w:p>
        </w:tc>
        <w:tc>
          <w:tcPr>
            <w:tcW w:w="250" w:type="pct"/>
            <w:shd w:val="clear" w:color="auto" w:fill="auto"/>
            <w:vAlign w:val="center"/>
          </w:tcPr>
          <w:p w14:paraId="20A80AFB" w14:textId="77777777" w:rsidR="0071190A" w:rsidRPr="00F8788D" w:rsidRDefault="0071190A" w:rsidP="00B20CC8">
            <w:pPr>
              <w:spacing w:line="300" w:lineRule="auto"/>
              <w:jc w:val="center"/>
              <w:rPr>
                <w:szCs w:val="21"/>
              </w:rPr>
            </w:pPr>
            <w:r w:rsidRPr="00F8788D">
              <w:rPr>
                <w:szCs w:val="21"/>
              </w:rPr>
              <w:t>ND</w:t>
            </w:r>
          </w:p>
        </w:tc>
        <w:tc>
          <w:tcPr>
            <w:tcW w:w="298" w:type="pct"/>
            <w:shd w:val="clear" w:color="auto" w:fill="auto"/>
            <w:vAlign w:val="center"/>
          </w:tcPr>
          <w:p w14:paraId="69BA058A" w14:textId="77777777" w:rsidR="0071190A" w:rsidRPr="00F8788D" w:rsidRDefault="0071190A" w:rsidP="00B20CC8">
            <w:pPr>
              <w:spacing w:line="300" w:lineRule="auto"/>
              <w:jc w:val="center"/>
              <w:rPr>
                <w:szCs w:val="21"/>
              </w:rPr>
            </w:pPr>
            <w:r w:rsidRPr="00F8788D">
              <w:rPr>
                <w:szCs w:val="21"/>
              </w:rPr>
              <w:t>ND</w:t>
            </w:r>
          </w:p>
        </w:tc>
        <w:tc>
          <w:tcPr>
            <w:tcW w:w="623" w:type="pct"/>
            <w:shd w:val="clear" w:color="auto" w:fill="auto"/>
            <w:vAlign w:val="center"/>
          </w:tcPr>
          <w:p w14:paraId="20736E7A" w14:textId="77777777" w:rsidR="0071190A" w:rsidRPr="00F8788D" w:rsidRDefault="0071190A" w:rsidP="00B20CC8">
            <w:pPr>
              <w:spacing w:line="300" w:lineRule="auto"/>
              <w:jc w:val="center"/>
              <w:rPr>
                <w:szCs w:val="21"/>
              </w:rPr>
            </w:pPr>
            <w:r w:rsidRPr="00F8788D">
              <w:rPr>
                <w:szCs w:val="21"/>
              </w:rPr>
              <w:t>2</w:t>
            </w:r>
          </w:p>
        </w:tc>
        <w:tc>
          <w:tcPr>
            <w:tcW w:w="713" w:type="pct"/>
            <w:shd w:val="clear" w:color="auto" w:fill="auto"/>
            <w:vAlign w:val="center"/>
          </w:tcPr>
          <w:p w14:paraId="07621504" w14:textId="77777777" w:rsidR="0071190A" w:rsidRPr="00F8788D" w:rsidRDefault="0071190A" w:rsidP="00B20CC8">
            <w:pPr>
              <w:spacing w:line="300" w:lineRule="auto"/>
              <w:jc w:val="center"/>
              <w:rPr>
                <w:szCs w:val="21"/>
              </w:rPr>
            </w:pPr>
            <w:r w:rsidRPr="00F8788D">
              <w:rPr>
                <w:szCs w:val="21"/>
              </w:rPr>
              <w:t>&lt;3</w:t>
            </w:r>
          </w:p>
        </w:tc>
        <w:tc>
          <w:tcPr>
            <w:tcW w:w="436" w:type="pct"/>
            <w:vMerge w:val="restart"/>
            <w:shd w:val="clear" w:color="auto" w:fill="auto"/>
            <w:noWrap/>
            <w:vAlign w:val="center"/>
          </w:tcPr>
          <w:p w14:paraId="58CCF3FF" w14:textId="77777777" w:rsidR="0071190A" w:rsidRPr="00F8788D" w:rsidRDefault="0071190A" w:rsidP="00B20CC8">
            <w:pPr>
              <w:spacing w:line="300" w:lineRule="auto"/>
              <w:jc w:val="center"/>
              <w:rPr>
                <w:szCs w:val="21"/>
              </w:rPr>
            </w:pPr>
            <w:r w:rsidRPr="00F8788D">
              <w:rPr>
                <w:szCs w:val="21"/>
              </w:rPr>
              <w:t>5.0</w:t>
            </w:r>
          </w:p>
        </w:tc>
      </w:tr>
      <w:tr w:rsidR="0071190A" w:rsidRPr="00F8788D" w14:paraId="1A7E314D" w14:textId="77777777" w:rsidTr="00B20CC8">
        <w:trPr>
          <w:jc w:val="center"/>
        </w:trPr>
        <w:tc>
          <w:tcPr>
            <w:tcW w:w="298" w:type="pct"/>
            <w:vMerge/>
            <w:vAlign w:val="center"/>
          </w:tcPr>
          <w:p w14:paraId="693D93E2" w14:textId="77777777" w:rsidR="0071190A" w:rsidRPr="00F8788D" w:rsidRDefault="0071190A" w:rsidP="00B20CC8">
            <w:pPr>
              <w:spacing w:line="300" w:lineRule="auto"/>
              <w:jc w:val="center"/>
              <w:rPr>
                <w:szCs w:val="21"/>
              </w:rPr>
            </w:pPr>
          </w:p>
        </w:tc>
        <w:tc>
          <w:tcPr>
            <w:tcW w:w="388" w:type="pct"/>
            <w:shd w:val="clear" w:color="auto" w:fill="auto"/>
            <w:vAlign w:val="center"/>
          </w:tcPr>
          <w:p w14:paraId="7A5F31AB" w14:textId="77777777" w:rsidR="0071190A" w:rsidRPr="00F8788D" w:rsidRDefault="0071190A" w:rsidP="00B20CC8">
            <w:pPr>
              <w:spacing w:line="300" w:lineRule="auto"/>
              <w:jc w:val="center"/>
              <w:rPr>
                <w:szCs w:val="21"/>
              </w:rPr>
            </w:pPr>
            <w:r w:rsidRPr="00F8788D">
              <w:rPr>
                <w:szCs w:val="21"/>
              </w:rPr>
              <w:t>Pi</w:t>
            </w:r>
          </w:p>
        </w:tc>
        <w:tc>
          <w:tcPr>
            <w:tcW w:w="299" w:type="pct"/>
            <w:shd w:val="clear" w:color="auto" w:fill="auto"/>
            <w:vAlign w:val="center"/>
          </w:tcPr>
          <w:p w14:paraId="310174E4" w14:textId="77777777" w:rsidR="0071190A" w:rsidRPr="00F8788D" w:rsidRDefault="0071190A" w:rsidP="00B20CC8">
            <w:pPr>
              <w:spacing w:line="300" w:lineRule="auto"/>
              <w:jc w:val="center"/>
              <w:rPr>
                <w:szCs w:val="21"/>
              </w:rPr>
            </w:pPr>
            <w:r w:rsidRPr="00F8788D">
              <w:rPr>
                <w:szCs w:val="21"/>
              </w:rPr>
              <w:t>0.01</w:t>
            </w:r>
          </w:p>
        </w:tc>
        <w:tc>
          <w:tcPr>
            <w:tcW w:w="299" w:type="pct"/>
            <w:shd w:val="clear" w:color="auto" w:fill="auto"/>
            <w:vAlign w:val="center"/>
          </w:tcPr>
          <w:p w14:paraId="1FEE2DC4" w14:textId="77777777" w:rsidR="0071190A" w:rsidRPr="00F8788D" w:rsidRDefault="0071190A" w:rsidP="00B20CC8">
            <w:pPr>
              <w:spacing w:line="300" w:lineRule="auto"/>
              <w:jc w:val="center"/>
              <w:rPr>
                <w:szCs w:val="21"/>
              </w:rPr>
            </w:pPr>
            <w:r w:rsidRPr="00F8788D">
              <w:rPr>
                <w:szCs w:val="21"/>
              </w:rPr>
              <w:t>0.00</w:t>
            </w:r>
          </w:p>
        </w:tc>
        <w:tc>
          <w:tcPr>
            <w:tcW w:w="399" w:type="pct"/>
            <w:shd w:val="clear" w:color="auto" w:fill="auto"/>
            <w:vAlign w:val="center"/>
          </w:tcPr>
          <w:p w14:paraId="0F5E7101" w14:textId="77777777" w:rsidR="0071190A" w:rsidRPr="00F8788D" w:rsidRDefault="0071190A" w:rsidP="00B20CC8">
            <w:pPr>
              <w:spacing w:line="300" w:lineRule="auto"/>
              <w:jc w:val="center"/>
              <w:rPr>
                <w:szCs w:val="21"/>
              </w:rPr>
            </w:pPr>
            <w:r w:rsidRPr="00F8788D">
              <w:rPr>
                <w:szCs w:val="21"/>
              </w:rPr>
              <w:t>0.00</w:t>
            </w:r>
          </w:p>
        </w:tc>
        <w:tc>
          <w:tcPr>
            <w:tcW w:w="370" w:type="pct"/>
            <w:shd w:val="clear" w:color="auto" w:fill="auto"/>
            <w:vAlign w:val="center"/>
          </w:tcPr>
          <w:p w14:paraId="3521DAB4" w14:textId="77777777" w:rsidR="0071190A" w:rsidRPr="00F8788D" w:rsidRDefault="0071190A" w:rsidP="00B20CC8">
            <w:pPr>
              <w:spacing w:line="300" w:lineRule="auto"/>
              <w:jc w:val="center"/>
              <w:rPr>
                <w:szCs w:val="21"/>
              </w:rPr>
            </w:pPr>
            <w:r w:rsidRPr="00F8788D">
              <w:rPr>
                <w:szCs w:val="21"/>
              </w:rPr>
              <w:t>0.00</w:t>
            </w:r>
          </w:p>
        </w:tc>
        <w:tc>
          <w:tcPr>
            <w:tcW w:w="328" w:type="pct"/>
            <w:shd w:val="clear" w:color="auto" w:fill="auto"/>
            <w:vAlign w:val="center"/>
          </w:tcPr>
          <w:p w14:paraId="6ECFECBA" w14:textId="77777777" w:rsidR="0071190A" w:rsidRPr="00F8788D" w:rsidRDefault="0071190A" w:rsidP="00B20CC8">
            <w:pPr>
              <w:spacing w:line="300" w:lineRule="auto"/>
              <w:jc w:val="center"/>
              <w:rPr>
                <w:szCs w:val="21"/>
              </w:rPr>
            </w:pPr>
            <w:r w:rsidRPr="00F8788D">
              <w:rPr>
                <w:szCs w:val="21"/>
              </w:rPr>
              <w:t>0.00</w:t>
            </w:r>
          </w:p>
        </w:tc>
        <w:tc>
          <w:tcPr>
            <w:tcW w:w="299" w:type="pct"/>
            <w:shd w:val="clear" w:color="auto" w:fill="auto"/>
            <w:vAlign w:val="center"/>
          </w:tcPr>
          <w:p w14:paraId="39B98465" w14:textId="77777777" w:rsidR="0071190A" w:rsidRPr="00F8788D" w:rsidRDefault="0071190A" w:rsidP="00B20CC8">
            <w:pPr>
              <w:spacing w:line="300" w:lineRule="auto"/>
              <w:jc w:val="center"/>
              <w:rPr>
                <w:szCs w:val="21"/>
              </w:rPr>
            </w:pPr>
            <w:r w:rsidRPr="00F8788D">
              <w:rPr>
                <w:szCs w:val="21"/>
              </w:rPr>
              <w:t>0.00</w:t>
            </w:r>
          </w:p>
        </w:tc>
        <w:tc>
          <w:tcPr>
            <w:tcW w:w="250" w:type="pct"/>
            <w:shd w:val="clear" w:color="auto" w:fill="auto"/>
            <w:vAlign w:val="center"/>
          </w:tcPr>
          <w:p w14:paraId="1D18F507" w14:textId="77777777" w:rsidR="0071190A" w:rsidRPr="00F8788D" w:rsidRDefault="0071190A" w:rsidP="00B20CC8">
            <w:pPr>
              <w:spacing w:line="300" w:lineRule="auto"/>
              <w:jc w:val="center"/>
              <w:rPr>
                <w:szCs w:val="21"/>
              </w:rPr>
            </w:pPr>
            <w:r w:rsidRPr="00F8788D">
              <w:rPr>
                <w:szCs w:val="21"/>
              </w:rPr>
              <w:t>0.00</w:t>
            </w:r>
          </w:p>
        </w:tc>
        <w:tc>
          <w:tcPr>
            <w:tcW w:w="298" w:type="pct"/>
            <w:shd w:val="clear" w:color="auto" w:fill="auto"/>
            <w:vAlign w:val="center"/>
          </w:tcPr>
          <w:p w14:paraId="617CDB51" w14:textId="77777777" w:rsidR="0071190A" w:rsidRPr="00F8788D" w:rsidRDefault="0071190A" w:rsidP="00B20CC8">
            <w:pPr>
              <w:spacing w:line="300" w:lineRule="auto"/>
              <w:jc w:val="center"/>
              <w:rPr>
                <w:szCs w:val="21"/>
              </w:rPr>
            </w:pPr>
            <w:r w:rsidRPr="00F8788D">
              <w:rPr>
                <w:szCs w:val="21"/>
              </w:rPr>
              <w:t>0.00</w:t>
            </w:r>
          </w:p>
        </w:tc>
        <w:tc>
          <w:tcPr>
            <w:tcW w:w="623" w:type="pct"/>
            <w:shd w:val="clear" w:color="auto" w:fill="auto"/>
            <w:vAlign w:val="center"/>
          </w:tcPr>
          <w:p w14:paraId="0DF6A119" w14:textId="77777777" w:rsidR="0071190A" w:rsidRPr="00F8788D" w:rsidRDefault="0071190A" w:rsidP="00B20CC8">
            <w:pPr>
              <w:spacing w:line="300" w:lineRule="auto"/>
              <w:jc w:val="center"/>
              <w:rPr>
                <w:szCs w:val="21"/>
              </w:rPr>
            </w:pPr>
            <w:r w:rsidRPr="00F8788D">
              <w:rPr>
                <w:szCs w:val="21"/>
              </w:rPr>
              <w:t>0.67</w:t>
            </w:r>
          </w:p>
        </w:tc>
        <w:tc>
          <w:tcPr>
            <w:tcW w:w="713" w:type="pct"/>
            <w:shd w:val="clear" w:color="auto" w:fill="auto"/>
            <w:vAlign w:val="center"/>
          </w:tcPr>
          <w:p w14:paraId="498EFA6C" w14:textId="77777777" w:rsidR="0071190A" w:rsidRPr="00F8788D" w:rsidRDefault="0071190A" w:rsidP="00B20CC8">
            <w:pPr>
              <w:spacing w:line="300" w:lineRule="auto"/>
              <w:jc w:val="center"/>
              <w:rPr>
                <w:szCs w:val="21"/>
              </w:rPr>
            </w:pPr>
            <w:r w:rsidRPr="00F8788D">
              <w:rPr>
                <w:szCs w:val="21"/>
              </w:rPr>
              <w:t>0.00</w:t>
            </w:r>
          </w:p>
        </w:tc>
        <w:tc>
          <w:tcPr>
            <w:tcW w:w="436" w:type="pct"/>
            <w:vMerge/>
            <w:shd w:val="clear" w:color="auto" w:fill="auto"/>
            <w:noWrap/>
            <w:vAlign w:val="center"/>
          </w:tcPr>
          <w:p w14:paraId="0D29DFDF" w14:textId="77777777" w:rsidR="0071190A" w:rsidRPr="00F8788D" w:rsidRDefault="0071190A" w:rsidP="00B20CC8">
            <w:pPr>
              <w:spacing w:line="300" w:lineRule="auto"/>
              <w:jc w:val="center"/>
              <w:rPr>
                <w:szCs w:val="21"/>
              </w:rPr>
            </w:pPr>
          </w:p>
        </w:tc>
      </w:tr>
      <w:tr w:rsidR="0071190A" w:rsidRPr="00F8788D" w14:paraId="21C7C56E" w14:textId="77777777" w:rsidTr="00B20CC8">
        <w:trPr>
          <w:jc w:val="center"/>
        </w:trPr>
        <w:tc>
          <w:tcPr>
            <w:tcW w:w="298" w:type="pct"/>
            <w:vMerge/>
            <w:vAlign w:val="center"/>
          </w:tcPr>
          <w:p w14:paraId="76360ECB" w14:textId="77777777" w:rsidR="0071190A" w:rsidRPr="00F8788D" w:rsidRDefault="0071190A" w:rsidP="00B20CC8">
            <w:pPr>
              <w:spacing w:line="300" w:lineRule="auto"/>
              <w:jc w:val="center"/>
              <w:rPr>
                <w:szCs w:val="21"/>
              </w:rPr>
            </w:pPr>
          </w:p>
        </w:tc>
        <w:tc>
          <w:tcPr>
            <w:tcW w:w="388" w:type="pct"/>
            <w:shd w:val="clear" w:color="auto" w:fill="auto"/>
            <w:vAlign w:val="center"/>
          </w:tcPr>
          <w:p w14:paraId="12E267F4" w14:textId="77777777" w:rsidR="0071190A" w:rsidRPr="00F8788D" w:rsidRDefault="0071190A" w:rsidP="00B20CC8">
            <w:pPr>
              <w:spacing w:line="300" w:lineRule="auto"/>
              <w:jc w:val="center"/>
              <w:rPr>
                <w:szCs w:val="21"/>
              </w:rPr>
            </w:pPr>
            <w:r w:rsidRPr="00F8788D">
              <w:rPr>
                <w:szCs w:val="21"/>
              </w:rPr>
              <w:t>超标倍数</w:t>
            </w:r>
          </w:p>
        </w:tc>
        <w:tc>
          <w:tcPr>
            <w:tcW w:w="299" w:type="pct"/>
            <w:shd w:val="clear" w:color="auto" w:fill="auto"/>
            <w:vAlign w:val="center"/>
          </w:tcPr>
          <w:p w14:paraId="12BAA5D4" w14:textId="77777777" w:rsidR="0071190A" w:rsidRPr="00F8788D" w:rsidRDefault="0071190A" w:rsidP="00B20CC8">
            <w:pPr>
              <w:spacing w:line="300" w:lineRule="auto"/>
              <w:jc w:val="center"/>
              <w:rPr>
                <w:szCs w:val="21"/>
              </w:rPr>
            </w:pPr>
          </w:p>
        </w:tc>
        <w:tc>
          <w:tcPr>
            <w:tcW w:w="299" w:type="pct"/>
            <w:shd w:val="clear" w:color="auto" w:fill="auto"/>
            <w:vAlign w:val="center"/>
          </w:tcPr>
          <w:p w14:paraId="1D78739C" w14:textId="77777777" w:rsidR="0071190A" w:rsidRPr="00F8788D" w:rsidRDefault="0071190A" w:rsidP="00B20CC8">
            <w:pPr>
              <w:spacing w:line="300" w:lineRule="auto"/>
              <w:jc w:val="center"/>
              <w:rPr>
                <w:szCs w:val="21"/>
              </w:rPr>
            </w:pPr>
          </w:p>
        </w:tc>
        <w:tc>
          <w:tcPr>
            <w:tcW w:w="399" w:type="pct"/>
            <w:shd w:val="clear" w:color="auto" w:fill="auto"/>
            <w:vAlign w:val="center"/>
          </w:tcPr>
          <w:p w14:paraId="30F7E6FD" w14:textId="77777777" w:rsidR="0071190A" w:rsidRPr="00F8788D" w:rsidRDefault="0071190A" w:rsidP="00B20CC8">
            <w:pPr>
              <w:spacing w:line="300" w:lineRule="auto"/>
              <w:jc w:val="center"/>
              <w:rPr>
                <w:szCs w:val="21"/>
              </w:rPr>
            </w:pPr>
          </w:p>
        </w:tc>
        <w:tc>
          <w:tcPr>
            <w:tcW w:w="370" w:type="pct"/>
            <w:shd w:val="clear" w:color="auto" w:fill="auto"/>
            <w:vAlign w:val="center"/>
          </w:tcPr>
          <w:p w14:paraId="31653E0B" w14:textId="77777777" w:rsidR="0071190A" w:rsidRPr="00F8788D" w:rsidRDefault="0071190A" w:rsidP="00B20CC8">
            <w:pPr>
              <w:spacing w:line="300" w:lineRule="auto"/>
              <w:jc w:val="center"/>
              <w:rPr>
                <w:szCs w:val="21"/>
              </w:rPr>
            </w:pPr>
          </w:p>
        </w:tc>
        <w:tc>
          <w:tcPr>
            <w:tcW w:w="328" w:type="pct"/>
            <w:shd w:val="clear" w:color="auto" w:fill="auto"/>
            <w:vAlign w:val="center"/>
          </w:tcPr>
          <w:p w14:paraId="140A0670" w14:textId="77777777" w:rsidR="0071190A" w:rsidRPr="00F8788D" w:rsidRDefault="0071190A" w:rsidP="00B20CC8">
            <w:pPr>
              <w:spacing w:line="300" w:lineRule="auto"/>
              <w:jc w:val="center"/>
              <w:rPr>
                <w:szCs w:val="21"/>
              </w:rPr>
            </w:pPr>
          </w:p>
        </w:tc>
        <w:tc>
          <w:tcPr>
            <w:tcW w:w="299" w:type="pct"/>
            <w:shd w:val="clear" w:color="auto" w:fill="auto"/>
            <w:vAlign w:val="center"/>
          </w:tcPr>
          <w:p w14:paraId="5FA5B361" w14:textId="77777777" w:rsidR="0071190A" w:rsidRPr="00F8788D" w:rsidRDefault="0071190A" w:rsidP="00B20CC8">
            <w:pPr>
              <w:spacing w:line="300" w:lineRule="auto"/>
              <w:jc w:val="center"/>
              <w:rPr>
                <w:szCs w:val="21"/>
              </w:rPr>
            </w:pPr>
          </w:p>
        </w:tc>
        <w:tc>
          <w:tcPr>
            <w:tcW w:w="250" w:type="pct"/>
            <w:shd w:val="clear" w:color="auto" w:fill="auto"/>
            <w:vAlign w:val="center"/>
          </w:tcPr>
          <w:p w14:paraId="72DF6F05" w14:textId="77777777" w:rsidR="0071190A" w:rsidRPr="00F8788D" w:rsidRDefault="0071190A" w:rsidP="00B20CC8">
            <w:pPr>
              <w:spacing w:line="300" w:lineRule="auto"/>
              <w:jc w:val="center"/>
              <w:rPr>
                <w:szCs w:val="21"/>
              </w:rPr>
            </w:pPr>
          </w:p>
        </w:tc>
        <w:tc>
          <w:tcPr>
            <w:tcW w:w="298" w:type="pct"/>
            <w:shd w:val="clear" w:color="auto" w:fill="auto"/>
            <w:vAlign w:val="center"/>
          </w:tcPr>
          <w:p w14:paraId="00B30A68" w14:textId="77777777" w:rsidR="0071190A" w:rsidRPr="00F8788D" w:rsidRDefault="0071190A" w:rsidP="00B20CC8">
            <w:pPr>
              <w:spacing w:line="300" w:lineRule="auto"/>
              <w:jc w:val="center"/>
              <w:rPr>
                <w:szCs w:val="21"/>
              </w:rPr>
            </w:pPr>
          </w:p>
        </w:tc>
        <w:tc>
          <w:tcPr>
            <w:tcW w:w="623" w:type="pct"/>
            <w:shd w:val="clear" w:color="auto" w:fill="auto"/>
            <w:vAlign w:val="center"/>
          </w:tcPr>
          <w:p w14:paraId="6FA2E75C" w14:textId="77777777" w:rsidR="0071190A" w:rsidRPr="00F8788D" w:rsidRDefault="0071190A" w:rsidP="00B20CC8">
            <w:pPr>
              <w:spacing w:line="300" w:lineRule="auto"/>
              <w:jc w:val="center"/>
              <w:rPr>
                <w:szCs w:val="21"/>
              </w:rPr>
            </w:pPr>
          </w:p>
        </w:tc>
        <w:tc>
          <w:tcPr>
            <w:tcW w:w="713" w:type="pct"/>
            <w:shd w:val="clear" w:color="auto" w:fill="auto"/>
            <w:vAlign w:val="center"/>
          </w:tcPr>
          <w:p w14:paraId="57929B60" w14:textId="77777777" w:rsidR="0071190A" w:rsidRPr="00F8788D" w:rsidRDefault="0071190A" w:rsidP="00B20CC8">
            <w:pPr>
              <w:spacing w:line="300" w:lineRule="auto"/>
              <w:jc w:val="center"/>
              <w:rPr>
                <w:szCs w:val="21"/>
              </w:rPr>
            </w:pPr>
          </w:p>
        </w:tc>
        <w:tc>
          <w:tcPr>
            <w:tcW w:w="436" w:type="pct"/>
            <w:vMerge/>
            <w:shd w:val="clear" w:color="auto" w:fill="auto"/>
            <w:noWrap/>
            <w:vAlign w:val="center"/>
          </w:tcPr>
          <w:p w14:paraId="2E5F86EC" w14:textId="77777777" w:rsidR="0071190A" w:rsidRPr="00F8788D" w:rsidRDefault="0071190A" w:rsidP="00B20CC8">
            <w:pPr>
              <w:spacing w:line="300" w:lineRule="auto"/>
              <w:jc w:val="center"/>
              <w:rPr>
                <w:szCs w:val="21"/>
              </w:rPr>
            </w:pPr>
          </w:p>
        </w:tc>
      </w:tr>
      <w:tr w:rsidR="0071190A" w:rsidRPr="00F8788D" w14:paraId="540040D8" w14:textId="77777777" w:rsidTr="00B20CC8">
        <w:trPr>
          <w:jc w:val="center"/>
        </w:trPr>
        <w:tc>
          <w:tcPr>
            <w:tcW w:w="686" w:type="pct"/>
            <w:gridSpan w:val="2"/>
            <w:shd w:val="clear" w:color="auto" w:fill="auto"/>
            <w:noWrap/>
            <w:vAlign w:val="center"/>
          </w:tcPr>
          <w:p w14:paraId="07EDE18F" w14:textId="77777777" w:rsidR="0071190A" w:rsidRPr="00F8788D" w:rsidRDefault="0071190A" w:rsidP="00B20CC8">
            <w:pPr>
              <w:spacing w:line="300" w:lineRule="auto"/>
              <w:jc w:val="center"/>
              <w:rPr>
                <w:szCs w:val="21"/>
              </w:rPr>
            </w:pPr>
            <w:r w:rsidRPr="00F8788D">
              <w:rPr>
                <w:rFonts w:hint="eastAsia"/>
                <w:szCs w:val="21"/>
              </w:rPr>
              <w:t>地下水Ⅲ类标准</w:t>
            </w:r>
          </w:p>
        </w:tc>
        <w:tc>
          <w:tcPr>
            <w:tcW w:w="299" w:type="pct"/>
            <w:shd w:val="clear" w:color="auto" w:fill="auto"/>
            <w:vAlign w:val="center"/>
          </w:tcPr>
          <w:p w14:paraId="4BF2E132" w14:textId="77777777" w:rsidR="0071190A" w:rsidRPr="00F8788D" w:rsidRDefault="0071190A" w:rsidP="00B20CC8">
            <w:pPr>
              <w:spacing w:line="300" w:lineRule="auto"/>
              <w:jc w:val="center"/>
              <w:rPr>
                <w:szCs w:val="21"/>
              </w:rPr>
            </w:pPr>
            <w:r w:rsidRPr="00F8788D">
              <w:rPr>
                <w:szCs w:val="21"/>
              </w:rPr>
              <w:t>0.2</w:t>
            </w:r>
          </w:p>
        </w:tc>
        <w:tc>
          <w:tcPr>
            <w:tcW w:w="299" w:type="pct"/>
            <w:shd w:val="clear" w:color="auto" w:fill="auto"/>
            <w:vAlign w:val="center"/>
          </w:tcPr>
          <w:p w14:paraId="3FB6287C" w14:textId="77777777" w:rsidR="0071190A" w:rsidRPr="00F8788D" w:rsidRDefault="0071190A" w:rsidP="00B20CC8">
            <w:pPr>
              <w:spacing w:line="300" w:lineRule="auto"/>
              <w:jc w:val="center"/>
              <w:rPr>
                <w:szCs w:val="21"/>
              </w:rPr>
            </w:pPr>
            <w:r w:rsidRPr="00F8788D">
              <w:rPr>
                <w:rFonts w:hint="eastAsia"/>
                <w:szCs w:val="21"/>
              </w:rPr>
              <w:t>1</w:t>
            </w:r>
          </w:p>
        </w:tc>
        <w:tc>
          <w:tcPr>
            <w:tcW w:w="399" w:type="pct"/>
            <w:shd w:val="clear" w:color="auto" w:fill="auto"/>
            <w:vAlign w:val="center"/>
          </w:tcPr>
          <w:p w14:paraId="4A3BF769" w14:textId="77777777" w:rsidR="0071190A" w:rsidRPr="00F8788D" w:rsidRDefault="0071190A" w:rsidP="00B20CC8">
            <w:pPr>
              <w:spacing w:line="300" w:lineRule="auto"/>
              <w:jc w:val="center"/>
              <w:rPr>
                <w:szCs w:val="21"/>
              </w:rPr>
            </w:pPr>
            <w:r w:rsidRPr="00F8788D">
              <w:rPr>
                <w:szCs w:val="21"/>
              </w:rPr>
              <w:t>0.05</w:t>
            </w:r>
          </w:p>
        </w:tc>
        <w:tc>
          <w:tcPr>
            <w:tcW w:w="370" w:type="pct"/>
            <w:shd w:val="clear" w:color="auto" w:fill="auto"/>
            <w:vAlign w:val="center"/>
          </w:tcPr>
          <w:p w14:paraId="798F533A" w14:textId="77777777" w:rsidR="0071190A" w:rsidRPr="00F8788D" w:rsidRDefault="0071190A" w:rsidP="00B20CC8">
            <w:pPr>
              <w:spacing w:line="300" w:lineRule="auto"/>
              <w:jc w:val="center"/>
              <w:rPr>
                <w:szCs w:val="21"/>
              </w:rPr>
            </w:pPr>
            <w:r w:rsidRPr="00F8788D">
              <w:rPr>
                <w:szCs w:val="21"/>
              </w:rPr>
              <w:t>0.05</w:t>
            </w:r>
          </w:p>
        </w:tc>
        <w:tc>
          <w:tcPr>
            <w:tcW w:w="328" w:type="pct"/>
            <w:shd w:val="clear" w:color="auto" w:fill="auto"/>
            <w:vAlign w:val="center"/>
          </w:tcPr>
          <w:p w14:paraId="0A78E158" w14:textId="77777777" w:rsidR="0071190A" w:rsidRPr="00F8788D" w:rsidRDefault="0071190A" w:rsidP="00B20CC8">
            <w:pPr>
              <w:spacing w:line="300" w:lineRule="auto"/>
              <w:jc w:val="center"/>
              <w:rPr>
                <w:szCs w:val="21"/>
              </w:rPr>
            </w:pPr>
            <w:r w:rsidRPr="00F8788D">
              <w:rPr>
                <w:rFonts w:hint="eastAsia"/>
                <w:szCs w:val="21"/>
              </w:rPr>
              <w:t>0.001</w:t>
            </w:r>
          </w:p>
        </w:tc>
        <w:tc>
          <w:tcPr>
            <w:tcW w:w="299" w:type="pct"/>
            <w:shd w:val="clear" w:color="auto" w:fill="auto"/>
            <w:vAlign w:val="center"/>
          </w:tcPr>
          <w:p w14:paraId="5A699774" w14:textId="77777777" w:rsidR="0071190A" w:rsidRPr="00F8788D" w:rsidRDefault="0071190A" w:rsidP="00B20CC8">
            <w:pPr>
              <w:spacing w:line="300" w:lineRule="auto"/>
              <w:jc w:val="center"/>
              <w:rPr>
                <w:szCs w:val="21"/>
              </w:rPr>
            </w:pPr>
            <w:r w:rsidRPr="00F8788D">
              <w:rPr>
                <w:rFonts w:hint="eastAsia"/>
                <w:szCs w:val="21"/>
              </w:rPr>
              <w:t>0.05</w:t>
            </w:r>
          </w:p>
        </w:tc>
        <w:tc>
          <w:tcPr>
            <w:tcW w:w="250" w:type="pct"/>
            <w:shd w:val="clear" w:color="auto" w:fill="auto"/>
            <w:noWrap/>
            <w:vAlign w:val="center"/>
          </w:tcPr>
          <w:p w14:paraId="1FE4169B" w14:textId="77777777" w:rsidR="0071190A" w:rsidRPr="00F8788D" w:rsidRDefault="0071190A" w:rsidP="00B20CC8">
            <w:pPr>
              <w:spacing w:line="300" w:lineRule="auto"/>
              <w:jc w:val="center"/>
              <w:rPr>
                <w:szCs w:val="21"/>
              </w:rPr>
            </w:pPr>
            <w:r w:rsidRPr="00F8788D">
              <w:rPr>
                <w:rFonts w:hint="eastAsia"/>
                <w:szCs w:val="21"/>
              </w:rPr>
              <w:t>0.01</w:t>
            </w:r>
          </w:p>
        </w:tc>
        <w:tc>
          <w:tcPr>
            <w:tcW w:w="298" w:type="pct"/>
            <w:shd w:val="clear" w:color="auto" w:fill="auto"/>
            <w:noWrap/>
            <w:vAlign w:val="center"/>
          </w:tcPr>
          <w:p w14:paraId="0C440D81" w14:textId="77777777" w:rsidR="0071190A" w:rsidRPr="00F8788D" w:rsidRDefault="0071190A" w:rsidP="00B20CC8">
            <w:pPr>
              <w:spacing w:line="300" w:lineRule="auto"/>
              <w:jc w:val="center"/>
              <w:rPr>
                <w:szCs w:val="21"/>
              </w:rPr>
            </w:pPr>
            <w:r w:rsidRPr="00F8788D">
              <w:rPr>
                <w:rFonts w:hint="eastAsia"/>
                <w:szCs w:val="21"/>
              </w:rPr>
              <w:t>0.05</w:t>
            </w:r>
          </w:p>
        </w:tc>
        <w:tc>
          <w:tcPr>
            <w:tcW w:w="623" w:type="pct"/>
            <w:shd w:val="clear" w:color="auto" w:fill="auto"/>
            <w:vAlign w:val="center"/>
          </w:tcPr>
          <w:p w14:paraId="29C6D57F" w14:textId="77777777" w:rsidR="0071190A" w:rsidRPr="00F8788D" w:rsidRDefault="0071190A" w:rsidP="00B20CC8">
            <w:pPr>
              <w:spacing w:line="300" w:lineRule="auto"/>
              <w:jc w:val="center"/>
              <w:rPr>
                <w:szCs w:val="21"/>
              </w:rPr>
            </w:pPr>
            <w:r w:rsidRPr="00F8788D">
              <w:rPr>
                <w:szCs w:val="21"/>
              </w:rPr>
              <w:t>100</w:t>
            </w:r>
          </w:p>
        </w:tc>
        <w:tc>
          <w:tcPr>
            <w:tcW w:w="713" w:type="pct"/>
            <w:shd w:val="clear" w:color="auto" w:fill="auto"/>
            <w:vAlign w:val="center"/>
          </w:tcPr>
          <w:p w14:paraId="4BF9357D" w14:textId="77777777" w:rsidR="0071190A" w:rsidRPr="00F8788D" w:rsidRDefault="0071190A" w:rsidP="00B20CC8">
            <w:pPr>
              <w:spacing w:line="300" w:lineRule="auto"/>
              <w:jc w:val="center"/>
              <w:rPr>
                <w:szCs w:val="21"/>
              </w:rPr>
            </w:pPr>
            <w:r w:rsidRPr="00F8788D">
              <w:rPr>
                <w:szCs w:val="21"/>
              </w:rPr>
              <w:t>3</w:t>
            </w:r>
          </w:p>
        </w:tc>
        <w:tc>
          <w:tcPr>
            <w:tcW w:w="436" w:type="pct"/>
            <w:shd w:val="clear" w:color="auto" w:fill="auto"/>
            <w:noWrap/>
            <w:vAlign w:val="center"/>
          </w:tcPr>
          <w:p w14:paraId="3285D9C6" w14:textId="77777777" w:rsidR="0071190A" w:rsidRPr="00F8788D" w:rsidRDefault="0071190A" w:rsidP="00B20CC8">
            <w:pPr>
              <w:spacing w:line="300" w:lineRule="auto"/>
              <w:jc w:val="center"/>
              <w:rPr>
                <w:szCs w:val="21"/>
              </w:rPr>
            </w:pPr>
          </w:p>
        </w:tc>
      </w:tr>
    </w:tbl>
    <w:p w14:paraId="28C475FD" w14:textId="77777777" w:rsidR="0071190A" w:rsidRPr="00F8788D" w:rsidRDefault="0071190A" w:rsidP="0071190A">
      <w:pPr>
        <w:ind w:firstLineChars="150" w:firstLine="270"/>
      </w:pPr>
      <w:r w:rsidRPr="00F8788D">
        <w:rPr>
          <w:rFonts w:hint="eastAsia"/>
          <w:sz w:val="18"/>
          <w:szCs w:val="18"/>
        </w:rPr>
        <w:t>备注：“</w:t>
      </w:r>
      <w:r w:rsidRPr="00F8788D">
        <w:rPr>
          <w:rFonts w:hint="eastAsia"/>
          <w:sz w:val="18"/>
          <w:szCs w:val="18"/>
        </w:rPr>
        <w:t>ND</w:t>
      </w:r>
      <w:r w:rsidRPr="00F8788D">
        <w:rPr>
          <w:rFonts w:hint="eastAsia"/>
          <w:sz w:val="18"/>
          <w:szCs w:val="18"/>
        </w:rPr>
        <w:t>”表示低于检出限，未检出。</w:t>
      </w:r>
    </w:p>
    <w:p w14:paraId="11B62B47" w14:textId="77777777" w:rsidR="0071190A" w:rsidRDefault="0071190A">
      <w:pPr>
        <w:spacing w:line="360" w:lineRule="auto"/>
        <w:ind w:firstLineChars="200" w:firstLine="480"/>
        <w:rPr>
          <w:szCs w:val="22"/>
        </w:rPr>
        <w:sectPr w:rsidR="0071190A" w:rsidSect="0071190A">
          <w:pgSz w:w="16838" w:h="11906" w:orient="landscape"/>
          <w:pgMar w:top="1588" w:right="1418" w:bottom="1588" w:left="1418" w:header="851" w:footer="992" w:gutter="0"/>
          <w:cols w:space="425"/>
          <w:docGrid w:linePitch="312"/>
        </w:sectPr>
      </w:pPr>
    </w:p>
    <w:p w14:paraId="54EAF94B" w14:textId="7B7B34EA" w:rsidR="00AA2184" w:rsidRPr="007D02CC" w:rsidRDefault="00B32FA7">
      <w:pPr>
        <w:spacing w:line="360" w:lineRule="auto"/>
        <w:ind w:firstLineChars="200" w:firstLine="480"/>
        <w:rPr>
          <w:szCs w:val="22"/>
        </w:rPr>
      </w:pPr>
      <w:r w:rsidRPr="007D02CC">
        <w:rPr>
          <w:szCs w:val="22"/>
        </w:rPr>
        <w:lastRenderedPageBreak/>
        <w:t>根据监测及评价结果，各监测点的水质指标均满足《地下水质量标准》（</w:t>
      </w:r>
      <w:r w:rsidRPr="007D02CC">
        <w:rPr>
          <w:szCs w:val="22"/>
        </w:rPr>
        <w:t>GB14848-2017</w:t>
      </w:r>
      <w:r w:rsidRPr="007D02CC">
        <w:rPr>
          <w:szCs w:val="22"/>
        </w:rPr>
        <w:t>）</w:t>
      </w:r>
      <w:r w:rsidRPr="007D02CC">
        <w:rPr>
          <w:szCs w:val="22"/>
        </w:rPr>
        <w:t>Ⅲ</w:t>
      </w:r>
      <w:r w:rsidRPr="007D02CC">
        <w:rPr>
          <w:szCs w:val="22"/>
        </w:rPr>
        <w:t>类标准。</w:t>
      </w:r>
    </w:p>
    <w:p w14:paraId="556AA782" w14:textId="77777777" w:rsidR="00AA2184" w:rsidRPr="007D02CC" w:rsidRDefault="00B32FA7">
      <w:pPr>
        <w:pStyle w:val="30"/>
        <w:spacing w:before="120" w:after="120" w:line="360" w:lineRule="auto"/>
        <w:rPr>
          <w:rFonts w:ascii="Times New Roman" w:hAnsi="Times New Roman"/>
          <w:bCs w:val="0"/>
          <w:sz w:val="24"/>
          <w:szCs w:val="24"/>
        </w:rPr>
      </w:pPr>
      <w:bookmarkStart w:id="177" w:name="_Toc32261"/>
      <w:bookmarkStart w:id="178" w:name="_Toc38610976"/>
      <w:r w:rsidRPr="007D02CC">
        <w:rPr>
          <w:rFonts w:ascii="Times New Roman" w:hAnsi="Times New Roman"/>
          <w:bCs w:val="0"/>
          <w:sz w:val="24"/>
          <w:szCs w:val="24"/>
        </w:rPr>
        <w:t>4.1.4</w:t>
      </w:r>
      <w:r w:rsidRPr="007D02CC">
        <w:rPr>
          <w:rFonts w:ascii="Times New Roman" w:hAnsi="Times New Roman"/>
          <w:bCs w:val="0"/>
          <w:sz w:val="24"/>
          <w:szCs w:val="24"/>
        </w:rPr>
        <w:t>声环境质量现状</w:t>
      </w:r>
      <w:bookmarkEnd w:id="177"/>
      <w:bookmarkEnd w:id="178"/>
    </w:p>
    <w:p w14:paraId="77A90A54" w14:textId="77777777" w:rsidR="00AA2184" w:rsidRPr="007D02CC" w:rsidRDefault="00B32FA7">
      <w:pPr>
        <w:spacing w:line="360" w:lineRule="auto"/>
        <w:ind w:firstLineChars="200" w:firstLine="480"/>
        <w:rPr>
          <w:szCs w:val="22"/>
        </w:rPr>
      </w:pPr>
      <w:r w:rsidRPr="007D02CC">
        <w:rPr>
          <w:szCs w:val="22"/>
        </w:rPr>
        <w:t>本次评价委托</w:t>
      </w:r>
      <w:r w:rsidRPr="007D02CC">
        <w:rPr>
          <w:rFonts w:hint="eastAsia"/>
          <w:szCs w:val="22"/>
        </w:rPr>
        <w:t>山西</w:t>
      </w:r>
      <w:r w:rsidRPr="007D02CC">
        <w:rPr>
          <w:szCs w:val="22"/>
        </w:rPr>
        <w:t>蓝标检测有限公司对本项目进行了声环境质量现状监测。</w:t>
      </w:r>
    </w:p>
    <w:p w14:paraId="2AFE2C22"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1</w:t>
      </w:r>
      <w:r w:rsidRPr="007D02CC">
        <w:rPr>
          <w:rFonts w:hint="eastAsia"/>
          <w:szCs w:val="22"/>
        </w:rPr>
        <w:t>）</w:t>
      </w:r>
      <w:r w:rsidRPr="007D02CC">
        <w:rPr>
          <w:szCs w:val="22"/>
        </w:rPr>
        <w:t>监测布点</w:t>
      </w:r>
    </w:p>
    <w:p w14:paraId="73EFD250" w14:textId="77777777" w:rsidR="00AA2184" w:rsidRPr="007D02CC" w:rsidRDefault="00B32FA7">
      <w:pPr>
        <w:spacing w:line="360" w:lineRule="auto"/>
        <w:ind w:firstLineChars="200" w:firstLine="480"/>
        <w:rPr>
          <w:szCs w:val="22"/>
        </w:rPr>
      </w:pPr>
      <w:r w:rsidRPr="007D02CC">
        <w:rPr>
          <w:szCs w:val="22"/>
        </w:rPr>
        <w:t>根据工程特点及具体环境现状，在场区周围布设</w:t>
      </w:r>
      <w:r w:rsidRPr="007D02CC">
        <w:rPr>
          <w:rFonts w:hint="eastAsia"/>
          <w:szCs w:val="22"/>
        </w:rPr>
        <w:t>4</w:t>
      </w:r>
      <w:r w:rsidRPr="007D02CC">
        <w:rPr>
          <w:szCs w:val="22"/>
        </w:rPr>
        <w:t>个点，噪声监测布点示意图见图</w:t>
      </w:r>
      <w:r w:rsidRPr="007D02CC">
        <w:rPr>
          <w:szCs w:val="22"/>
        </w:rPr>
        <w:t>4</w:t>
      </w:r>
      <w:r w:rsidRPr="007D02CC">
        <w:rPr>
          <w:rFonts w:hint="eastAsia"/>
          <w:szCs w:val="22"/>
        </w:rPr>
        <w:t>.1</w:t>
      </w:r>
      <w:r w:rsidRPr="007D02CC">
        <w:rPr>
          <w:szCs w:val="22"/>
        </w:rPr>
        <w:t>-</w:t>
      </w:r>
      <w:r w:rsidRPr="007D02CC">
        <w:rPr>
          <w:rFonts w:hint="eastAsia"/>
          <w:szCs w:val="22"/>
        </w:rPr>
        <w:t>1</w:t>
      </w:r>
      <w:r w:rsidRPr="007D02CC">
        <w:rPr>
          <w:szCs w:val="22"/>
        </w:rPr>
        <w:t>。</w:t>
      </w:r>
    </w:p>
    <w:p w14:paraId="52644F95"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2</w:t>
      </w:r>
      <w:r w:rsidRPr="007D02CC">
        <w:rPr>
          <w:rFonts w:hint="eastAsia"/>
          <w:szCs w:val="22"/>
        </w:rPr>
        <w:t>）</w:t>
      </w:r>
      <w:r w:rsidRPr="007D02CC">
        <w:rPr>
          <w:szCs w:val="22"/>
        </w:rPr>
        <w:t>监测时间</w:t>
      </w:r>
    </w:p>
    <w:p w14:paraId="6D4DDF2B" w14:textId="41083BC1" w:rsidR="00AA2184" w:rsidRPr="007D02CC" w:rsidRDefault="00B32FA7">
      <w:pPr>
        <w:spacing w:line="360" w:lineRule="auto"/>
        <w:ind w:firstLineChars="200" w:firstLine="480"/>
        <w:rPr>
          <w:szCs w:val="22"/>
        </w:rPr>
      </w:pPr>
      <w:r w:rsidRPr="007D02CC">
        <w:rPr>
          <w:szCs w:val="22"/>
        </w:rPr>
        <w:t>监测时间为</w:t>
      </w:r>
      <w:r w:rsidRPr="007D02CC">
        <w:rPr>
          <w:szCs w:val="22"/>
        </w:rPr>
        <w:t>2019</w:t>
      </w:r>
      <w:r w:rsidRPr="007D02CC">
        <w:rPr>
          <w:szCs w:val="22"/>
        </w:rPr>
        <w:t>年</w:t>
      </w:r>
      <w:r w:rsidR="0071190A">
        <w:rPr>
          <w:szCs w:val="22"/>
        </w:rPr>
        <w:t>3</w:t>
      </w:r>
      <w:r w:rsidRPr="007D02CC">
        <w:rPr>
          <w:szCs w:val="22"/>
        </w:rPr>
        <w:t>月</w:t>
      </w:r>
      <w:r w:rsidRPr="007D02CC">
        <w:rPr>
          <w:rFonts w:hint="eastAsia"/>
          <w:szCs w:val="22"/>
        </w:rPr>
        <w:t>21</w:t>
      </w:r>
      <w:r w:rsidRPr="007D02CC">
        <w:rPr>
          <w:szCs w:val="22"/>
        </w:rPr>
        <w:t>日，监测</w:t>
      </w:r>
      <w:r w:rsidRPr="007D02CC">
        <w:rPr>
          <w:szCs w:val="22"/>
        </w:rPr>
        <w:t>1</w:t>
      </w:r>
      <w:r w:rsidRPr="007D02CC">
        <w:rPr>
          <w:szCs w:val="22"/>
        </w:rPr>
        <w:t>天，昼夜各一次。</w:t>
      </w:r>
    </w:p>
    <w:p w14:paraId="5F775EDE"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2</w:t>
      </w:r>
      <w:r w:rsidRPr="007D02CC">
        <w:rPr>
          <w:rFonts w:hint="eastAsia"/>
          <w:szCs w:val="22"/>
        </w:rPr>
        <w:t>）</w:t>
      </w:r>
      <w:r w:rsidRPr="007D02CC">
        <w:rPr>
          <w:szCs w:val="22"/>
        </w:rPr>
        <w:t>监测项目</w:t>
      </w:r>
    </w:p>
    <w:p w14:paraId="017F5A5F" w14:textId="77777777" w:rsidR="00AA2184" w:rsidRPr="007D02CC" w:rsidRDefault="00B32FA7">
      <w:pPr>
        <w:spacing w:line="360" w:lineRule="auto"/>
        <w:ind w:firstLineChars="200" w:firstLine="480"/>
        <w:rPr>
          <w:szCs w:val="22"/>
        </w:rPr>
      </w:pPr>
      <w:r w:rsidRPr="007D02CC">
        <w:rPr>
          <w:szCs w:val="22"/>
        </w:rPr>
        <w:t>监测项目为等效</w:t>
      </w:r>
      <w:r w:rsidRPr="007D02CC">
        <w:rPr>
          <w:szCs w:val="22"/>
        </w:rPr>
        <w:t>A</w:t>
      </w:r>
      <w:r w:rsidRPr="007D02CC">
        <w:rPr>
          <w:szCs w:val="22"/>
        </w:rPr>
        <w:t>声级（</w:t>
      </w:r>
      <w:proofErr w:type="spellStart"/>
      <w:r w:rsidRPr="007D02CC">
        <w:rPr>
          <w:szCs w:val="22"/>
        </w:rPr>
        <w:t>Leq</w:t>
      </w:r>
      <w:proofErr w:type="spellEnd"/>
      <w:r w:rsidRPr="007D02CC">
        <w:rPr>
          <w:szCs w:val="22"/>
        </w:rPr>
        <w:t>），统计</w:t>
      </w:r>
      <w:r w:rsidRPr="007D02CC">
        <w:rPr>
          <w:szCs w:val="22"/>
        </w:rPr>
        <w:t>L</w:t>
      </w:r>
      <w:r w:rsidRPr="007D02CC">
        <w:rPr>
          <w:szCs w:val="22"/>
          <w:vertAlign w:val="subscript"/>
        </w:rPr>
        <w:t>10</w:t>
      </w:r>
      <w:r w:rsidRPr="007D02CC">
        <w:rPr>
          <w:szCs w:val="22"/>
        </w:rPr>
        <w:t>、</w:t>
      </w:r>
      <w:r w:rsidRPr="007D02CC">
        <w:rPr>
          <w:szCs w:val="22"/>
        </w:rPr>
        <w:t>L</w:t>
      </w:r>
      <w:r w:rsidRPr="007D02CC">
        <w:rPr>
          <w:szCs w:val="22"/>
          <w:vertAlign w:val="subscript"/>
        </w:rPr>
        <w:t>50</w:t>
      </w:r>
      <w:r w:rsidRPr="007D02CC">
        <w:rPr>
          <w:szCs w:val="22"/>
        </w:rPr>
        <w:t>、</w:t>
      </w:r>
      <w:r w:rsidRPr="007D02CC">
        <w:rPr>
          <w:szCs w:val="22"/>
        </w:rPr>
        <w:t>L</w:t>
      </w:r>
      <w:r w:rsidRPr="007D02CC">
        <w:rPr>
          <w:szCs w:val="22"/>
          <w:vertAlign w:val="subscript"/>
        </w:rPr>
        <w:t>90</w:t>
      </w:r>
      <w:r w:rsidRPr="007D02CC">
        <w:rPr>
          <w:szCs w:val="22"/>
        </w:rPr>
        <w:t>、</w:t>
      </w:r>
      <w:proofErr w:type="spellStart"/>
      <w:r w:rsidRPr="007D02CC">
        <w:rPr>
          <w:szCs w:val="22"/>
        </w:rPr>
        <w:t>L</w:t>
      </w:r>
      <w:r w:rsidRPr="007D02CC">
        <w:rPr>
          <w:szCs w:val="22"/>
          <w:vertAlign w:val="subscript"/>
        </w:rPr>
        <w:t>eq</w:t>
      </w:r>
      <w:proofErr w:type="spellEnd"/>
      <w:r w:rsidRPr="007D02CC">
        <w:rPr>
          <w:szCs w:val="22"/>
        </w:rPr>
        <w:t>。</w:t>
      </w:r>
    </w:p>
    <w:p w14:paraId="0DBA9B52"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3</w:t>
      </w:r>
      <w:r w:rsidRPr="007D02CC">
        <w:rPr>
          <w:rFonts w:hint="eastAsia"/>
          <w:szCs w:val="22"/>
        </w:rPr>
        <w:t>）</w:t>
      </w:r>
      <w:r w:rsidRPr="007D02CC">
        <w:rPr>
          <w:szCs w:val="22"/>
        </w:rPr>
        <w:t>评价方法</w:t>
      </w:r>
    </w:p>
    <w:p w14:paraId="4AE56418" w14:textId="77777777" w:rsidR="00AA2184" w:rsidRPr="007D02CC" w:rsidRDefault="00B32FA7">
      <w:pPr>
        <w:spacing w:line="360" w:lineRule="auto"/>
        <w:ind w:firstLineChars="200" w:firstLine="480"/>
        <w:rPr>
          <w:szCs w:val="22"/>
        </w:rPr>
      </w:pPr>
      <w:r w:rsidRPr="007D02CC">
        <w:rPr>
          <w:szCs w:val="22"/>
        </w:rPr>
        <w:t>根据现状监测结果，用等效连续</w:t>
      </w:r>
      <w:r w:rsidRPr="007D02CC">
        <w:rPr>
          <w:szCs w:val="22"/>
        </w:rPr>
        <w:t>A</w:t>
      </w:r>
      <w:r w:rsidRPr="007D02CC">
        <w:rPr>
          <w:szCs w:val="22"/>
        </w:rPr>
        <w:t>声级</w:t>
      </w:r>
      <w:proofErr w:type="spellStart"/>
      <w:r w:rsidRPr="007D02CC">
        <w:rPr>
          <w:szCs w:val="22"/>
        </w:rPr>
        <w:t>Leq</w:t>
      </w:r>
      <w:proofErr w:type="spellEnd"/>
      <w:r w:rsidRPr="007D02CC">
        <w:rPr>
          <w:szCs w:val="22"/>
        </w:rPr>
        <w:t>（</w:t>
      </w:r>
      <w:r w:rsidRPr="007D02CC">
        <w:rPr>
          <w:szCs w:val="22"/>
        </w:rPr>
        <w:t>A</w:t>
      </w:r>
      <w:r w:rsidRPr="007D02CC">
        <w:rPr>
          <w:szCs w:val="22"/>
        </w:rPr>
        <w:t>）作为评价值，按《声环境质量标准》对评价区内现在的噪声情况进行现状评价，为评价区环境噪声预测提供背景值。</w:t>
      </w:r>
    </w:p>
    <w:p w14:paraId="5D3DC0C0"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4</w:t>
      </w:r>
      <w:r w:rsidRPr="007D02CC">
        <w:rPr>
          <w:rFonts w:hint="eastAsia"/>
          <w:szCs w:val="22"/>
        </w:rPr>
        <w:t>）</w:t>
      </w:r>
      <w:r w:rsidRPr="007D02CC">
        <w:rPr>
          <w:szCs w:val="22"/>
        </w:rPr>
        <w:t>噪声现状监测结果及评价</w:t>
      </w:r>
    </w:p>
    <w:p w14:paraId="2518679C" w14:textId="77777777" w:rsidR="00AA2184" w:rsidRPr="007D02CC" w:rsidRDefault="00B32FA7">
      <w:pPr>
        <w:spacing w:line="360" w:lineRule="auto"/>
        <w:ind w:firstLineChars="200" w:firstLine="480"/>
        <w:rPr>
          <w:szCs w:val="22"/>
        </w:rPr>
      </w:pPr>
      <w:r w:rsidRPr="007D02CC">
        <w:rPr>
          <w:szCs w:val="22"/>
        </w:rPr>
        <w:t>监测结果见表</w:t>
      </w:r>
      <w:r w:rsidRPr="007D02CC">
        <w:rPr>
          <w:szCs w:val="22"/>
        </w:rPr>
        <w:t>4</w:t>
      </w:r>
      <w:r w:rsidRPr="007D02CC">
        <w:rPr>
          <w:rFonts w:hint="eastAsia"/>
          <w:szCs w:val="22"/>
        </w:rPr>
        <w:t>.1</w:t>
      </w:r>
      <w:r w:rsidRPr="007D02CC">
        <w:rPr>
          <w:szCs w:val="22"/>
        </w:rPr>
        <w:t>-10</w:t>
      </w:r>
      <w:r w:rsidRPr="007D02CC">
        <w:rPr>
          <w:szCs w:val="22"/>
        </w:rPr>
        <w:t>。</w:t>
      </w:r>
    </w:p>
    <w:p w14:paraId="50A157BC" w14:textId="77777777" w:rsidR="00AA2184" w:rsidRPr="007D02CC" w:rsidRDefault="00B32FA7">
      <w:pPr>
        <w:ind w:firstLineChars="200" w:firstLine="482"/>
        <w:jc w:val="center"/>
        <w:rPr>
          <w:b/>
          <w:szCs w:val="22"/>
        </w:rPr>
      </w:pPr>
      <w:r w:rsidRPr="007D02CC">
        <w:rPr>
          <w:b/>
          <w:szCs w:val="22"/>
        </w:rPr>
        <w:t>表</w:t>
      </w:r>
      <w:r w:rsidRPr="007D02CC">
        <w:rPr>
          <w:b/>
          <w:szCs w:val="22"/>
        </w:rPr>
        <w:t>4</w:t>
      </w:r>
      <w:r w:rsidRPr="007D02CC">
        <w:rPr>
          <w:rFonts w:hint="eastAsia"/>
          <w:b/>
          <w:szCs w:val="22"/>
        </w:rPr>
        <w:t>.1</w:t>
      </w:r>
      <w:r w:rsidRPr="007D02CC">
        <w:rPr>
          <w:b/>
          <w:szCs w:val="22"/>
        </w:rPr>
        <w:t xml:space="preserve">-10   </w:t>
      </w:r>
      <w:r w:rsidRPr="007D02CC">
        <w:rPr>
          <w:b/>
          <w:szCs w:val="22"/>
        </w:rPr>
        <w:t>声环境现状监测结果统计表</w:t>
      </w:r>
      <w:r w:rsidRPr="007D02CC">
        <w:rPr>
          <w:b/>
          <w:szCs w:val="22"/>
        </w:rPr>
        <w:t xml:space="preserve">   dB</w:t>
      </w:r>
      <w:r w:rsidRPr="007D02CC">
        <w:rPr>
          <w:b/>
          <w:szCs w:val="22"/>
        </w:rPr>
        <w:t>（</w:t>
      </w:r>
      <w:r w:rsidRPr="007D02CC">
        <w:rPr>
          <w:b/>
          <w:szCs w:val="22"/>
        </w:rPr>
        <w:t>A</w:t>
      </w:r>
      <w:r w:rsidRPr="007D02CC">
        <w:rPr>
          <w:b/>
          <w:szCs w:val="22"/>
        </w:rPr>
        <w:t>）</w:t>
      </w:r>
    </w:p>
    <w:tbl>
      <w:tblPr>
        <w:tblW w:w="850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545"/>
        <w:gridCol w:w="915"/>
        <w:gridCol w:w="645"/>
        <w:gridCol w:w="675"/>
        <w:gridCol w:w="690"/>
        <w:gridCol w:w="619"/>
        <w:gridCol w:w="866"/>
        <w:gridCol w:w="630"/>
        <w:gridCol w:w="660"/>
        <w:gridCol w:w="615"/>
        <w:gridCol w:w="644"/>
      </w:tblGrid>
      <w:tr w:rsidR="00AA2184" w:rsidRPr="007D02CC" w14:paraId="07FE5E86" w14:textId="77777777">
        <w:trPr>
          <w:trHeight w:val="340"/>
          <w:jc w:val="center"/>
        </w:trPr>
        <w:tc>
          <w:tcPr>
            <w:tcW w:w="1545" w:type="dxa"/>
            <w:vMerge w:val="restart"/>
            <w:tcBorders>
              <w:tl2br w:val="nil"/>
              <w:tr2bl w:val="nil"/>
            </w:tcBorders>
            <w:vAlign w:val="center"/>
          </w:tcPr>
          <w:p w14:paraId="58AF973F" w14:textId="77777777" w:rsidR="00AA2184" w:rsidRPr="007D02CC" w:rsidRDefault="00B32FA7">
            <w:pPr>
              <w:adjustRightInd w:val="0"/>
              <w:snapToGrid w:val="0"/>
              <w:jc w:val="center"/>
              <w:rPr>
                <w:sz w:val="21"/>
                <w:szCs w:val="21"/>
              </w:rPr>
            </w:pPr>
            <w:r w:rsidRPr="007D02CC">
              <w:rPr>
                <w:sz w:val="21"/>
                <w:szCs w:val="21"/>
              </w:rPr>
              <w:t>点位</w:t>
            </w:r>
          </w:p>
        </w:tc>
        <w:tc>
          <w:tcPr>
            <w:tcW w:w="3544" w:type="dxa"/>
            <w:gridSpan w:val="5"/>
            <w:tcBorders>
              <w:tl2br w:val="nil"/>
              <w:tr2bl w:val="nil"/>
            </w:tcBorders>
            <w:vAlign w:val="center"/>
          </w:tcPr>
          <w:p w14:paraId="634A1E75" w14:textId="77777777" w:rsidR="00AA2184" w:rsidRPr="007D02CC" w:rsidRDefault="00B32FA7">
            <w:pPr>
              <w:adjustRightInd w:val="0"/>
              <w:snapToGrid w:val="0"/>
              <w:jc w:val="center"/>
              <w:rPr>
                <w:sz w:val="21"/>
                <w:szCs w:val="21"/>
              </w:rPr>
            </w:pPr>
            <w:r w:rsidRPr="007D02CC">
              <w:rPr>
                <w:sz w:val="21"/>
                <w:szCs w:val="21"/>
              </w:rPr>
              <w:t>昼间（</w:t>
            </w:r>
            <w:r w:rsidRPr="007D02CC">
              <w:rPr>
                <w:sz w:val="21"/>
                <w:szCs w:val="21"/>
              </w:rPr>
              <w:t>dB(A)</w:t>
            </w:r>
            <w:r w:rsidRPr="007D02CC">
              <w:rPr>
                <w:sz w:val="21"/>
                <w:szCs w:val="21"/>
              </w:rPr>
              <w:t>）</w:t>
            </w:r>
          </w:p>
        </w:tc>
        <w:tc>
          <w:tcPr>
            <w:tcW w:w="3415" w:type="dxa"/>
            <w:gridSpan w:val="5"/>
            <w:tcBorders>
              <w:tl2br w:val="nil"/>
              <w:tr2bl w:val="nil"/>
            </w:tcBorders>
            <w:vAlign w:val="center"/>
          </w:tcPr>
          <w:p w14:paraId="2D7F4ECA" w14:textId="77777777" w:rsidR="00AA2184" w:rsidRPr="007D02CC" w:rsidRDefault="00B32FA7">
            <w:pPr>
              <w:widowControl/>
              <w:adjustRightInd w:val="0"/>
              <w:snapToGrid w:val="0"/>
              <w:jc w:val="center"/>
              <w:rPr>
                <w:sz w:val="21"/>
                <w:szCs w:val="21"/>
              </w:rPr>
            </w:pPr>
            <w:r w:rsidRPr="007D02CC">
              <w:rPr>
                <w:sz w:val="21"/>
                <w:szCs w:val="21"/>
              </w:rPr>
              <w:t>夜间（</w:t>
            </w:r>
            <w:r w:rsidRPr="007D02CC">
              <w:rPr>
                <w:sz w:val="21"/>
                <w:szCs w:val="21"/>
              </w:rPr>
              <w:t>dB(A)</w:t>
            </w:r>
            <w:r w:rsidRPr="007D02CC">
              <w:rPr>
                <w:sz w:val="21"/>
                <w:szCs w:val="21"/>
              </w:rPr>
              <w:t>）</w:t>
            </w:r>
          </w:p>
        </w:tc>
      </w:tr>
      <w:tr w:rsidR="00AA2184" w:rsidRPr="007D02CC" w14:paraId="63A17869" w14:textId="77777777">
        <w:trPr>
          <w:trHeight w:val="340"/>
          <w:jc w:val="center"/>
        </w:trPr>
        <w:tc>
          <w:tcPr>
            <w:tcW w:w="1545" w:type="dxa"/>
            <w:vMerge/>
            <w:tcBorders>
              <w:tl2br w:val="nil"/>
              <w:tr2bl w:val="nil"/>
            </w:tcBorders>
            <w:vAlign w:val="center"/>
          </w:tcPr>
          <w:p w14:paraId="447CE491" w14:textId="77777777" w:rsidR="00AA2184" w:rsidRPr="007D02CC" w:rsidRDefault="00AA2184">
            <w:pPr>
              <w:widowControl/>
              <w:jc w:val="center"/>
              <w:rPr>
                <w:sz w:val="21"/>
                <w:szCs w:val="21"/>
              </w:rPr>
            </w:pPr>
          </w:p>
        </w:tc>
        <w:tc>
          <w:tcPr>
            <w:tcW w:w="915" w:type="dxa"/>
            <w:tcBorders>
              <w:tl2br w:val="nil"/>
              <w:tr2bl w:val="nil"/>
            </w:tcBorders>
            <w:vAlign w:val="center"/>
          </w:tcPr>
          <w:p w14:paraId="065956C3" w14:textId="77777777" w:rsidR="00AA2184" w:rsidRPr="007D02CC" w:rsidRDefault="00B32FA7">
            <w:pPr>
              <w:adjustRightInd w:val="0"/>
              <w:snapToGrid w:val="0"/>
              <w:jc w:val="center"/>
              <w:rPr>
                <w:sz w:val="21"/>
                <w:szCs w:val="21"/>
              </w:rPr>
            </w:pPr>
            <w:r w:rsidRPr="007D02CC">
              <w:rPr>
                <w:sz w:val="21"/>
                <w:szCs w:val="21"/>
              </w:rPr>
              <w:t>标准值</w:t>
            </w:r>
          </w:p>
        </w:tc>
        <w:tc>
          <w:tcPr>
            <w:tcW w:w="645" w:type="dxa"/>
            <w:tcBorders>
              <w:tl2br w:val="nil"/>
              <w:tr2bl w:val="nil"/>
            </w:tcBorders>
            <w:vAlign w:val="center"/>
          </w:tcPr>
          <w:p w14:paraId="2C622047" w14:textId="77777777" w:rsidR="00AA2184" w:rsidRPr="007D02CC" w:rsidRDefault="00B32FA7">
            <w:pPr>
              <w:adjustRightInd w:val="0"/>
              <w:snapToGrid w:val="0"/>
              <w:jc w:val="center"/>
              <w:rPr>
                <w:sz w:val="21"/>
                <w:szCs w:val="21"/>
              </w:rPr>
            </w:pPr>
            <w:proofErr w:type="spellStart"/>
            <w:r w:rsidRPr="007D02CC">
              <w:rPr>
                <w:sz w:val="21"/>
                <w:szCs w:val="21"/>
              </w:rPr>
              <w:t>L</w:t>
            </w:r>
            <w:r w:rsidRPr="007D02CC">
              <w:rPr>
                <w:sz w:val="21"/>
                <w:szCs w:val="21"/>
                <w:vertAlign w:val="subscript"/>
              </w:rPr>
              <w:t>eq</w:t>
            </w:r>
            <w:proofErr w:type="spellEnd"/>
          </w:p>
        </w:tc>
        <w:tc>
          <w:tcPr>
            <w:tcW w:w="675" w:type="dxa"/>
            <w:tcBorders>
              <w:tl2br w:val="nil"/>
              <w:tr2bl w:val="nil"/>
            </w:tcBorders>
            <w:vAlign w:val="center"/>
          </w:tcPr>
          <w:p w14:paraId="4B7D086D" w14:textId="77777777" w:rsidR="00AA2184" w:rsidRPr="007D02CC" w:rsidRDefault="00B32FA7">
            <w:pPr>
              <w:adjustRightInd w:val="0"/>
              <w:snapToGrid w:val="0"/>
              <w:jc w:val="center"/>
              <w:rPr>
                <w:sz w:val="21"/>
                <w:szCs w:val="21"/>
              </w:rPr>
            </w:pPr>
            <w:r w:rsidRPr="007D02CC">
              <w:rPr>
                <w:sz w:val="21"/>
                <w:szCs w:val="21"/>
              </w:rPr>
              <w:t>L</w:t>
            </w:r>
            <w:r w:rsidRPr="007D02CC">
              <w:rPr>
                <w:sz w:val="21"/>
                <w:szCs w:val="21"/>
                <w:vertAlign w:val="subscript"/>
              </w:rPr>
              <w:t>10</w:t>
            </w:r>
          </w:p>
        </w:tc>
        <w:tc>
          <w:tcPr>
            <w:tcW w:w="690" w:type="dxa"/>
            <w:tcBorders>
              <w:tl2br w:val="nil"/>
              <w:tr2bl w:val="nil"/>
            </w:tcBorders>
            <w:vAlign w:val="center"/>
          </w:tcPr>
          <w:p w14:paraId="16B92620" w14:textId="77777777" w:rsidR="00AA2184" w:rsidRPr="007D02CC" w:rsidRDefault="00B32FA7">
            <w:pPr>
              <w:adjustRightInd w:val="0"/>
              <w:snapToGrid w:val="0"/>
              <w:jc w:val="center"/>
              <w:rPr>
                <w:sz w:val="21"/>
                <w:szCs w:val="21"/>
              </w:rPr>
            </w:pPr>
            <w:r w:rsidRPr="007D02CC">
              <w:rPr>
                <w:sz w:val="21"/>
                <w:szCs w:val="21"/>
              </w:rPr>
              <w:t>L</w:t>
            </w:r>
            <w:r w:rsidRPr="007D02CC">
              <w:rPr>
                <w:sz w:val="21"/>
                <w:szCs w:val="21"/>
                <w:vertAlign w:val="subscript"/>
              </w:rPr>
              <w:t>50</w:t>
            </w:r>
          </w:p>
        </w:tc>
        <w:tc>
          <w:tcPr>
            <w:tcW w:w="619" w:type="dxa"/>
            <w:tcBorders>
              <w:tl2br w:val="nil"/>
              <w:tr2bl w:val="nil"/>
            </w:tcBorders>
            <w:vAlign w:val="center"/>
          </w:tcPr>
          <w:p w14:paraId="57F85C03" w14:textId="77777777" w:rsidR="00AA2184" w:rsidRPr="007D02CC" w:rsidRDefault="00B32FA7">
            <w:pPr>
              <w:adjustRightInd w:val="0"/>
              <w:snapToGrid w:val="0"/>
              <w:jc w:val="center"/>
              <w:rPr>
                <w:sz w:val="21"/>
                <w:szCs w:val="21"/>
              </w:rPr>
            </w:pPr>
            <w:r w:rsidRPr="007D02CC">
              <w:rPr>
                <w:sz w:val="21"/>
                <w:szCs w:val="21"/>
              </w:rPr>
              <w:t>L</w:t>
            </w:r>
            <w:r w:rsidRPr="007D02CC">
              <w:rPr>
                <w:sz w:val="21"/>
                <w:szCs w:val="21"/>
                <w:vertAlign w:val="subscript"/>
              </w:rPr>
              <w:t>90</w:t>
            </w:r>
          </w:p>
        </w:tc>
        <w:tc>
          <w:tcPr>
            <w:tcW w:w="866" w:type="dxa"/>
            <w:tcBorders>
              <w:tl2br w:val="nil"/>
              <w:tr2bl w:val="nil"/>
            </w:tcBorders>
            <w:vAlign w:val="center"/>
          </w:tcPr>
          <w:p w14:paraId="6DEEB661" w14:textId="77777777" w:rsidR="00AA2184" w:rsidRPr="007D02CC" w:rsidRDefault="00B32FA7">
            <w:pPr>
              <w:adjustRightInd w:val="0"/>
              <w:snapToGrid w:val="0"/>
              <w:jc w:val="center"/>
              <w:rPr>
                <w:sz w:val="21"/>
                <w:szCs w:val="21"/>
              </w:rPr>
            </w:pPr>
            <w:r w:rsidRPr="007D02CC">
              <w:rPr>
                <w:sz w:val="21"/>
                <w:szCs w:val="21"/>
              </w:rPr>
              <w:t>标准值</w:t>
            </w:r>
          </w:p>
        </w:tc>
        <w:tc>
          <w:tcPr>
            <w:tcW w:w="630" w:type="dxa"/>
            <w:tcBorders>
              <w:tl2br w:val="nil"/>
              <w:tr2bl w:val="nil"/>
            </w:tcBorders>
            <w:vAlign w:val="center"/>
          </w:tcPr>
          <w:p w14:paraId="79D79887" w14:textId="77777777" w:rsidR="00AA2184" w:rsidRPr="007D02CC" w:rsidRDefault="00B32FA7">
            <w:pPr>
              <w:adjustRightInd w:val="0"/>
              <w:snapToGrid w:val="0"/>
              <w:jc w:val="center"/>
              <w:rPr>
                <w:sz w:val="21"/>
                <w:szCs w:val="21"/>
              </w:rPr>
            </w:pPr>
            <w:proofErr w:type="spellStart"/>
            <w:r w:rsidRPr="007D02CC">
              <w:rPr>
                <w:sz w:val="21"/>
                <w:szCs w:val="21"/>
              </w:rPr>
              <w:t>L</w:t>
            </w:r>
            <w:r w:rsidRPr="007D02CC">
              <w:rPr>
                <w:sz w:val="21"/>
                <w:szCs w:val="21"/>
                <w:vertAlign w:val="subscript"/>
              </w:rPr>
              <w:t>eq</w:t>
            </w:r>
            <w:proofErr w:type="spellEnd"/>
          </w:p>
        </w:tc>
        <w:tc>
          <w:tcPr>
            <w:tcW w:w="660" w:type="dxa"/>
            <w:tcBorders>
              <w:tl2br w:val="nil"/>
              <w:tr2bl w:val="nil"/>
            </w:tcBorders>
            <w:vAlign w:val="center"/>
          </w:tcPr>
          <w:p w14:paraId="5F036575" w14:textId="77777777" w:rsidR="00AA2184" w:rsidRPr="007D02CC" w:rsidRDefault="00B32FA7">
            <w:pPr>
              <w:adjustRightInd w:val="0"/>
              <w:snapToGrid w:val="0"/>
              <w:jc w:val="center"/>
              <w:rPr>
                <w:sz w:val="21"/>
                <w:szCs w:val="21"/>
              </w:rPr>
            </w:pPr>
            <w:r w:rsidRPr="007D02CC">
              <w:rPr>
                <w:sz w:val="21"/>
                <w:szCs w:val="21"/>
              </w:rPr>
              <w:t>L</w:t>
            </w:r>
            <w:r w:rsidRPr="007D02CC">
              <w:rPr>
                <w:sz w:val="21"/>
                <w:szCs w:val="21"/>
                <w:vertAlign w:val="subscript"/>
              </w:rPr>
              <w:t>10</w:t>
            </w:r>
          </w:p>
        </w:tc>
        <w:tc>
          <w:tcPr>
            <w:tcW w:w="615" w:type="dxa"/>
            <w:tcBorders>
              <w:tl2br w:val="nil"/>
              <w:tr2bl w:val="nil"/>
            </w:tcBorders>
            <w:vAlign w:val="center"/>
          </w:tcPr>
          <w:p w14:paraId="2058216F" w14:textId="77777777" w:rsidR="00AA2184" w:rsidRPr="007D02CC" w:rsidRDefault="00B32FA7">
            <w:pPr>
              <w:adjustRightInd w:val="0"/>
              <w:snapToGrid w:val="0"/>
              <w:jc w:val="center"/>
              <w:rPr>
                <w:sz w:val="21"/>
                <w:szCs w:val="21"/>
              </w:rPr>
            </w:pPr>
            <w:r w:rsidRPr="007D02CC">
              <w:rPr>
                <w:sz w:val="21"/>
                <w:szCs w:val="21"/>
              </w:rPr>
              <w:t>L</w:t>
            </w:r>
            <w:r w:rsidRPr="007D02CC">
              <w:rPr>
                <w:sz w:val="21"/>
                <w:szCs w:val="21"/>
                <w:vertAlign w:val="subscript"/>
              </w:rPr>
              <w:t>50</w:t>
            </w:r>
          </w:p>
        </w:tc>
        <w:tc>
          <w:tcPr>
            <w:tcW w:w="644" w:type="dxa"/>
            <w:tcBorders>
              <w:tl2br w:val="nil"/>
              <w:tr2bl w:val="nil"/>
            </w:tcBorders>
            <w:vAlign w:val="center"/>
          </w:tcPr>
          <w:p w14:paraId="70075053" w14:textId="77777777" w:rsidR="00AA2184" w:rsidRPr="007D02CC" w:rsidRDefault="00B32FA7">
            <w:pPr>
              <w:adjustRightInd w:val="0"/>
              <w:snapToGrid w:val="0"/>
              <w:jc w:val="center"/>
              <w:rPr>
                <w:sz w:val="21"/>
                <w:szCs w:val="21"/>
              </w:rPr>
            </w:pPr>
            <w:r w:rsidRPr="007D02CC">
              <w:rPr>
                <w:sz w:val="21"/>
                <w:szCs w:val="21"/>
              </w:rPr>
              <w:t>L</w:t>
            </w:r>
            <w:r w:rsidRPr="007D02CC">
              <w:rPr>
                <w:sz w:val="21"/>
                <w:szCs w:val="21"/>
                <w:vertAlign w:val="subscript"/>
              </w:rPr>
              <w:t>90</w:t>
            </w:r>
          </w:p>
        </w:tc>
      </w:tr>
      <w:tr w:rsidR="00AA2184" w:rsidRPr="007D02CC" w14:paraId="6A06B5DB" w14:textId="77777777">
        <w:trPr>
          <w:trHeight w:val="340"/>
          <w:jc w:val="center"/>
        </w:trPr>
        <w:tc>
          <w:tcPr>
            <w:tcW w:w="1545" w:type="dxa"/>
            <w:tcBorders>
              <w:tl2br w:val="nil"/>
              <w:tr2bl w:val="nil"/>
            </w:tcBorders>
            <w:vAlign w:val="center"/>
          </w:tcPr>
          <w:p w14:paraId="44954284" w14:textId="77777777" w:rsidR="00AA2184" w:rsidRPr="007D02CC" w:rsidRDefault="00B32FA7">
            <w:pPr>
              <w:adjustRightInd w:val="0"/>
              <w:snapToGrid w:val="0"/>
              <w:jc w:val="center"/>
              <w:rPr>
                <w:sz w:val="21"/>
                <w:szCs w:val="21"/>
              </w:rPr>
            </w:pPr>
            <w:r w:rsidRPr="007D02CC">
              <w:rPr>
                <w:sz w:val="21"/>
                <w:szCs w:val="21"/>
              </w:rPr>
              <w:t>1#</w:t>
            </w:r>
            <w:r w:rsidRPr="007D02CC">
              <w:rPr>
                <w:sz w:val="21"/>
                <w:szCs w:val="21"/>
              </w:rPr>
              <w:t>场界北侧</w:t>
            </w:r>
          </w:p>
        </w:tc>
        <w:tc>
          <w:tcPr>
            <w:tcW w:w="915" w:type="dxa"/>
            <w:tcBorders>
              <w:tl2br w:val="nil"/>
              <w:tr2bl w:val="nil"/>
            </w:tcBorders>
            <w:vAlign w:val="center"/>
          </w:tcPr>
          <w:p w14:paraId="2D258AC9" w14:textId="77777777" w:rsidR="00AA2184" w:rsidRPr="007D02CC" w:rsidRDefault="00B32FA7">
            <w:pPr>
              <w:adjustRightInd w:val="0"/>
              <w:snapToGrid w:val="0"/>
              <w:jc w:val="center"/>
              <w:rPr>
                <w:sz w:val="21"/>
                <w:szCs w:val="21"/>
              </w:rPr>
            </w:pPr>
            <w:r w:rsidRPr="007D02CC">
              <w:rPr>
                <w:rFonts w:hint="eastAsia"/>
                <w:sz w:val="21"/>
                <w:szCs w:val="21"/>
              </w:rPr>
              <w:t>55</w:t>
            </w:r>
          </w:p>
        </w:tc>
        <w:tc>
          <w:tcPr>
            <w:tcW w:w="645" w:type="dxa"/>
            <w:tcBorders>
              <w:tl2br w:val="nil"/>
              <w:tr2bl w:val="nil"/>
            </w:tcBorders>
            <w:vAlign w:val="center"/>
          </w:tcPr>
          <w:p w14:paraId="144A09C7" w14:textId="77777777" w:rsidR="00AA2184" w:rsidRPr="007D02CC" w:rsidRDefault="00B32FA7">
            <w:pPr>
              <w:widowControl/>
              <w:jc w:val="center"/>
              <w:textAlignment w:val="center"/>
              <w:rPr>
                <w:sz w:val="21"/>
                <w:szCs w:val="21"/>
              </w:rPr>
            </w:pPr>
            <w:r w:rsidRPr="007D02CC">
              <w:rPr>
                <w:rFonts w:hint="eastAsia"/>
                <w:sz w:val="21"/>
                <w:szCs w:val="21"/>
              </w:rPr>
              <w:t>51.1</w:t>
            </w:r>
          </w:p>
        </w:tc>
        <w:tc>
          <w:tcPr>
            <w:tcW w:w="675" w:type="dxa"/>
            <w:tcBorders>
              <w:tl2br w:val="nil"/>
              <w:tr2bl w:val="nil"/>
            </w:tcBorders>
            <w:vAlign w:val="center"/>
          </w:tcPr>
          <w:p w14:paraId="7765D914" w14:textId="77777777" w:rsidR="00AA2184" w:rsidRPr="007D02CC" w:rsidRDefault="00B32FA7">
            <w:pPr>
              <w:widowControl/>
              <w:jc w:val="center"/>
              <w:textAlignment w:val="center"/>
              <w:rPr>
                <w:sz w:val="21"/>
                <w:szCs w:val="21"/>
              </w:rPr>
            </w:pPr>
            <w:r w:rsidRPr="007D02CC">
              <w:rPr>
                <w:rFonts w:hint="eastAsia"/>
                <w:sz w:val="21"/>
                <w:szCs w:val="21"/>
              </w:rPr>
              <w:t>52.0</w:t>
            </w:r>
          </w:p>
        </w:tc>
        <w:tc>
          <w:tcPr>
            <w:tcW w:w="690" w:type="dxa"/>
            <w:tcBorders>
              <w:tl2br w:val="nil"/>
              <w:tr2bl w:val="nil"/>
            </w:tcBorders>
            <w:vAlign w:val="center"/>
          </w:tcPr>
          <w:p w14:paraId="1945C08A" w14:textId="77777777" w:rsidR="00AA2184" w:rsidRPr="007D02CC" w:rsidRDefault="00B32FA7">
            <w:pPr>
              <w:widowControl/>
              <w:jc w:val="center"/>
              <w:textAlignment w:val="center"/>
              <w:rPr>
                <w:sz w:val="21"/>
                <w:szCs w:val="21"/>
              </w:rPr>
            </w:pPr>
            <w:r w:rsidRPr="007D02CC">
              <w:rPr>
                <w:rFonts w:hint="eastAsia"/>
                <w:sz w:val="21"/>
                <w:szCs w:val="21"/>
              </w:rPr>
              <w:t>50.8</w:t>
            </w:r>
          </w:p>
        </w:tc>
        <w:tc>
          <w:tcPr>
            <w:tcW w:w="619" w:type="dxa"/>
            <w:tcBorders>
              <w:tl2br w:val="nil"/>
              <w:tr2bl w:val="nil"/>
            </w:tcBorders>
            <w:vAlign w:val="center"/>
          </w:tcPr>
          <w:p w14:paraId="23F833BE" w14:textId="77777777" w:rsidR="00AA2184" w:rsidRPr="007D02CC" w:rsidRDefault="00B32FA7">
            <w:pPr>
              <w:widowControl/>
              <w:jc w:val="center"/>
              <w:textAlignment w:val="center"/>
              <w:rPr>
                <w:sz w:val="21"/>
                <w:szCs w:val="21"/>
              </w:rPr>
            </w:pPr>
            <w:r w:rsidRPr="007D02CC">
              <w:rPr>
                <w:rFonts w:hint="eastAsia"/>
                <w:sz w:val="21"/>
                <w:szCs w:val="21"/>
              </w:rPr>
              <w:t>50.4</w:t>
            </w:r>
          </w:p>
        </w:tc>
        <w:tc>
          <w:tcPr>
            <w:tcW w:w="866" w:type="dxa"/>
            <w:tcBorders>
              <w:tl2br w:val="nil"/>
              <w:tr2bl w:val="nil"/>
            </w:tcBorders>
            <w:vAlign w:val="center"/>
          </w:tcPr>
          <w:p w14:paraId="03E5D00D" w14:textId="77777777" w:rsidR="00AA2184" w:rsidRPr="007D02CC" w:rsidRDefault="00B32FA7">
            <w:pPr>
              <w:adjustRightInd w:val="0"/>
              <w:snapToGrid w:val="0"/>
              <w:jc w:val="center"/>
              <w:rPr>
                <w:sz w:val="21"/>
                <w:szCs w:val="21"/>
              </w:rPr>
            </w:pPr>
            <w:r w:rsidRPr="007D02CC">
              <w:rPr>
                <w:rFonts w:hint="eastAsia"/>
                <w:sz w:val="21"/>
                <w:szCs w:val="21"/>
              </w:rPr>
              <w:t>45</w:t>
            </w:r>
          </w:p>
        </w:tc>
        <w:tc>
          <w:tcPr>
            <w:tcW w:w="630" w:type="dxa"/>
            <w:tcBorders>
              <w:tl2br w:val="nil"/>
              <w:tr2bl w:val="nil"/>
            </w:tcBorders>
            <w:vAlign w:val="center"/>
          </w:tcPr>
          <w:p w14:paraId="226B35E7" w14:textId="77777777" w:rsidR="00AA2184" w:rsidRPr="007D02CC" w:rsidRDefault="00B32FA7">
            <w:pPr>
              <w:widowControl/>
              <w:jc w:val="center"/>
              <w:textAlignment w:val="center"/>
              <w:rPr>
                <w:sz w:val="21"/>
                <w:szCs w:val="21"/>
              </w:rPr>
            </w:pPr>
            <w:r w:rsidRPr="007D02CC">
              <w:rPr>
                <w:rFonts w:hint="eastAsia"/>
                <w:sz w:val="21"/>
                <w:szCs w:val="21"/>
              </w:rPr>
              <w:t>40.5</w:t>
            </w:r>
          </w:p>
        </w:tc>
        <w:tc>
          <w:tcPr>
            <w:tcW w:w="660" w:type="dxa"/>
            <w:tcBorders>
              <w:tl2br w:val="nil"/>
              <w:tr2bl w:val="nil"/>
            </w:tcBorders>
            <w:vAlign w:val="center"/>
          </w:tcPr>
          <w:p w14:paraId="05FF94B8" w14:textId="77777777" w:rsidR="00AA2184" w:rsidRPr="007D02CC" w:rsidRDefault="00B32FA7">
            <w:pPr>
              <w:widowControl/>
              <w:jc w:val="center"/>
              <w:textAlignment w:val="center"/>
              <w:rPr>
                <w:sz w:val="21"/>
                <w:szCs w:val="21"/>
              </w:rPr>
            </w:pPr>
            <w:r w:rsidRPr="007D02CC">
              <w:rPr>
                <w:rFonts w:hint="eastAsia"/>
                <w:sz w:val="21"/>
                <w:szCs w:val="21"/>
              </w:rPr>
              <w:t>41.2</w:t>
            </w:r>
          </w:p>
        </w:tc>
        <w:tc>
          <w:tcPr>
            <w:tcW w:w="615" w:type="dxa"/>
            <w:tcBorders>
              <w:tl2br w:val="nil"/>
              <w:tr2bl w:val="nil"/>
            </w:tcBorders>
            <w:vAlign w:val="center"/>
          </w:tcPr>
          <w:p w14:paraId="38F91A5B" w14:textId="77777777" w:rsidR="00AA2184" w:rsidRPr="007D02CC" w:rsidRDefault="00B32FA7">
            <w:pPr>
              <w:widowControl/>
              <w:jc w:val="center"/>
              <w:textAlignment w:val="center"/>
              <w:rPr>
                <w:sz w:val="21"/>
                <w:szCs w:val="21"/>
              </w:rPr>
            </w:pPr>
            <w:r w:rsidRPr="007D02CC">
              <w:rPr>
                <w:rFonts w:hint="eastAsia"/>
                <w:sz w:val="21"/>
                <w:szCs w:val="21"/>
              </w:rPr>
              <w:t>40.4</w:t>
            </w:r>
          </w:p>
        </w:tc>
        <w:tc>
          <w:tcPr>
            <w:tcW w:w="644" w:type="dxa"/>
            <w:tcBorders>
              <w:tl2br w:val="nil"/>
              <w:tr2bl w:val="nil"/>
            </w:tcBorders>
            <w:vAlign w:val="center"/>
          </w:tcPr>
          <w:p w14:paraId="4774E1C9" w14:textId="77777777" w:rsidR="00AA2184" w:rsidRPr="007D02CC" w:rsidRDefault="00B32FA7">
            <w:pPr>
              <w:widowControl/>
              <w:jc w:val="center"/>
              <w:textAlignment w:val="center"/>
              <w:rPr>
                <w:sz w:val="21"/>
                <w:szCs w:val="21"/>
              </w:rPr>
            </w:pPr>
            <w:r w:rsidRPr="007D02CC">
              <w:rPr>
                <w:rFonts w:hint="eastAsia"/>
                <w:sz w:val="21"/>
                <w:szCs w:val="21"/>
              </w:rPr>
              <w:t>40.0</w:t>
            </w:r>
          </w:p>
        </w:tc>
      </w:tr>
      <w:tr w:rsidR="00AA2184" w:rsidRPr="007D02CC" w14:paraId="0D4E72F5" w14:textId="77777777">
        <w:trPr>
          <w:trHeight w:val="340"/>
          <w:jc w:val="center"/>
        </w:trPr>
        <w:tc>
          <w:tcPr>
            <w:tcW w:w="1545" w:type="dxa"/>
            <w:tcBorders>
              <w:tl2br w:val="nil"/>
              <w:tr2bl w:val="nil"/>
            </w:tcBorders>
            <w:vAlign w:val="center"/>
          </w:tcPr>
          <w:p w14:paraId="1E7B8A99" w14:textId="77777777" w:rsidR="00AA2184" w:rsidRPr="007D02CC" w:rsidRDefault="00B32FA7">
            <w:pPr>
              <w:adjustRightInd w:val="0"/>
              <w:snapToGrid w:val="0"/>
              <w:jc w:val="center"/>
              <w:rPr>
                <w:sz w:val="21"/>
                <w:szCs w:val="21"/>
              </w:rPr>
            </w:pPr>
            <w:r w:rsidRPr="007D02CC">
              <w:rPr>
                <w:sz w:val="21"/>
                <w:szCs w:val="21"/>
              </w:rPr>
              <w:t>2#</w:t>
            </w:r>
            <w:r w:rsidRPr="007D02CC">
              <w:rPr>
                <w:sz w:val="21"/>
                <w:szCs w:val="21"/>
              </w:rPr>
              <w:t>场界</w:t>
            </w:r>
            <w:r w:rsidRPr="007D02CC">
              <w:rPr>
                <w:rFonts w:hint="eastAsia"/>
                <w:sz w:val="21"/>
                <w:szCs w:val="21"/>
              </w:rPr>
              <w:t>东</w:t>
            </w:r>
            <w:r w:rsidRPr="007D02CC">
              <w:rPr>
                <w:sz w:val="21"/>
                <w:szCs w:val="21"/>
              </w:rPr>
              <w:t>侧</w:t>
            </w:r>
          </w:p>
        </w:tc>
        <w:tc>
          <w:tcPr>
            <w:tcW w:w="915" w:type="dxa"/>
            <w:tcBorders>
              <w:tl2br w:val="nil"/>
              <w:tr2bl w:val="nil"/>
            </w:tcBorders>
            <w:vAlign w:val="center"/>
          </w:tcPr>
          <w:p w14:paraId="0480C29D" w14:textId="77777777" w:rsidR="00AA2184" w:rsidRPr="007D02CC" w:rsidRDefault="00B32FA7">
            <w:pPr>
              <w:adjustRightInd w:val="0"/>
              <w:snapToGrid w:val="0"/>
              <w:jc w:val="center"/>
              <w:rPr>
                <w:sz w:val="21"/>
                <w:szCs w:val="21"/>
              </w:rPr>
            </w:pPr>
            <w:r w:rsidRPr="007D02CC">
              <w:rPr>
                <w:rFonts w:hint="eastAsia"/>
                <w:sz w:val="21"/>
                <w:szCs w:val="21"/>
              </w:rPr>
              <w:t>55</w:t>
            </w:r>
          </w:p>
        </w:tc>
        <w:tc>
          <w:tcPr>
            <w:tcW w:w="645" w:type="dxa"/>
            <w:tcBorders>
              <w:tl2br w:val="nil"/>
              <w:tr2bl w:val="nil"/>
            </w:tcBorders>
            <w:vAlign w:val="center"/>
          </w:tcPr>
          <w:p w14:paraId="5AB6A8E5" w14:textId="77777777" w:rsidR="00AA2184" w:rsidRPr="007D02CC" w:rsidRDefault="00B32FA7">
            <w:pPr>
              <w:widowControl/>
              <w:jc w:val="center"/>
              <w:textAlignment w:val="center"/>
              <w:rPr>
                <w:sz w:val="21"/>
                <w:szCs w:val="21"/>
              </w:rPr>
            </w:pPr>
            <w:r w:rsidRPr="007D02CC">
              <w:rPr>
                <w:rFonts w:hint="eastAsia"/>
                <w:sz w:val="21"/>
                <w:szCs w:val="21"/>
              </w:rPr>
              <w:t>50.4</w:t>
            </w:r>
          </w:p>
        </w:tc>
        <w:tc>
          <w:tcPr>
            <w:tcW w:w="675" w:type="dxa"/>
            <w:tcBorders>
              <w:tl2br w:val="nil"/>
              <w:tr2bl w:val="nil"/>
            </w:tcBorders>
            <w:vAlign w:val="center"/>
          </w:tcPr>
          <w:p w14:paraId="2C7A4B4F" w14:textId="77777777" w:rsidR="00AA2184" w:rsidRPr="007D02CC" w:rsidRDefault="00B32FA7">
            <w:pPr>
              <w:widowControl/>
              <w:jc w:val="center"/>
              <w:textAlignment w:val="center"/>
              <w:rPr>
                <w:sz w:val="21"/>
                <w:szCs w:val="21"/>
              </w:rPr>
            </w:pPr>
            <w:r w:rsidRPr="007D02CC">
              <w:rPr>
                <w:rFonts w:hint="eastAsia"/>
                <w:sz w:val="21"/>
                <w:szCs w:val="21"/>
              </w:rPr>
              <w:t>52.8</w:t>
            </w:r>
          </w:p>
        </w:tc>
        <w:tc>
          <w:tcPr>
            <w:tcW w:w="690" w:type="dxa"/>
            <w:tcBorders>
              <w:tl2br w:val="nil"/>
              <w:tr2bl w:val="nil"/>
            </w:tcBorders>
            <w:vAlign w:val="center"/>
          </w:tcPr>
          <w:p w14:paraId="6AA7E1AD" w14:textId="77777777" w:rsidR="00AA2184" w:rsidRPr="007D02CC" w:rsidRDefault="00B32FA7">
            <w:pPr>
              <w:widowControl/>
              <w:jc w:val="center"/>
              <w:textAlignment w:val="center"/>
              <w:rPr>
                <w:sz w:val="21"/>
                <w:szCs w:val="21"/>
              </w:rPr>
            </w:pPr>
            <w:r w:rsidRPr="007D02CC">
              <w:rPr>
                <w:rFonts w:hint="eastAsia"/>
                <w:sz w:val="21"/>
                <w:szCs w:val="21"/>
              </w:rPr>
              <w:t>50.0</w:t>
            </w:r>
          </w:p>
        </w:tc>
        <w:tc>
          <w:tcPr>
            <w:tcW w:w="619" w:type="dxa"/>
            <w:tcBorders>
              <w:tl2br w:val="nil"/>
              <w:tr2bl w:val="nil"/>
            </w:tcBorders>
            <w:vAlign w:val="center"/>
          </w:tcPr>
          <w:p w14:paraId="45898ABB" w14:textId="77777777" w:rsidR="00AA2184" w:rsidRPr="007D02CC" w:rsidRDefault="00B32FA7">
            <w:pPr>
              <w:widowControl/>
              <w:jc w:val="center"/>
              <w:textAlignment w:val="center"/>
              <w:rPr>
                <w:sz w:val="21"/>
                <w:szCs w:val="21"/>
              </w:rPr>
            </w:pPr>
            <w:r w:rsidRPr="007D02CC">
              <w:rPr>
                <w:rFonts w:hint="eastAsia"/>
                <w:sz w:val="21"/>
                <w:szCs w:val="21"/>
              </w:rPr>
              <w:t>47.8</w:t>
            </w:r>
          </w:p>
        </w:tc>
        <w:tc>
          <w:tcPr>
            <w:tcW w:w="866" w:type="dxa"/>
            <w:tcBorders>
              <w:tl2br w:val="nil"/>
              <w:tr2bl w:val="nil"/>
            </w:tcBorders>
            <w:vAlign w:val="center"/>
          </w:tcPr>
          <w:p w14:paraId="489BFC74" w14:textId="77777777" w:rsidR="00AA2184" w:rsidRPr="007D02CC" w:rsidRDefault="00B32FA7">
            <w:pPr>
              <w:adjustRightInd w:val="0"/>
              <w:snapToGrid w:val="0"/>
              <w:jc w:val="center"/>
              <w:rPr>
                <w:sz w:val="21"/>
                <w:szCs w:val="21"/>
              </w:rPr>
            </w:pPr>
            <w:r w:rsidRPr="007D02CC">
              <w:rPr>
                <w:rFonts w:hint="eastAsia"/>
                <w:sz w:val="21"/>
                <w:szCs w:val="21"/>
              </w:rPr>
              <w:t>45</w:t>
            </w:r>
          </w:p>
        </w:tc>
        <w:tc>
          <w:tcPr>
            <w:tcW w:w="630" w:type="dxa"/>
            <w:tcBorders>
              <w:tl2br w:val="nil"/>
              <w:tr2bl w:val="nil"/>
            </w:tcBorders>
            <w:vAlign w:val="center"/>
          </w:tcPr>
          <w:p w14:paraId="2330C3C9" w14:textId="77777777" w:rsidR="00AA2184" w:rsidRPr="007D02CC" w:rsidRDefault="00B32FA7">
            <w:pPr>
              <w:widowControl/>
              <w:jc w:val="center"/>
              <w:textAlignment w:val="center"/>
              <w:rPr>
                <w:sz w:val="21"/>
                <w:szCs w:val="21"/>
              </w:rPr>
            </w:pPr>
            <w:r w:rsidRPr="007D02CC">
              <w:rPr>
                <w:rFonts w:hint="eastAsia"/>
                <w:sz w:val="21"/>
                <w:szCs w:val="21"/>
              </w:rPr>
              <w:t>41.1</w:t>
            </w:r>
          </w:p>
        </w:tc>
        <w:tc>
          <w:tcPr>
            <w:tcW w:w="660" w:type="dxa"/>
            <w:tcBorders>
              <w:tl2br w:val="nil"/>
              <w:tr2bl w:val="nil"/>
            </w:tcBorders>
            <w:vAlign w:val="center"/>
          </w:tcPr>
          <w:p w14:paraId="20D3C11A" w14:textId="77777777" w:rsidR="00AA2184" w:rsidRPr="007D02CC" w:rsidRDefault="00B32FA7">
            <w:pPr>
              <w:widowControl/>
              <w:jc w:val="center"/>
              <w:textAlignment w:val="center"/>
              <w:rPr>
                <w:sz w:val="21"/>
                <w:szCs w:val="21"/>
              </w:rPr>
            </w:pPr>
            <w:r w:rsidRPr="007D02CC">
              <w:rPr>
                <w:rFonts w:hint="eastAsia"/>
                <w:sz w:val="21"/>
                <w:szCs w:val="21"/>
              </w:rPr>
              <w:t>42.2</w:t>
            </w:r>
          </w:p>
        </w:tc>
        <w:tc>
          <w:tcPr>
            <w:tcW w:w="615" w:type="dxa"/>
            <w:tcBorders>
              <w:tl2br w:val="nil"/>
              <w:tr2bl w:val="nil"/>
            </w:tcBorders>
            <w:vAlign w:val="center"/>
          </w:tcPr>
          <w:p w14:paraId="76A3B611" w14:textId="77777777" w:rsidR="00AA2184" w:rsidRPr="007D02CC" w:rsidRDefault="00B32FA7">
            <w:pPr>
              <w:widowControl/>
              <w:jc w:val="center"/>
              <w:textAlignment w:val="center"/>
              <w:rPr>
                <w:sz w:val="21"/>
                <w:szCs w:val="21"/>
              </w:rPr>
            </w:pPr>
            <w:r w:rsidRPr="007D02CC">
              <w:rPr>
                <w:rFonts w:hint="eastAsia"/>
                <w:sz w:val="21"/>
                <w:szCs w:val="21"/>
              </w:rPr>
              <w:t>40.8</w:t>
            </w:r>
          </w:p>
        </w:tc>
        <w:tc>
          <w:tcPr>
            <w:tcW w:w="644" w:type="dxa"/>
            <w:tcBorders>
              <w:tl2br w:val="nil"/>
              <w:tr2bl w:val="nil"/>
            </w:tcBorders>
            <w:vAlign w:val="center"/>
          </w:tcPr>
          <w:p w14:paraId="018CB027" w14:textId="77777777" w:rsidR="00AA2184" w:rsidRPr="007D02CC" w:rsidRDefault="00B32FA7">
            <w:pPr>
              <w:widowControl/>
              <w:jc w:val="center"/>
              <w:textAlignment w:val="center"/>
              <w:rPr>
                <w:sz w:val="21"/>
                <w:szCs w:val="21"/>
              </w:rPr>
            </w:pPr>
            <w:r w:rsidRPr="007D02CC">
              <w:rPr>
                <w:rFonts w:hint="eastAsia"/>
                <w:sz w:val="21"/>
                <w:szCs w:val="21"/>
              </w:rPr>
              <w:t>40.2</w:t>
            </w:r>
          </w:p>
        </w:tc>
      </w:tr>
      <w:tr w:rsidR="00AA2184" w:rsidRPr="007D02CC" w14:paraId="191E656F" w14:textId="77777777">
        <w:trPr>
          <w:trHeight w:val="340"/>
          <w:jc w:val="center"/>
        </w:trPr>
        <w:tc>
          <w:tcPr>
            <w:tcW w:w="1545" w:type="dxa"/>
            <w:tcBorders>
              <w:tl2br w:val="nil"/>
              <w:tr2bl w:val="nil"/>
            </w:tcBorders>
            <w:vAlign w:val="center"/>
          </w:tcPr>
          <w:p w14:paraId="159CC99E" w14:textId="77777777" w:rsidR="00AA2184" w:rsidRPr="007D02CC" w:rsidRDefault="00B32FA7">
            <w:pPr>
              <w:adjustRightInd w:val="0"/>
              <w:snapToGrid w:val="0"/>
              <w:jc w:val="center"/>
              <w:rPr>
                <w:sz w:val="21"/>
                <w:szCs w:val="21"/>
              </w:rPr>
            </w:pPr>
            <w:r w:rsidRPr="007D02CC">
              <w:rPr>
                <w:sz w:val="21"/>
                <w:szCs w:val="21"/>
              </w:rPr>
              <w:t>3#</w:t>
            </w:r>
            <w:r w:rsidRPr="007D02CC">
              <w:rPr>
                <w:sz w:val="21"/>
                <w:szCs w:val="21"/>
              </w:rPr>
              <w:t>场界南侧</w:t>
            </w:r>
          </w:p>
        </w:tc>
        <w:tc>
          <w:tcPr>
            <w:tcW w:w="915" w:type="dxa"/>
            <w:tcBorders>
              <w:tl2br w:val="nil"/>
              <w:tr2bl w:val="nil"/>
            </w:tcBorders>
            <w:vAlign w:val="center"/>
          </w:tcPr>
          <w:p w14:paraId="3AEF829C" w14:textId="77777777" w:rsidR="00AA2184" w:rsidRPr="007D02CC" w:rsidRDefault="00B32FA7">
            <w:pPr>
              <w:adjustRightInd w:val="0"/>
              <w:snapToGrid w:val="0"/>
              <w:jc w:val="center"/>
              <w:rPr>
                <w:sz w:val="21"/>
                <w:szCs w:val="21"/>
              </w:rPr>
            </w:pPr>
            <w:r w:rsidRPr="007D02CC">
              <w:rPr>
                <w:rFonts w:hint="eastAsia"/>
                <w:sz w:val="21"/>
                <w:szCs w:val="21"/>
              </w:rPr>
              <w:t>55</w:t>
            </w:r>
          </w:p>
        </w:tc>
        <w:tc>
          <w:tcPr>
            <w:tcW w:w="645" w:type="dxa"/>
            <w:tcBorders>
              <w:tl2br w:val="nil"/>
              <w:tr2bl w:val="nil"/>
            </w:tcBorders>
            <w:vAlign w:val="center"/>
          </w:tcPr>
          <w:p w14:paraId="11727274" w14:textId="77777777" w:rsidR="00AA2184" w:rsidRPr="007D02CC" w:rsidRDefault="00B32FA7">
            <w:pPr>
              <w:widowControl/>
              <w:jc w:val="center"/>
              <w:textAlignment w:val="center"/>
              <w:rPr>
                <w:sz w:val="21"/>
                <w:szCs w:val="21"/>
              </w:rPr>
            </w:pPr>
            <w:r w:rsidRPr="007D02CC">
              <w:rPr>
                <w:rFonts w:hint="eastAsia"/>
                <w:sz w:val="21"/>
                <w:szCs w:val="21"/>
              </w:rPr>
              <w:t>51.0</w:t>
            </w:r>
          </w:p>
        </w:tc>
        <w:tc>
          <w:tcPr>
            <w:tcW w:w="675" w:type="dxa"/>
            <w:tcBorders>
              <w:tl2br w:val="nil"/>
              <w:tr2bl w:val="nil"/>
            </w:tcBorders>
            <w:vAlign w:val="center"/>
          </w:tcPr>
          <w:p w14:paraId="6E9D8AC7" w14:textId="77777777" w:rsidR="00AA2184" w:rsidRPr="007D02CC" w:rsidRDefault="00B32FA7">
            <w:pPr>
              <w:widowControl/>
              <w:jc w:val="center"/>
              <w:textAlignment w:val="center"/>
              <w:rPr>
                <w:sz w:val="21"/>
                <w:szCs w:val="21"/>
              </w:rPr>
            </w:pPr>
            <w:r w:rsidRPr="007D02CC">
              <w:rPr>
                <w:rFonts w:hint="eastAsia"/>
                <w:sz w:val="21"/>
                <w:szCs w:val="21"/>
              </w:rPr>
              <w:t>51.8</w:t>
            </w:r>
          </w:p>
        </w:tc>
        <w:tc>
          <w:tcPr>
            <w:tcW w:w="690" w:type="dxa"/>
            <w:tcBorders>
              <w:tl2br w:val="nil"/>
              <w:tr2bl w:val="nil"/>
            </w:tcBorders>
            <w:vAlign w:val="center"/>
          </w:tcPr>
          <w:p w14:paraId="2CE1EECD" w14:textId="77777777" w:rsidR="00AA2184" w:rsidRPr="007D02CC" w:rsidRDefault="00B32FA7">
            <w:pPr>
              <w:widowControl/>
              <w:jc w:val="center"/>
              <w:textAlignment w:val="center"/>
              <w:rPr>
                <w:sz w:val="21"/>
                <w:szCs w:val="21"/>
              </w:rPr>
            </w:pPr>
            <w:r w:rsidRPr="007D02CC">
              <w:rPr>
                <w:rFonts w:hint="eastAsia"/>
                <w:sz w:val="21"/>
                <w:szCs w:val="21"/>
              </w:rPr>
              <w:t>50.8</w:t>
            </w:r>
          </w:p>
        </w:tc>
        <w:tc>
          <w:tcPr>
            <w:tcW w:w="619" w:type="dxa"/>
            <w:tcBorders>
              <w:tl2br w:val="nil"/>
              <w:tr2bl w:val="nil"/>
            </w:tcBorders>
            <w:vAlign w:val="center"/>
          </w:tcPr>
          <w:p w14:paraId="729307B6" w14:textId="77777777" w:rsidR="00AA2184" w:rsidRPr="007D02CC" w:rsidRDefault="00B32FA7">
            <w:pPr>
              <w:widowControl/>
              <w:jc w:val="center"/>
              <w:textAlignment w:val="center"/>
              <w:rPr>
                <w:sz w:val="21"/>
                <w:szCs w:val="21"/>
              </w:rPr>
            </w:pPr>
            <w:r w:rsidRPr="007D02CC">
              <w:rPr>
                <w:rFonts w:hint="eastAsia"/>
                <w:sz w:val="21"/>
                <w:szCs w:val="21"/>
              </w:rPr>
              <w:t>49.8</w:t>
            </w:r>
          </w:p>
        </w:tc>
        <w:tc>
          <w:tcPr>
            <w:tcW w:w="866" w:type="dxa"/>
            <w:tcBorders>
              <w:tl2br w:val="nil"/>
              <w:tr2bl w:val="nil"/>
            </w:tcBorders>
            <w:vAlign w:val="center"/>
          </w:tcPr>
          <w:p w14:paraId="0D9BB7C6" w14:textId="77777777" w:rsidR="00AA2184" w:rsidRPr="007D02CC" w:rsidRDefault="00B32FA7">
            <w:pPr>
              <w:adjustRightInd w:val="0"/>
              <w:snapToGrid w:val="0"/>
              <w:jc w:val="center"/>
              <w:rPr>
                <w:sz w:val="21"/>
                <w:szCs w:val="21"/>
              </w:rPr>
            </w:pPr>
            <w:r w:rsidRPr="007D02CC">
              <w:rPr>
                <w:rFonts w:hint="eastAsia"/>
                <w:sz w:val="21"/>
                <w:szCs w:val="21"/>
              </w:rPr>
              <w:t>45</w:t>
            </w:r>
          </w:p>
        </w:tc>
        <w:tc>
          <w:tcPr>
            <w:tcW w:w="630" w:type="dxa"/>
            <w:tcBorders>
              <w:tl2br w:val="nil"/>
              <w:tr2bl w:val="nil"/>
            </w:tcBorders>
            <w:vAlign w:val="center"/>
          </w:tcPr>
          <w:p w14:paraId="29E5D4B6" w14:textId="77777777" w:rsidR="00AA2184" w:rsidRPr="007D02CC" w:rsidRDefault="00B32FA7">
            <w:pPr>
              <w:widowControl/>
              <w:jc w:val="center"/>
              <w:textAlignment w:val="center"/>
              <w:rPr>
                <w:sz w:val="21"/>
                <w:szCs w:val="21"/>
              </w:rPr>
            </w:pPr>
            <w:r w:rsidRPr="007D02CC">
              <w:rPr>
                <w:rFonts w:hint="eastAsia"/>
                <w:sz w:val="21"/>
                <w:szCs w:val="21"/>
              </w:rPr>
              <w:t>42.6</w:t>
            </w:r>
          </w:p>
        </w:tc>
        <w:tc>
          <w:tcPr>
            <w:tcW w:w="660" w:type="dxa"/>
            <w:tcBorders>
              <w:tl2br w:val="nil"/>
              <w:tr2bl w:val="nil"/>
            </w:tcBorders>
            <w:vAlign w:val="center"/>
          </w:tcPr>
          <w:p w14:paraId="711E2347" w14:textId="77777777" w:rsidR="00AA2184" w:rsidRPr="007D02CC" w:rsidRDefault="00B32FA7">
            <w:pPr>
              <w:widowControl/>
              <w:jc w:val="center"/>
              <w:textAlignment w:val="center"/>
              <w:rPr>
                <w:sz w:val="21"/>
                <w:szCs w:val="21"/>
              </w:rPr>
            </w:pPr>
            <w:r w:rsidRPr="007D02CC">
              <w:rPr>
                <w:rFonts w:hint="eastAsia"/>
                <w:sz w:val="21"/>
                <w:szCs w:val="21"/>
              </w:rPr>
              <w:t>44.6</w:t>
            </w:r>
          </w:p>
        </w:tc>
        <w:tc>
          <w:tcPr>
            <w:tcW w:w="615" w:type="dxa"/>
            <w:tcBorders>
              <w:tl2br w:val="nil"/>
              <w:tr2bl w:val="nil"/>
            </w:tcBorders>
            <w:vAlign w:val="center"/>
          </w:tcPr>
          <w:p w14:paraId="2C3C60D7" w14:textId="77777777" w:rsidR="00AA2184" w:rsidRPr="007D02CC" w:rsidRDefault="00B32FA7">
            <w:pPr>
              <w:widowControl/>
              <w:jc w:val="center"/>
              <w:textAlignment w:val="center"/>
              <w:rPr>
                <w:sz w:val="21"/>
                <w:szCs w:val="21"/>
              </w:rPr>
            </w:pPr>
            <w:r w:rsidRPr="007D02CC">
              <w:rPr>
                <w:rFonts w:hint="eastAsia"/>
                <w:sz w:val="21"/>
                <w:szCs w:val="21"/>
              </w:rPr>
              <w:t>42.2</w:t>
            </w:r>
          </w:p>
        </w:tc>
        <w:tc>
          <w:tcPr>
            <w:tcW w:w="644" w:type="dxa"/>
            <w:tcBorders>
              <w:tl2br w:val="nil"/>
              <w:tr2bl w:val="nil"/>
            </w:tcBorders>
            <w:vAlign w:val="center"/>
          </w:tcPr>
          <w:p w14:paraId="235BF04C" w14:textId="77777777" w:rsidR="00AA2184" w:rsidRPr="007D02CC" w:rsidRDefault="00B32FA7">
            <w:pPr>
              <w:widowControl/>
              <w:jc w:val="center"/>
              <w:textAlignment w:val="center"/>
              <w:rPr>
                <w:sz w:val="21"/>
                <w:szCs w:val="21"/>
              </w:rPr>
            </w:pPr>
            <w:r w:rsidRPr="007D02CC">
              <w:rPr>
                <w:rFonts w:hint="eastAsia"/>
                <w:sz w:val="21"/>
                <w:szCs w:val="21"/>
              </w:rPr>
              <w:t>40.8</w:t>
            </w:r>
          </w:p>
        </w:tc>
      </w:tr>
      <w:tr w:rsidR="00AA2184" w:rsidRPr="007D02CC" w14:paraId="216822D5" w14:textId="77777777">
        <w:trPr>
          <w:trHeight w:val="340"/>
          <w:jc w:val="center"/>
        </w:trPr>
        <w:tc>
          <w:tcPr>
            <w:tcW w:w="1545" w:type="dxa"/>
            <w:tcBorders>
              <w:tl2br w:val="nil"/>
              <w:tr2bl w:val="nil"/>
            </w:tcBorders>
            <w:vAlign w:val="center"/>
          </w:tcPr>
          <w:p w14:paraId="3E26144A" w14:textId="77777777" w:rsidR="00AA2184" w:rsidRPr="007D02CC" w:rsidRDefault="00B32FA7">
            <w:pPr>
              <w:adjustRightInd w:val="0"/>
              <w:snapToGrid w:val="0"/>
              <w:jc w:val="center"/>
              <w:rPr>
                <w:sz w:val="21"/>
                <w:szCs w:val="21"/>
              </w:rPr>
            </w:pPr>
            <w:r w:rsidRPr="007D02CC">
              <w:rPr>
                <w:sz w:val="21"/>
                <w:szCs w:val="21"/>
              </w:rPr>
              <w:t>4#</w:t>
            </w:r>
            <w:r w:rsidRPr="007D02CC">
              <w:rPr>
                <w:sz w:val="21"/>
                <w:szCs w:val="21"/>
              </w:rPr>
              <w:t>场界</w:t>
            </w:r>
            <w:r w:rsidRPr="007D02CC">
              <w:rPr>
                <w:rFonts w:hint="eastAsia"/>
                <w:sz w:val="21"/>
                <w:szCs w:val="21"/>
              </w:rPr>
              <w:t>西</w:t>
            </w:r>
            <w:r w:rsidRPr="007D02CC">
              <w:rPr>
                <w:sz w:val="21"/>
                <w:szCs w:val="21"/>
              </w:rPr>
              <w:t>侧</w:t>
            </w:r>
          </w:p>
        </w:tc>
        <w:tc>
          <w:tcPr>
            <w:tcW w:w="915" w:type="dxa"/>
            <w:tcBorders>
              <w:tl2br w:val="nil"/>
              <w:tr2bl w:val="nil"/>
            </w:tcBorders>
            <w:vAlign w:val="center"/>
          </w:tcPr>
          <w:p w14:paraId="55E520DD" w14:textId="77777777" w:rsidR="00AA2184" w:rsidRPr="007D02CC" w:rsidRDefault="00B32FA7">
            <w:pPr>
              <w:adjustRightInd w:val="0"/>
              <w:snapToGrid w:val="0"/>
              <w:jc w:val="center"/>
              <w:rPr>
                <w:sz w:val="21"/>
                <w:szCs w:val="21"/>
              </w:rPr>
            </w:pPr>
            <w:r w:rsidRPr="007D02CC">
              <w:rPr>
                <w:rFonts w:hint="eastAsia"/>
                <w:sz w:val="21"/>
                <w:szCs w:val="21"/>
              </w:rPr>
              <w:t>55</w:t>
            </w:r>
          </w:p>
        </w:tc>
        <w:tc>
          <w:tcPr>
            <w:tcW w:w="645" w:type="dxa"/>
            <w:tcBorders>
              <w:tl2br w:val="nil"/>
              <w:tr2bl w:val="nil"/>
            </w:tcBorders>
            <w:vAlign w:val="center"/>
          </w:tcPr>
          <w:p w14:paraId="522AB126" w14:textId="77777777" w:rsidR="00AA2184" w:rsidRPr="007D02CC" w:rsidRDefault="00B32FA7">
            <w:pPr>
              <w:widowControl/>
              <w:jc w:val="center"/>
              <w:textAlignment w:val="center"/>
              <w:rPr>
                <w:sz w:val="21"/>
                <w:szCs w:val="21"/>
              </w:rPr>
            </w:pPr>
            <w:r w:rsidRPr="007D02CC">
              <w:rPr>
                <w:rFonts w:hint="eastAsia"/>
                <w:sz w:val="21"/>
                <w:szCs w:val="21"/>
              </w:rPr>
              <w:t>50.7</w:t>
            </w:r>
          </w:p>
        </w:tc>
        <w:tc>
          <w:tcPr>
            <w:tcW w:w="675" w:type="dxa"/>
            <w:tcBorders>
              <w:tl2br w:val="nil"/>
              <w:tr2bl w:val="nil"/>
            </w:tcBorders>
            <w:vAlign w:val="center"/>
          </w:tcPr>
          <w:p w14:paraId="4ADAEA1A" w14:textId="77777777" w:rsidR="00AA2184" w:rsidRPr="007D02CC" w:rsidRDefault="00B32FA7">
            <w:pPr>
              <w:widowControl/>
              <w:jc w:val="center"/>
              <w:textAlignment w:val="center"/>
              <w:rPr>
                <w:sz w:val="21"/>
                <w:szCs w:val="21"/>
              </w:rPr>
            </w:pPr>
            <w:r w:rsidRPr="007D02CC">
              <w:rPr>
                <w:rFonts w:hint="eastAsia"/>
                <w:sz w:val="21"/>
                <w:szCs w:val="21"/>
              </w:rPr>
              <w:t>51.4</w:t>
            </w:r>
          </w:p>
        </w:tc>
        <w:tc>
          <w:tcPr>
            <w:tcW w:w="690" w:type="dxa"/>
            <w:tcBorders>
              <w:tl2br w:val="nil"/>
              <w:tr2bl w:val="nil"/>
            </w:tcBorders>
            <w:vAlign w:val="center"/>
          </w:tcPr>
          <w:p w14:paraId="4B53C57B" w14:textId="77777777" w:rsidR="00AA2184" w:rsidRPr="007D02CC" w:rsidRDefault="00B32FA7">
            <w:pPr>
              <w:widowControl/>
              <w:jc w:val="center"/>
              <w:textAlignment w:val="center"/>
              <w:rPr>
                <w:sz w:val="21"/>
                <w:szCs w:val="21"/>
              </w:rPr>
            </w:pPr>
            <w:r w:rsidRPr="007D02CC">
              <w:rPr>
                <w:rFonts w:hint="eastAsia"/>
                <w:sz w:val="21"/>
                <w:szCs w:val="21"/>
              </w:rPr>
              <w:t>50.2</w:t>
            </w:r>
          </w:p>
        </w:tc>
        <w:tc>
          <w:tcPr>
            <w:tcW w:w="619" w:type="dxa"/>
            <w:tcBorders>
              <w:tl2br w:val="nil"/>
              <w:tr2bl w:val="nil"/>
            </w:tcBorders>
            <w:vAlign w:val="center"/>
          </w:tcPr>
          <w:p w14:paraId="67CBD7F2" w14:textId="77777777" w:rsidR="00AA2184" w:rsidRPr="007D02CC" w:rsidRDefault="00B32FA7">
            <w:pPr>
              <w:widowControl/>
              <w:jc w:val="center"/>
              <w:textAlignment w:val="center"/>
              <w:rPr>
                <w:sz w:val="21"/>
                <w:szCs w:val="21"/>
              </w:rPr>
            </w:pPr>
            <w:r w:rsidRPr="007D02CC">
              <w:rPr>
                <w:rFonts w:hint="eastAsia"/>
                <w:sz w:val="21"/>
                <w:szCs w:val="21"/>
              </w:rPr>
              <w:t>49.8</w:t>
            </w:r>
          </w:p>
        </w:tc>
        <w:tc>
          <w:tcPr>
            <w:tcW w:w="866" w:type="dxa"/>
            <w:tcBorders>
              <w:tl2br w:val="nil"/>
              <w:tr2bl w:val="nil"/>
            </w:tcBorders>
            <w:vAlign w:val="center"/>
          </w:tcPr>
          <w:p w14:paraId="12285E12" w14:textId="77777777" w:rsidR="00AA2184" w:rsidRPr="007D02CC" w:rsidRDefault="00B32FA7">
            <w:pPr>
              <w:adjustRightInd w:val="0"/>
              <w:snapToGrid w:val="0"/>
              <w:jc w:val="center"/>
              <w:rPr>
                <w:sz w:val="21"/>
                <w:szCs w:val="21"/>
              </w:rPr>
            </w:pPr>
            <w:r w:rsidRPr="007D02CC">
              <w:rPr>
                <w:rFonts w:hint="eastAsia"/>
                <w:sz w:val="21"/>
                <w:szCs w:val="21"/>
              </w:rPr>
              <w:t>45</w:t>
            </w:r>
          </w:p>
        </w:tc>
        <w:tc>
          <w:tcPr>
            <w:tcW w:w="630" w:type="dxa"/>
            <w:tcBorders>
              <w:tl2br w:val="nil"/>
              <w:tr2bl w:val="nil"/>
            </w:tcBorders>
            <w:vAlign w:val="center"/>
          </w:tcPr>
          <w:p w14:paraId="31AD9562" w14:textId="77777777" w:rsidR="00AA2184" w:rsidRPr="007D02CC" w:rsidRDefault="00B32FA7">
            <w:pPr>
              <w:widowControl/>
              <w:jc w:val="center"/>
              <w:textAlignment w:val="center"/>
              <w:rPr>
                <w:sz w:val="21"/>
                <w:szCs w:val="21"/>
              </w:rPr>
            </w:pPr>
            <w:r w:rsidRPr="007D02CC">
              <w:rPr>
                <w:rFonts w:hint="eastAsia"/>
                <w:sz w:val="21"/>
                <w:szCs w:val="21"/>
              </w:rPr>
              <w:t>41.3</w:t>
            </w:r>
          </w:p>
        </w:tc>
        <w:tc>
          <w:tcPr>
            <w:tcW w:w="660" w:type="dxa"/>
            <w:tcBorders>
              <w:tl2br w:val="nil"/>
              <w:tr2bl w:val="nil"/>
            </w:tcBorders>
            <w:vAlign w:val="center"/>
          </w:tcPr>
          <w:p w14:paraId="6B4896F5" w14:textId="77777777" w:rsidR="00AA2184" w:rsidRPr="007D02CC" w:rsidRDefault="00B32FA7">
            <w:pPr>
              <w:widowControl/>
              <w:jc w:val="center"/>
              <w:textAlignment w:val="center"/>
              <w:rPr>
                <w:sz w:val="21"/>
                <w:szCs w:val="21"/>
              </w:rPr>
            </w:pPr>
            <w:r w:rsidRPr="007D02CC">
              <w:rPr>
                <w:rFonts w:hint="eastAsia"/>
                <w:sz w:val="21"/>
                <w:szCs w:val="21"/>
              </w:rPr>
              <w:t>42.8</w:t>
            </w:r>
          </w:p>
        </w:tc>
        <w:tc>
          <w:tcPr>
            <w:tcW w:w="615" w:type="dxa"/>
            <w:tcBorders>
              <w:tl2br w:val="nil"/>
              <w:tr2bl w:val="nil"/>
            </w:tcBorders>
            <w:vAlign w:val="center"/>
          </w:tcPr>
          <w:p w14:paraId="5AD42459" w14:textId="77777777" w:rsidR="00AA2184" w:rsidRPr="007D02CC" w:rsidRDefault="00B32FA7">
            <w:pPr>
              <w:widowControl/>
              <w:jc w:val="center"/>
              <w:textAlignment w:val="center"/>
              <w:rPr>
                <w:sz w:val="21"/>
                <w:szCs w:val="21"/>
              </w:rPr>
            </w:pPr>
            <w:r w:rsidRPr="007D02CC">
              <w:rPr>
                <w:rFonts w:hint="eastAsia"/>
                <w:sz w:val="21"/>
                <w:szCs w:val="21"/>
              </w:rPr>
              <w:t>40.8</w:t>
            </w:r>
          </w:p>
        </w:tc>
        <w:tc>
          <w:tcPr>
            <w:tcW w:w="644" w:type="dxa"/>
            <w:tcBorders>
              <w:tl2br w:val="nil"/>
              <w:tr2bl w:val="nil"/>
            </w:tcBorders>
            <w:vAlign w:val="center"/>
          </w:tcPr>
          <w:p w14:paraId="1783412D" w14:textId="77777777" w:rsidR="00AA2184" w:rsidRPr="007D02CC" w:rsidRDefault="00B32FA7">
            <w:pPr>
              <w:widowControl/>
              <w:jc w:val="center"/>
              <w:textAlignment w:val="center"/>
              <w:rPr>
                <w:sz w:val="21"/>
                <w:szCs w:val="21"/>
              </w:rPr>
            </w:pPr>
            <w:r w:rsidRPr="007D02CC">
              <w:rPr>
                <w:rFonts w:hint="eastAsia"/>
                <w:sz w:val="21"/>
                <w:szCs w:val="21"/>
              </w:rPr>
              <w:t>39.0</w:t>
            </w:r>
          </w:p>
        </w:tc>
      </w:tr>
    </w:tbl>
    <w:p w14:paraId="330D03CC" w14:textId="77777777" w:rsidR="00AA2184" w:rsidRPr="007D02CC" w:rsidRDefault="00B32FA7">
      <w:pPr>
        <w:spacing w:line="360" w:lineRule="auto"/>
        <w:ind w:firstLineChars="200" w:firstLine="480"/>
        <w:rPr>
          <w:szCs w:val="22"/>
        </w:rPr>
      </w:pPr>
      <w:r w:rsidRPr="007D02CC">
        <w:rPr>
          <w:szCs w:val="22"/>
        </w:rPr>
        <w:t>由监测结果可以看出：场界界四周</w:t>
      </w:r>
      <w:r w:rsidRPr="007D02CC">
        <w:rPr>
          <w:szCs w:val="22"/>
        </w:rPr>
        <w:t>4</w:t>
      </w:r>
      <w:r w:rsidRPr="007D02CC">
        <w:rPr>
          <w:szCs w:val="22"/>
        </w:rPr>
        <w:t>个监测点位中，昼间噪声监测值为</w:t>
      </w:r>
      <w:r w:rsidRPr="007D02CC">
        <w:rPr>
          <w:rFonts w:hint="eastAsia"/>
          <w:szCs w:val="22"/>
        </w:rPr>
        <w:t>50.4</w:t>
      </w:r>
      <w:r w:rsidRPr="007D02CC">
        <w:rPr>
          <w:szCs w:val="22"/>
        </w:rPr>
        <w:t>～</w:t>
      </w:r>
      <w:r w:rsidRPr="007D02CC">
        <w:rPr>
          <w:szCs w:val="22"/>
        </w:rPr>
        <w:t>5</w:t>
      </w:r>
      <w:r w:rsidRPr="007D02CC">
        <w:rPr>
          <w:rFonts w:hint="eastAsia"/>
          <w:szCs w:val="22"/>
        </w:rPr>
        <w:t>1.1</w:t>
      </w:r>
      <w:r w:rsidRPr="007D02CC">
        <w:rPr>
          <w:szCs w:val="22"/>
        </w:rPr>
        <w:t>dB(A)</w:t>
      </w:r>
      <w:r w:rsidRPr="007D02CC">
        <w:rPr>
          <w:szCs w:val="22"/>
        </w:rPr>
        <w:t>，夜间为</w:t>
      </w:r>
      <w:r w:rsidRPr="007D02CC">
        <w:rPr>
          <w:rFonts w:hint="eastAsia"/>
          <w:szCs w:val="22"/>
        </w:rPr>
        <w:t>40.5</w:t>
      </w:r>
      <w:r w:rsidRPr="007D02CC">
        <w:rPr>
          <w:szCs w:val="22"/>
        </w:rPr>
        <w:t>～</w:t>
      </w:r>
      <w:r w:rsidRPr="007D02CC">
        <w:rPr>
          <w:rFonts w:hint="eastAsia"/>
          <w:szCs w:val="22"/>
        </w:rPr>
        <w:t>42.6</w:t>
      </w:r>
      <w:r w:rsidRPr="007D02CC">
        <w:rPr>
          <w:szCs w:val="22"/>
        </w:rPr>
        <w:t>dB(A)</w:t>
      </w:r>
      <w:r w:rsidRPr="007D02CC">
        <w:rPr>
          <w:szCs w:val="22"/>
        </w:rPr>
        <w:t>，各监测点均达到《声环境质量标准》（</w:t>
      </w:r>
      <w:r w:rsidRPr="007D02CC">
        <w:rPr>
          <w:szCs w:val="22"/>
        </w:rPr>
        <w:t>GB3096-2008</w:t>
      </w:r>
      <w:r w:rsidRPr="007D02CC">
        <w:rPr>
          <w:szCs w:val="22"/>
        </w:rPr>
        <w:t>）中</w:t>
      </w:r>
      <w:r w:rsidRPr="007D02CC">
        <w:rPr>
          <w:rFonts w:hint="eastAsia"/>
          <w:szCs w:val="22"/>
        </w:rPr>
        <w:t>1</w:t>
      </w:r>
      <w:r w:rsidRPr="007D02CC">
        <w:rPr>
          <w:szCs w:val="22"/>
        </w:rPr>
        <w:t>类标准要求，说明区域声环境质量现状较好。</w:t>
      </w:r>
    </w:p>
    <w:p w14:paraId="1557685A" w14:textId="77777777" w:rsidR="00AA2184" w:rsidRPr="007D02CC" w:rsidRDefault="00B32FA7">
      <w:pPr>
        <w:keepNext/>
        <w:keepLines/>
        <w:spacing w:line="360" w:lineRule="auto"/>
        <w:ind w:firstLineChars="200" w:firstLine="482"/>
        <w:outlineLvl w:val="2"/>
        <w:rPr>
          <w:b/>
          <w:bCs/>
          <w:szCs w:val="32"/>
        </w:rPr>
      </w:pPr>
      <w:bookmarkStart w:id="179" w:name="_Toc4734"/>
      <w:bookmarkStart w:id="180" w:name="_Toc9497"/>
      <w:bookmarkStart w:id="181" w:name="_Toc38610977"/>
      <w:r w:rsidRPr="007D02CC">
        <w:rPr>
          <w:b/>
          <w:bCs/>
          <w:szCs w:val="32"/>
        </w:rPr>
        <w:t>4.</w:t>
      </w:r>
      <w:r w:rsidRPr="007D02CC">
        <w:rPr>
          <w:rFonts w:hint="eastAsia"/>
          <w:b/>
          <w:bCs/>
          <w:szCs w:val="32"/>
        </w:rPr>
        <w:t>1</w:t>
      </w:r>
      <w:r w:rsidRPr="007D02CC">
        <w:rPr>
          <w:b/>
          <w:bCs/>
          <w:szCs w:val="32"/>
        </w:rPr>
        <w:t>.5</w:t>
      </w:r>
      <w:r w:rsidRPr="007D02CC">
        <w:rPr>
          <w:b/>
          <w:bCs/>
          <w:szCs w:val="32"/>
        </w:rPr>
        <w:t>土壤现状与评价</w:t>
      </w:r>
      <w:bookmarkEnd w:id="179"/>
      <w:bookmarkEnd w:id="180"/>
      <w:bookmarkEnd w:id="181"/>
    </w:p>
    <w:p w14:paraId="554B03DC"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1</w:t>
      </w:r>
      <w:r w:rsidRPr="007D02CC">
        <w:rPr>
          <w:rFonts w:hint="eastAsia"/>
          <w:szCs w:val="22"/>
        </w:rPr>
        <w:t>）</w:t>
      </w:r>
      <w:r w:rsidRPr="007D02CC">
        <w:rPr>
          <w:szCs w:val="22"/>
        </w:rPr>
        <w:t>监测点布设</w:t>
      </w:r>
    </w:p>
    <w:p w14:paraId="39DFED7B" w14:textId="77777777" w:rsidR="00AA2184" w:rsidRPr="007D02CC" w:rsidRDefault="00B32FA7">
      <w:pPr>
        <w:adjustRightInd w:val="0"/>
        <w:snapToGrid w:val="0"/>
        <w:spacing w:line="360" w:lineRule="auto"/>
        <w:ind w:firstLineChars="200" w:firstLine="480"/>
      </w:pPr>
      <w:r w:rsidRPr="007D02CC">
        <w:t>依据《环境影响评价导则</w:t>
      </w:r>
      <w:r w:rsidRPr="007D02CC">
        <w:t xml:space="preserve">  </w:t>
      </w:r>
      <w:r w:rsidRPr="007D02CC">
        <w:t>土壤环境（试行）》（</w:t>
      </w:r>
      <w:r w:rsidRPr="007D02CC">
        <w:t>HJ964-2018</w:t>
      </w:r>
      <w:r w:rsidRPr="007D02CC">
        <w:t>），本项目为</w:t>
      </w:r>
      <w:r w:rsidRPr="007D02CC">
        <w:t>II</w:t>
      </w:r>
      <w:r w:rsidRPr="007D02CC">
        <w:t>类项目，初步判定土壤评价等级为二级，污染影响型项目二级评价需在占地范围内布置</w:t>
      </w:r>
      <w:r w:rsidRPr="007D02CC">
        <w:t>3</w:t>
      </w:r>
      <w:r w:rsidRPr="007D02CC">
        <w:lastRenderedPageBreak/>
        <w:t>个柱状样点，</w:t>
      </w:r>
      <w:r w:rsidRPr="007D02CC">
        <w:t>1</w:t>
      </w:r>
      <w:r w:rsidRPr="007D02CC">
        <w:t>个表层样点；在占地范围外布置</w:t>
      </w:r>
      <w:r w:rsidRPr="007D02CC">
        <w:t>2</w:t>
      </w:r>
      <w:r w:rsidRPr="007D02CC">
        <w:t>个表层样点。见表</w:t>
      </w:r>
      <w:r w:rsidRPr="007D02CC">
        <w:rPr>
          <w:rFonts w:hint="eastAsia"/>
        </w:rPr>
        <w:t>4.1-11</w:t>
      </w:r>
      <w:r w:rsidRPr="007D02CC">
        <w:t>。</w:t>
      </w:r>
    </w:p>
    <w:p w14:paraId="5EA66A5D" w14:textId="77777777" w:rsidR="00AA2184" w:rsidRPr="007D02CC" w:rsidRDefault="00B32FA7">
      <w:pPr>
        <w:ind w:firstLineChars="200" w:firstLine="482"/>
        <w:jc w:val="center"/>
        <w:rPr>
          <w:b/>
          <w:szCs w:val="22"/>
        </w:rPr>
      </w:pPr>
      <w:r w:rsidRPr="007D02CC">
        <w:rPr>
          <w:b/>
          <w:szCs w:val="22"/>
        </w:rPr>
        <w:t>表</w:t>
      </w:r>
      <w:r w:rsidRPr="007D02CC">
        <w:rPr>
          <w:b/>
          <w:szCs w:val="22"/>
        </w:rPr>
        <w:t>4</w:t>
      </w:r>
      <w:r w:rsidRPr="007D02CC">
        <w:rPr>
          <w:rFonts w:hint="eastAsia"/>
          <w:b/>
          <w:szCs w:val="22"/>
        </w:rPr>
        <w:t>.1</w:t>
      </w:r>
      <w:r w:rsidRPr="007D02CC">
        <w:rPr>
          <w:b/>
          <w:szCs w:val="22"/>
        </w:rPr>
        <w:t>-1</w:t>
      </w:r>
      <w:r w:rsidRPr="007D02CC">
        <w:rPr>
          <w:rFonts w:hint="eastAsia"/>
          <w:b/>
          <w:szCs w:val="22"/>
        </w:rPr>
        <w:t>1</w:t>
      </w:r>
      <w:r w:rsidRPr="007D02CC">
        <w:rPr>
          <w:b/>
          <w:szCs w:val="22"/>
        </w:rPr>
        <w:t xml:space="preserve">  </w:t>
      </w:r>
      <w:r w:rsidRPr="007D02CC">
        <w:rPr>
          <w:b/>
          <w:szCs w:val="22"/>
        </w:rPr>
        <w:t>本项目监测布点一览表</w:t>
      </w:r>
    </w:p>
    <w:tbl>
      <w:tblPr>
        <w:tblW w:w="85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1"/>
        <w:gridCol w:w="710"/>
        <w:gridCol w:w="1515"/>
        <w:gridCol w:w="2094"/>
        <w:gridCol w:w="2343"/>
        <w:gridCol w:w="1171"/>
      </w:tblGrid>
      <w:tr w:rsidR="00AA2184" w:rsidRPr="007D02CC" w14:paraId="477E008F" w14:textId="77777777">
        <w:trPr>
          <w:trHeight w:val="340"/>
          <w:jc w:val="center"/>
        </w:trPr>
        <w:tc>
          <w:tcPr>
            <w:tcW w:w="671" w:type="dxa"/>
            <w:vAlign w:val="center"/>
          </w:tcPr>
          <w:p w14:paraId="314B5418" w14:textId="77777777" w:rsidR="00AA2184" w:rsidRPr="007D02CC" w:rsidRDefault="00B32FA7">
            <w:pPr>
              <w:jc w:val="center"/>
              <w:rPr>
                <w:spacing w:val="4"/>
                <w:sz w:val="21"/>
                <w:szCs w:val="21"/>
              </w:rPr>
            </w:pPr>
            <w:r w:rsidRPr="007D02CC">
              <w:rPr>
                <w:spacing w:val="4"/>
                <w:sz w:val="21"/>
                <w:szCs w:val="21"/>
              </w:rPr>
              <w:t>序号</w:t>
            </w:r>
          </w:p>
        </w:tc>
        <w:tc>
          <w:tcPr>
            <w:tcW w:w="2225" w:type="dxa"/>
            <w:gridSpan w:val="2"/>
            <w:vAlign w:val="center"/>
          </w:tcPr>
          <w:p w14:paraId="31E5DC2F" w14:textId="77777777" w:rsidR="00AA2184" w:rsidRPr="007D02CC" w:rsidRDefault="00B32FA7">
            <w:pPr>
              <w:jc w:val="center"/>
              <w:rPr>
                <w:spacing w:val="4"/>
                <w:sz w:val="21"/>
                <w:szCs w:val="21"/>
              </w:rPr>
            </w:pPr>
            <w:r w:rsidRPr="007D02CC">
              <w:rPr>
                <w:spacing w:val="4"/>
                <w:sz w:val="21"/>
                <w:szCs w:val="21"/>
              </w:rPr>
              <w:t>监测点位</w:t>
            </w:r>
          </w:p>
        </w:tc>
        <w:tc>
          <w:tcPr>
            <w:tcW w:w="2094" w:type="dxa"/>
            <w:vAlign w:val="center"/>
          </w:tcPr>
          <w:p w14:paraId="5A3CCB24" w14:textId="77777777" w:rsidR="00AA2184" w:rsidRPr="007D02CC" w:rsidRDefault="00B32FA7">
            <w:pPr>
              <w:jc w:val="center"/>
              <w:rPr>
                <w:spacing w:val="4"/>
                <w:sz w:val="21"/>
                <w:szCs w:val="21"/>
              </w:rPr>
            </w:pPr>
            <w:r w:rsidRPr="007D02CC">
              <w:rPr>
                <w:spacing w:val="4"/>
                <w:sz w:val="21"/>
                <w:szCs w:val="21"/>
              </w:rPr>
              <w:t>布点类型与数量</w:t>
            </w:r>
          </w:p>
        </w:tc>
        <w:tc>
          <w:tcPr>
            <w:tcW w:w="2343" w:type="dxa"/>
            <w:vAlign w:val="center"/>
          </w:tcPr>
          <w:p w14:paraId="694A1CA3" w14:textId="77777777" w:rsidR="00AA2184" w:rsidRPr="007D02CC" w:rsidRDefault="00B32FA7">
            <w:pPr>
              <w:jc w:val="center"/>
              <w:rPr>
                <w:spacing w:val="4"/>
                <w:sz w:val="21"/>
                <w:szCs w:val="21"/>
              </w:rPr>
            </w:pPr>
            <w:r w:rsidRPr="007D02CC">
              <w:rPr>
                <w:spacing w:val="4"/>
                <w:sz w:val="21"/>
                <w:szCs w:val="21"/>
              </w:rPr>
              <w:t>监测因子</w:t>
            </w:r>
          </w:p>
        </w:tc>
        <w:tc>
          <w:tcPr>
            <w:tcW w:w="1171" w:type="dxa"/>
            <w:vAlign w:val="center"/>
          </w:tcPr>
          <w:p w14:paraId="5B397D05" w14:textId="77777777" w:rsidR="00AA2184" w:rsidRPr="007D02CC" w:rsidRDefault="00B32FA7">
            <w:pPr>
              <w:jc w:val="center"/>
              <w:rPr>
                <w:spacing w:val="4"/>
                <w:sz w:val="21"/>
                <w:szCs w:val="21"/>
              </w:rPr>
            </w:pPr>
            <w:r w:rsidRPr="007D02CC">
              <w:rPr>
                <w:spacing w:val="4"/>
                <w:sz w:val="21"/>
                <w:szCs w:val="21"/>
              </w:rPr>
              <w:t>监测频次</w:t>
            </w:r>
          </w:p>
        </w:tc>
      </w:tr>
      <w:tr w:rsidR="00AA2184" w:rsidRPr="007D02CC" w14:paraId="20615358" w14:textId="77777777">
        <w:trPr>
          <w:trHeight w:val="340"/>
          <w:jc w:val="center"/>
        </w:trPr>
        <w:tc>
          <w:tcPr>
            <w:tcW w:w="671" w:type="dxa"/>
            <w:vAlign w:val="center"/>
          </w:tcPr>
          <w:p w14:paraId="47E83C53" w14:textId="77777777" w:rsidR="00AA2184" w:rsidRPr="007D02CC" w:rsidRDefault="00B32FA7">
            <w:pPr>
              <w:jc w:val="center"/>
              <w:rPr>
                <w:sz w:val="21"/>
                <w:szCs w:val="21"/>
              </w:rPr>
            </w:pPr>
            <w:r w:rsidRPr="007D02CC">
              <w:rPr>
                <w:sz w:val="21"/>
                <w:szCs w:val="21"/>
              </w:rPr>
              <w:t>1#</w:t>
            </w:r>
          </w:p>
        </w:tc>
        <w:tc>
          <w:tcPr>
            <w:tcW w:w="710" w:type="dxa"/>
            <w:vMerge w:val="restart"/>
            <w:vAlign w:val="center"/>
          </w:tcPr>
          <w:p w14:paraId="335F15D8" w14:textId="77777777" w:rsidR="00AA2184" w:rsidRPr="007D02CC" w:rsidRDefault="00B32FA7">
            <w:pPr>
              <w:jc w:val="center"/>
              <w:rPr>
                <w:spacing w:val="4"/>
                <w:sz w:val="21"/>
                <w:szCs w:val="21"/>
              </w:rPr>
            </w:pPr>
            <w:r w:rsidRPr="007D02CC">
              <w:rPr>
                <w:sz w:val="21"/>
                <w:szCs w:val="21"/>
              </w:rPr>
              <w:t>占地范围内</w:t>
            </w:r>
          </w:p>
        </w:tc>
        <w:tc>
          <w:tcPr>
            <w:tcW w:w="1515" w:type="dxa"/>
            <w:vAlign w:val="center"/>
          </w:tcPr>
          <w:p w14:paraId="61D5C334" w14:textId="77777777" w:rsidR="00AA2184" w:rsidRPr="007D02CC" w:rsidRDefault="00B32FA7">
            <w:pPr>
              <w:jc w:val="center"/>
              <w:rPr>
                <w:spacing w:val="4"/>
                <w:sz w:val="21"/>
                <w:szCs w:val="21"/>
              </w:rPr>
            </w:pPr>
            <w:r w:rsidRPr="007D02CC">
              <w:rPr>
                <w:spacing w:val="4"/>
                <w:sz w:val="21"/>
                <w:szCs w:val="21"/>
              </w:rPr>
              <w:t>厂区北侧</w:t>
            </w:r>
          </w:p>
        </w:tc>
        <w:tc>
          <w:tcPr>
            <w:tcW w:w="2094" w:type="dxa"/>
            <w:vAlign w:val="center"/>
          </w:tcPr>
          <w:p w14:paraId="60AE8385" w14:textId="77777777" w:rsidR="00AA2184" w:rsidRPr="007D02CC" w:rsidRDefault="00B32FA7">
            <w:pPr>
              <w:jc w:val="center"/>
              <w:rPr>
                <w:spacing w:val="4"/>
                <w:sz w:val="21"/>
                <w:szCs w:val="21"/>
              </w:rPr>
            </w:pPr>
            <w:r w:rsidRPr="007D02CC">
              <w:rPr>
                <w:sz w:val="21"/>
                <w:szCs w:val="21"/>
              </w:rPr>
              <w:t>1</w:t>
            </w:r>
            <w:r w:rsidRPr="007D02CC">
              <w:rPr>
                <w:sz w:val="21"/>
                <w:szCs w:val="21"/>
              </w:rPr>
              <w:t>个柱状样点</w:t>
            </w:r>
          </w:p>
        </w:tc>
        <w:tc>
          <w:tcPr>
            <w:tcW w:w="2343" w:type="dxa"/>
            <w:vMerge w:val="restart"/>
            <w:vAlign w:val="center"/>
          </w:tcPr>
          <w:p w14:paraId="21F87928" w14:textId="77777777" w:rsidR="00AA2184" w:rsidRPr="007D02CC" w:rsidRDefault="00B32FA7">
            <w:pPr>
              <w:snapToGrid w:val="0"/>
              <w:jc w:val="center"/>
              <w:rPr>
                <w:bCs/>
                <w:sz w:val="21"/>
                <w:szCs w:val="21"/>
              </w:rPr>
            </w:pPr>
            <w:r w:rsidRPr="007D02CC">
              <w:rPr>
                <w:sz w:val="21"/>
                <w:szCs w:val="21"/>
              </w:rPr>
              <w:t>GB15618-2018</w:t>
            </w:r>
            <w:r w:rsidRPr="007D02CC">
              <w:rPr>
                <w:sz w:val="21"/>
                <w:szCs w:val="21"/>
              </w:rPr>
              <w:t>中基本因子</w:t>
            </w:r>
            <w:r w:rsidRPr="007D02CC">
              <w:rPr>
                <w:sz w:val="21"/>
                <w:szCs w:val="21"/>
              </w:rPr>
              <w:t>8</w:t>
            </w:r>
            <w:r w:rsidRPr="007D02CC">
              <w:rPr>
                <w:sz w:val="21"/>
                <w:szCs w:val="21"/>
              </w:rPr>
              <w:t>项</w:t>
            </w:r>
            <w:r w:rsidRPr="007D02CC">
              <w:rPr>
                <w:sz w:val="21"/>
                <w:szCs w:val="21"/>
              </w:rPr>
              <w:t>+PH</w:t>
            </w:r>
          </w:p>
        </w:tc>
        <w:tc>
          <w:tcPr>
            <w:tcW w:w="1171" w:type="dxa"/>
            <w:vMerge w:val="restart"/>
            <w:vAlign w:val="center"/>
          </w:tcPr>
          <w:p w14:paraId="544CC653" w14:textId="77777777" w:rsidR="00AA2184" w:rsidRPr="007D02CC" w:rsidRDefault="00B32FA7">
            <w:pPr>
              <w:jc w:val="center"/>
              <w:rPr>
                <w:spacing w:val="4"/>
                <w:sz w:val="21"/>
                <w:szCs w:val="21"/>
              </w:rPr>
            </w:pPr>
            <w:r w:rsidRPr="007D02CC">
              <w:rPr>
                <w:spacing w:val="4"/>
                <w:sz w:val="21"/>
                <w:szCs w:val="21"/>
              </w:rPr>
              <w:t>各监测</w:t>
            </w:r>
            <w:r w:rsidRPr="007D02CC">
              <w:rPr>
                <w:spacing w:val="4"/>
                <w:sz w:val="21"/>
                <w:szCs w:val="21"/>
              </w:rPr>
              <w:t>1</w:t>
            </w:r>
            <w:r w:rsidRPr="007D02CC">
              <w:rPr>
                <w:spacing w:val="4"/>
                <w:sz w:val="21"/>
                <w:szCs w:val="21"/>
              </w:rPr>
              <w:t>次</w:t>
            </w:r>
          </w:p>
        </w:tc>
      </w:tr>
      <w:tr w:rsidR="00AA2184" w:rsidRPr="007D02CC" w14:paraId="37D70461" w14:textId="77777777">
        <w:trPr>
          <w:trHeight w:val="340"/>
          <w:jc w:val="center"/>
        </w:trPr>
        <w:tc>
          <w:tcPr>
            <w:tcW w:w="671" w:type="dxa"/>
            <w:vAlign w:val="center"/>
          </w:tcPr>
          <w:p w14:paraId="50C70DBE" w14:textId="77777777" w:rsidR="00AA2184" w:rsidRPr="007D02CC" w:rsidRDefault="00B32FA7">
            <w:pPr>
              <w:snapToGrid w:val="0"/>
              <w:jc w:val="center"/>
              <w:rPr>
                <w:bCs/>
                <w:sz w:val="21"/>
                <w:szCs w:val="21"/>
              </w:rPr>
            </w:pPr>
            <w:r w:rsidRPr="007D02CC">
              <w:rPr>
                <w:bCs/>
                <w:sz w:val="21"/>
                <w:szCs w:val="21"/>
              </w:rPr>
              <w:t>2#</w:t>
            </w:r>
          </w:p>
        </w:tc>
        <w:tc>
          <w:tcPr>
            <w:tcW w:w="710" w:type="dxa"/>
            <w:vMerge/>
            <w:vAlign w:val="center"/>
          </w:tcPr>
          <w:p w14:paraId="7F670364" w14:textId="77777777" w:rsidR="00AA2184" w:rsidRPr="007D02CC" w:rsidRDefault="00AA2184">
            <w:pPr>
              <w:snapToGrid w:val="0"/>
              <w:jc w:val="center"/>
              <w:rPr>
                <w:bCs/>
                <w:sz w:val="21"/>
                <w:szCs w:val="21"/>
              </w:rPr>
            </w:pPr>
          </w:p>
        </w:tc>
        <w:tc>
          <w:tcPr>
            <w:tcW w:w="1515" w:type="dxa"/>
            <w:vAlign w:val="center"/>
          </w:tcPr>
          <w:p w14:paraId="2DFA1D92" w14:textId="77777777" w:rsidR="00AA2184" w:rsidRPr="007D02CC" w:rsidRDefault="00B32FA7">
            <w:pPr>
              <w:snapToGrid w:val="0"/>
              <w:jc w:val="center"/>
              <w:rPr>
                <w:bCs/>
                <w:sz w:val="21"/>
                <w:szCs w:val="21"/>
              </w:rPr>
            </w:pPr>
            <w:r w:rsidRPr="007D02CC">
              <w:rPr>
                <w:bCs/>
                <w:sz w:val="21"/>
                <w:szCs w:val="21"/>
              </w:rPr>
              <w:t>厂区</w:t>
            </w:r>
            <w:r w:rsidRPr="007D02CC">
              <w:rPr>
                <w:rFonts w:hint="eastAsia"/>
                <w:bCs/>
                <w:sz w:val="21"/>
                <w:szCs w:val="21"/>
              </w:rPr>
              <w:t>西南</w:t>
            </w:r>
            <w:r w:rsidRPr="007D02CC">
              <w:rPr>
                <w:bCs/>
                <w:sz w:val="21"/>
                <w:szCs w:val="21"/>
              </w:rPr>
              <w:t>部</w:t>
            </w:r>
          </w:p>
        </w:tc>
        <w:tc>
          <w:tcPr>
            <w:tcW w:w="2094" w:type="dxa"/>
            <w:vAlign w:val="center"/>
          </w:tcPr>
          <w:p w14:paraId="6F4D48D2" w14:textId="77777777" w:rsidR="00AA2184" w:rsidRPr="007D02CC" w:rsidRDefault="00B32FA7">
            <w:pPr>
              <w:snapToGrid w:val="0"/>
              <w:jc w:val="center"/>
              <w:rPr>
                <w:bCs/>
                <w:sz w:val="21"/>
                <w:szCs w:val="21"/>
              </w:rPr>
            </w:pPr>
            <w:r w:rsidRPr="007D02CC">
              <w:rPr>
                <w:sz w:val="21"/>
                <w:szCs w:val="21"/>
              </w:rPr>
              <w:t>1</w:t>
            </w:r>
            <w:r w:rsidRPr="007D02CC">
              <w:rPr>
                <w:sz w:val="21"/>
                <w:szCs w:val="21"/>
              </w:rPr>
              <w:t>个柱状及表层样点</w:t>
            </w:r>
          </w:p>
        </w:tc>
        <w:tc>
          <w:tcPr>
            <w:tcW w:w="2343" w:type="dxa"/>
            <w:vMerge/>
            <w:vAlign w:val="center"/>
          </w:tcPr>
          <w:p w14:paraId="02EF97E1" w14:textId="77777777" w:rsidR="00AA2184" w:rsidRPr="007D02CC" w:rsidRDefault="00AA2184">
            <w:pPr>
              <w:snapToGrid w:val="0"/>
              <w:jc w:val="center"/>
              <w:rPr>
                <w:bCs/>
                <w:sz w:val="21"/>
                <w:szCs w:val="21"/>
              </w:rPr>
            </w:pPr>
          </w:p>
        </w:tc>
        <w:tc>
          <w:tcPr>
            <w:tcW w:w="1171" w:type="dxa"/>
            <w:vMerge/>
            <w:vAlign w:val="center"/>
          </w:tcPr>
          <w:p w14:paraId="3CA24251" w14:textId="77777777" w:rsidR="00AA2184" w:rsidRPr="007D02CC" w:rsidRDefault="00AA2184">
            <w:pPr>
              <w:snapToGrid w:val="0"/>
              <w:jc w:val="center"/>
              <w:rPr>
                <w:bCs/>
                <w:sz w:val="21"/>
                <w:szCs w:val="21"/>
              </w:rPr>
            </w:pPr>
          </w:p>
        </w:tc>
      </w:tr>
      <w:tr w:rsidR="00AA2184" w:rsidRPr="007D02CC" w14:paraId="347A16F2" w14:textId="77777777">
        <w:trPr>
          <w:trHeight w:val="340"/>
          <w:jc w:val="center"/>
        </w:trPr>
        <w:tc>
          <w:tcPr>
            <w:tcW w:w="671" w:type="dxa"/>
            <w:vAlign w:val="center"/>
          </w:tcPr>
          <w:p w14:paraId="4ECFDDBF" w14:textId="77777777" w:rsidR="00AA2184" w:rsidRPr="007D02CC" w:rsidRDefault="00B32FA7">
            <w:pPr>
              <w:snapToGrid w:val="0"/>
              <w:jc w:val="center"/>
              <w:rPr>
                <w:bCs/>
                <w:sz w:val="21"/>
                <w:szCs w:val="21"/>
              </w:rPr>
            </w:pPr>
            <w:r w:rsidRPr="007D02CC">
              <w:rPr>
                <w:bCs/>
                <w:sz w:val="21"/>
                <w:szCs w:val="21"/>
              </w:rPr>
              <w:t>3#</w:t>
            </w:r>
          </w:p>
        </w:tc>
        <w:tc>
          <w:tcPr>
            <w:tcW w:w="710" w:type="dxa"/>
            <w:vMerge/>
            <w:vAlign w:val="center"/>
          </w:tcPr>
          <w:p w14:paraId="177AC06E" w14:textId="77777777" w:rsidR="00AA2184" w:rsidRPr="007D02CC" w:rsidRDefault="00AA2184">
            <w:pPr>
              <w:snapToGrid w:val="0"/>
              <w:jc w:val="center"/>
              <w:rPr>
                <w:bCs/>
                <w:sz w:val="21"/>
                <w:szCs w:val="21"/>
              </w:rPr>
            </w:pPr>
          </w:p>
        </w:tc>
        <w:tc>
          <w:tcPr>
            <w:tcW w:w="1515" w:type="dxa"/>
            <w:vAlign w:val="center"/>
          </w:tcPr>
          <w:p w14:paraId="5B34FFD8" w14:textId="77777777" w:rsidR="00AA2184" w:rsidRPr="007D02CC" w:rsidRDefault="00B32FA7">
            <w:pPr>
              <w:snapToGrid w:val="0"/>
              <w:jc w:val="center"/>
              <w:rPr>
                <w:bCs/>
                <w:sz w:val="21"/>
                <w:szCs w:val="21"/>
              </w:rPr>
            </w:pPr>
            <w:r w:rsidRPr="007D02CC">
              <w:rPr>
                <w:bCs/>
                <w:sz w:val="21"/>
                <w:szCs w:val="21"/>
              </w:rPr>
              <w:t>厂区东南角</w:t>
            </w:r>
          </w:p>
        </w:tc>
        <w:tc>
          <w:tcPr>
            <w:tcW w:w="2094" w:type="dxa"/>
            <w:vAlign w:val="center"/>
          </w:tcPr>
          <w:p w14:paraId="1B47F10A" w14:textId="77777777" w:rsidR="00AA2184" w:rsidRPr="007D02CC" w:rsidRDefault="00B32FA7">
            <w:pPr>
              <w:snapToGrid w:val="0"/>
              <w:jc w:val="center"/>
              <w:rPr>
                <w:bCs/>
                <w:sz w:val="21"/>
                <w:szCs w:val="21"/>
              </w:rPr>
            </w:pPr>
            <w:r w:rsidRPr="007D02CC">
              <w:rPr>
                <w:sz w:val="21"/>
                <w:szCs w:val="21"/>
              </w:rPr>
              <w:t>1</w:t>
            </w:r>
            <w:r w:rsidRPr="007D02CC">
              <w:rPr>
                <w:sz w:val="21"/>
                <w:szCs w:val="21"/>
              </w:rPr>
              <w:t>个柱状样点</w:t>
            </w:r>
          </w:p>
        </w:tc>
        <w:tc>
          <w:tcPr>
            <w:tcW w:w="2343" w:type="dxa"/>
            <w:vMerge/>
            <w:vAlign w:val="center"/>
          </w:tcPr>
          <w:p w14:paraId="31F6D1DE" w14:textId="77777777" w:rsidR="00AA2184" w:rsidRPr="007D02CC" w:rsidRDefault="00AA2184">
            <w:pPr>
              <w:snapToGrid w:val="0"/>
              <w:jc w:val="center"/>
              <w:rPr>
                <w:bCs/>
                <w:sz w:val="21"/>
                <w:szCs w:val="21"/>
              </w:rPr>
            </w:pPr>
          </w:p>
        </w:tc>
        <w:tc>
          <w:tcPr>
            <w:tcW w:w="1171" w:type="dxa"/>
            <w:vMerge/>
            <w:vAlign w:val="center"/>
          </w:tcPr>
          <w:p w14:paraId="64DE0531" w14:textId="77777777" w:rsidR="00AA2184" w:rsidRPr="007D02CC" w:rsidRDefault="00AA2184">
            <w:pPr>
              <w:snapToGrid w:val="0"/>
              <w:jc w:val="center"/>
              <w:rPr>
                <w:bCs/>
                <w:sz w:val="21"/>
                <w:szCs w:val="21"/>
              </w:rPr>
            </w:pPr>
          </w:p>
        </w:tc>
      </w:tr>
      <w:tr w:rsidR="00AA2184" w:rsidRPr="007D02CC" w14:paraId="5A5B0F05" w14:textId="77777777">
        <w:trPr>
          <w:trHeight w:val="340"/>
          <w:jc w:val="center"/>
        </w:trPr>
        <w:tc>
          <w:tcPr>
            <w:tcW w:w="671" w:type="dxa"/>
            <w:vAlign w:val="center"/>
          </w:tcPr>
          <w:p w14:paraId="4ACF1C34" w14:textId="77777777" w:rsidR="00AA2184" w:rsidRPr="007D02CC" w:rsidRDefault="00B32FA7">
            <w:pPr>
              <w:snapToGrid w:val="0"/>
              <w:jc w:val="center"/>
              <w:rPr>
                <w:bCs/>
                <w:sz w:val="21"/>
                <w:szCs w:val="21"/>
              </w:rPr>
            </w:pPr>
            <w:r w:rsidRPr="007D02CC">
              <w:rPr>
                <w:rFonts w:hint="eastAsia"/>
                <w:bCs/>
                <w:sz w:val="21"/>
                <w:szCs w:val="21"/>
              </w:rPr>
              <w:t>4</w:t>
            </w:r>
            <w:r w:rsidRPr="007D02CC">
              <w:rPr>
                <w:bCs/>
                <w:sz w:val="21"/>
                <w:szCs w:val="21"/>
              </w:rPr>
              <w:t>#</w:t>
            </w:r>
          </w:p>
        </w:tc>
        <w:tc>
          <w:tcPr>
            <w:tcW w:w="710" w:type="dxa"/>
            <w:vMerge w:val="restart"/>
            <w:vAlign w:val="center"/>
          </w:tcPr>
          <w:p w14:paraId="0679CC03" w14:textId="77777777" w:rsidR="00AA2184" w:rsidRPr="007D02CC" w:rsidRDefault="00B32FA7">
            <w:pPr>
              <w:snapToGrid w:val="0"/>
              <w:jc w:val="center"/>
              <w:rPr>
                <w:bCs/>
                <w:sz w:val="21"/>
                <w:szCs w:val="21"/>
              </w:rPr>
            </w:pPr>
            <w:r w:rsidRPr="007D02CC">
              <w:rPr>
                <w:bCs/>
                <w:sz w:val="21"/>
                <w:szCs w:val="21"/>
              </w:rPr>
              <w:t>占地范围外</w:t>
            </w:r>
          </w:p>
        </w:tc>
        <w:tc>
          <w:tcPr>
            <w:tcW w:w="1515" w:type="dxa"/>
            <w:vAlign w:val="center"/>
          </w:tcPr>
          <w:p w14:paraId="09944FC2" w14:textId="77777777" w:rsidR="00AA2184" w:rsidRPr="007D02CC" w:rsidRDefault="00B32FA7">
            <w:pPr>
              <w:snapToGrid w:val="0"/>
              <w:jc w:val="center"/>
              <w:rPr>
                <w:bCs/>
                <w:sz w:val="21"/>
                <w:szCs w:val="21"/>
              </w:rPr>
            </w:pPr>
            <w:r w:rsidRPr="007D02CC">
              <w:rPr>
                <w:bCs/>
                <w:sz w:val="21"/>
                <w:szCs w:val="21"/>
              </w:rPr>
              <w:t>厂区</w:t>
            </w:r>
            <w:r w:rsidRPr="007D02CC">
              <w:rPr>
                <w:rFonts w:hint="eastAsia"/>
                <w:bCs/>
                <w:sz w:val="21"/>
                <w:szCs w:val="21"/>
              </w:rPr>
              <w:t>东</w:t>
            </w:r>
            <w:r w:rsidRPr="007D02CC">
              <w:rPr>
                <w:bCs/>
                <w:sz w:val="21"/>
                <w:szCs w:val="21"/>
              </w:rPr>
              <w:t>北侧</w:t>
            </w:r>
          </w:p>
        </w:tc>
        <w:tc>
          <w:tcPr>
            <w:tcW w:w="2094" w:type="dxa"/>
            <w:vAlign w:val="center"/>
          </w:tcPr>
          <w:p w14:paraId="19C46F97" w14:textId="77777777" w:rsidR="00AA2184" w:rsidRPr="007D02CC" w:rsidRDefault="00B32FA7">
            <w:pPr>
              <w:snapToGrid w:val="0"/>
              <w:jc w:val="center"/>
              <w:rPr>
                <w:sz w:val="21"/>
                <w:szCs w:val="21"/>
              </w:rPr>
            </w:pPr>
            <w:r w:rsidRPr="007D02CC">
              <w:rPr>
                <w:sz w:val="21"/>
                <w:szCs w:val="21"/>
              </w:rPr>
              <w:t>1</w:t>
            </w:r>
            <w:r w:rsidRPr="007D02CC">
              <w:rPr>
                <w:sz w:val="21"/>
                <w:szCs w:val="21"/>
              </w:rPr>
              <w:t>个表层样点</w:t>
            </w:r>
          </w:p>
        </w:tc>
        <w:tc>
          <w:tcPr>
            <w:tcW w:w="2343" w:type="dxa"/>
            <w:vMerge/>
            <w:vAlign w:val="center"/>
          </w:tcPr>
          <w:p w14:paraId="1FF9AA7B" w14:textId="77777777" w:rsidR="00AA2184" w:rsidRPr="007D02CC" w:rsidRDefault="00AA2184">
            <w:pPr>
              <w:snapToGrid w:val="0"/>
              <w:jc w:val="center"/>
              <w:rPr>
                <w:bCs/>
                <w:sz w:val="21"/>
                <w:szCs w:val="21"/>
              </w:rPr>
            </w:pPr>
          </w:p>
        </w:tc>
        <w:tc>
          <w:tcPr>
            <w:tcW w:w="1171" w:type="dxa"/>
            <w:vMerge/>
            <w:vAlign w:val="center"/>
          </w:tcPr>
          <w:p w14:paraId="480DF41E" w14:textId="77777777" w:rsidR="00AA2184" w:rsidRPr="007D02CC" w:rsidRDefault="00AA2184">
            <w:pPr>
              <w:snapToGrid w:val="0"/>
              <w:jc w:val="center"/>
              <w:rPr>
                <w:bCs/>
                <w:sz w:val="21"/>
                <w:szCs w:val="21"/>
              </w:rPr>
            </w:pPr>
          </w:p>
        </w:tc>
      </w:tr>
      <w:tr w:rsidR="00AA2184" w:rsidRPr="007D02CC" w14:paraId="0C79C464" w14:textId="77777777">
        <w:trPr>
          <w:trHeight w:val="340"/>
          <w:jc w:val="center"/>
        </w:trPr>
        <w:tc>
          <w:tcPr>
            <w:tcW w:w="671" w:type="dxa"/>
            <w:vAlign w:val="center"/>
          </w:tcPr>
          <w:p w14:paraId="725C10C6" w14:textId="77777777" w:rsidR="00AA2184" w:rsidRPr="007D02CC" w:rsidRDefault="00B32FA7">
            <w:pPr>
              <w:snapToGrid w:val="0"/>
              <w:jc w:val="center"/>
              <w:rPr>
                <w:bCs/>
                <w:sz w:val="21"/>
                <w:szCs w:val="21"/>
              </w:rPr>
            </w:pPr>
            <w:r w:rsidRPr="007D02CC">
              <w:rPr>
                <w:rFonts w:hint="eastAsia"/>
                <w:bCs/>
                <w:sz w:val="21"/>
                <w:szCs w:val="21"/>
              </w:rPr>
              <w:t>5</w:t>
            </w:r>
            <w:r w:rsidRPr="007D02CC">
              <w:rPr>
                <w:bCs/>
                <w:sz w:val="21"/>
                <w:szCs w:val="21"/>
              </w:rPr>
              <w:t>#</w:t>
            </w:r>
          </w:p>
        </w:tc>
        <w:tc>
          <w:tcPr>
            <w:tcW w:w="710" w:type="dxa"/>
            <w:vMerge/>
            <w:vAlign w:val="center"/>
          </w:tcPr>
          <w:p w14:paraId="50FC7397" w14:textId="77777777" w:rsidR="00AA2184" w:rsidRPr="007D02CC" w:rsidRDefault="00AA2184">
            <w:pPr>
              <w:snapToGrid w:val="0"/>
              <w:jc w:val="center"/>
              <w:rPr>
                <w:bCs/>
                <w:sz w:val="21"/>
                <w:szCs w:val="21"/>
              </w:rPr>
            </w:pPr>
          </w:p>
        </w:tc>
        <w:tc>
          <w:tcPr>
            <w:tcW w:w="1515" w:type="dxa"/>
            <w:vAlign w:val="center"/>
          </w:tcPr>
          <w:p w14:paraId="7FEB44D7" w14:textId="77777777" w:rsidR="00AA2184" w:rsidRPr="007D02CC" w:rsidRDefault="00B32FA7">
            <w:pPr>
              <w:snapToGrid w:val="0"/>
              <w:jc w:val="center"/>
              <w:rPr>
                <w:bCs/>
                <w:sz w:val="21"/>
                <w:szCs w:val="21"/>
              </w:rPr>
            </w:pPr>
            <w:r w:rsidRPr="007D02CC">
              <w:rPr>
                <w:bCs/>
                <w:sz w:val="21"/>
                <w:szCs w:val="21"/>
              </w:rPr>
              <w:t>厂区西南侧</w:t>
            </w:r>
          </w:p>
        </w:tc>
        <w:tc>
          <w:tcPr>
            <w:tcW w:w="2094" w:type="dxa"/>
            <w:vAlign w:val="center"/>
          </w:tcPr>
          <w:p w14:paraId="7FBCD5E7" w14:textId="77777777" w:rsidR="00AA2184" w:rsidRPr="007D02CC" w:rsidRDefault="00B32FA7">
            <w:pPr>
              <w:snapToGrid w:val="0"/>
              <w:jc w:val="center"/>
              <w:rPr>
                <w:sz w:val="21"/>
                <w:szCs w:val="21"/>
              </w:rPr>
            </w:pPr>
            <w:r w:rsidRPr="007D02CC">
              <w:rPr>
                <w:sz w:val="21"/>
                <w:szCs w:val="21"/>
              </w:rPr>
              <w:t>1</w:t>
            </w:r>
            <w:r w:rsidRPr="007D02CC">
              <w:rPr>
                <w:sz w:val="21"/>
                <w:szCs w:val="21"/>
              </w:rPr>
              <w:t>个表层样点</w:t>
            </w:r>
          </w:p>
        </w:tc>
        <w:tc>
          <w:tcPr>
            <w:tcW w:w="2343" w:type="dxa"/>
            <w:vMerge/>
            <w:vAlign w:val="center"/>
          </w:tcPr>
          <w:p w14:paraId="0A66EB0B" w14:textId="77777777" w:rsidR="00AA2184" w:rsidRPr="007D02CC" w:rsidRDefault="00AA2184">
            <w:pPr>
              <w:snapToGrid w:val="0"/>
              <w:jc w:val="center"/>
              <w:rPr>
                <w:bCs/>
                <w:sz w:val="21"/>
                <w:szCs w:val="21"/>
              </w:rPr>
            </w:pPr>
          </w:p>
        </w:tc>
        <w:tc>
          <w:tcPr>
            <w:tcW w:w="1171" w:type="dxa"/>
            <w:vMerge/>
            <w:vAlign w:val="center"/>
          </w:tcPr>
          <w:p w14:paraId="2953BCAB" w14:textId="77777777" w:rsidR="00AA2184" w:rsidRPr="007D02CC" w:rsidRDefault="00AA2184">
            <w:pPr>
              <w:snapToGrid w:val="0"/>
              <w:jc w:val="center"/>
              <w:rPr>
                <w:bCs/>
                <w:sz w:val="21"/>
                <w:szCs w:val="21"/>
              </w:rPr>
            </w:pPr>
          </w:p>
        </w:tc>
      </w:tr>
      <w:tr w:rsidR="00AA2184" w:rsidRPr="007D02CC" w14:paraId="23B5B526" w14:textId="77777777">
        <w:trPr>
          <w:trHeight w:val="340"/>
          <w:jc w:val="center"/>
        </w:trPr>
        <w:tc>
          <w:tcPr>
            <w:tcW w:w="8504" w:type="dxa"/>
            <w:gridSpan w:val="6"/>
            <w:vAlign w:val="center"/>
          </w:tcPr>
          <w:p w14:paraId="366FE2C1" w14:textId="77777777" w:rsidR="00AA2184" w:rsidRPr="007D02CC" w:rsidRDefault="00B32FA7">
            <w:pPr>
              <w:snapToGrid w:val="0"/>
              <w:jc w:val="left"/>
              <w:rPr>
                <w:bCs/>
                <w:sz w:val="21"/>
                <w:szCs w:val="21"/>
              </w:rPr>
            </w:pPr>
            <w:r w:rsidRPr="007D02CC">
              <w:rPr>
                <w:bCs/>
                <w:sz w:val="21"/>
                <w:szCs w:val="21"/>
              </w:rPr>
              <w:t>注：表层样应在</w:t>
            </w:r>
            <w:r w:rsidRPr="007D02CC">
              <w:rPr>
                <w:bCs/>
                <w:sz w:val="21"/>
                <w:szCs w:val="21"/>
              </w:rPr>
              <w:t>0~0.2m</w:t>
            </w:r>
            <w:r w:rsidRPr="007D02CC">
              <w:rPr>
                <w:bCs/>
                <w:sz w:val="21"/>
                <w:szCs w:val="21"/>
              </w:rPr>
              <w:t>取样。</w:t>
            </w:r>
          </w:p>
          <w:p w14:paraId="7D5AE951" w14:textId="77777777" w:rsidR="00AA2184" w:rsidRPr="007D02CC" w:rsidRDefault="00B32FA7">
            <w:pPr>
              <w:snapToGrid w:val="0"/>
              <w:jc w:val="left"/>
              <w:rPr>
                <w:bCs/>
                <w:sz w:val="21"/>
                <w:szCs w:val="21"/>
              </w:rPr>
            </w:pPr>
            <w:r w:rsidRPr="007D02CC">
              <w:rPr>
                <w:bCs/>
                <w:sz w:val="21"/>
                <w:szCs w:val="21"/>
              </w:rPr>
              <w:t xml:space="preserve">    </w:t>
            </w:r>
            <w:r w:rsidRPr="007D02CC">
              <w:rPr>
                <w:sz w:val="21"/>
                <w:szCs w:val="21"/>
              </w:rPr>
              <w:t>柱状样在</w:t>
            </w:r>
            <w:r w:rsidRPr="007D02CC">
              <w:rPr>
                <w:sz w:val="21"/>
                <w:szCs w:val="21"/>
              </w:rPr>
              <w:t>0~0.5m</w:t>
            </w:r>
            <w:r w:rsidRPr="007D02CC">
              <w:rPr>
                <w:sz w:val="21"/>
                <w:szCs w:val="21"/>
              </w:rPr>
              <w:t>，</w:t>
            </w:r>
            <w:r w:rsidRPr="007D02CC">
              <w:rPr>
                <w:sz w:val="21"/>
                <w:szCs w:val="21"/>
              </w:rPr>
              <w:t>0.5~1.5m</w:t>
            </w:r>
            <w:r w:rsidRPr="007D02CC">
              <w:rPr>
                <w:sz w:val="21"/>
                <w:szCs w:val="21"/>
              </w:rPr>
              <w:t>，</w:t>
            </w:r>
            <w:r w:rsidRPr="007D02CC">
              <w:rPr>
                <w:sz w:val="21"/>
                <w:szCs w:val="21"/>
              </w:rPr>
              <w:t>1.5~3m</w:t>
            </w:r>
            <w:r w:rsidRPr="007D02CC">
              <w:rPr>
                <w:sz w:val="21"/>
                <w:szCs w:val="21"/>
              </w:rPr>
              <w:t>分别取样（</w:t>
            </w:r>
            <w:r w:rsidRPr="007D02CC">
              <w:rPr>
                <w:sz w:val="21"/>
                <w:szCs w:val="21"/>
              </w:rPr>
              <w:t>3m</w:t>
            </w:r>
            <w:r w:rsidRPr="007D02CC">
              <w:rPr>
                <w:sz w:val="21"/>
                <w:szCs w:val="21"/>
              </w:rPr>
              <w:t>以下每</w:t>
            </w:r>
            <w:r w:rsidRPr="007D02CC">
              <w:rPr>
                <w:sz w:val="21"/>
                <w:szCs w:val="21"/>
              </w:rPr>
              <w:t>3m</w:t>
            </w:r>
            <w:r w:rsidRPr="007D02CC">
              <w:rPr>
                <w:sz w:val="21"/>
                <w:szCs w:val="21"/>
              </w:rPr>
              <w:t>取</w:t>
            </w:r>
            <w:r w:rsidRPr="007D02CC">
              <w:rPr>
                <w:sz w:val="21"/>
                <w:szCs w:val="21"/>
              </w:rPr>
              <w:t>1</w:t>
            </w:r>
            <w:r w:rsidRPr="007D02CC">
              <w:rPr>
                <w:sz w:val="21"/>
                <w:szCs w:val="21"/>
              </w:rPr>
              <w:t>个样，可根据基础埋深、土体构型适当调整）</w:t>
            </w:r>
          </w:p>
        </w:tc>
      </w:tr>
    </w:tbl>
    <w:p w14:paraId="0CF33BDD"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2</w:t>
      </w:r>
      <w:r w:rsidRPr="007D02CC">
        <w:rPr>
          <w:rFonts w:hint="eastAsia"/>
          <w:szCs w:val="22"/>
        </w:rPr>
        <w:t>）</w:t>
      </w:r>
      <w:r w:rsidRPr="007D02CC">
        <w:rPr>
          <w:szCs w:val="22"/>
        </w:rPr>
        <w:t>监测项目</w:t>
      </w:r>
    </w:p>
    <w:p w14:paraId="6A4C4494" w14:textId="77777777" w:rsidR="00AA2184" w:rsidRPr="007D02CC" w:rsidRDefault="00B32FA7">
      <w:pPr>
        <w:spacing w:line="360" w:lineRule="auto"/>
        <w:ind w:firstLineChars="200" w:firstLine="480"/>
        <w:rPr>
          <w:szCs w:val="22"/>
        </w:rPr>
      </w:pPr>
      <w:r w:rsidRPr="007D02CC">
        <w:rPr>
          <w:szCs w:val="22"/>
        </w:rPr>
        <w:t>《土壤环境质量</w:t>
      </w:r>
      <w:r w:rsidRPr="007D02CC">
        <w:rPr>
          <w:szCs w:val="22"/>
        </w:rPr>
        <w:t xml:space="preserve"> </w:t>
      </w:r>
      <w:r w:rsidRPr="007D02CC">
        <w:rPr>
          <w:szCs w:val="22"/>
        </w:rPr>
        <w:t>农用地土壤污染风险管控标准（试行）》（</w:t>
      </w:r>
      <w:r w:rsidRPr="007D02CC">
        <w:rPr>
          <w:szCs w:val="22"/>
        </w:rPr>
        <w:t>GB15618-2018</w:t>
      </w:r>
      <w:r w:rsidRPr="007D02CC">
        <w:rPr>
          <w:szCs w:val="22"/>
        </w:rPr>
        <w:t>），监测基本项目：</w:t>
      </w:r>
      <w:r w:rsidRPr="007D02CC">
        <w:rPr>
          <w:szCs w:val="22"/>
        </w:rPr>
        <w:t>PH</w:t>
      </w:r>
      <w:r w:rsidRPr="007D02CC">
        <w:rPr>
          <w:szCs w:val="22"/>
        </w:rPr>
        <w:t>、镉、汞、砷、铅、铬、铜、镍、锌。</w:t>
      </w:r>
    </w:p>
    <w:p w14:paraId="0AEFE3EB"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3</w:t>
      </w:r>
      <w:r w:rsidRPr="007D02CC">
        <w:rPr>
          <w:rFonts w:hint="eastAsia"/>
          <w:szCs w:val="22"/>
        </w:rPr>
        <w:t>）</w:t>
      </w:r>
      <w:r w:rsidRPr="007D02CC">
        <w:rPr>
          <w:szCs w:val="22"/>
        </w:rPr>
        <w:t>监测时间及频率</w:t>
      </w:r>
    </w:p>
    <w:p w14:paraId="30077568" w14:textId="77777777" w:rsidR="00AA2184" w:rsidRPr="007D02CC" w:rsidRDefault="00B32FA7">
      <w:pPr>
        <w:spacing w:line="360" w:lineRule="auto"/>
        <w:ind w:firstLineChars="200" w:firstLine="480"/>
        <w:rPr>
          <w:szCs w:val="22"/>
        </w:rPr>
      </w:pPr>
      <w:r w:rsidRPr="007D02CC">
        <w:rPr>
          <w:szCs w:val="22"/>
        </w:rPr>
        <w:t>2019</w:t>
      </w:r>
      <w:r w:rsidRPr="007D02CC">
        <w:rPr>
          <w:szCs w:val="22"/>
        </w:rPr>
        <w:t>年</w:t>
      </w:r>
      <w:r w:rsidRPr="007D02CC">
        <w:rPr>
          <w:rFonts w:hint="eastAsia"/>
          <w:szCs w:val="22"/>
        </w:rPr>
        <w:t>6</w:t>
      </w:r>
      <w:r w:rsidRPr="007D02CC">
        <w:rPr>
          <w:szCs w:val="22"/>
        </w:rPr>
        <w:t>月</w:t>
      </w:r>
      <w:r w:rsidRPr="007D02CC">
        <w:rPr>
          <w:rFonts w:hint="eastAsia"/>
          <w:szCs w:val="22"/>
        </w:rPr>
        <w:t>2</w:t>
      </w:r>
      <w:r w:rsidRPr="007D02CC">
        <w:rPr>
          <w:szCs w:val="22"/>
        </w:rPr>
        <w:t>1</w:t>
      </w:r>
      <w:r w:rsidRPr="007D02CC">
        <w:rPr>
          <w:szCs w:val="22"/>
        </w:rPr>
        <w:t>日，监测</w:t>
      </w:r>
      <w:r w:rsidRPr="007D02CC">
        <w:rPr>
          <w:szCs w:val="22"/>
        </w:rPr>
        <w:t>1</w:t>
      </w:r>
      <w:r w:rsidRPr="007D02CC">
        <w:rPr>
          <w:szCs w:val="22"/>
        </w:rPr>
        <w:t>天，采样</w:t>
      </w:r>
      <w:r w:rsidRPr="007D02CC">
        <w:rPr>
          <w:szCs w:val="22"/>
        </w:rPr>
        <w:t>1</w:t>
      </w:r>
      <w:r w:rsidRPr="007D02CC">
        <w:rPr>
          <w:szCs w:val="22"/>
        </w:rPr>
        <w:t>次。</w:t>
      </w:r>
    </w:p>
    <w:p w14:paraId="292FD1C0"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4</w:t>
      </w:r>
      <w:r w:rsidRPr="007D02CC">
        <w:rPr>
          <w:rFonts w:hint="eastAsia"/>
          <w:szCs w:val="22"/>
        </w:rPr>
        <w:t>）</w:t>
      </w:r>
      <w:r w:rsidRPr="007D02CC">
        <w:rPr>
          <w:szCs w:val="22"/>
        </w:rPr>
        <w:t>监测方法</w:t>
      </w:r>
    </w:p>
    <w:p w14:paraId="2A8E8AB8" w14:textId="77777777" w:rsidR="00AA2184" w:rsidRPr="007D02CC" w:rsidRDefault="00B32FA7">
      <w:pPr>
        <w:spacing w:line="360" w:lineRule="auto"/>
        <w:ind w:firstLineChars="200" w:firstLine="480"/>
        <w:rPr>
          <w:szCs w:val="22"/>
        </w:rPr>
      </w:pPr>
      <w:r w:rsidRPr="007D02CC">
        <w:rPr>
          <w:szCs w:val="22"/>
        </w:rPr>
        <w:t>《土壤环境监测技术规范》</w:t>
      </w:r>
      <w:r w:rsidRPr="007D02CC">
        <w:rPr>
          <w:szCs w:val="22"/>
        </w:rPr>
        <w:t>(HJ/T 166-2004)</w:t>
      </w:r>
      <w:r w:rsidRPr="007D02CC">
        <w:rPr>
          <w:szCs w:val="22"/>
        </w:rPr>
        <w:t>有关要求进行。各监测因子的分析方法及其检出限见表</w:t>
      </w:r>
      <w:r w:rsidRPr="007D02CC">
        <w:rPr>
          <w:rFonts w:hint="eastAsia"/>
          <w:szCs w:val="22"/>
        </w:rPr>
        <w:t>4.1-12</w:t>
      </w:r>
      <w:r w:rsidRPr="007D02CC">
        <w:rPr>
          <w:szCs w:val="22"/>
        </w:rPr>
        <w:t>。</w:t>
      </w:r>
    </w:p>
    <w:p w14:paraId="1055132B" w14:textId="77777777" w:rsidR="00AA2184" w:rsidRPr="007D02CC" w:rsidRDefault="00B32FA7">
      <w:pPr>
        <w:ind w:firstLineChars="200" w:firstLine="482"/>
        <w:jc w:val="center"/>
        <w:rPr>
          <w:b/>
          <w:szCs w:val="22"/>
        </w:rPr>
      </w:pPr>
      <w:r w:rsidRPr="007D02CC">
        <w:rPr>
          <w:b/>
          <w:szCs w:val="22"/>
        </w:rPr>
        <w:t>表</w:t>
      </w:r>
      <w:r w:rsidRPr="007D02CC">
        <w:rPr>
          <w:rFonts w:hint="eastAsia"/>
          <w:b/>
          <w:szCs w:val="22"/>
        </w:rPr>
        <w:t xml:space="preserve">4.1-12  </w:t>
      </w:r>
      <w:r w:rsidRPr="007D02CC">
        <w:rPr>
          <w:b/>
          <w:szCs w:val="22"/>
        </w:rPr>
        <w:t>各监测因子检测方法及检出限一览表</w:t>
      </w:r>
    </w:p>
    <w:tbl>
      <w:tblPr>
        <w:tblW w:w="85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2"/>
        <w:gridCol w:w="4424"/>
        <w:gridCol w:w="1978"/>
        <w:gridCol w:w="1150"/>
      </w:tblGrid>
      <w:tr w:rsidR="00AA2184" w:rsidRPr="007D02CC" w14:paraId="7AFC6BB6" w14:textId="77777777">
        <w:trPr>
          <w:trHeight w:val="340"/>
          <w:jc w:val="center"/>
        </w:trPr>
        <w:tc>
          <w:tcPr>
            <w:tcW w:w="952" w:type="dxa"/>
            <w:tcBorders>
              <w:tl2br w:val="nil"/>
              <w:tr2bl w:val="nil"/>
            </w:tcBorders>
            <w:vAlign w:val="center"/>
          </w:tcPr>
          <w:p w14:paraId="2ACD1D7B" w14:textId="77777777" w:rsidR="00AA2184" w:rsidRPr="007D02CC" w:rsidRDefault="00B32FA7">
            <w:pPr>
              <w:jc w:val="center"/>
              <w:rPr>
                <w:sz w:val="21"/>
                <w:szCs w:val="21"/>
              </w:rPr>
            </w:pPr>
            <w:r w:rsidRPr="007D02CC">
              <w:rPr>
                <w:sz w:val="21"/>
                <w:szCs w:val="21"/>
              </w:rPr>
              <w:t>监测项目</w:t>
            </w:r>
          </w:p>
        </w:tc>
        <w:tc>
          <w:tcPr>
            <w:tcW w:w="4424" w:type="dxa"/>
            <w:tcBorders>
              <w:tl2br w:val="nil"/>
              <w:tr2bl w:val="nil"/>
            </w:tcBorders>
            <w:vAlign w:val="center"/>
          </w:tcPr>
          <w:p w14:paraId="19F0CEC1" w14:textId="77777777" w:rsidR="00AA2184" w:rsidRPr="007D02CC" w:rsidRDefault="00B32FA7">
            <w:pPr>
              <w:jc w:val="center"/>
              <w:rPr>
                <w:sz w:val="21"/>
                <w:szCs w:val="21"/>
              </w:rPr>
            </w:pPr>
            <w:r w:rsidRPr="007D02CC">
              <w:rPr>
                <w:sz w:val="21"/>
                <w:szCs w:val="21"/>
              </w:rPr>
              <w:t>分析方法</w:t>
            </w:r>
          </w:p>
        </w:tc>
        <w:tc>
          <w:tcPr>
            <w:tcW w:w="1978" w:type="dxa"/>
            <w:tcBorders>
              <w:tl2br w:val="nil"/>
              <w:tr2bl w:val="nil"/>
            </w:tcBorders>
            <w:vAlign w:val="center"/>
          </w:tcPr>
          <w:p w14:paraId="46387823" w14:textId="77777777" w:rsidR="00AA2184" w:rsidRPr="007D02CC" w:rsidRDefault="00B32FA7">
            <w:pPr>
              <w:jc w:val="center"/>
              <w:rPr>
                <w:sz w:val="21"/>
                <w:szCs w:val="21"/>
              </w:rPr>
            </w:pPr>
            <w:r w:rsidRPr="007D02CC">
              <w:rPr>
                <w:sz w:val="21"/>
                <w:szCs w:val="21"/>
              </w:rPr>
              <w:t>方法来源</w:t>
            </w:r>
          </w:p>
        </w:tc>
        <w:tc>
          <w:tcPr>
            <w:tcW w:w="1150" w:type="dxa"/>
            <w:tcBorders>
              <w:tl2br w:val="nil"/>
              <w:tr2bl w:val="nil"/>
            </w:tcBorders>
            <w:vAlign w:val="center"/>
          </w:tcPr>
          <w:p w14:paraId="7F65AF20" w14:textId="77777777" w:rsidR="00AA2184" w:rsidRPr="007D02CC" w:rsidRDefault="00B32FA7">
            <w:pPr>
              <w:jc w:val="center"/>
              <w:rPr>
                <w:sz w:val="21"/>
                <w:szCs w:val="21"/>
              </w:rPr>
            </w:pPr>
            <w:r w:rsidRPr="007D02CC">
              <w:rPr>
                <w:sz w:val="21"/>
                <w:szCs w:val="21"/>
              </w:rPr>
              <w:t>检出限</w:t>
            </w:r>
          </w:p>
        </w:tc>
      </w:tr>
      <w:tr w:rsidR="00AA2184" w:rsidRPr="007D02CC" w14:paraId="055D8AC1" w14:textId="77777777">
        <w:trPr>
          <w:trHeight w:val="340"/>
          <w:jc w:val="center"/>
        </w:trPr>
        <w:tc>
          <w:tcPr>
            <w:tcW w:w="952" w:type="dxa"/>
            <w:tcBorders>
              <w:tl2br w:val="nil"/>
              <w:tr2bl w:val="nil"/>
            </w:tcBorders>
            <w:vAlign w:val="center"/>
          </w:tcPr>
          <w:p w14:paraId="40BD2685" w14:textId="77777777" w:rsidR="00AA2184" w:rsidRPr="007D02CC" w:rsidRDefault="00B32FA7">
            <w:pPr>
              <w:jc w:val="center"/>
              <w:rPr>
                <w:sz w:val="21"/>
                <w:szCs w:val="21"/>
              </w:rPr>
            </w:pPr>
            <w:r w:rsidRPr="007D02CC">
              <w:rPr>
                <w:sz w:val="21"/>
                <w:szCs w:val="21"/>
              </w:rPr>
              <w:t>pH</w:t>
            </w:r>
            <w:r w:rsidRPr="007D02CC">
              <w:rPr>
                <w:sz w:val="21"/>
                <w:szCs w:val="21"/>
              </w:rPr>
              <w:t>值</w:t>
            </w:r>
          </w:p>
        </w:tc>
        <w:tc>
          <w:tcPr>
            <w:tcW w:w="4424" w:type="dxa"/>
            <w:tcBorders>
              <w:tl2br w:val="nil"/>
              <w:tr2bl w:val="nil"/>
            </w:tcBorders>
            <w:vAlign w:val="center"/>
          </w:tcPr>
          <w:p w14:paraId="337B8A78" w14:textId="77777777" w:rsidR="00AA2184" w:rsidRPr="007D02CC" w:rsidRDefault="00B32FA7">
            <w:pPr>
              <w:jc w:val="center"/>
              <w:rPr>
                <w:sz w:val="21"/>
                <w:szCs w:val="21"/>
              </w:rPr>
            </w:pPr>
            <w:r w:rsidRPr="007D02CC">
              <w:rPr>
                <w:sz w:val="21"/>
                <w:szCs w:val="21"/>
              </w:rPr>
              <w:t>酸度计法</w:t>
            </w:r>
          </w:p>
        </w:tc>
        <w:tc>
          <w:tcPr>
            <w:tcW w:w="1978" w:type="dxa"/>
            <w:tcBorders>
              <w:tl2br w:val="nil"/>
              <w:tr2bl w:val="nil"/>
            </w:tcBorders>
            <w:vAlign w:val="center"/>
          </w:tcPr>
          <w:p w14:paraId="257BE261" w14:textId="77777777" w:rsidR="00AA2184" w:rsidRPr="007D02CC" w:rsidRDefault="00B32FA7">
            <w:pPr>
              <w:jc w:val="center"/>
              <w:rPr>
                <w:sz w:val="21"/>
                <w:szCs w:val="21"/>
              </w:rPr>
            </w:pPr>
            <w:r w:rsidRPr="007D02CC">
              <w:rPr>
                <w:sz w:val="21"/>
                <w:szCs w:val="21"/>
              </w:rPr>
              <w:t>NY/T 1377-2007</w:t>
            </w:r>
          </w:p>
        </w:tc>
        <w:tc>
          <w:tcPr>
            <w:tcW w:w="1150" w:type="dxa"/>
            <w:tcBorders>
              <w:tl2br w:val="nil"/>
              <w:tr2bl w:val="nil"/>
            </w:tcBorders>
            <w:vAlign w:val="center"/>
          </w:tcPr>
          <w:p w14:paraId="1CA87357" w14:textId="77777777" w:rsidR="00AA2184" w:rsidRPr="007D02CC" w:rsidRDefault="00B32FA7">
            <w:pPr>
              <w:jc w:val="center"/>
              <w:rPr>
                <w:sz w:val="21"/>
                <w:szCs w:val="21"/>
              </w:rPr>
            </w:pPr>
            <w:r w:rsidRPr="007D02CC">
              <w:rPr>
                <w:sz w:val="21"/>
                <w:szCs w:val="21"/>
              </w:rPr>
              <w:t>/</w:t>
            </w:r>
          </w:p>
        </w:tc>
      </w:tr>
      <w:tr w:rsidR="00AA2184" w:rsidRPr="007D02CC" w14:paraId="254EBF0D" w14:textId="77777777">
        <w:trPr>
          <w:trHeight w:val="340"/>
          <w:jc w:val="center"/>
        </w:trPr>
        <w:tc>
          <w:tcPr>
            <w:tcW w:w="952" w:type="dxa"/>
            <w:tcBorders>
              <w:tl2br w:val="nil"/>
              <w:tr2bl w:val="nil"/>
            </w:tcBorders>
            <w:vAlign w:val="center"/>
          </w:tcPr>
          <w:p w14:paraId="70A0BFCA" w14:textId="77777777" w:rsidR="00AA2184" w:rsidRPr="007D02CC" w:rsidRDefault="00B32FA7">
            <w:pPr>
              <w:jc w:val="center"/>
              <w:rPr>
                <w:sz w:val="21"/>
                <w:szCs w:val="21"/>
              </w:rPr>
            </w:pPr>
            <w:r w:rsidRPr="007D02CC">
              <w:rPr>
                <w:sz w:val="21"/>
                <w:szCs w:val="21"/>
              </w:rPr>
              <w:t>铜</w:t>
            </w:r>
          </w:p>
        </w:tc>
        <w:tc>
          <w:tcPr>
            <w:tcW w:w="4424" w:type="dxa"/>
            <w:tcBorders>
              <w:tl2br w:val="nil"/>
              <w:tr2bl w:val="nil"/>
            </w:tcBorders>
            <w:vAlign w:val="center"/>
          </w:tcPr>
          <w:p w14:paraId="61EA92A1" w14:textId="77777777" w:rsidR="00AA2184" w:rsidRPr="007D02CC" w:rsidRDefault="00B32FA7">
            <w:pPr>
              <w:jc w:val="center"/>
              <w:rPr>
                <w:sz w:val="21"/>
                <w:szCs w:val="21"/>
              </w:rPr>
            </w:pPr>
            <w:r w:rsidRPr="007D02CC">
              <w:rPr>
                <w:sz w:val="21"/>
                <w:szCs w:val="21"/>
              </w:rPr>
              <w:t>土壤质量</w:t>
            </w:r>
            <w:r w:rsidRPr="007D02CC">
              <w:rPr>
                <w:sz w:val="21"/>
                <w:szCs w:val="21"/>
              </w:rPr>
              <w:t xml:space="preserve"> </w:t>
            </w:r>
            <w:r w:rsidRPr="007D02CC">
              <w:rPr>
                <w:sz w:val="21"/>
                <w:szCs w:val="21"/>
              </w:rPr>
              <w:t>铜、锌的测定</w:t>
            </w:r>
            <w:r w:rsidRPr="007D02CC">
              <w:rPr>
                <w:sz w:val="21"/>
                <w:szCs w:val="21"/>
              </w:rPr>
              <w:t xml:space="preserve"> </w:t>
            </w:r>
            <w:r w:rsidRPr="007D02CC">
              <w:rPr>
                <w:sz w:val="21"/>
                <w:szCs w:val="21"/>
              </w:rPr>
              <w:t>火焰原子吸收分光光度法</w:t>
            </w:r>
          </w:p>
        </w:tc>
        <w:tc>
          <w:tcPr>
            <w:tcW w:w="1978" w:type="dxa"/>
            <w:tcBorders>
              <w:tl2br w:val="nil"/>
              <w:tr2bl w:val="nil"/>
            </w:tcBorders>
            <w:vAlign w:val="center"/>
          </w:tcPr>
          <w:p w14:paraId="7F081A34" w14:textId="77777777" w:rsidR="00AA2184" w:rsidRPr="007D02CC" w:rsidRDefault="00B32FA7">
            <w:pPr>
              <w:jc w:val="center"/>
              <w:rPr>
                <w:sz w:val="21"/>
                <w:szCs w:val="21"/>
              </w:rPr>
            </w:pPr>
            <w:r w:rsidRPr="007D02CC">
              <w:rPr>
                <w:sz w:val="21"/>
                <w:szCs w:val="21"/>
              </w:rPr>
              <w:t>GB/T 17138-1997</w:t>
            </w:r>
          </w:p>
        </w:tc>
        <w:tc>
          <w:tcPr>
            <w:tcW w:w="1150" w:type="dxa"/>
            <w:tcBorders>
              <w:tl2br w:val="nil"/>
              <w:tr2bl w:val="nil"/>
            </w:tcBorders>
            <w:vAlign w:val="center"/>
          </w:tcPr>
          <w:p w14:paraId="74E2366C" w14:textId="77777777" w:rsidR="00AA2184" w:rsidRPr="007D02CC" w:rsidRDefault="00B32FA7">
            <w:pPr>
              <w:jc w:val="center"/>
              <w:rPr>
                <w:sz w:val="21"/>
                <w:szCs w:val="21"/>
              </w:rPr>
            </w:pPr>
            <w:r w:rsidRPr="007D02CC">
              <w:rPr>
                <w:sz w:val="21"/>
                <w:szCs w:val="21"/>
              </w:rPr>
              <w:t>1mg/kg</w:t>
            </w:r>
          </w:p>
        </w:tc>
      </w:tr>
      <w:tr w:rsidR="00AA2184" w:rsidRPr="007D02CC" w14:paraId="123D0F07" w14:textId="77777777">
        <w:trPr>
          <w:trHeight w:val="340"/>
          <w:jc w:val="center"/>
        </w:trPr>
        <w:tc>
          <w:tcPr>
            <w:tcW w:w="952" w:type="dxa"/>
            <w:tcBorders>
              <w:tl2br w:val="nil"/>
              <w:tr2bl w:val="nil"/>
            </w:tcBorders>
            <w:vAlign w:val="center"/>
          </w:tcPr>
          <w:p w14:paraId="59042C43" w14:textId="77777777" w:rsidR="00AA2184" w:rsidRPr="007D02CC" w:rsidRDefault="00B32FA7">
            <w:pPr>
              <w:jc w:val="center"/>
              <w:rPr>
                <w:sz w:val="21"/>
                <w:szCs w:val="21"/>
              </w:rPr>
            </w:pPr>
            <w:r w:rsidRPr="007D02CC">
              <w:rPr>
                <w:sz w:val="21"/>
                <w:szCs w:val="21"/>
              </w:rPr>
              <w:t>汞</w:t>
            </w:r>
          </w:p>
        </w:tc>
        <w:tc>
          <w:tcPr>
            <w:tcW w:w="4424" w:type="dxa"/>
            <w:tcBorders>
              <w:tl2br w:val="nil"/>
              <w:tr2bl w:val="nil"/>
            </w:tcBorders>
            <w:vAlign w:val="center"/>
          </w:tcPr>
          <w:p w14:paraId="1022FEAE" w14:textId="77777777" w:rsidR="00AA2184" w:rsidRPr="007D02CC" w:rsidRDefault="00B32FA7">
            <w:pPr>
              <w:jc w:val="center"/>
              <w:rPr>
                <w:sz w:val="21"/>
                <w:szCs w:val="21"/>
              </w:rPr>
            </w:pPr>
            <w:r w:rsidRPr="007D02CC">
              <w:rPr>
                <w:sz w:val="21"/>
                <w:szCs w:val="21"/>
              </w:rPr>
              <w:t>土壤质量</w:t>
            </w:r>
            <w:r w:rsidRPr="007D02CC">
              <w:rPr>
                <w:sz w:val="21"/>
                <w:szCs w:val="21"/>
              </w:rPr>
              <w:t xml:space="preserve"> </w:t>
            </w:r>
            <w:r w:rsidRPr="007D02CC">
              <w:rPr>
                <w:sz w:val="21"/>
                <w:szCs w:val="21"/>
              </w:rPr>
              <w:t>总汞、总砷、总铅的测定原子荧光法</w:t>
            </w:r>
            <w:r w:rsidRPr="007D02CC">
              <w:rPr>
                <w:sz w:val="21"/>
                <w:szCs w:val="21"/>
              </w:rPr>
              <w:t xml:space="preserve"> </w:t>
            </w:r>
            <w:r w:rsidRPr="007D02CC">
              <w:rPr>
                <w:sz w:val="21"/>
                <w:szCs w:val="21"/>
              </w:rPr>
              <w:t>第</w:t>
            </w:r>
            <w:r w:rsidRPr="007D02CC">
              <w:rPr>
                <w:sz w:val="21"/>
                <w:szCs w:val="21"/>
              </w:rPr>
              <w:t>1</w:t>
            </w:r>
            <w:r w:rsidRPr="007D02CC">
              <w:rPr>
                <w:sz w:val="21"/>
                <w:szCs w:val="21"/>
              </w:rPr>
              <w:t>部分：土壤中总汞的测定</w:t>
            </w:r>
          </w:p>
        </w:tc>
        <w:tc>
          <w:tcPr>
            <w:tcW w:w="1978" w:type="dxa"/>
            <w:tcBorders>
              <w:tl2br w:val="nil"/>
              <w:tr2bl w:val="nil"/>
            </w:tcBorders>
            <w:vAlign w:val="center"/>
          </w:tcPr>
          <w:p w14:paraId="299101C0" w14:textId="77777777" w:rsidR="00AA2184" w:rsidRPr="007D02CC" w:rsidRDefault="00B32FA7">
            <w:pPr>
              <w:jc w:val="center"/>
              <w:rPr>
                <w:sz w:val="21"/>
                <w:szCs w:val="21"/>
              </w:rPr>
            </w:pPr>
            <w:r w:rsidRPr="007D02CC">
              <w:rPr>
                <w:sz w:val="21"/>
                <w:szCs w:val="21"/>
              </w:rPr>
              <w:t>GB/T 220105.1-2008</w:t>
            </w:r>
          </w:p>
        </w:tc>
        <w:tc>
          <w:tcPr>
            <w:tcW w:w="1150" w:type="dxa"/>
            <w:tcBorders>
              <w:tl2br w:val="nil"/>
              <w:tr2bl w:val="nil"/>
            </w:tcBorders>
            <w:vAlign w:val="center"/>
          </w:tcPr>
          <w:p w14:paraId="3AFCE07E" w14:textId="77777777" w:rsidR="00AA2184" w:rsidRPr="007D02CC" w:rsidRDefault="00B32FA7">
            <w:pPr>
              <w:jc w:val="center"/>
              <w:rPr>
                <w:sz w:val="21"/>
                <w:szCs w:val="21"/>
              </w:rPr>
            </w:pPr>
            <w:r w:rsidRPr="007D02CC">
              <w:rPr>
                <w:sz w:val="21"/>
                <w:szCs w:val="21"/>
              </w:rPr>
              <w:t>0.002mg/kg</w:t>
            </w:r>
          </w:p>
        </w:tc>
      </w:tr>
      <w:tr w:rsidR="00AA2184" w:rsidRPr="007D02CC" w14:paraId="3ECFE912" w14:textId="77777777">
        <w:trPr>
          <w:trHeight w:val="340"/>
          <w:jc w:val="center"/>
        </w:trPr>
        <w:tc>
          <w:tcPr>
            <w:tcW w:w="952" w:type="dxa"/>
            <w:tcBorders>
              <w:tl2br w:val="nil"/>
              <w:tr2bl w:val="nil"/>
            </w:tcBorders>
            <w:vAlign w:val="center"/>
          </w:tcPr>
          <w:p w14:paraId="4B763D6F" w14:textId="77777777" w:rsidR="00AA2184" w:rsidRPr="007D02CC" w:rsidRDefault="00B32FA7">
            <w:pPr>
              <w:jc w:val="center"/>
              <w:rPr>
                <w:sz w:val="21"/>
                <w:szCs w:val="21"/>
                <w:lang w:val="de-DE"/>
              </w:rPr>
            </w:pPr>
            <w:r w:rsidRPr="007D02CC">
              <w:rPr>
                <w:sz w:val="21"/>
                <w:szCs w:val="21"/>
              </w:rPr>
              <w:t>砷</w:t>
            </w:r>
          </w:p>
        </w:tc>
        <w:tc>
          <w:tcPr>
            <w:tcW w:w="4424" w:type="dxa"/>
            <w:tcBorders>
              <w:tl2br w:val="nil"/>
              <w:tr2bl w:val="nil"/>
            </w:tcBorders>
            <w:vAlign w:val="center"/>
          </w:tcPr>
          <w:p w14:paraId="121FA684" w14:textId="77777777" w:rsidR="00AA2184" w:rsidRPr="007D02CC" w:rsidRDefault="00B32FA7">
            <w:pPr>
              <w:jc w:val="center"/>
              <w:rPr>
                <w:sz w:val="21"/>
                <w:szCs w:val="21"/>
              </w:rPr>
            </w:pPr>
            <w:r w:rsidRPr="007D02CC">
              <w:rPr>
                <w:sz w:val="21"/>
                <w:szCs w:val="21"/>
              </w:rPr>
              <w:t>土壤质量</w:t>
            </w:r>
            <w:r w:rsidRPr="007D02CC">
              <w:rPr>
                <w:sz w:val="21"/>
                <w:szCs w:val="21"/>
              </w:rPr>
              <w:t xml:space="preserve"> </w:t>
            </w:r>
            <w:r w:rsidRPr="007D02CC">
              <w:rPr>
                <w:sz w:val="21"/>
                <w:szCs w:val="21"/>
              </w:rPr>
              <w:t>总汞、总砷、总铅的测定原子荧光法</w:t>
            </w:r>
            <w:r w:rsidRPr="007D02CC">
              <w:rPr>
                <w:sz w:val="21"/>
                <w:szCs w:val="21"/>
              </w:rPr>
              <w:t xml:space="preserve"> </w:t>
            </w:r>
            <w:r w:rsidRPr="007D02CC">
              <w:rPr>
                <w:sz w:val="21"/>
                <w:szCs w:val="21"/>
              </w:rPr>
              <w:t>第</w:t>
            </w:r>
            <w:r w:rsidRPr="007D02CC">
              <w:rPr>
                <w:sz w:val="21"/>
                <w:szCs w:val="21"/>
              </w:rPr>
              <w:t>2</w:t>
            </w:r>
            <w:r w:rsidRPr="007D02CC">
              <w:rPr>
                <w:sz w:val="21"/>
                <w:szCs w:val="21"/>
              </w:rPr>
              <w:t>部分：土壤中总砷的测定</w:t>
            </w:r>
          </w:p>
        </w:tc>
        <w:tc>
          <w:tcPr>
            <w:tcW w:w="1978" w:type="dxa"/>
            <w:tcBorders>
              <w:tl2br w:val="nil"/>
              <w:tr2bl w:val="nil"/>
            </w:tcBorders>
            <w:vAlign w:val="center"/>
          </w:tcPr>
          <w:p w14:paraId="6343CB9A" w14:textId="77777777" w:rsidR="00AA2184" w:rsidRPr="007D02CC" w:rsidRDefault="00B32FA7">
            <w:pPr>
              <w:jc w:val="center"/>
              <w:rPr>
                <w:sz w:val="21"/>
                <w:szCs w:val="21"/>
              </w:rPr>
            </w:pPr>
            <w:r w:rsidRPr="007D02CC">
              <w:rPr>
                <w:sz w:val="21"/>
                <w:szCs w:val="21"/>
              </w:rPr>
              <w:t>GB/T 220105.2-2008</w:t>
            </w:r>
          </w:p>
        </w:tc>
        <w:tc>
          <w:tcPr>
            <w:tcW w:w="1150" w:type="dxa"/>
            <w:tcBorders>
              <w:tl2br w:val="nil"/>
              <w:tr2bl w:val="nil"/>
            </w:tcBorders>
            <w:vAlign w:val="center"/>
          </w:tcPr>
          <w:p w14:paraId="3AE6AEE2" w14:textId="77777777" w:rsidR="00AA2184" w:rsidRPr="007D02CC" w:rsidRDefault="00B32FA7">
            <w:pPr>
              <w:jc w:val="center"/>
              <w:rPr>
                <w:sz w:val="21"/>
                <w:szCs w:val="21"/>
              </w:rPr>
            </w:pPr>
            <w:r w:rsidRPr="007D02CC">
              <w:rPr>
                <w:sz w:val="21"/>
                <w:szCs w:val="21"/>
              </w:rPr>
              <w:t>0.01mg/kg</w:t>
            </w:r>
          </w:p>
        </w:tc>
      </w:tr>
      <w:tr w:rsidR="00AA2184" w:rsidRPr="007D02CC" w14:paraId="3F6F3C33" w14:textId="77777777">
        <w:trPr>
          <w:trHeight w:val="340"/>
          <w:jc w:val="center"/>
        </w:trPr>
        <w:tc>
          <w:tcPr>
            <w:tcW w:w="952" w:type="dxa"/>
            <w:tcBorders>
              <w:tl2br w:val="nil"/>
              <w:tr2bl w:val="nil"/>
            </w:tcBorders>
            <w:vAlign w:val="center"/>
          </w:tcPr>
          <w:p w14:paraId="492D30A1" w14:textId="77777777" w:rsidR="00AA2184" w:rsidRPr="007D02CC" w:rsidRDefault="00B32FA7">
            <w:pPr>
              <w:jc w:val="center"/>
              <w:rPr>
                <w:sz w:val="21"/>
                <w:szCs w:val="21"/>
              </w:rPr>
            </w:pPr>
            <w:r w:rsidRPr="007D02CC">
              <w:rPr>
                <w:sz w:val="21"/>
                <w:szCs w:val="21"/>
              </w:rPr>
              <w:t>铅</w:t>
            </w:r>
          </w:p>
        </w:tc>
        <w:tc>
          <w:tcPr>
            <w:tcW w:w="4424" w:type="dxa"/>
            <w:tcBorders>
              <w:tl2br w:val="nil"/>
              <w:tr2bl w:val="nil"/>
            </w:tcBorders>
            <w:vAlign w:val="center"/>
          </w:tcPr>
          <w:p w14:paraId="65AF6934" w14:textId="77777777" w:rsidR="00AA2184" w:rsidRPr="007D02CC" w:rsidRDefault="00B32FA7">
            <w:pPr>
              <w:jc w:val="center"/>
              <w:rPr>
                <w:sz w:val="21"/>
                <w:szCs w:val="21"/>
              </w:rPr>
            </w:pPr>
            <w:r w:rsidRPr="007D02CC">
              <w:rPr>
                <w:sz w:val="21"/>
                <w:szCs w:val="21"/>
              </w:rPr>
              <w:t>土壤质量</w:t>
            </w:r>
            <w:r w:rsidRPr="007D02CC">
              <w:rPr>
                <w:sz w:val="21"/>
                <w:szCs w:val="21"/>
              </w:rPr>
              <w:t xml:space="preserve"> </w:t>
            </w:r>
            <w:r w:rsidRPr="007D02CC">
              <w:rPr>
                <w:sz w:val="21"/>
                <w:szCs w:val="21"/>
              </w:rPr>
              <w:t>铅、镉的测定</w:t>
            </w:r>
            <w:r w:rsidRPr="007D02CC">
              <w:rPr>
                <w:sz w:val="21"/>
                <w:szCs w:val="21"/>
              </w:rPr>
              <w:t xml:space="preserve"> </w:t>
            </w:r>
            <w:r w:rsidRPr="007D02CC">
              <w:rPr>
                <w:sz w:val="21"/>
                <w:szCs w:val="21"/>
              </w:rPr>
              <w:t>石墨炉原子吸收分光光度法</w:t>
            </w:r>
          </w:p>
        </w:tc>
        <w:tc>
          <w:tcPr>
            <w:tcW w:w="1978" w:type="dxa"/>
            <w:tcBorders>
              <w:tl2br w:val="nil"/>
              <w:tr2bl w:val="nil"/>
            </w:tcBorders>
            <w:vAlign w:val="center"/>
          </w:tcPr>
          <w:p w14:paraId="1563CC21" w14:textId="77777777" w:rsidR="00AA2184" w:rsidRPr="007D02CC" w:rsidRDefault="00B32FA7">
            <w:pPr>
              <w:jc w:val="center"/>
              <w:rPr>
                <w:sz w:val="21"/>
                <w:szCs w:val="21"/>
              </w:rPr>
            </w:pPr>
            <w:r w:rsidRPr="007D02CC">
              <w:rPr>
                <w:sz w:val="21"/>
                <w:szCs w:val="21"/>
              </w:rPr>
              <w:t>GB/T 17141-1997</w:t>
            </w:r>
          </w:p>
        </w:tc>
        <w:tc>
          <w:tcPr>
            <w:tcW w:w="1150" w:type="dxa"/>
            <w:tcBorders>
              <w:tl2br w:val="nil"/>
              <w:tr2bl w:val="nil"/>
            </w:tcBorders>
            <w:vAlign w:val="center"/>
          </w:tcPr>
          <w:p w14:paraId="309AD878" w14:textId="77777777" w:rsidR="00AA2184" w:rsidRPr="007D02CC" w:rsidRDefault="00B32FA7">
            <w:pPr>
              <w:jc w:val="center"/>
              <w:rPr>
                <w:sz w:val="21"/>
                <w:szCs w:val="21"/>
              </w:rPr>
            </w:pPr>
            <w:r w:rsidRPr="007D02CC">
              <w:rPr>
                <w:sz w:val="21"/>
                <w:szCs w:val="21"/>
              </w:rPr>
              <w:t>0.1mg/kg</w:t>
            </w:r>
          </w:p>
        </w:tc>
      </w:tr>
      <w:tr w:rsidR="00AA2184" w:rsidRPr="007D02CC" w14:paraId="18D60C4A" w14:textId="77777777">
        <w:trPr>
          <w:trHeight w:val="340"/>
          <w:jc w:val="center"/>
        </w:trPr>
        <w:tc>
          <w:tcPr>
            <w:tcW w:w="952" w:type="dxa"/>
            <w:tcBorders>
              <w:tl2br w:val="nil"/>
              <w:tr2bl w:val="nil"/>
            </w:tcBorders>
            <w:vAlign w:val="center"/>
          </w:tcPr>
          <w:p w14:paraId="29654ABE" w14:textId="77777777" w:rsidR="00AA2184" w:rsidRPr="007D02CC" w:rsidRDefault="00B32FA7">
            <w:pPr>
              <w:jc w:val="center"/>
              <w:rPr>
                <w:sz w:val="21"/>
                <w:szCs w:val="21"/>
              </w:rPr>
            </w:pPr>
            <w:r w:rsidRPr="007D02CC">
              <w:rPr>
                <w:sz w:val="21"/>
                <w:szCs w:val="21"/>
              </w:rPr>
              <w:t>镉</w:t>
            </w:r>
          </w:p>
        </w:tc>
        <w:tc>
          <w:tcPr>
            <w:tcW w:w="4424" w:type="dxa"/>
            <w:tcBorders>
              <w:tl2br w:val="nil"/>
              <w:tr2bl w:val="nil"/>
            </w:tcBorders>
            <w:vAlign w:val="center"/>
          </w:tcPr>
          <w:p w14:paraId="2DF1292D" w14:textId="77777777" w:rsidR="00AA2184" w:rsidRPr="007D02CC" w:rsidRDefault="00B32FA7">
            <w:pPr>
              <w:jc w:val="center"/>
              <w:rPr>
                <w:sz w:val="21"/>
                <w:szCs w:val="21"/>
              </w:rPr>
            </w:pPr>
            <w:r w:rsidRPr="007D02CC">
              <w:rPr>
                <w:sz w:val="21"/>
                <w:szCs w:val="21"/>
              </w:rPr>
              <w:t>土壤质量</w:t>
            </w:r>
            <w:r w:rsidRPr="007D02CC">
              <w:rPr>
                <w:sz w:val="21"/>
                <w:szCs w:val="21"/>
              </w:rPr>
              <w:t xml:space="preserve"> </w:t>
            </w:r>
            <w:r w:rsidRPr="007D02CC">
              <w:rPr>
                <w:sz w:val="21"/>
                <w:szCs w:val="21"/>
              </w:rPr>
              <w:t>铅、镉的测定</w:t>
            </w:r>
            <w:r w:rsidRPr="007D02CC">
              <w:rPr>
                <w:sz w:val="21"/>
                <w:szCs w:val="21"/>
              </w:rPr>
              <w:t xml:space="preserve"> </w:t>
            </w:r>
            <w:r w:rsidRPr="007D02CC">
              <w:rPr>
                <w:sz w:val="21"/>
                <w:szCs w:val="21"/>
              </w:rPr>
              <w:t>石墨炉原子吸收分光光度法</w:t>
            </w:r>
          </w:p>
        </w:tc>
        <w:tc>
          <w:tcPr>
            <w:tcW w:w="1978" w:type="dxa"/>
            <w:tcBorders>
              <w:tl2br w:val="nil"/>
              <w:tr2bl w:val="nil"/>
            </w:tcBorders>
            <w:vAlign w:val="center"/>
          </w:tcPr>
          <w:p w14:paraId="17C56822" w14:textId="77777777" w:rsidR="00AA2184" w:rsidRPr="007D02CC" w:rsidRDefault="00B32FA7">
            <w:pPr>
              <w:jc w:val="center"/>
              <w:rPr>
                <w:sz w:val="21"/>
                <w:szCs w:val="21"/>
              </w:rPr>
            </w:pPr>
            <w:r w:rsidRPr="007D02CC">
              <w:rPr>
                <w:sz w:val="21"/>
                <w:szCs w:val="21"/>
              </w:rPr>
              <w:t>GB/T 17141-1997</w:t>
            </w:r>
          </w:p>
        </w:tc>
        <w:tc>
          <w:tcPr>
            <w:tcW w:w="1150" w:type="dxa"/>
            <w:tcBorders>
              <w:tl2br w:val="nil"/>
              <w:tr2bl w:val="nil"/>
            </w:tcBorders>
            <w:vAlign w:val="center"/>
          </w:tcPr>
          <w:p w14:paraId="0B38B074" w14:textId="77777777" w:rsidR="00AA2184" w:rsidRPr="007D02CC" w:rsidRDefault="00B32FA7">
            <w:pPr>
              <w:jc w:val="center"/>
              <w:rPr>
                <w:sz w:val="21"/>
                <w:szCs w:val="21"/>
              </w:rPr>
            </w:pPr>
            <w:r w:rsidRPr="007D02CC">
              <w:rPr>
                <w:sz w:val="21"/>
                <w:szCs w:val="21"/>
              </w:rPr>
              <w:t>0.01mg/kg</w:t>
            </w:r>
          </w:p>
        </w:tc>
      </w:tr>
      <w:tr w:rsidR="00AA2184" w:rsidRPr="007D02CC" w14:paraId="229352D3" w14:textId="77777777">
        <w:trPr>
          <w:trHeight w:val="340"/>
          <w:jc w:val="center"/>
        </w:trPr>
        <w:tc>
          <w:tcPr>
            <w:tcW w:w="952" w:type="dxa"/>
            <w:tcBorders>
              <w:tl2br w:val="nil"/>
              <w:tr2bl w:val="nil"/>
            </w:tcBorders>
            <w:vAlign w:val="center"/>
          </w:tcPr>
          <w:p w14:paraId="66A2248F" w14:textId="77777777" w:rsidR="00AA2184" w:rsidRPr="007D02CC" w:rsidRDefault="00B32FA7">
            <w:pPr>
              <w:jc w:val="center"/>
              <w:rPr>
                <w:sz w:val="21"/>
                <w:szCs w:val="21"/>
              </w:rPr>
            </w:pPr>
            <w:r w:rsidRPr="007D02CC">
              <w:rPr>
                <w:sz w:val="21"/>
                <w:szCs w:val="21"/>
              </w:rPr>
              <w:t>镍</w:t>
            </w:r>
          </w:p>
        </w:tc>
        <w:tc>
          <w:tcPr>
            <w:tcW w:w="4424" w:type="dxa"/>
            <w:tcBorders>
              <w:tl2br w:val="nil"/>
              <w:tr2bl w:val="nil"/>
            </w:tcBorders>
            <w:vAlign w:val="center"/>
          </w:tcPr>
          <w:p w14:paraId="75616C32" w14:textId="77777777" w:rsidR="00AA2184" w:rsidRPr="007D02CC" w:rsidRDefault="00B32FA7">
            <w:pPr>
              <w:jc w:val="center"/>
              <w:rPr>
                <w:sz w:val="21"/>
                <w:szCs w:val="21"/>
              </w:rPr>
            </w:pPr>
            <w:r w:rsidRPr="007D02CC">
              <w:rPr>
                <w:sz w:val="21"/>
                <w:szCs w:val="21"/>
              </w:rPr>
              <w:t>土壤质量</w:t>
            </w:r>
            <w:r w:rsidRPr="007D02CC">
              <w:rPr>
                <w:sz w:val="21"/>
                <w:szCs w:val="21"/>
              </w:rPr>
              <w:t xml:space="preserve"> </w:t>
            </w:r>
            <w:r w:rsidRPr="007D02CC">
              <w:rPr>
                <w:sz w:val="21"/>
                <w:szCs w:val="21"/>
              </w:rPr>
              <w:t>镍的测定</w:t>
            </w:r>
            <w:r w:rsidRPr="007D02CC">
              <w:rPr>
                <w:sz w:val="21"/>
                <w:szCs w:val="21"/>
              </w:rPr>
              <w:t xml:space="preserve"> </w:t>
            </w:r>
            <w:r w:rsidRPr="007D02CC">
              <w:rPr>
                <w:sz w:val="21"/>
                <w:szCs w:val="21"/>
              </w:rPr>
              <w:t>火焰原子吸收分光光度法</w:t>
            </w:r>
          </w:p>
        </w:tc>
        <w:tc>
          <w:tcPr>
            <w:tcW w:w="1978" w:type="dxa"/>
            <w:tcBorders>
              <w:tl2br w:val="nil"/>
              <w:tr2bl w:val="nil"/>
            </w:tcBorders>
            <w:vAlign w:val="center"/>
          </w:tcPr>
          <w:p w14:paraId="3580A9BC" w14:textId="77777777" w:rsidR="00AA2184" w:rsidRPr="007D02CC" w:rsidRDefault="00B32FA7">
            <w:pPr>
              <w:jc w:val="center"/>
              <w:rPr>
                <w:sz w:val="21"/>
                <w:szCs w:val="21"/>
              </w:rPr>
            </w:pPr>
            <w:r w:rsidRPr="007D02CC">
              <w:rPr>
                <w:sz w:val="21"/>
                <w:szCs w:val="21"/>
              </w:rPr>
              <w:t>GB/T 17139-1997</w:t>
            </w:r>
          </w:p>
        </w:tc>
        <w:tc>
          <w:tcPr>
            <w:tcW w:w="1150" w:type="dxa"/>
            <w:tcBorders>
              <w:tl2br w:val="nil"/>
              <w:tr2bl w:val="nil"/>
            </w:tcBorders>
            <w:vAlign w:val="center"/>
          </w:tcPr>
          <w:p w14:paraId="23FC569C" w14:textId="77777777" w:rsidR="00AA2184" w:rsidRPr="007D02CC" w:rsidRDefault="00B32FA7">
            <w:pPr>
              <w:jc w:val="center"/>
              <w:rPr>
                <w:sz w:val="21"/>
                <w:szCs w:val="21"/>
              </w:rPr>
            </w:pPr>
            <w:r w:rsidRPr="007D02CC">
              <w:rPr>
                <w:sz w:val="21"/>
                <w:szCs w:val="21"/>
              </w:rPr>
              <w:t>5mg/kg</w:t>
            </w:r>
          </w:p>
        </w:tc>
      </w:tr>
    </w:tbl>
    <w:p w14:paraId="08DD2C51"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5</w:t>
      </w:r>
      <w:r w:rsidRPr="007D02CC">
        <w:rPr>
          <w:rFonts w:hint="eastAsia"/>
          <w:szCs w:val="22"/>
        </w:rPr>
        <w:t>）</w:t>
      </w:r>
      <w:r w:rsidRPr="007D02CC">
        <w:rPr>
          <w:szCs w:val="22"/>
        </w:rPr>
        <w:t>土壤环境质量现状评价</w:t>
      </w:r>
    </w:p>
    <w:p w14:paraId="27F9D3BA" w14:textId="77777777" w:rsidR="00AA2184" w:rsidRPr="007D02CC" w:rsidRDefault="00B32FA7">
      <w:pPr>
        <w:spacing w:line="360" w:lineRule="auto"/>
        <w:ind w:firstLineChars="200" w:firstLine="480"/>
        <w:rPr>
          <w:szCs w:val="22"/>
        </w:rPr>
      </w:pPr>
      <w:r w:rsidRPr="007D02CC">
        <w:rPr>
          <w:szCs w:val="22"/>
        </w:rPr>
        <w:fldChar w:fldCharType="begin"/>
      </w:r>
      <w:r w:rsidRPr="007D02CC">
        <w:rPr>
          <w:szCs w:val="22"/>
        </w:rPr>
        <w:instrText xml:space="preserve"> </w:instrText>
      </w:r>
      <w:r w:rsidRPr="007D02CC">
        <w:rPr>
          <w:rFonts w:hint="eastAsia"/>
          <w:szCs w:val="22"/>
        </w:rPr>
        <w:instrText>= 1 \* GB3</w:instrText>
      </w:r>
      <w:r w:rsidRPr="007D02CC">
        <w:rPr>
          <w:szCs w:val="22"/>
        </w:rPr>
        <w:instrText xml:space="preserve"> </w:instrText>
      </w:r>
      <w:r w:rsidRPr="007D02CC">
        <w:rPr>
          <w:szCs w:val="22"/>
        </w:rPr>
        <w:fldChar w:fldCharType="separate"/>
      </w:r>
      <w:r w:rsidRPr="007D02CC">
        <w:rPr>
          <w:rFonts w:hint="eastAsia"/>
          <w:szCs w:val="22"/>
        </w:rPr>
        <w:t>①</w:t>
      </w:r>
      <w:r w:rsidRPr="007D02CC">
        <w:rPr>
          <w:szCs w:val="22"/>
        </w:rPr>
        <w:fldChar w:fldCharType="end"/>
      </w:r>
      <w:r w:rsidRPr="007D02CC">
        <w:rPr>
          <w:szCs w:val="22"/>
        </w:rPr>
        <w:t>评价方法</w:t>
      </w:r>
    </w:p>
    <w:p w14:paraId="363C582B" w14:textId="77777777" w:rsidR="00AA2184" w:rsidRPr="007D02CC" w:rsidRDefault="00B32FA7">
      <w:pPr>
        <w:spacing w:line="360" w:lineRule="auto"/>
        <w:ind w:firstLineChars="200" w:firstLine="480"/>
        <w:rPr>
          <w:szCs w:val="22"/>
        </w:rPr>
      </w:pPr>
      <w:r w:rsidRPr="007D02CC">
        <w:rPr>
          <w:szCs w:val="22"/>
        </w:rPr>
        <w:t>采用单因子标准指数法，其计算公式为：</w:t>
      </w:r>
    </w:p>
    <w:p w14:paraId="440F3C0B" w14:textId="77777777" w:rsidR="00AA2184" w:rsidRPr="007D02CC" w:rsidRDefault="00B32FA7">
      <w:pPr>
        <w:spacing w:line="360" w:lineRule="auto"/>
        <w:ind w:firstLineChars="200" w:firstLine="480"/>
        <w:rPr>
          <w:szCs w:val="22"/>
        </w:rPr>
      </w:pPr>
      <w:r w:rsidRPr="007D02CC">
        <w:rPr>
          <w:noProof/>
          <w:position w:val="-30"/>
          <w:szCs w:val="22"/>
        </w:rPr>
        <w:drawing>
          <wp:inline distT="0" distB="0" distL="0" distR="0" wp14:anchorId="5997D932" wp14:editId="31743D57">
            <wp:extent cx="563245" cy="446405"/>
            <wp:effectExtent l="0" t="0" r="825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3245" cy="446405"/>
                    </a:xfrm>
                    <a:prstGeom prst="rect">
                      <a:avLst/>
                    </a:prstGeom>
                    <a:noFill/>
                    <a:ln>
                      <a:noFill/>
                    </a:ln>
                  </pic:spPr>
                </pic:pic>
              </a:graphicData>
            </a:graphic>
          </wp:inline>
        </w:drawing>
      </w:r>
    </w:p>
    <w:p w14:paraId="177F4458" w14:textId="77777777" w:rsidR="00AA2184" w:rsidRPr="007D02CC" w:rsidRDefault="00B32FA7">
      <w:pPr>
        <w:spacing w:line="360" w:lineRule="auto"/>
        <w:ind w:firstLineChars="200" w:firstLine="480"/>
        <w:rPr>
          <w:szCs w:val="22"/>
        </w:rPr>
      </w:pPr>
      <w:r w:rsidRPr="007D02CC">
        <w:rPr>
          <w:szCs w:val="22"/>
        </w:rPr>
        <w:lastRenderedPageBreak/>
        <w:t>式中：</w:t>
      </w:r>
      <w:r w:rsidRPr="007D02CC">
        <w:rPr>
          <w:szCs w:val="22"/>
        </w:rPr>
        <w:t>Pi——i</w:t>
      </w:r>
      <w:r w:rsidRPr="007D02CC">
        <w:rPr>
          <w:szCs w:val="22"/>
        </w:rPr>
        <w:t>因子标准指数；</w:t>
      </w:r>
    </w:p>
    <w:p w14:paraId="086DAF5A" w14:textId="77777777" w:rsidR="00AA2184" w:rsidRPr="007D02CC" w:rsidRDefault="00B32FA7">
      <w:pPr>
        <w:spacing w:line="360" w:lineRule="auto"/>
        <w:ind w:firstLineChars="200" w:firstLine="480"/>
        <w:rPr>
          <w:szCs w:val="22"/>
        </w:rPr>
      </w:pPr>
      <w:proofErr w:type="spellStart"/>
      <w:r w:rsidRPr="007D02CC">
        <w:rPr>
          <w:szCs w:val="22"/>
        </w:rPr>
        <w:t>Ci</w:t>
      </w:r>
      <w:proofErr w:type="spellEnd"/>
      <w:r w:rsidRPr="007D02CC">
        <w:rPr>
          <w:szCs w:val="22"/>
        </w:rPr>
        <w:t>——i</w:t>
      </w:r>
      <w:r w:rsidRPr="007D02CC">
        <w:rPr>
          <w:szCs w:val="22"/>
        </w:rPr>
        <w:t>因子监测浓度，</w:t>
      </w:r>
      <w:r w:rsidRPr="007D02CC">
        <w:rPr>
          <w:szCs w:val="22"/>
        </w:rPr>
        <w:t>mg/kg</w:t>
      </w:r>
      <w:r w:rsidRPr="007D02CC">
        <w:rPr>
          <w:szCs w:val="22"/>
        </w:rPr>
        <w:t>；</w:t>
      </w:r>
    </w:p>
    <w:p w14:paraId="72ECB8D4" w14:textId="77777777" w:rsidR="00AA2184" w:rsidRPr="007D02CC" w:rsidRDefault="00B32FA7">
      <w:pPr>
        <w:spacing w:line="360" w:lineRule="auto"/>
        <w:ind w:firstLineChars="200" w:firstLine="480"/>
        <w:rPr>
          <w:szCs w:val="22"/>
        </w:rPr>
      </w:pPr>
      <w:proofErr w:type="spellStart"/>
      <w:r w:rsidRPr="007D02CC">
        <w:rPr>
          <w:szCs w:val="22"/>
        </w:rPr>
        <w:t>Coi</w:t>
      </w:r>
      <w:proofErr w:type="spellEnd"/>
      <w:r w:rsidRPr="007D02CC">
        <w:rPr>
          <w:szCs w:val="22"/>
        </w:rPr>
        <w:t>——i</w:t>
      </w:r>
      <w:r w:rsidRPr="007D02CC">
        <w:rPr>
          <w:szCs w:val="22"/>
        </w:rPr>
        <w:t>因子标准浓度，</w:t>
      </w:r>
      <w:r w:rsidRPr="007D02CC">
        <w:rPr>
          <w:szCs w:val="22"/>
        </w:rPr>
        <w:t>mg/kg</w:t>
      </w:r>
      <w:r w:rsidRPr="007D02CC">
        <w:rPr>
          <w:szCs w:val="22"/>
        </w:rPr>
        <w:t>。</w:t>
      </w:r>
    </w:p>
    <w:p w14:paraId="7E7B9280" w14:textId="77777777" w:rsidR="00AA2184" w:rsidRPr="007D02CC" w:rsidRDefault="00B32FA7">
      <w:pPr>
        <w:spacing w:line="360" w:lineRule="auto"/>
        <w:ind w:firstLineChars="200" w:firstLine="480"/>
        <w:rPr>
          <w:szCs w:val="22"/>
        </w:rPr>
      </w:pPr>
      <w:r w:rsidRPr="007D02CC">
        <w:rPr>
          <w:szCs w:val="22"/>
        </w:rPr>
        <w:fldChar w:fldCharType="begin"/>
      </w:r>
      <w:r w:rsidRPr="007D02CC">
        <w:rPr>
          <w:szCs w:val="22"/>
        </w:rPr>
        <w:instrText xml:space="preserve"> </w:instrText>
      </w:r>
      <w:r w:rsidRPr="007D02CC">
        <w:rPr>
          <w:rFonts w:hint="eastAsia"/>
          <w:szCs w:val="22"/>
        </w:rPr>
        <w:instrText>= 2 \* GB3</w:instrText>
      </w:r>
      <w:r w:rsidRPr="007D02CC">
        <w:rPr>
          <w:szCs w:val="22"/>
        </w:rPr>
        <w:instrText xml:space="preserve"> </w:instrText>
      </w:r>
      <w:r w:rsidRPr="007D02CC">
        <w:rPr>
          <w:szCs w:val="22"/>
        </w:rPr>
        <w:fldChar w:fldCharType="separate"/>
      </w:r>
      <w:r w:rsidRPr="007D02CC">
        <w:rPr>
          <w:rFonts w:hint="eastAsia"/>
          <w:szCs w:val="22"/>
        </w:rPr>
        <w:t>②</w:t>
      </w:r>
      <w:r w:rsidRPr="007D02CC">
        <w:rPr>
          <w:szCs w:val="22"/>
        </w:rPr>
        <w:fldChar w:fldCharType="end"/>
      </w:r>
      <w:r w:rsidRPr="007D02CC">
        <w:rPr>
          <w:szCs w:val="22"/>
        </w:rPr>
        <w:t>评价标准</w:t>
      </w:r>
    </w:p>
    <w:p w14:paraId="65B03182" w14:textId="77777777" w:rsidR="00AA2184" w:rsidRPr="007D02CC" w:rsidRDefault="00B32FA7">
      <w:pPr>
        <w:spacing w:line="360" w:lineRule="auto"/>
        <w:ind w:firstLineChars="200" w:firstLine="480"/>
        <w:rPr>
          <w:szCs w:val="22"/>
        </w:rPr>
      </w:pPr>
      <w:r w:rsidRPr="007D02CC">
        <w:rPr>
          <w:szCs w:val="22"/>
        </w:rPr>
        <w:t>采用《土壤环境质量</w:t>
      </w:r>
      <w:r w:rsidRPr="007D02CC">
        <w:rPr>
          <w:szCs w:val="22"/>
        </w:rPr>
        <w:t xml:space="preserve"> </w:t>
      </w:r>
      <w:r w:rsidRPr="007D02CC">
        <w:rPr>
          <w:szCs w:val="22"/>
        </w:rPr>
        <w:t>农用地土壤污染风险管控标准（试行）》（</w:t>
      </w:r>
      <w:r w:rsidRPr="007D02CC">
        <w:rPr>
          <w:szCs w:val="22"/>
        </w:rPr>
        <w:t>GB15618-2018</w:t>
      </w:r>
      <w:r w:rsidRPr="007D02CC">
        <w:rPr>
          <w:szCs w:val="22"/>
        </w:rPr>
        <w:t>）。</w:t>
      </w:r>
    </w:p>
    <w:p w14:paraId="33682F8E" w14:textId="77777777" w:rsidR="00AA2184" w:rsidRPr="007D02CC" w:rsidRDefault="00B32FA7">
      <w:pPr>
        <w:spacing w:line="360" w:lineRule="auto"/>
        <w:ind w:firstLineChars="200" w:firstLine="480"/>
        <w:rPr>
          <w:szCs w:val="22"/>
        </w:rPr>
      </w:pPr>
      <w:r w:rsidRPr="007D02CC">
        <w:rPr>
          <w:szCs w:val="22"/>
        </w:rPr>
        <w:fldChar w:fldCharType="begin"/>
      </w:r>
      <w:r w:rsidRPr="007D02CC">
        <w:rPr>
          <w:szCs w:val="22"/>
        </w:rPr>
        <w:instrText xml:space="preserve"> </w:instrText>
      </w:r>
      <w:r w:rsidRPr="007D02CC">
        <w:rPr>
          <w:rFonts w:hint="eastAsia"/>
          <w:szCs w:val="22"/>
        </w:rPr>
        <w:instrText>= 3 \* GB3</w:instrText>
      </w:r>
      <w:r w:rsidRPr="007D02CC">
        <w:rPr>
          <w:szCs w:val="22"/>
        </w:rPr>
        <w:instrText xml:space="preserve"> </w:instrText>
      </w:r>
      <w:r w:rsidRPr="007D02CC">
        <w:rPr>
          <w:szCs w:val="22"/>
        </w:rPr>
        <w:fldChar w:fldCharType="separate"/>
      </w:r>
      <w:r w:rsidRPr="007D02CC">
        <w:rPr>
          <w:rFonts w:hint="eastAsia"/>
          <w:szCs w:val="22"/>
        </w:rPr>
        <w:t>③</w:t>
      </w:r>
      <w:r w:rsidRPr="007D02CC">
        <w:rPr>
          <w:szCs w:val="22"/>
        </w:rPr>
        <w:fldChar w:fldCharType="end"/>
      </w:r>
      <w:r w:rsidRPr="007D02CC">
        <w:rPr>
          <w:szCs w:val="22"/>
        </w:rPr>
        <w:t>评价结果</w:t>
      </w:r>
    </w:p>
    <w:p w14:paraId="3EF52092" w14:textId="77777777" w:rsidR="00AA2184" w:rsidRPr="007D02CC" w:rsidRDefault="00B32FA7">
      <w:pPr>
        <w:spacing w:line="360" w:lineRule="auto"/>
        <w:ind w:firstLineChars="200" w:firstLine="480"/>
        <w:rPr>
          <w:szCs w:val="22"/>
        </w:rPr>
      </w:pPr>
      <w:r w:rsidRPr="007D02CC">
        <w:rPr>
          <w:szCs w:val="22"/>
        </w:rPr>
        <w:t>土壤环境质量现状监测与评价结果见表</w:t>
      </w:r>
      <w:r w:rsidRPr="007D02CC">
        <w:rPr>
          <w:rFonts w:hint="eastAsia"/>
          <w:szCs w:val="22"/>
        </w:rPr>
        <w:t>4.1</w:t>
      </w:r>
      <w:r w:rsidRPr="007D02CC">
        <w:rPr>
          <w:szCs w:val="22"/>
        </w:rPr>
        <w:t>-1</w:t>
      </w:r>
      <w:r w:rsidRPr="007D02CC">
        <w:rPr>
          <w:rFonts w:hint="eastAsia"/>
          <w:szCs w:val="22"/>
        </w:rPr>
        <w:t>2</w:t>
      </w:r>
      <w:r w:rsidRPr="007D02CC">
        <w:rPr>
          <w:szCs w:val="22"/>
        </w:rPr>
        <w:t>。</w:t>
      </w:r>
    </w:p>
    <w:p w14:paraId="5CEF4D8A" w14:textId="77777777" w:rsidR="00AA2184" w:rsidRPr="007D02CC" w:rsidRDefault="00AA2184">
      <w:pPr>
        <w:spacing w:line="360" w:lineRule="auto"/>
        <w:ind w:firstLineChars="200" w:firstLine="480"/>
      </w:pPr>
    </w:p>
    <w:p w14:paraId="637E926E" w14:textId="77777777" w:rsidR="00AA2184" w:rsidRPr="007D02CC" w:rsidRDefault="00AA2184">
      <w:pPr>
        <w:spacing w:line="360" w:lineRule="auto"/>
        <w:ind w:firstLineChars="200" w:firstLine="480"/>
      </w:pPr>
    </w:p>
    <w:p w14:paraId="09C46400" w14:textId="77777777" w:rsidR="00AA2184" w:rsidRPr="007D02CC" w:rsidRDefault="00AA2184">
      <w:pPr>
        <w:spacing w:line="360" w:lineRule="auto"/>
        <w:ind w:firstLineChars="200" w:firstLine="480"/>
      </w:pPr>
    </w:p>
    <w:p w14:paraId="4E3D05E7" w14:textId="77777777" w:rsidR="00AA2184" w:rsidRPr="007D02CC" w:rsidRDefault="00AA2184">
      <w:pPr>
        <w:spacing w:line="360" w:lineRule="auto"/>
        <w:ind w:firstLineChars="200" w:firstLine="480"/>
      </w:pPr>
    </w:p>
    <w:p w14:paraId="161847B6" w14:textId="77777777" w:rsidR="00AA2184" w:rsidRPr="007D02CC" w:rsidRDefault="00AA2184">
      <w:pPr>
        <w:spacing w:line="360" w:lineRule="auto"/>
        <w:ind w:firstLineChars="200" w:firstLine="480"/>
      </w:pPr>
    </w:p>
    <w:p w14:paraId="3C83CDF6" w14:textId="77777777" w:rsidR="00AA2184" w:rsidRPr="007D02CC" w:rsidRDefault="00AA2184">
      <w:pPr>
        <w:spacing w:line="360" w:lineRule="auto"/>
        <w:ind w:firstLineChars="200" w:firstLine="480"/>
      </w:pPr>
    </w:p>
    <w:p w14:paraId="27811CBA" w14:textId="77777777" w:rsidR="00AA2184" w:rsidRPr="007D02CC" w:rsidRDefault="00AA2184">
      <w:pPr>
        <w:spacing w:line="360" w:lineRule="auto"/>
        <w:ind w:firstLineChars="200" w:firstLine="480"/>
      </w:pPr>
    </w:p>
    <w:p w14:paraId="1F37D48E" w14:textId="77777777" w:rsidR="00AA2184" w:rsidRPr="007D02CC" w:rsidRDefault="00AA2184">
      <w:pPr>
        <w:spacing w:line="360" w:lineRule="auto"/>
        <w:ind w:firstLineChars="200" w:firstLine="480"/>
      </w:pPr>
    </w:p>
    <w:p w14:paraId="3BE1FBEA" w14:textId="77777777" w:rsidR="00AA2184" w:rsidRPr="007D02CC" w:rsidRDefault="00AA2184">
      <w:pPr>
        <w:spacing w:line="360" w:lineRule="auto"/>
        <w:ind w:firstLineChars="200" w:firstLine="480"/>
      </w:pPr>
    </w:p>
    <w:p w14:paraId="678A1FEA" w14:textId="77777777" w:rsidR="00AA2184" w:rsidRPr="007D02CC" w:rsidRDefault="00AA2184">
      <w:pPr>
        <w:spacing w:line="360" w:lineRule="auto"/>
        <w:ind w:firstLineChars="200" w:firstLine="480"/>
      </w:pPr>
    </w:p>
    <w:p w14:paraId="38F74107" w14:textId="77777777" w:rsidR="00AA2184" w:rsidRPr="007D02CC" w:rsidRDefault="00AA2184">
      <w:pPr>
        <w:spacing w:line="360" w:lineRule="auto"/>
        <w:ind w:firstLineChars="200" w:firstLine="480"/>
        <w:sectPr w:rsidR="00AA2184" w:rsidRPr="007D02CC">
          <w:pgSz w:w="11906" w:h="16838"/>
          <w:pgMar w:top="1418" w:right="1588" w:bottom="1418" w:left="1588" w:header="851" w:footer="992" w:gutter="0"/>
          <w:cols w:space="425"/>
          <w:docGrid w:linePitch="312"/>
        </w:sectPr>
      </w:pPr>
    </w:p>
    <w:p w14:paraId="00868E67" w14:textId="77777777" w:rsidR="00AA2184" w:rsidRPr="007D02CC" w:rsidRDefault="00B32FA7">
      <w:pPr>
        <w:spacing w:line="360" w:lineRule="auto"/>
        <w:ind w:firstLineChars="200" w:firstLine="482"/>
        <w:jc w:val="center"/>
        <w:rPr>
          <w:b/>
          <w:szCs w:val="22"/>
        </w:rPr>
      </w:pPr>
      <w:r w:rsidRPr="007D02CC">
        <w:rPr>
          <w:b/>
        </w:rPr>
        <w:lastRenderedPageBreak/>
        <w:t>表</w:t>
      </w:r>
      <w:r w:rsidRPr="007D02CC">
        <w:rPr>
          <w:rFonts w:hint="eastAsia"/>
          <w:b/>
        </w:rPr>
        <w:t xml:space="preserve">4.1-12 </w:t>
      </w:r>
      <w:r w:rsidRPr="007D02CC">
        <w:rPr>
          <w:b/>
          <w:szCs w:val="22"/>
        </w:rPr>
        <w:t>土壤环境质量现状监测与评价结果</w:t>
      </w:r>
    </w:p>
    <w:tbl>
      <w:tblPr>
        <w:tblW w:w="13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63"/>
        <w:gridCol w:w="709"/>
        <w:gridCol w:w="1276"/>
        <w:gridCol w:w="1417"/>
        <w:gridCol w:w="1418"/>
        <w:gridCol w:w="1275"/>
        <w:gridCol w:w="1276"/>
        <w:gridCol w:w="1418"/>
        <w:gridCol w:w="904"/>
        <w:gridCol w:w="1107"/>
      </w:tblGrid>
      <w:tr w:rsidR="00AA2184" w:rsidRPr="007D02CC" w14:paraId="558DE54F" w14:textId="77777777">
        <w:trPr>
          <w:trHeight w:val="340"/>
          <w:jc w:val="center"/>
        </w:trPr>
        <w:tc>
          <w:tcPr>
            <w:tcW w:w="3063" w:type="dxa"/>
            <w:tcBorders>
              <w:tl2br w:val="nil"/>
              <w:tr2bl w:val="nil"/>
            </w:tcBorders>
            <w:vAlign w:val="center"/>
          </w:tcPr>
          <w:p w14:paraId="4511A543" w14:textId="77777777" w:rsidR="00AA2184" w:rsidRPr="007D02CC" w:rsidRDefault="00B32FA7">
            <w:pPr>
              <w:widowControl/>
              <w:snapToGrid w:val="0"/>
              <w:jc w:val="center"/>
              <w:rPr>
                <w:b/>
                <w:sz w:val="21"/>
                <w:szCs w:val="21"/>
              </w:rPr>
            </w:pPr>
            <w:r w:rsidRPr="007D02CC">
              <w:rPr>
                <w:b/>
                <w:sz w:val="21"/>
                <w:szCs w:val="21"/>
              </w:rPr>
              <w:t>监测因子</w:t>
            </w:r>
          </w:p>
          <w:p w14:paraId="50FDDCBF" w14:textId="77777777" w:rsidR="00AA2184" w:rsidRPr="007D02CC" w:rsidRDefault="00B32FA7">
            <w:pPr>
              <w:widowControl/>
              <w:snapToGrid w:val="0"/>
              <w:jc w:val="center"/>
              <w:rPr>
                <w:sz w:val="21"/>
                <w:szCs w:val="21"/>
              </w:rPr>
            </w:pPr>
            <w:r w:rsidRPr="007D02CC">
              <w:rPr>
                <w:b/>
                <w:sz w:val="21"/>
                <w:szCs w:val="21"/>
              </w:rPr>
              <w:t>监测值</w:t>
            </w:r>
          </w:p>
        </w:tc>
        <w:tc>
          <w:tcPr>
            <w:tcW w:w="709" w:type="dxa"/>
            <w:tcBorders>
              <w:tl2br w:val="nil"/>
              <w:tr2bl w:val="nil"/>
            </w:tcBorders>
            <w:vAlign w:val="center"/>
          </w:tcPr>
          <w:p w14:paraId="360A75C9" w14:textId="77777777" w:rsidR="00AA2184" w:rsidRPr="007D02CC" w:rsidRDefault="00B32FA7">
            <w:pPr>
              <w:widowControl/>
              <w:snapToGrid w:val="0"/>
              <w:jc w:val="center"/>
              <w:rPr>
                <w:b/>
                <w:sz w:val="21"/>
                <w:szCs w:val="21"/>
              </w:rPr>
            </w:pPr>
            <w:r w:rsidRPr="007D02CC">
              <w:rPr>
                <w:b/>
                <w:sz w:val="21"/>
                <w:szCs w:val="21"/>
              </w:rPr>
              <w:t>pH</w:t>
            </w:r>
            <w:r w:rsidRPr="007D02CC">
              <w:rPr>
                <w:b/>
                <w:sz w:val="21"/>
                <w:szCs w:val="21"/>
              </w:rPr>
              <w:t>值</w:t>
            </w:r>
          </w:p>
        </w:tc>
        <w:tc>
          <w:tcPr>
            <w:tcW w:w="1276" w:type="dxa"/>
            <w:tcBorders>
              <w:tl2br w:val="nil"/>
              <w:tr2bl w:val="nil"/>
            </w:tcBorders>
            <w:vAlign w:val="center"/>
          </w:tcPr>
          <w:p w14:paraId="4A557729" w14:textId="77777777" w:rsidR="00AA2184" w:rsidRPr="007D02CC" w:rsidRDefault="00B32FA7">
            <w:pPr>
              <w:widowControl/>
              <w:snapToGrid w:val="0"/>
              <w:jc w:val="center"/>
              <w:rPr>
                <w:b/>
                <w:sz w:val="21"/>
                <w:szCs w:val="21"/>
              </w:rPr>
            </w:pPr>
            <w:r w:rsidRPr="007D02CC">
              <w:rPr>
                <w:b/>
                <w:sz w:val="21"/>
                <w:szCs w:val="21"/>
              </w:rPr>
              <w:t>砷（</w:t>
            </w:r>
            <w:r w:rsidRPr="007D02CC">
              <w:rPr>
                <w:b/>
                <w:sz w:val="21"/>
                <w:szCs w:val="21"/>
              </w:rPr>
              <w:t>mg/kg</w:t>
            </w:r>
            <w:r w:rsidRPr="007D02CC">
              <w:rPr>
                <w:b/>
                <w:sz w:val="21"/>
                <w:szCs w:val="21"/>
              </w:rPr>
              <w:t>）</w:t>
            </w:r>
          </w:p>
        </w:tc>
        <w:tc>
          <w:tcPr>
            <w:tcW w:w="1417" w:type="dxa"/>
            <w:tcBorders>
              <w:tl2br w:val="nil"/>
              <w:tr2bl w:val="nil"/>
            </w:tcBorders>
            <w:vAlign w:val="center"/>
          </w:tcPr>
          <w:p w14:paraId="4BC94340" w14:textId="77777777" w:rsidR="00AA2184" w:rsidRPr="007D02CC" w:rsidRDefault="00B32FA7">
            <w:pPr>
              <w:widowControl/>
              <w:snapToGrid w:val="0"/>
              <w:jc w:val="center"/>
              <w:rPr>
                <w:b/>
                <w:sz w:val="21"/>
                <w:szCs w:val="21"/>
              </w:rPr>
            </w:pPr>
            <w:r w:rsidRPr="007D02CC">
              <w:rPr>
                <w:b/>
                <w:sz w:val="21"/>
                <w:szCs w:val="21"/>
              </w:rPr>
              <w:t>汞（</w:t>
            </w:r>
            <w:r w:rsidRPr="007D02CC">
              <w:rPr>
                <w:b/>
                <w:sz w:val="21"/>
                <w:szCs w:val="21"/>
              </w:rPr>
              <w:t>mg/kg</w:t>
            </w:r>
            <w:r w:rsidRPr="007D02CC">
              <w:rPr>
                <w:b/>
                <w:sz w:val="21"/>
                <w:szCs w:val="21"/>
              </w:rPr>
              <w:t>）</w:t>
            </w:r>
          </w:p>
        </w:tc>
        <w:tc>
          <w:tcPr>
            <w:tcW w:w="1418" w:type="dxa"/>
            <w:tcBorders>
              <w:tl2br w:val="nil"/>
              <w:tr2bl w:val="nil"/>
            </w:tcBorders>
            <w:vAlign w:val="center"/>
          </w:tcPr>
          <w:p w14:paraId="0325C28C" w14:textId="77777777" w:rsidR="00AA2184" w:rsidRPr="007D02CC" w:rsidRDefault="00B32FA7">
            <w:pPr>
              <w:widowControl/>
              <w:snapToGrid w:val="0"/>
              <w:jc w:val="center"/>
              <w:rPr>
                <w:b/>
                <w:sz w:val="21"/>
                <w:szCs w:val="21"/>
              </w:rPr>
            </w:pPr>
            <w:r w:rsidRPr="007D02CC">
              <w:rPr>
                <w:b/>
                <w:sz w:val="21"/>
                <w:szCs w:val="21"/>
              </w:rPr>
              <w:t>铅（</w:t>
            </w:r>
            <w:r w:rsidRPr="007D02CC">
              <w:rPr>
                <w:b/>
                <w:sz w:val="21"/>
                <w:szCs w:val="21"/>
              </w:rPr>
              <w:t>mg/kg</w:t>
            </w:r>
            <w:r w:rsidRPr="007D02CC">
              <w:rPr>
                <w:b/>
                <w:sz w:val="21"/>
                <w:szCs w:val="21"/>
              </w:rPr>
              <w:t>）</w:t>
            </w:r>
          </w:p>
        </w:tc>
        <w:tc>
          <w:tcPr>
            <w:tcW w:w="1275" w:type="dxa"/>
            <w:tcBorders>
              <w:tl2br w:val="nil"/>
              <w:tr2bl w:val="nil"/>
            </w:tcBorders>
            <w:vAlign w:val="center"/>
          </w:tcPr>
          <w:p w14:paraId="5AA53599" w14:textId="77777777" w:rsidR="00AA2184" w:rsidRPr="007D02CC" w:rsidRDefault="00B32FA7">
            <w:pPr>
              <w:widowControl/>
              <w:snapToGrid w:val="0"/>
              <w:jc w:val="center"/>
              <w:rPr>
                <w:b/>
                <w:sz w:val="21"/>
                <w:szCs w:val="21"/>
              </w:rPr>
            </w:pPr>
            <w:r w:rsidRPr="007D02CC">
              <w:rPr>
                <w:b/>
                <w:sz w:val="21"/>
                <w:szCs w:val="21"/>
              </w:rPr>
              <w:t>镉（</w:t>
            </w:r>
            <w:r w:rsidRPr="007D02CC">
              <w:rPr>
                <w:b/>
                <w:sz w:val="21"/>
                <w:szCs w:val="21"/>
              </w:rPr>
              <w:t>mg/kg</w:t>
            </w:r>
            <w:r w:rsidRPr="007D02CC">
              <w:rPr>
                <w:b/>
                <w:sz w:val="21"/>
                <w:szCs w:val="21"/>
              </w:rPr>
              <w:t>）</w:t>
            </w:r>
          </w:p>
        </w:tc>
        <w:tc>
          <w:tcPr>
            <w:tcW w:w="1276" w:type="dxa"/>
            <w:tcBorders>
              <w:tl2br w:val="nil"/>
              <w:tr2bl w:val="nil"/>
            </w:tcBorders>
            <w:vAlign w:val="center"/>
          </w:tcPr>
          <w:p w14:paraId="0F060607" w14:textId="77777777" w:rsidR="00AA2184" w:rsidRPr="007D02CC" w:rsidRDefault="00B32FA7">
            <w:pPr>
              <w:widowControl/>
              <w:snapToGrid w:val="0"/>
              <w:jc w:val="center"/>
              <w:rPr>
                <w:b/>
                <w:sz w:val="21"/>
                <w:szCs w:val="21"/>
              </w:rPr>
            </w:pPr>
            <w:r w:rsidRPr="007D02CC">
              <w:rPr>
                <w:b/>
                <w:sz w:val="21"/>
                <w:szCs w:val="21"/>
              </w:rPr>
              <w:t>六价铬（</w:t>
            </w:r>
            <w:r w:rsidRPr="007D02CC">
              <w:rPr>
                <w:b/>
                <w:sz w:val="21"/>
                <w:szCs w:val="21"/>
              </w:rPr>
              <w:t>mg/kg</w:t>
            </w:r>
            <w:r w:rsidRPr="007D02CC">
              <w:rPr>
                <w:b/>
                <w:sz w:val="21"/>
                <w:szCs w:val="21"/>
              </w:rPr>
              <w:t>）</w:t>
            </w:r>
          </w:p>
        </w:tc>
        <w:tc>
          <w:tcPr>
            <w:tcW w:w="1418" w:type="dxa"/>
            <w:tcBorders>
              <w:tl2br w:val="nil"/>
              <w:tr2bl w:val="nil"/>
            </w:tcBorders>
            <w:vAlign w:val="center"/>
          </w:tcPr>
          <w:p w14:paraId="7522040B" w14:textId="77777777" w:rsidR="00AA2184" w:rsidRPr="007D02CC" w:rsidRDefault="00B32FA7">
            <w:pPr>
              <w:widowControl/>
              <w:snapToGrid w:val="0"/>
              <w:jc w:val="center"/>
              <w:rPr>
                <w:b/>
                <w:sz w:val="21"/>
                <w:szCs w:val="21"/>
              </w:rPr>
            </w:pPr>
            <w:r w:rsidRPr="007D02CC">
              <w:rPr>
                <w:b/>
                <w:sz w:val="21"/>
                <w:szCs w:val="21"/>
              </w:rPr>
              <w:t>铜（</w:t>
            </w:r>
            <w:r w:rsidRPr="007D02CC">
              <w:rPr>
                <w:b/>
                <w:sz w:val="21"/>
                <w:szCs w:val="21"/>
              </w:rPr>
              <w:t>mg/kg</w:t>
            </w:r>
            <w:r w:rsidRPr="007D02CC">
              <w:rPr>
                <w:b/>
                <w:sz w:val="21"/>
                <w:szCs w:val="21"/>
              </w:rPr>
              <w:t>）</w:t>
            </w:r>
          </w:p>
        </w:tc>
        <w:tc>
          <w:tcPr>
            <w:tcW w:w="904" w:type="dxa"/>
            <w:tcBorders>
              <w:tl2br w:val="nil"/>
              <w:tr2bl w:val="nil"/>
            </w:tcBorders>
            <w:vAlign w:val="center"/>
          </w:tcPr>
          <w:p w14:paraId="35022178" w14:textId="77777777" w:rsidR="00AA2184" w:rsidRPr="007D02CC" w:rsidRDefault="00B32FA7">
            <w:pPr>
              <w:widowControl/>
              <w:snapToGrid w:val="0"/>
              <w:jc w:val="center"/>
              <w:rPr>
                <w:b/>
                <w:sz w:val="21"/>
                <w:szCs w:val="21"/>
              </w:rPr>
            </w:pPr>
            <w:r w:rsidRPr="007D02CC">
              <w:rPr>
                <w:b/>
                <w:sz w:val="21"/>
                <w:szCs w:val="21"/>
              </w:rPr>
              <w:t>锌</w:t>
            </w:r>
          </w:p>
        </w:tc>
        <w:tc>
          <w:tcPr>
            <w:tcW w:w="1107" w:type="dxa"/>
            <w:tcBorders>
              <w:tl2br w:val="nil"/>
              <w:tr2bl w:val="nil"/>
            </w:tcBorders>
            <w:vAlign w:val="center"/>
          </w:tcPr>
          <w:p w14:paraId="2DCABBA8" w14:textId="77777777" w:rsidR="00AA2184" w:rsidRPr="007D02CC" w:rsidRDefault="00B32FA7">
            <w:pPr>
              <w:widowControl/>
              <w:snapToGrid w:val="0"/>
              <w:jc w:val="center"/>
              <w:rPr>
                <w:b/>
                <w:sz w:val="21"/>
                <w:szCs w:val="21"/>
              </w:rPr>
            </w:pPr>
            <w:r w:rsidRPr="007D02CC">
              <w:rPr>
                <w:b/>
                <w:sz w:val="21"/>
                <w:szCs w:val="21"/>
              </w:rPr>
              <w:t>镍（</w:t>
            </w:r>
            <w:r w:rsidRPr="007D02CC">
              <w:rPr>
                <w:b/>
                <w:sz w:val="21"/>
                <w:szCs w:val="21"/>
              </w:rPr>
              <w:t>mg/kg</w:t>
            </w:r>
            <w:r w:rsidRPr="007D02CC">
              <w:rPr>
                <w:b/>
                <w:sz w:val="21"/>
                <w:szCs w:val="21"/>
              </w:rPr>
              <w:t>）</w:t>
            </w:r>
          </w:p>
        </w:tc>
      </w:tr>
      <w:tr w:rsidR="00AA2184" w:rsidRPr="007D02CC" w14:paraId="730EC972" w14:textId="77777777">
        <w:trPr>
          <w:trHeight w:val="340"/>
          <w:jc w:val="center"/>
        </w:trPr>
        <w:tc>
          <w:tcPr>
            <w:tcW w:w="3063" w:type="dxa"/>
            <w:tcBorders>
              <w:tl2br w:val="nil"/>
              <w:tr2bl w:val="nil"/>
            </w:tcBorders>
            <w:vAlign w:val="center"/>
          </w:tcPr>
          <w:p w14:paraId="3FA2FA44" w14:textId="77777777" w:rsidR="00AA2184" w:rsidRPr="007D02CC" w:rsidRDefault="00B32FA7">
            <w:pPr>
              <w:widowControl/>
              <w:snapToGrid w:val="0"/>
              <w:jc w:val="center"/>
              <w:rPr>
                <w:b/>
                <w:sz w:val="21"/>
                <w:szCs w:val="21"/>
              </w:rPr>
            </w:pPr>
            <w:r w:rsidRPr="007D02CC">
              <w:rPr>
                <w:b/>
                <w:sz w:val="21"/>
                <w:szCs w:val="21"/>
              </w:rPr>
              <w:t>1#</w:t>
            </w:r>
            <w:r w:rsidRPr="007D02CC">
              <w:rPr>
                <w:rFonts w:hint="eastAsia"/>
                <w:b/>
                <w:sz w:val="21"/>
                <w:szCs w:val="21"/>
              </w:rPr>
              <w:t>（</w:t>
            </w:r>
            <w:r w:rsidRPr="007D02CC">
              <w:rPr>
                <w:rFonts w:hint="eastAsia"/>
                <w:b/>
                <w:sz w:val="21"/>
                <w:szCs w:val="21"/>
              </w:rPr>
              <w:t>0~0.5</w:t>
            </w:r>
            <w:r w:rsidRPr="007D02CC">
              <w:rPr>
                <w:rFonts w:hint="eastAsia"/>
                <w:b/>
                <w:sz w:val="21"/>
                <w:szCs w:val="21"/>
              </w:rPr>
              <w:t>）</w:t>
            </w:r>
            <w:r w:rsidRPr="007D02CC">
              <w:rPr>
                <w:b/>
                <w:spacing w:val="4"/>
                <w:sz w:val="21"/>
                <w:szCs w:val="21"/>
              </w:rPr>
              <w:t>厂区柱状点</w:t>
            </w:r>
            <w:r w:rsidRPr="007D02CC">
              <w:rPr>
                <w:b/>
                <w:sz w:val="21"/>
                <w:szCs w:val="21"/>
              </w:rPr>
              <w:t>（内）</w:t>
            </w:r>
          </w:p>
        </w:tc>
        <w:tc>
          <w:tcPr>
            <w:tcW w:w="709" w:type="dxa"/>
            <w:tcBorders>
              <w:tl2br w:val="nil"/>
              <w:tr2bl w:val="nil"/>
            </w:tcBorders>
            <w:vAlign w:val="center"/>
          </w:tcPr>
          <w:p w14:paraId="6A67D220" w14:textId="77777777" w:rsidR="00AA2184" w:rsidRPr="007D02CC" w:rsidRDefault="00B32FA7">
            <w:pPr>
              <w:widowControl/>
              <w:snapToGrid w:val="0"/>
              <w:jc w:val="center"/>
              <w:rPr>
                <w:sz w:val="21"/>
                <w:szCs w:val="21"/>
              </w:rPr>
            </w:pPr>
            <w:r w:rsidRPr="007D02CC">
              <w:rPr>
                <w:rFonts w:hint="eastAsia"/>
                <w:sz w:val="21"/>
                <w:szCs w:val="21"/>
              </w:rPr>
              <w:t>7.8</w:t>
            </w:r>
          </w:p>
        </w:tc>
        <w:tc>
          <w:tcPr>
            <w:tcW w:w="1276" w:type="dxa"/>
            <w:tcBorders>
              <w:tl2br w:val="nil"/>
              <w:tr2bl w:val="nil"/>
            </w:tcBorders>
            <w:vAlign w:val="center"/>
          </w:tcPr>
          <w:p w14:paraId="2BF50425" w14:textId="77777777" w:rsidR="00AA2184" w:rsidRPr="007D02CC" w:rsidRDefault="00B32FA7">
            <w:pPr>
              <w:widowControl/>
              <w:snapToGrid w:val="0"/>
              <w:jc w:val="center"/>
              <w:rPr>
                <w:sz w:val="21"/>
                <w:szCs w:val="21"/>
              </w:rPr>
            </w:pPr>
            <w:r w:rsidRPr="007D02CC">
              <w:rPr>
                <w:rFonts w:hint="eastAsia"/>
                <w:sz w:val="21"/>
                <w:szCs w:val="21"/>
              </w:rPr>
              <w:t>7.25</w:t>
            </w:r>
          </w:p>
        </w:tc>
        <w:tc>
          <w:tcPr>
            <w:tcW w:w="1417" w:type="dxa"/>
            <w:tcBorders>
              <w:tl2br w:val="nil"/>
              <w:tr2bl w:val="nil"/>
            </w:tcBorders>
            <w:vAlign w:val="center"/>
          </w:tcPr>
          <w:p w14:paraId="71ACD635" w14:textId="77777777" w:rsidR="00AA2184" w:rsidRPr="007D02CC" w:rsidRDefault="00B32FA7">
            <w:pPr>
              <w:widowControl/>
              <w:snapToGrid w:val="0"/>
              <w:jc w:val="center"/>
              <w:rPr>
                <w:sz w:val="21"/>
                <w:szCs w:val="21"/>
              </w:rPr>
            </w:pPr>
            <w:r w:rsidRPr="007D02CC">
              <w:rPr>
                <w:rFonts w:hint="eastAsia"/>
                <w:sz w:val="21"/>
                <w:szCs w:val="21"/>
              </w:rPr>
              <w:t>0.157</w:t>
            </w:r>
          </w:p>
        </w:tc>
        <w:tc>
          <w:tcPr>
            <w:tcW w:w="1418" w:type="dxa"/>
            <w:tcBorders>
              <w:tl2br w:val="nil"/>
              <w:tr2bl w:val="nil"/>
            </w:tcBorders>
            <w:vAlign w:val="center"/>
          </w:tcPr>
          <w:p w14:paraId="0EA29622" w14:textId="77777777" w:rsidR="00AA2184" w:rsidRPr="007D02CC" w:rsidRDefault="00B32FA7">
            <w:pPr>
              <w:widowControl/>
              <w:snapToGrid w:val="0"/>
              <w:jc w:val="center"/>
              <w:rPr>
                <w:sz w:val="21"/>
                <w:szCs w:val="21"/>
              </w:rPr>
            </w:pPr>
            <w:r w:rsidRPr="007D02CC">
              <w:rPr>
                <w:rFonts w:hint="eastAsia"/>
                <w:sz w:val="21"/>
                <w:szCs w:val="21"/>
              </w:rPr>
              <w:t>7.6</w:t>
            </w:r>
          </w:p>
        </w:tc>
        <w:tc>
          <w:tcPr>
            <w:tcW w:w="1275" w:type="dxa"/>
            <w:tcBorders>
              <w:tl2br w:val="nil"/>
              <w:tr2bl w:val="nil"/>
            </w:tcBorders>
            <w:vAlign w:val="center"/>
          </w:tcPr>
          <w:p w14:paraId="0E6658F7" w14:textId="77777777" w:rsidR="00AA2184" w:rsidRPr="007D02CC" w:rsidRDefault="00B32FA7">
            <w:pPr>
              <w:widowControl/>
              <w:snapToGrid w:val="0"/>
              <w:jc w:val="center"/>
              <w:rPr>
                <w:sz w:val="21"/>
                <w:szCs w:val="21"/>
              </w:rPr>
            </w:pPr>
            <w:r w:rsidRPr="007D02CC">
              <w:rPr>
                <w:rFonts w:hint="eastAsia"/>
                <w:sz w:val="21"/>
                <w:szCs w:val="21"/>
              </w:rPr>
              <w:t>0.47</w:t>
            </w:r>
          </w:p>
        </w:tc>
        <w:tc>
          <w:tcPr>
            <w:tcW w:w="1276" w:type="dxa"/>
            <w:tcBorders>
              <w:tl2br w:val="nil"/>
              <w:tr2bl w:val="nil"/>
            </w:tcBorders>
            <w:vAlign w:val="center"/>
          </w:tcPr>
          <w:p w14:paraId="076FC191" w14:textId="77777777" w:rsidR="00AA2184" w:rsidRPr="007D02CC" w:rsidRDefault="00B32FA7">
            <w:pPr>
              <w:widowControl/>
              <w:snapToGrid w:val="0"/>
              <w:jc w:val="center"/>
              <w:rPr>
                <w:sz w:val="21"/>
                <w:szCs w:val="21"/>
              </w:rPr>
            </w:pPr>
            <w:r w:rsidRPr="007D02CC">
              <w:rPr>
                <w:rFonts w:hint="eastAsia"/>
                <w:sz w:val="21"/>
                <w:szCs w:val="21"/>
              </w:rPr>
              <w:t>50</w:t>
            </w:r>
          </w:p>
        </w:tc>
        <w:tc>
          <w:tcPr>
            <w:tcW w:w="1418" w:type="dxa"/>
            <w:tcBorders>
              <w:tl2br w:val="nil"/>
              <w:tr2bl w:val="nil"/>
            </w:tcBorders>
            <w:vAlign w:val="center"/>
          </w:tcPr>
          <w:p w14:paraId="6561963D" w14:textId="77777777" w:rsidR="00AA2184" w:rsidRPr="007D02CC" w:rsidRDefault="00B32FA7">
            <w:pPr>
              <w:widowControl/>
              <w:snapToGrid w:val="0"/>
              <w:jc w:val="center"/>
              <w:rPr>
                <w:sz w:val="21"/>
                <w:szCs w:val="21"/>
              </w:rPr>
            </w:pPr>
            <w:r w:rsidRPr="007D02CC">
              <w:rPr>
                <w:rFonts w:hint="eastAsia"/>
                <w:sz w:val="21"/>
                <w:szCs w:val="21"/>
              </w:rPr>
              <w:t>24</w:t>
            </w:r>
          </w:p>
        </w:tc>
        <w:tc>
          <w:tcPr>
            <w:tcW w:w="904" w:type="dxa"/>
            <w:tcBorders>
              <w:tl2br w:val="nil"/>
              <w:tr2bl w:val="nil"/>
            </w:tcBorders>
            <w:vAlign w:val="center"/>
          </w:tcPr>
          <w:p w14:paraId="6BCD95B2" w14:textId="77777777" w:rsidR="00AA2184" w:rsidRPr="007D02CC" w:rsidRDefault="00B32FA7">
            <w:pPr>
              <w:widowControl/>
              <w:snapToGrid w:val="0"/>
              <w:jc w:val="center"/>
              <w:rPr>
                <w:sz w:val="21"/>
                <w:szCs w:val="21"/>
              </w:rPr>
            </w:pPr>
            <w:r w:rsidRPr="007D02CC">
              <w:rPr>
                <w:rFonts w:hint="eastAsia"/>
                <w:sz w:val="21"/>
                <w:szCs w:val="21"/>
              </w:rPr>
              <w:t>71.5</w:t>
            </w:r>
          </w:p>
        </w:tc>
        <w:tc>
          <w:tcPr>
            <w:tcW w:w="1107" w:type="dxa"/>
            <w:tcBorders>
              <w:tl2br w:val="nil"/>
              <w:tr2bl w:val="nil"/>
            </w:tcBorders>
            <w:vAlign w:val="center"/>
          </w:tcPr>
          <w:p w14:paraId="48F4D150" w14:textId="77777777" w:rsidR="00AA2184" w:rsidRPr="007D02CC" w:rsidRDefault="00B32FA7">
            <w:pPr>
              <w:widowControl/>
              <w:snapToGrid w:val="0"/>
              <w:jc w:val="center"/>
              <w:rPr>
                <w:sz w:val="21"/>
                <w:szCs w:val="21"/>
              </w:rPr>
            </w:pPr>
            <w:r w:rsidRPr="007D02CC">
              <w:rPr>
                <w:rFonts w:hint="eastAsia"/>
                <w:sz w:val="21"/>
                <w:szCs w:val="21"/>
              </w:rPr>
              <w:t>34</w:t>
            </w:r>
          </w:p>
        </w:tc>
      </w:tr>
      <w:tr w:rsidR="00AA2184" w:rsidRPr="007D02CC" w14:paraId="5875207F" w14:textId="77777777">
        <w:trPr>
          <w:trHeight w:val="340"/>
          <w:jc w:val="center"/>
        </w:trPr>
        <w:tc>
          <w:tcPr>
            <w:tcW w:w="3063" w:type="dxa"/>
            <w:tcBorders>
              <w:tl2br w:val="nil"/>
              <w:tr2bl w:val="nil"/>
            </w:tcBorders>
            <w:vAlign w:val="center"/>
          </w:tcPr>
          <w:p w14:paraId="1952FD06"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1FC18428"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5DF7B61D" w14:textId="77777777" w:rsidR="00AA2184" w:rsidRPr="007D02CC" w:rsidRDefault="00B32FA7">
            <w:pPr>
              <w:widowControl/>
              <w:snapToGrid w:val="0"/>
              <w:jc w:val="center"/>
              <w:rPr>
                <w:sz w:val="21"/>
                <w:szCs w:val="21"/>
              </w:rPr>
            </w:pPr>
            <w:r w:rsidRPr="007D02CC">
              <w:rPr>
                <w:rFonts w:hint="eastAsia"/>
                <w:sz w:val="21"/>
                <w:szCs w:val="21"/>
              </w:rPr>
              <w:t>25</w:t>
            </w:r>
          </w:p>
        </w:tc>
        <w:tc>
          <w:tcPr>
            <w:tcW w:w="1417" w:type="dxa"/>
            <w:tcBorders>
              <w:tl2br w:val="nil"/>
              <w:tr2bl w:val="nil"/>
            </w:tcBorders>
            <w:vAlign w:val="center"/>
          </w:tcPr>
          <w:p w14:paraId="03127099" w14:textId="77777777" w:rsidR="00AA2184" w:rsidRPr="007D02CC" w:rsidRDefault="00B32FA7">
            <w:pPr>
              <w:widowControl/>
              <w:snapToGrid w:val="0"/>
              <w:jc w:val="center"/>
              <w:rPr>
                <w:sz w:val="21"/>
                <w:szCs w:val="21"/>
              </w:rPr>
            </w:pPr>
            <w:r w:rsidRPr="007D02CC">
              <w:rPr>
                <w:rFonts w:hint="eastAsia"/>
                <w:sz w:val="21"/>
                <w:szCs w:val="21"/>
              </w:rPr>
              <w:t>3.4</w:t>
            </w:r>
          </w:p>
        </w:tc>
        <w:tc>
          <w:tcPr>
            <w:tcW w:w="1418" w:type="dxa"/>
            <w:tcBorders>
              <w:tl2br w:val="nil"/>
              <w:tr2bl w:val="nil"/>
            </w:tcBorders>
            <w:vAlign w:val="center"/>
          </w:tcPr>
          <w:p w14:paraId="75764CEF" w14:textId="77777777" w:rsidR="00AA2184" w:rsidRPr="007D02CC" w:rsidRDefault="00B32FA7">
            <w:pPr>
              <w:widowControl/>
              <w:snapToGrid w:val="0"/>
              <w:jc w:val="center"/>
              <w:rPr>
                <w:sz w:val="21"/>
                <w:szCs w:val="21"/>
              </w:rPr>
            </w:pPr>
            <w:r w:rsidRPr="007D02CC">
              <w:rPr>
                <w:rFonts w:hint="eastAsia"/>
                <w:sz w:val="21"/>
                <w:szCs w:val="21"/>
              </w:rPr>
              <w:t>170</w:t>
            </w:r>
          </w:p>
        </w:tc>
        <w:tc>
          <w:tcPr>
            <w:tcW w:w="1275" w:type="dxa"/>
            <w:tcBorders>
              <w:tl2br w:val="nil"/>
              <w:tr2bl w:val="nil"/>
            </w:tcBorders>
            <w:vAlign w:val="center"/>
          </w:tcPr>
          <w:p w14:paraId="5672653C" w14:textId="77777777" w:rsidR="00AA2184" w:rsidRPr="007D02CC" w:rsidRDefault="00B32FA7">
            <w:pPr>
              <w:widowControl/>
              <w:snapToGrid w:val="0"/>
              <w:jc w:val="center"/>
              <w:rPr>
                <w:sz w:val="21"/>
                <w:szCs w:val="21"/>
              </w:rPr>
            </w:pPr>
            <w:r w:rsidRPr="007D02CC">
              <w:rPr>
                <w:rFonts w:hint="eastAsia"/>
                <w:sz w:val="21"/>
                <w:szCs w:val="21"/>
              </w:rPr>
              <w:t>0.6</w:t>
            </w:r>
          </w:p>
        </w:tc>
        <w:tc>
          <w:tcPr>
            <w:tcW w:w="1276" w:type="dxa"/>
            <w:tcBorders>
              <w:tl2br w:val="nil"/>
              <w:tr2bl w:val="nil"/>
            </w:tcBorders>
            <w:vAlign w:val="center"/>
          </w:tcPr>
          <w:p w14:paraId="7DA29BAA" w14:textId="77777777" w:rsidR="00AA2184" w:rsidRPr="007D02CC" w:rsidRDefault="00B32FA7">
            <w:pPr>
              <w:widowControl/>
              <w:snapToGrid w:val="0"/>
              <w:jc w:val="center"/>
              <w:rPr>
                <w:sz w:val="21"/>
                <w:szCs w:val="21"/>
              </w:rPr>
            </w:pPr>
            <w:r w:rsidRPr="007D02CC">
              <w:rPr>
                <w:rFonts w:hint="eastAsia"/>
                <w:sz w:val="21"/>
                <w:szCs w:val="21"/>
              </w:rPr>
              <w:t>250</w:t>
            </w:r>
          </w:p>
        </w:tc>
        <w:tc>
          <w:tcPr>
            <w:tcW w:w="1418" w:type="dxa"/>
            <w:tcBorders>
              <w:tl2br w:val="nil"/>
              <w:tr2bl w:val="nil"/>
            </w:tcBorders>
            <w:vAlign w:val="center"/>
          </w:tcPr>
          <w:p w14:paraId="623AC609"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03CC3C16" w14:textId="77777777" w:rsidR="00AA2184" w:rsidRPr="007D02CC" w:rsidRDefault="00B32FA7">
            <w:pPr>
              <w:widowControl/>
              <w:snapToGrid w:val="0"/>
              <w:jc w:val="center"/>
              <w:rPr>
                <w:sz w:val="21"/>
                <w:szCs w:val="21"/>
              </w:rPr>
            </w:pPr>
            <w:r w:rsidRPr="007D02CC">
              <w:rPr>
                <w:rFonts w:hint="eastAsia"/>
                <w:sz w:val="21"/>
                <w:szCs w:val="21"/>
              </w:rPr>
              <w:t>300</w:t>
            </w:r>
          </w:p>
        </w:tc>
        <w:tc>
          <w:tcPr>
            <w:tcW w:w="1107" w:type="dxa"/>
            <w:tcBorders>
              <w:tl2br w:val="nil"/>
              <w:tr2bl w:val="nil"/>
            </w:tcBorders>
            <w:vAlign w:val="center"/>
          </w:tcPr>
          <w:p w14:paraId="4D29D249"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62BDADB4" w14:textId="77777777">
        <w:trPr>
          <w:trHeight w:val="340"/>
          <w:jc w:val="center"/>
        </w:trPr>
        <w:tc>
          <w:tcPr>
            <w:tcW w:w="3063" w:type="dxa"/>
            <w:tcBorders>
              <w:tl2br w:val="nil"/>
              <w:tr2bl w:val="nil"/>
            </w:tcBorders>
            <w:vAlign w:val="center"/>
          </w:tcPr>
          <w:p w14:paraId="206C8A25"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7EFC7764"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367D423F" w14:textId="77777777" w:rsidR="00AA2184" w:rsidRPr="007D02CC" w:rsidRDefault="00B32FA7">
            <w:pPr>
              <w:widowControl/>
              <w:snapToGrid w:val="0"/>
              <w:jc w:val="center"/>
              <w:rPr>
                <w:sz w:val="21"/>
                <w:szCs w:val="21"/>
              </w:rPr>
            </w:pPr>
            <w:r w:rsidRPr="007D02CC">
              <w:rPr>
                <w:rFonts w:hint="eastAsia"/>
                <w:sz w:val="21"/>
                <w:szCs w:val="21"/>
              </w:rPr>
              <w:t>0.29</w:t>
            </w:r>
          </w:p>
        </w:tc>
        <w:tc>
          <w:tcPr>
            <w:tcW w:w="1417" w:type="dxa"/>
            <w:tcBorders>
              <w:tl2br w:val="nil"/>
              <w:tr2bl w:val="nil"/>
            </w:tcBorders>
            <w:vAlign w:val="center"/>
          </w:tcPr>
          <w:p w14:paraId="7E633BBB" w14:textId="77777777" w:rsidR="00AA2184" w:rsidRPr="007D02CC" w:rsidRDefault="00B32FA7">
            <w:pPr>
              <w:widowControl/>
              <w:snapToGrid w:val="0"/>
              <w:jc w:val="center"/>
              <w:rPr>
                <w:sz w:val="21"/>
                <w:szCs w:val="21"/>
              </w:rPr>
            </w:pPr>
            <w:r w:rsidRPr="007D02CC">
              <w:rPr>
                <w:rFonts w:hint="eastAsia"/>
                <w:sz w:val="21"/>
                <w:szCs w:val="21"/>
              </w:rPr>
              <w:t>0.046</w:t>
            </w:r>
          </w:p>
        </w:tc>
        <w:tc>
          <w:tcPr>
            <w:tcW w:w="1418" w:type="dxa"/>
            <w:tcBorders>
              <w:tl2br w:val="nil"/>
              <w:tr2bl w:val="nil"/>
            </w:tcBorders>
            <w:vAlign w:val="center"/>
          </w:tcPr>
          <w:p w14:paraId="3FF774C3" w14:textId="77777777" w:rsidR="00AA2184" w:rsidRPr="007D02CC" w:rsidRDefault="00B32FA7">
            <w:pPr>
              <w:widowControl/>
              <w:snapToGrid w:val="0"/>
              <w:jc w:val="center"/>
              <w:rPr>
                <w:sz w:val="21"/>
                <w:szCs w:val="21"/>
              </w:rPr>
            </w:pPr>
            <w:r w:rsidRPr="007D02CC">
              <w:rPr>
                <w:rFonts w:hint="eastAsia"/>
                <w:sz w:val="21"/>
                <w:szCs w:val="21"/>
              </w:rPr>
              <w:t>0.045</w:t>
            </w:r>
          </w:p>
        </w:tc>
        <w:tc>
          <w:tcPr>
            <w:tcW w:w="1275" w:type="dxa"/>
            <w:tcBorders>
              <w:tl2br w:val="nil"/>
              <w:tr2bl w:val="nil"/>
            </w:tcBorders>
            <w:vAlign w:val="center"/>
          </w:tcPr>
          <w:p w14:paraId="13473230" w14:textId="77777777" w:rsidR="00AA2184" w:rsidRPr="007D02CC" w:rsidRDefault="00B32FA7">
            <w:pPr>
              <w:widowControl/>
              <w:snapToGrid w:val="0"/>
              <w:jc w:val="center"/>
              <w:rPr>
                <w:sz w:val="21"/>
                <w:szCs w:val="21"/>
              </w:rPr>
            </w:pPr>
            <w:r w:rsidRPr="007D02CC">
              <w:rPr>
                <w:rFonts w:hint="eastAsia"/>
                <w:sz w:val="21"/>
                <w:szCs w:val="21"/>
              </w:rPr>
              <w:t>0.78</w:t>
            </w:r>
          </w:p>
        </w:tc>
        <w:tc>
          <w:tcPr>
            <w:tcW w:w="1276" w:type="dxa"/>
            <w:tcBorders>
              <w:tl2br w:val="nil"/>
              <w:tr2bl w:val="nil"/>
            </w:tcBorders>
            <w:vAlign w:val="center"/>
          </w:tcPr>
          <w:p w14:paraId="2D5D0AA5" w14:textId="77777777" w:rsidR="00AA2184" w:rsidRPr="007D02CC" w:rsidRDefault="00B32FA7">
            <w:pPr>
              <w:widowControl/>
              <w:snapToGrid w:val="0"/>
              <w:jc w:val="center"/>
              <w:rPr>
                <w:sz w:val="21"/>
                <w:szCs w:val="21"/>
              </w:rPr>
            </w:pPr>
            <w:r w:rsidRPr="007D02CC">
              <w:rPr>
                <w:rFonts w:hint="eastAsia"/>
                <w:sz w:val="21"/>
                <w:szCs w:val="21"/>
              </w:rPr>
              <w:t>0.2</w:t>
            </w:r>
          </w:p>
        </w:tc>
        <w:tc>
          <w:tcPr>
            <w:tcW w:w="1418" w:type="dxa"/>
            <w:tcBorders>
              <w:tl2br w:val="nil"/>
              <w:tr2bl w:val="nil"/>
            </w:tcBorders>
            <w:vAlign w:val="center"/>
          </w:tcPr>
          <w:p w14:paraId="656E200D" w14:textId="77777777" w:rsidR="00AA2184" w:rsidRPr="007D02CC" w:rsidRDefault="00B32FA7">
            <w:pPr>
              <w:widowControl/>
              <w:snapToGrid w:val="0"/>
              <w:jc w:val="center"/>
              <w:rPr>
                <w:sz w:val="21"/>
                <w:szCs w:val="21"/>
              </w:rPr>
            </w:pPr>
            <w:r w:rsidRPr="007D02CC">
              <w:rPr>
                <w:rFonts w:hint="eastAsia"/>
                <w:sz w:val="21"/>
                <w:szCs w:val="21"/>
              </w:rPr>
              <w:t>0.24</w:t>
            </w:r>
          </w:p>
        </w:tc>
        <w:tc>
          <w:tcPr>
            <w:tcW w:w="904" w:type="dxa"/>
            <w:tcBorders>
              <w:tl2br w:val="nil"/>
              <w:tr2bl w:val="nil"/>
            </w:tcBorders>
            <w:vAlign w:val="center"/>
          </w:tcPr>
          <w:p w14:paraId="4CD070D5" w14:textId="77777777" w:rsidR="00AA2184" w:rsidRPr="007D02CC" w:rsidRDefault="00B32FA7">
            <w:pPr>
              <w:widowControl/>
              <w:snapToGrid w:val="0"/>
              <w:jc w:val="center"/>
              <w:rPr>
                <w:sz w:val="21"/>
                <w:szCs w:val="21"/>
              </w:rPr>
            </w:pPr>
            <w:r w:rsidRPr="007D02CC">
              <w:rPr>
                <w:rFonts w:hint="eastAsia"/>
                <w:sz w:val="21"/>
                <w:szCs w:val="21"/>
              </w:rPr>
              <w:t>0.238</w:t>
            </w:r>
          </w:p>
        </w:tc>
        <w:tc>
          <w:tcPr>
            <w:tcW w:w="1107" w:type="dxa"/>
            <w:tcBorders>
              <w:tl2br w:val="nil"/>
              <w:tr2bl w:val="nil"/>
            </w:tcBorders>
            <w:vAlign w:val="center"/>
          </w:tcPr>
          <w:p w14:paraId="73857A9C" w14:textId="77777777" w:rsidR="00AA2184" w:rsidRPr="007D02CC" w:rsidRDefault="00B32FA7">
            <w:pPr>
              <w:widowControl/>
              <w:snapToGrid w:val="0"/>
              <w:jc w:val="center"/>
              <w:rPr>
                <w:sz w:val="21"/>
                <w:szCs w:val="21"/>
              </w:rPr>
            </w:pPr>
            <w:r w:rsidRPr="007D02CC">
              <w:rPr>
                <w:rFonts w:hint="eastAsia"/>
                <w:sz w:val="21"/>
                <w:szCs w:val="21"/>
              </w:rPr>
              <w:t>0179</w:t>
            </w:r>
          </w:p>
        </w:tc>
      </w:tr>
      <w:tr w:rsidR="00AA2184" w:rsidRPr="007D02CC" w14:paraId="646FB4B7" w14:textId="77777777">
        <w:trPr>
          <w:trHeight w:val="340"/>
          <w:jc w:val="center"/>
        </w:trPr>
        <w:tc>
          <w:tcPr>
            <w:tcW w:w="3063" w:type="dxa"/>
            <w:tcBorders>
              <w:tl2br w:val="nil"/>
              <w:tr2bl w:val="nil"/>
            </w:tcBorders>
            <w:vAlign w:val="center"/>
          </w:tcPr>
          <w:p w14:paraId="21BDB61F" w14:textId="77777777" w:rsidR="00AA2184" w:rsidRPr="007D02CC" w:rsidRDefault="00B32FA7">
            <w:pPr>
              <w:widowControl/>
              <w:snapToGrid w:val="0"/>
              <w:jc w:val="center"/>
              <w:rPr>
                <w:b/>
                <w:sz w:val="21"/>
                <w:szCs w:val="21"/>
              </w:rPr>
            </w:pPr>
            <w:r w:rsidRPr="007D02CC">
              <w:rPr>
                <w:b/>
                <w:sz w:val="21"/>
                <w:szCs w:val="21"/>
              </w:rPr>
              <w:t>1#</w:t>
            </w:r>
            <w:r w:rsidRPr="007D02CC">
              <w:rPr>
                <w:rFonts w:hint="eastAsia"/>
                <w:b/>
                <w:sz w:val="21"/>
                <w:szCs w:val="21"/>
              </w:rPr>
              <w:t>（</w:t>
            </w:r>
            <w:r w:rsidRPr="007D02CC">
              <w:rPr>
                <w:rFonts w:hint="eastAsia"/>
                <w:b/>
                <w:sz w:val="21"/>
                <w:szCs w:val="21"/>
              </w:rPr>
              <w:t>0.5-1.5</w:t>
            </w:r>
            <w:r w:rsidRPr="007D02CC">
              <w:rPr>
                <w:rFonts w:hint="eastAsia"/>
                <w:b/>
                <w:sz w:val="21"/>
                <w:szCs w:val="21"/>
              </w:rPr>
              <w:t>）</w:t>
            </w:r>
            <w:r w:rsidRPr="007D02CC">
              <w:rPr>
                <w:b/>
                <w:spacing w:val="4"/>
                <w:sz w:val="21"/>
                <w:szCs w:val="21"/>
              </w:rPr>
              <w:t>厂区柱状点</w:t>
            </w:r>
            <w:r w:rsidRPr="007D02CC">
              <w:rPr>
                <w:b/>
                <w:sz w:val="21"/>
                <w:szCs w:val="21"/>
              </w:rPr>
              <w:t>（内）</w:t>
            </w:r>
          </w:p>
        </w:tc>
        <w:tc>
          <w:tcPr>
            <w:tcW w:w="709" w:type="dxa"/>
            <w:tcBorders>
              <w:tl2br w:val="nil"/>
              <w:tr2bl w:val="nil"/>
            </w:tcBorders>
            <w:vAlign w:val="center"/>
          </w:tcPr>
          <w:p w14:paraId="0600940A" w14:textId="77777777" w:rsidR="00AA2184" w:rsidRPr="007D02CC" w:rsidRDefault="00B32FA7">
            <w:pPr>
              <w:widowControl/>
              <w:snapToGrid w:val="0"/>
              <w:jc w:val="center"/>
              <w:rPr>
                <w:sz w:val="21"/>
                <w:szCs w:val="21"/>
              </w:rPr>
            </w:pPr>
            <w:r w:rsidRPr="007D02CC">
              <w:rPr>
                <w:rFonts w:hint="eastAsia"/>
                <w:sz w:val="21"/>
                <w:szCs w:val="21"/>
              </w:rPr>
              <w:t>7.9</w:t>
            </w:r>
          </w:p>
        </w:tc>
        <w:tc>
          <w:tcPr>
            <w:tcW w:w="1276" w:type="dxa"/>
            <w:tcBorders>
              <w:tl2br w:val="nil"/>
              <w:tr2bl w:val="nil"/>
            </w:tcBorders>
            <w:vAlign w:val="center"/>
          </w:tcPr>
          <w:p w14:paraId="5F3BEFC4" w14:textId="77777777" w:rsidR="00AA2184" w:rsidRPr="007D02CC" w:rsidRDefault="00B32FA7">
            <w:pPr>
              <w:widowControl/>
              <w:snapToGrid w:val="0"/>
              <w:jc w:val="center"/>
              <w:rPr>
                <w:sz w:val="21"/>
                <w:szCs w:val="21"/>
              </w:rPr>
            </w:pPr>
            <w:r w:rsidRPr="007D02CC">
              <w:rPr>
                <w:rFonts w:hint="eastAsia"/>
                <w:sz w:val="21"/>
                <w:szCs w:val="21"/>
              </w:rPr>
              <w:t>5.59</w:t>
            </w:r>
          </w:p>
        </w:tc>
        <w:tc>
          <w:tcPr>
            <w:tcW w:w="1417" w:type="dxa"/>
            <w:tcBorders>
              <w:tl2br w:val="nil"/>
              <w:tr2bl w:val="nil"/>
            </w:tcBorders>
            <w:vAlign w:val="center"/>
          </w:tcPr>
          <w:p w14:paraId="196A0B85" w14:textId="77777777" w:rsidR="00AA2184" w:rsidRPr="007D02CC" w:rsidRDefault="00B32FA7">
            <w:pPr>
              <w:widowControl/>
              <w:snapToGrid w:val="0"/>
              <w:jc w:val="center"/>
              <w:rPr>
                <w:sz w:val="21"/>
                <w:szCs w:val="21"/>
              </w:rPr>
            </w:pPr>
            <w:r w:rsidRPr="007D02CC">
              <w:rPr>
                <w:rFonts w:hint="eastAsia"/>
                <w:sz w:val="21"/>
                <w:szCs w:val="21"/>
              </w:rPr>
              <w:t>0.117</w:t>
            </w:r>
          </w:p>
        </w:tc>
        <w:tc>
          <w:tcPr>
            <w:tcW w:w="1418" w:type="dxa"/>
            <w:tcBorders>
              <w:tl2br w:val="nil"/>
              <w:tr2bl w:val="nil"/>
            </w:tcBorders>
            <w:vAlign w:val="center"/>
          </w:tcPr>
          <w:p w14:paraId="1448B494" w14:textId="77777777" w:rsidR="00AA2184" w:rsidRPr="007D02CC" w:rsidRDefault="00B32FA7">
            <w:pPr>
              <w:widowControl/>
              <w:snapToGrid w:val="0"/>
              <w:jc w:val="center"/>
              <w:rPr>
                <w:sz w:val="21"/>
                <w:szCs w:val="21"/>
              </w:rPr>
            </w:pPr>
            <w:r w:rsidRPr="007D02CC">
              <w:rPr>
                <w:rFonts w:hint="eastAsia"/>
                <w:sz w:val="21"/>
                <w:szCs w:val="21"/>
              </w:rPr>
              <w:t>6.2</w:t>
            </w:r>
          </w:p>
        </w:tc>
        <w:tc>
          <w:tcPr>
            <w:tcW w:w="1275" w:type="dxa"/>
            <w:tcBorders>
              <w:tl2br w:val="nil"/>
              <w:tr2bl w:val="nil"/>
            </w:tcBorders>
            <w:vAlign w:val="center"/>
          </w:tcPr>
          <w:p w14:paraId="44443B47" w14:textId="77777777" w:rsidR="00AA2184" w:rsidRPr="007D02CC" w:rsidRDefault="00B32FA7">
            <w:pPr>
              <w:widowControl/>
              <w:snapToGrid w:val="0"/>
              <w:jc w:val="center"/>
              <w:rPr>
                <w:sz w:val="21"/>
                <w:szCs w:val="21"/>
              </w:rPr>
            </w:pPr>
            <w:r w:rsidRPr="007D02CC">
              <w:rPr>
                <w:rFonts w:hint="eastAsia"/>
                <w:sz w:val="21"/>
                <w:szCs w:val="21"/>
              </w:rPr>
              <w:t>0.44</w:t>
            </w:r>
          </w:p>
        </w:tc>
        <w:tc>
          <w:tcPr>
            <w:tcW w:w="1276" w:type="dxa"/>
            <w:tcBorders>
              <w:tl2br w:val="nil"/>
              <w:tr2bl w:val="nil"/>
            </w:tcBorders>
            <w:vAlign w:val="center"/>
          </w:tcPr>
          <w:p w14:paraId="08A2DE66" w14:textId="77777777" w:rsidR="00AA2184" w:rsidRPr="007D02CC" w:rsidRDefault="00B32FA7">
            <w:pPr>
              <w:widowControl/>
              <w:snapToGrid w:val="0"/>
              <w:jc w:val="center"/>
              <w:rPr>
                <w:sz w:val="21"/>
                <w:szCs w:val="21"/>
              </w:rPr>
            </w:pPr>
            <w:r w:rsidRPr="007D02CC">
              <w:rPr>
                <w:rFonts w:hint="eastAsia"/>
                <w:sz w:val="21"/>
                <w:szCs w:val="21"/>
              </w:rPr>
              <w:t>43</w:t>
            </w:r>
          </w:p>
        </w:tc>
        <w:tc>
          <w:tcPr>
            <w:tcW w:w="1418" w:type="dxa"/>
            <w:tcBorders>
              <w:tl2br w:val="nil"/>
              <w:tr2bl w:val="nil"/>
            </w:tcBorders>
            <w:vAlign w:val="center"/>
          </w:tcPr>
          <w:p w14:paraId="6B3AAD18" w14:textId="77777777" w:rsidR="00AA2184" w:rsidRPr="007D02CC" w:rsidRDefault="00B32FA7">
            <w:pPr>
              <w:widowControl/>
              <w:snapToGrid w:val="0"/>
              <w:jc w:val="center"/>
              <w:rPr>
                <w:sz w:val="21"/>
                <w:szCs w:val="21"/>
              </w:rPr>
            </w:pPr>
            <w:r w:rsidRPr="007D02CC">
              <w:rPr>
                <w:rFonts w:hint="eastAsia"/>
                <w:sz w:val="21"/>
                <w:szCs w:val="21"/>
              </w:rPr>
              <w:t>24</w:t>
            </w:r>
          </w:p>
        </w:tc>
        <w:tc>
          <w:tcPr>
            <w:tcW w:w="904" w:type="dxa"/>
            <w:tcBorders>
              <w:tl2br w:val="nil"/>
              <w:tr2bl w:val="nil"/>
            </w:tcBorders>
            <w:vAlign w:val="center"/>
          </w:tcPr>
          <w:p w14:paraId="450F5AD8" w14:textId="77777777" w:rsidR="00AA2184" w:rsidRPr="007D02CC" w:rsidRDefault="00B32FA7">
            <w:pPr>
              <w:widowControl/>
              <w:snapToGrid w:val="0"/>
              <w:jc w:val="center"/>
              <w:rPr>
                <w:sz w:val="21"/>
                <w:szCs w:val="21"/>
              </w:rPr>
            </w:pPr>
            <w:r w:rsidRPr="007D02CC">
              <w:rPr>
                <w:rFonts w:hint="eastAsia"/>
                <w:sz w:val="21"/>
                <w:szCs w:val="21"/>
              </w:rPr>
              <w:t>71.3</w:t>
            </w:r>
          </w:p>
        </w:tc>
        <w:tc>
          <w:tcPr>
            <w:tcW w:w="1107" w:type="dxa"/>
            <w:tcBorders>
              <w:tl2br w:val="nil"/>
              <w:tr2bl w:val="nil"/>
            </w:tcBorders>
            <w:vAlign w:val="center"/>
          </w:tcPr>
          <w:p w14:paraId="791CE44F" w14:textId="77777777" w:rsidR="00AA2184" w:rsidRPr="007D02CC" w:rsidRDefault="00B32FA7">
            <w:pPr>
              <w:widowControl/>
              <w:snapToGrid w:val="0"/>
              <w:jc w:val="center"/>
              <w:rPr>
                <w:sz w:val="21"/>
                <w:szCs w:val="21"/>
              </w:rPr>
            </w:pPr>
            <w:r w:rsidRPr="007D02CC">
              <w:rPr>
                <w:rFonts w:hint="eastAsia"/>
                <w:sz w:val="21"/>
                <w:szCs w:val="21"/>
              </w:rPr>
              <w:t>33</w:t>
            </w:r>
          </w:p>
        </w:tc>
      </w:tr>
      <w:tr w:rsidR="00AA2184" w:rsidRPr="007D02CC" w14:paraId="4D6B8D38" w14:textId="77777777">
        <w:trPr>
          <w:trHeight w:val="340"/>
          <w:jc w:val="center"/>
        </w:trPr>
        <w:tc>
          <w:tcPr>
            <w:tcW w:w="3063" w:type="dxa"/>
            <w:tcBorders>
              <w:tl2br w:val="nil"/>
              <w:tr2bl w:val="nil"/>
            </w:tcBorders>
            <w:vAlign w:val="center"/>
          </w:tcPr>
          <w:p w14:paraId="2C74C0CD"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161536AB"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46DEE875" w14:textId="77777777" w:rsidR="00AA2184" w:rsidRPr="007D02CC" w:rsidRDefault="00B32FA7">
            <w:pPr>
              <w:widowControl/>
              <w:snapToGrid w:val="0"/>
              <w:jc w:val="center"/>
              <w:rPr>
                <w:sz w:val="21"/>
                <w:szCs w:val="21"/>
              </w:rPr>
            </w:pPr>
            <w:r w:rsidRPr="007D02CC">
              <w:rPr>
                <w:rFonts w:hint="eastAsia"/>
                <w:sz w:val="21"/>
                <w:szCs w:val="21"/>
              </w:rPr>
              <w:t>25</w:t>
            </w:r>
          </w:p>
        </w:tc>
        <w:tc>
          <w:tcPr>
            <w:tcW w:w="1417" w:type="dxa"/>
            <w:tcBorders>
              <w:tl2br w:val="nil"/>
              <w:tr2bl w:val="nil"/>
            </w:tcBorders>
            <w:vAlign w:val="center"/>
          </w:tcPr>
          <w:p w14:paraId="70889C07" w14:textId="77777777" w:rsidR="00AA2184" w:rsidRPr="007D02CC" w:rsidRDefault="00B32FA7">
            <w:pPr>
              <w:widowControl/>
              <w:snapToGrid w:val="0"/>
              <w:jc w:val="center"/>
              <w:rPr>
                <w:sz w:val="21"/>
                <w:szCs w:val="21"/>
              </w:rPr>
            </w:pPr>
            <w:r w:rsidRPr="007D02CC">
              <w:rPr>
                <w:rFonts w:hint="eastAsia"/>
                <w:sz w:val="21"/>
                <w:szCs w:val="21"/>
              </w:rPr>
              <w:t>3.4</w:t>
            </w:r>
          </w:p>
        </w:tc>
        <w:tc>
          <w:tcPr>
            <w:tcW w:w="1418" w:type="dxa"/>
            <w:tcBorders>
              <w:tl2br w:val="nil"/>
              <w:tr2bl w:val="nil"/>
            </w:tcBorders>
            <w:vAlign w:val="center"/>
          </w:tcPr>
          <w:p w14:paraId="43D6BC58" w14:textId="77777777" w:rsidR="00AA2184" w:rsidRPr="007D02CC" w:rsidRDefault="00B32FA7">
            <w:pPr>
              <w:widowControl/>
              <w:snapToGrid w:val="0"/>
              <w:jc w:val="center"/>
              <w:rPr>
                <w:sz w:val="21"/>
                <w:szCs w:val="21"/>
              </w:rPr>
            </w:pPr>
            <w:r w:rsidRPr="007D02CC">
              <w:rPr>
                <w:rFonts w:hint="eastAsia"/>
                <w:sz w:val="21"/>
                <w:szCs w:val="21"/>
              </w:rPr>
              <w:t>170</w:t>
            </w:r>
          </w:p>
        </w:tc>
        <w:tc>
          <w:tcPr>
            <w:tcW w:w="1275" w:type="dxa"/>
            <w:tcBorders>
              <w:tl2br w:val="nil"/>
              <w:tr2bl w:val="nil"/>
            </w:tcBorders>
            <w:vAlign w:val="center"/>
          </w:tcPr>
          <w:p w14:paraId="200442EE" w14:textId="77777777" w:rsidR="00AA2184" w:rsidRPr="007D02CC" w:rsidRDefault="00B32FA7">
            <w:pPr>
              <w:widowControl/>
              <w:snapToGrid w:val="0"/>
              <w:jc w:val="center"/>
              <w:rPr>
                <w:sz w:val="21"/>
                <w:szCs w:val="21"/>
              </w:rPr>
            </w:pPr>
            <w:r w:rsidRPr="007D02CC">
              <w:rPr>
                <w:rFonts w:hint="eastAsia"/>
                <w:sz w:val="21"/>
                <w:szCs w:val="21"/>
              </w:rPr>
              <w:t>0.6</w:t>
            </w:r>
          </w:p>
        </w:tc>
        <w:tc>
          <w:tcPr>
            <w:tcW w:w="1276" w:type="dxa"/>
            <w:tcBorders>
              <w:tl2br w:val="nil"/>
              <w:tr2bl w:val="nil"/>
            </w:tcBorders>
            <w:vAlign w:val="center"/>
          </w:tcPr>
          <w:p w14:paraId="5E885876" w14:textId="77777777" w:rsidR="00AA2184" w:rsidRPr="007D02CC" w:rsidRDefault="00B32FA7">
            <w:pPr>
              <w:widowControl/>
              <w:snapToGrid w:val="0"/>
              <w:jc w:val="center"/>
              <w:rPr>
                <w:sz w:val="21"/>
                <w:szCs w:val="21"/>
              </w:rPr>
            </w:pPr>
            <w:r w:rsidRPr="007D02CC">
              <w:rPr>
                <w:rFonts w:hint="eastAsia"/>
                <w:sz w:val="21"/>
                <w:szCs w:val="21"/>
              </w:rPr>
              <w:t>250</w:t>
            </w:r>
          </w:p>
        </w:tc>
        <w:tc>
          <w:tcPr>
            <w:tcW w:w="1418" w:type="dxa"/>
            <w:tcBorders>
              <w:tl2br w:val="nil"/>
              <w:tr2bl w:val="nil"/>
            </w:tcBorders>
            <w:vAlign w:val="center"/>
          </w:tcPr>
          <w:p w14:paraId="2FB682F5"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07CAAD8D" w14:textId="77777777" w:rsidR="00AA2184" w:rsidRPr="007D02CC" w:rsidRDefault="00B32FA7">
            <w:pPr>
              <w:widowControl/>
              <w:snapToGrid w:val="0"/>
              <w:jc w:val="center"/>
              <w:rPr>
                <w:sz w:val="21"/>
                <w:szCs w:val="21"/>
              </w:rPr>
            </w:pPr>
            <w:r w:rsidRPr="007D02CC">
              <w:rPr>
                <w:rFonts w:hint="eastAsia"/>
                <w:sz w:val="21"/>
                <w:szCs w:val="21"/>
              </w:rPr>
              <w:t>300</w:t>
            </w:r>
          </w:p>
        </w:tc>
        <w:tc>
          <w:tcPr>
            <w:tcW w:w="1107" w:type="dxa"/>
            <w:tcBorders>
              <w:tl2br w:val="nil"/>
              <w:tr2bl w:val="nil"/>
            </w:tcBorders>
            <w:vAlign w:val="center"/>
          </w:tcPr>
          <w:p w14:paraId="0570A4B6"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77BBC02C" w14:textId="77777777">
        <w:trPr>
          <w:trHeight w:val="340"/>
          <w:jc w:val="center"/>
        </w:trPr>
        <w:tc>
          <w:tcPr>
            <w:tcW w:w="3063" w:type="dxa"/>
            <w:tcBorders>
              <w:tl2br w:val="nil"/>
              <w:tr2bl w:val="nil"/>
            </w:tcBorders>
            <w:vAlign w:val="center"/>
          </w:tcPr>
          <w:p w14:paraId="3215728A"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7BD7DFC3"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23B02E8F" w14:textId="77777777" w:rsidR="00AA2184" w:rsidRPr="007D02CC" w:rsidRDefault="00B32FA7">
            <w:pPr>
              <w:widowControl/>
              <w:snapToGrid w:val="0"/>
              <w:jc w:val="center"/>
              <w:rPr>
                <w:sz w:val="21"/>
                <w:szCs w:val="21"/>
              </w:rPr>
            </w:pPr>
            <w:r w:rsidRPr="007D02CC">
              <w:rPr>
                <w:rFonts w:hint="eastAsia"/>
                <w:sz w:val="21"/>
                <w:szCs w:val="21"/>
              </w:rPr>
              <w:t>0.22</w:t>
            </w:r>
          </w:p>
        </w:tc>
        <w:tc>
          <w:tcPr>
            <w:tcW w:w="1417" w:type="dxa"/>
            <w:tcBorders>
              <w:tl2br w:val="nil"/>
              <w:tr2bl w:val="nil"/>
            </w:tcBorders>
            <w:vAlign w:val="center"/>
          </w:tcPr>
          <w:p w14:paraId="38F6DB06" w14:textId="77777777" w:rsidR="00AA2184" w:rsidRPr="007D02CC" w:rsidRDefault="00B32FA7">
            <w:pPr>
              <w:widowControl/>
              <w:snapToGrid w:val="0"/>
              <w:jc w:val="center"/>
              <w:rPr>
                <w:sz w:val="21"/>
                <w:szCs w:val="21"/>
              </w:rPr>
            </w:pPr>
            <w:r w:rsidRPr="007D02CC">
              <w:rPr>
                <w:rFonts w:hint="eastAsia"/>
                <w:sz w:val="21"/>
                <w:szCs w:val="21"/>
              </w:rPr>
              <w:t>0.034</w:t>
            </w:r>
          </w:p>
        </w:tc>
        <w:tc>
          <w:tcPr>
            <w:tcW w:w="1418" w:type="dxa"/>
            <w:tcBorders>
              <w:tl2br w:val="nil"/>
              <w:tr2bl w:val="nil"/>
            </w:tcBorders>
            <w:vAlign w:val="center"/>
          </w:tcPr>
          <w:p w14:paraId="713D3C0F" w14:textId="77777777" w:rsidR="00AA2184" w:rsidRPr="007D02CC" w:rsidRDefault="00B32FA7">
            <w:pPr>
              <w:widowControl/>
              <w:snapToGrid w:val="0"/>
              <w:jc w:val="center"/>
              <w:rPr>
                <w:sz w:val="21"/>
                <w:szCs w:val="21"/>
              </w:rPr>
            </w:pPr>
            <w:r w:rsidRPr="007D02CC">
              <w:rPr>
                <w:rFonts w:hint="eastAsia"/>
                <w:sz w:val="21"/>
                <w:szCs w:val="21"/>
              </w:rPr>
              <w:t>0.036</w:t>
            </w:r>
          </w:p>
        </w:tc>
        <w:tc>
          <w:tcPr>
            <w:tcW w:w="1275" w:type="dxa"/>
            <w:tcBorders>
              <w:tl2br w:val="nil"/>
              <w:tr2bl w:val="nil"/>
            </w:tcBorders>
            <w:vAlign w:val="center"/>
          </w:tcPr>
          <w:p w14:paraId="55360535" w14:textId="77777777" w:rsidR="00AA2184" w:rsidRPr="007D02CC" w:rsidRDefault="00B32FA7">
            <w:pPr>
              <w:widowControl/>
              <w:snapToGrid w:val="0"/>
              <w:jc w:val="center"/>
              <w:rPr>
                <w:sz w:val="21"/>
                <w:szCs w:val="21"/>
              </w:rPr>
            </w:pPr>
            <w:r w:rsidRPr="007D02CC">
              <w:rPr>
                <w:rFonts w:hint="eastAsia"/>
                <w:sz w:val="21"/>
                <w:szCs w:val="21"/>
              </w:rPr>
              <w:t>0.73</w:t>
            </w:r>
          </w:p>
        </w:tc>
        <w:tc>
          <w:tcPr>
            <w:tcW w:w="1276" w:type="dxa"/>
            <w:tcBorders>
              <w:tl2br w:val="nil"/>
              <w:tr2bl w:val="nil"/>
            </w:tcBorders>
            <w:vAlign w:val="center"/>
          </w:tcPr>
          <w:p w14:paraId="1472A28A" w14:textId="77777777" w:rsidR="00AA2184" w:rsidRPr="007D02CC" w:rsidRDefault="00B32FA7">
            <w:pPr>
              <w:widowControl/>
              <w:snapToGrid w:val="0"/>
              <w:jc w:val="center"/>
              <w:rPr>
                <w:sz w:val="21"/>
                <w:szCs w:val="21"/>
              </w:rPr>
            </w:pPr>
            <w:r w:rsidRPr="007D02CC">
              <w:rPr>
                <w:rFonts w:hint="eastAsia"/>
                <w:sz w:val="21"/>
                <w:szCs w:val="21"/>
              </w:rPr>
              <w:t>0.172</w:t>
            </w:r>
          </w:p>
        </w:tc>
        <w:tc>
          <w:tcPr>
            <w:tcW w:w="1418" w:type="dxa"/>
            <w:tcBorders>
              <w:tl2br w:val="nil"/>
              <w:tr2bl w:val="nil"/>
            </w:tcBorders>
            <w:vAlign w:val="center"/>
          </w:tcPr>
          <w:p w14:paraId="0CD24B46" w14:textId="77777777" w:rsidR="00AA2184" w:rsidRPr="007D02CC" w:rsidRDefault="00B32FA7">
            <w:pPr>
              <w:widowControl/>
              <w:snapToGrid w:val="0"/>
              <w:jc w:val="center"/>
              <w:rPr>
                <w:sz w:val="21"/>
                <w:szCs w:val="21"/>
              </w:rPr>
            </w:pPr>
            <w:r w:rsidRPr="007D02CC">
              <w:rPr>
                <w:rFonts w:hint="eastAsia"/>
                <w:sz w:val="21"/>
                <w:szCs w:val="21"/>
              </w:rPr>
              <w:t>0.24</w:t>
            </w:r>
          </w:p>
        </w:tc>
        <w:tc>
          <w:tcPr>
            <w:tcW w:w="904" w:type="dxa"/>
            <w:tcBorders>
              <w:tl2br w:val="nil"/>
              <w:tr2bl w:val="nil"/>
            </w:tcBorders>
            <w:vAlign w:val="center"/>
          </w:tcPr>
          <w:p w14:paraId="7A9E6650" w14:textId="77777777" w:rsidR="00AA2184" w:rsidRPr="007D02CC" w:rsidRDefault="00B32FA7">
            <w:pPr>
              <w:widowControl/>
              <w:snapToGrid w:val="0"/>
              <w:jc w:val="center"/>
              <w:rPr>
                <w:sz w:val="21"/>
                <w:szCs w:val="21"/>
              </w:rPr>
            </w:pPr>
            <w:r w:rsidRPr="007D02CC">
              <w:rPr>
                <w:rFonts w:hint="eastAsia"/>
                <w:sz w:val="21"/>
                <w:szCs w:val="21"/>
              </w:rPr>
              <w:t>0.238</w:t>
            </w:r>
          </w:p>
        </w:tc>
        <w:tc>
          <w:tcPr>
            <w:tcW w:w="1107" w:type="dxa"/>
            <w:tcBorders>
              <w:tl2br w:val="nil"/>
              <w:tr2bl w:val="nil"/>
            </w:tcBorders>
            <w:vAlign w:val="center"/>
          </w:tcPr>
          <w:p w14:paraId="29C7F982" w14:textId="77777777" w:rsidR="00AA2184" w:rsidRPr="007D02CC" w:rsidRDefault="00B32FA7">
            <w:pPr>
              <w:widowControl/>
              <w:snapToGrid w:val="0"/>
              <w:jc w:val="center"/>
              <w:rPr>
                <w:sz w:val="21"/>
                <w:szCs w:val="21"/>
              </w:rPr>
            </w:pPr>
            <w:r w:rsidRPr="007D02CC">
              <w:rPr>
                <w:rFonts w:hint="eastAsia"/>
                <w:sz w:val="21"/>
                <w:szCs w:val="21"/>
              </w:rPr>
              <w:t>0.174</w:t>
            </w:r>
          </w:p>
        </w:tc>
      </w:tr>
      <w:tr w:rsidR="00AA2184" w:rsidRPr="007D02CC" w14:paraId="44A4CBAD" w14:textId="77777777">
        <w:trPr>
          <w:trHeight w:val="340"/>
          <w:jc w:val="center"/>
        </w:trPr>
        <w:tc>
          <w:tcPr>
            <w:tcW w:w="3063" w:type="dxa"/>
            <w:tcBorders>
              <w:tl2br w:val="nil"/>
              <w:tr2bl w:val="nil"/>
            </w:tcBorders>
            <w:vAlign w:val="center"/>
          </w:tcPr>
          <w:p w14:paraId="78C850EA" w14:textId="77777777" w:rsidR="00AA2184" w:rsidRPr="007D02CC" w:rsidRDefault="00B32FA7">
            <w:pPr>
              <w:widowControl/>
              <w:snapToGrid w:val="0"/>
              <w:jc w:val="center"/>
              <w:rPr>
                <w:b/>
                <w:sz w:val="21"/>
                <w:szCs w:val="21"/>
              </w:rPr>
            </w:pPr>
            <w:r w:rsidRPr="007D02CC">
              <w:rPr>
                <w:b/>
                <w:sz w:val="21"/>
                <w:szCs w:val="21"/>
              </w:rPr>
              <w:t>1#</w:t>
            </w:r>
            <w:r w:rsidRPr="007D02CC">
              <w:rPr>
                <w:rFonts w:hint="eastAsia"/>
                <w:b/>
                <w:sz w:val="21"/>
                <w:szCs w:val="21"/>
              </w:rPr>
              <w:t>（</w:t>
            </w:r>
            <w:r w:rsidRPr="007D02CC">
              <w:rPr>
                <w:rFonts w:hint="eastAsia"/>
                <w:b/>
                <w:sz w:val="21"/>
                <w:szCs w:val="21"/>
              </w:rPr>
              <w:t>1.5-3</w:t>
            </w:r>
            <w:r w:rsidRPr="007D02CC">
              <w:rPr>
                <w:rFonts w:hint="eastAsia"/>
                <w:b/>
                <w:sz w:val="21"/>
                <w:szCs w:val="21"/>
              </w:rPr>
              <w:t>）</w:t>
            </w:r>
            <w:r w:rsidRPr="007D02CC">
              <w:rPr>
                <w:b/>
                <w:spacing w:val="4"/>
                <w:sz w:val="21"/>
                <w:szCs w:val="21"/>
              </w:rPr>
              <w:t>厂区柱状点</w:t>
            </w:r>
            <w:r w:rsidRPr="007D02CC">
              <w:rPr>
                <w:b/>
                <w:sz w:val="21"/>
                <w:szCs w:val="21"/>
              </w:rPr>
              <w:t>（内）</w:t>
            </w:r>
          </w:p>
        </w:tc>
        <w:tc>
          <w:tcPr>
            <w:tcW w:w="709" w:type="dxa"/>
            <w:tcBorders>
              <w:tl2br w:val="nil"/>
              <w:tr2bl w:val="nil"/>
            </w:tcBorders>
            <w:vAlign w:val="center"/>
          </w:tcPr>
          <w:p w14:paraId="37D527CE" w14:textId="77777777" w:rsidR="00AA2184" w:rsidRPr="007D02CC" w:rsidRDefault="00B32FA7">
            <w:pPr>
              <w:widowControl/>
              <w:snapToGrid w:val="0"/>
              <w:jc w:val="center"/>
              <w:rPr>
                <w:sz w:val="21"/>
                <w:szCs w:val="21"/>
              </w:rPr>
            </w:pPr>
            <w:r w:rsidRPr="007D02CC">
              <w:rPr>
                <w:rFonts w:hint="eastAsia"/>
                <w:sz w:val="21"/>
                <w:szCs w:val="21"/>
              </w:rPr>
              <w:t>7.6</w:t>
            </w:r>
          </w:p>
        </w:tc>
        <w:tc>
          <w:tcPr>
            <w:tcW w:w="1276" w:type="dxa"/>
            <w:tcBorders>
              <w:tl2br w:val="nil"/>
              <w:tr2bl w:val="nil"/>
            </w:tcBorders>
            <w:vAlign w:val="center"/>
          </w:tcPr>
          <w:p w14:paraId="0764DAFD" w14:textId="77777777" w:rsidR="00AA2184" w:rsidRPr="007D02CC" w:rsidRDefault="00B32FA7">
            <w:pPr>
              <w:widowControl/>
              <w:snapToGrid w:val="0"/>
              <w:jc w:val="center"/>
              <w:rPr>
                <w:sz w:val="21"/>
                <w:szCs w:val="21"/>
              </w:rPr>
            </w:pPr>
            <w:r w:rsidRPr="007D02CC">
              <w:rPr>
                <w:rFonts w:hint="eastAsia"/>
                <w:sz w:val="21"/>
                <w:szCs w:val="21"/>
              </w:rPr>
              <w:t>3.77</w:t>
            </w:r>
          </w:p>
        </w:tc>
        <w:tc>
          <w:tcPr>
            <w:tcW w:w="1417" w:type="dxa"/>
            <w:tcBorders>
              <w:tl2br w:val="nil"/>
              <w:tr2bl w:val="nil"/>
            </w:tcBorders>
            <w:vAlign w:val="center"/>
          </w:tcPr>
          <w:p w14:paraId="4331C485" w14:textId="77777777" w:rsidR="00AA2184" w:rsidRPr="007D02CC" w:rsidRDefault="00B32FA7">
            <w:pPr>
              <w:widowControl/>
              <w:snapToGrid w:val="0"/>
              <w:jc w:val="center"/>
              <w:rPr>
                <w:sz w:val="21"/>
                <w:szCs w:val="21"/>
              </w:rPr>
            </w:pPr>
            <w:r w:rsidRPr="007D02CC">
              <w:rPr>
                <w:rFonts w:hint="eastAsia"/>
                <w:sz w:val="21"/>
                <w:szCs w:val="21"/>
              </w:rPr>
              <w:t>0.086</w:t>
            </w:r>
          </w:p>
        </w:tc>
        <w:tc>
          <w:tcPr>
            <w:tcW w:w="1418" w:type="dxa"/>
            <w:tcBorders>
              <w:tl2br w:val="nil"/>
              <w:tr2bl w:val="nil"/>
            </w:tcBorders>
            <w:vAlign w:val="center"/>
          </w:tcPr>
          <w:p w14:paraId="674D0D63" w14:textId="77777777" w:rsidR="00AA2184" w:rsidRPr="007D02CC" w:rsidRDefault="00B32FA7">
            <w:pPr>
              <w:widowControl/>
              <w:snapToGrid w:val="0"/>
              <w:jc w:val="center"/>
              <w:rPr>
                <w:sz w:val="21"/>
                <w:szCs w:val="21"/>
              </w:rPr>
            </w:pPr>
            <w:r w:rsidRPr="007D02CC">
              <w:rPr>
                <w:rFonts w:hint="eastAsia"/>
                <w:sz w:val="21"/>
                <w:szCs w:val="21"/>
              </w:rPr>
              <w:t>4.1</w:t>
            </w:r>
          </w:p>
        </w:tc>
        <w:tc>
          <w:tcPr>
            <w:tcW w:w="1275" w:type="dxa"/>
            <w:tcBorders>
              <w:tl2br w:val="nil"/>
              <w:tr2bl w:val="nil"/>
            </w:tcBorders>
            <w:vAlign w:val="center"/>
          </w:tcPr>
          <w:p w14:paraId="12077E76" w14:textId="77777777" w:rsidR="00AA2184" w:rsidRPr="007D02CC" w:rsidRDefault="00B32FA7">
            <w:pPr>
              <w:widowControl/>
              <w:snapToGrid w:val="0"/>
              <w:jc w:val="center"/>
              <w:rPr>
                <w:sz w:val="21"/>
                <w:szCs w:val="21"/>
              </w:rPr>
            </w:pPr>
            <w:r w:rsidRPr="007D02CC">
              <w:rPr>
                <w:rFonts w:hint="eastAsia"/>
                <w:sz w:val="21"/>
                <w:szCs w:val="21"/>
              </w:rPr>
              <w:t>0.27</w:t>
            </w:r>
          </w:p>
        </w:tc>
        <w:tc>
          <w:tcPr>
            <w:tcW w:w="1276" w:type="dxa"/>
            <w:tcBorders>
              <w:tl2br w:val="nil"/>
              <w:tr2bl w:val="nil"/>
            </w:tcBorders>
            <w:vAlign w:val="center"/>
          </w:tcPr>
          <w:p w14:paraId="448B3322" w14:textId="77777777" w:rsidR="00AA2184" w:rsidRPr="007D02CC" w:rsidRDefault="00B32FA7">
            <w:pPr>
              <w:widowControl/>
              <w:snapToGrid w:val="0"/>
              <w:jc w:val="center"/>
              <w:rPr>
                <w:sz w:val="21"/>
                <w:szCs w:val="21"/>
              </w:rPr>
            </w:pPr>
            <w:r w:rsidRPr="007D02CC">
              <w:rPr>
                <w:rFonts w:hint="eastAsia"/>
                <w:sz w:val="21"/>
                <w:szCs w:val="21"/>
              </w:rPr>
              <w:t>39</w:t>
            </w:r>
          </w:p>
        </w:tc>
        <w:tc>
          <w:tcPr>
            <w:tcW w:w="1418" w:type="dxa"/>
            <w:tcBorders>
              <w:tl2br w:val="nil"/>
              <w:tr2bl w:val="nil"/>
            </w:tcBorders>
            <w:vAlign w:val="center"/>
          </w:tcPr>
          <w:p w14:paraId="2B357705" w14:textId="77777777" w:rsidR="00AA2184" w:rsidRPr="007D02CC" w:rsidRDefault="00B32FA7">
            <w:pPr>
              <w:widowControl/>
              <w:snapToGrid w:val="0"/>
              <w:jc w:val="center"/>
              <w:rPr>
                <w:sz w:val="21"/>
                <w:szCs w:val="21"/>
              </w:rPr>
            </w:pPr>
            <w:r w:rsidRPr="007D02CC">
              <w:rPr>
                <w:rFonts w:hint="eastAsia"/>
                <w:sz w:val="21"/>
                <w:szCs w:val="21"/>
              </w:rPr>
              <w:t>25</w:t>
            </w:r>
          </w:p>
        </w:tc>
        <w:tc>
          <w:tcPr>
            <w:tcW w:w="904" w:type="dxa"/>
            <w:tcBorders>
              <w:tl2br w:val="nil"/>
              <w:tr2bl w:val="nil"/>
            </w:tcBorders>
            <w:vAlign w:val="center"/>
          </w:tcPr>
          <w:p w14:paraId="3D23C239" w14:textId="77777777" w:rsidR="00AA2184" w:rsidRPr="007D02CC" w:rsidRDefault="00B32FA7">
            <w:pPr>
              <w:widowControl/>
              <w:snapToGrid w:val="0"/>
              <w:jc w:val="center"/>
              <w:rPr>
                <w:sz w:val="21"/>
                <w:szCs w:val="21"/>
              </w:rPr>
            </w:pPr>
            <w:r w:rsidRPr="007D02CC">
              <w:rPr>
                <w:rFonts w:hint="eastAsia"/>
                <w:sz w:val="21"/>
                <w:szCs w:val="21"/>
              </w:rPr>
              <w:t>71.6</w:t>
            </w:r>
          </w:p>
        </w:tc>
        <w:tc>
          <w:tcPr>
            <w:tcW w:w="1107" w:type="dxa"/>
            <w:tcBorders>
              <w:tl2br w:val="nil"/>
              <w:tr2bl w:val="nil"/>
            </w:tcBorders>
            <w:vAlign w:val="center"/>
          </w:tcPr>
          <w:p w14:paraId="1FDEE285" w14:textId="77777777" w:rsidR="00AA2184" w:rsidRPr="007D02CC" w:rsidRDefault="00B32FA7">
            <w:pPr>
              <w:widowControl/>
              <w:snapToGrid w:val="0"/>
              <w:jc w:val="center"/>
              <w:rPr>
                <w:sz w:val="21"/>
                <w:szCs w:val="21"/>
              </w:rPr>
            </w:pPr>
            <w:r w:rsidRPr="007D02CC">
              <w:rPr>
                <w:rFonts w:hint="eastAsia"/>
                <w:sz w:val="21"/>
                <w:szCs w:val="21"/>
              </w:rPr>
              <w:t>36</w:t>
            </w:r>
          </w:p>
        </w:tc>
      </w:tr>
      <w:tr w:rsidR="00AA2184" w:rsidRPr="007D02CC" w14:paraId="127E0930" w14:textId="77777777">
        <w:trPr>
          <w:trHeight w:val="340"/>
          <w:jc w:val="center"/>
        </w:trPr>
        <w:tc>
          <w:tcPr>
            <w:tcW w:w="3063" w:type="dxa"/>
            <w:tcBorders>
              <w:tl2br w:val="nil"/>
              <w:tr2bl w:val="nil"/>
            </w:tcBorders>
            <w:vAlign w:val="center"/>
          </w:tcPr>
          <w:p w14:paraId="01269101"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3F958F15"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679EE98D" w14:textId="77777777" w:rsidR="00AA2184" w:rsidRPr="007D02CC" w:rsidRDefault="00B32FA7">
            <w:pPr>
              <w:widowControl/>
              <w:snapToGrid w:val="0"/>
              <w:jc w:val="center"/>
              <w:rPr>
                <w:sz w:val="21"/>
                <w:szCs w:val="21"/>
              </w:rPr>
            </w:pPr>
            <w:r w:rsidRPr="007D02CC">
              <w:rPr>
                <w:rFonts w:hint="eastAsia"/>
                <w:sz w:val="21"/>
                <w:szCs w:val="21"/>
              </w:rPr>
              <w:t>25</w:t>
            </w:r>
          </w:p>
        </w:tc>
        <w:tc>
          <w:tcPr>
            <w:tcW w:w="1417" w:type="dxa"/>
            <w:tcBorders>
              <w:tl2br w:val="nil"/>
              <w:tr2bl w:val="nil"/>
            </w:tcBorders>
            <w:vAlign w:val="center"/>
          </w:tcPr>
          <w:p w14:paraId="5672B21E" w14:textId="77777777" w:rsidR="00AA2184" w:rsidRPr="007D02CC" w:rsidRDefault="00B32FA7">
            <w:pPr>
              <w:widowControl/>
              <w:snapToGrid w:val="0"/>
              <w:jc w:val="center"/>
              <w:rPr>
                <w:sz w:val="21"/>
                <w:szCs w:val="21"/>
              </w:rPr>
            </w:pPr>
            <w:r w:rsidRPr="007D02CC">
              <w:rPr>
                <w:rFonts w:hint="eastAsia"/>
                <w:sz w:val="21"/>
                <w:szCs w:val="21"/>
              </w:rPr>
              <w:t>3.4</w:t>
            </w:r>
          </w:p>
        </w:tc>
        <w:tc>
          <w:tcPr>
            <w:tcW w:w="1418" w:type="dxa"/>
            <w:tcBorders>
              <w:tl2br w:val="nil"/>
              <w:tr2bl w:val="nil"/>
            </w:tcBorders>
            <w:vAlign w:val="center"/>
          </w:tcPr>
          <w:p w14:paraId="09281852" w14:textId="77777777" w:rsidR="00AA2184" w:rsidRPr="007D02CC" w:rsidRDefault="00B32FA7">
            <w:pPr>
              <w:widowControl/>
              <w:snapToGrid w:val="0"/>
              <w:jc w:val="center"/>
              <w:rPr>
                <w:sz w:val="21"/>
                <w:szCs w:val="21"/>
              </w:rPr>
            </w:pPr>
            <w:r w:rsidRPr="007D02CC">
              <w:rPr>
                <w:rFonts w:hint="eastAsia"/>
                <w:sz w:val="21"/>
                <w:szCs w:val="21"/>
              </w:rPr>
              <w:t>170</w:t>
            </w:r>
          </w:p>
        </w:tc>
        <w:tc>
          <w:tcPr>
            <w:tcW w:w="1275" w:type="dxa"/>
            <w:tcBorders>
              <w:tl2br w:val="nil"/>
              <w:tr2bl w:val="nil"/>
            </w:tcBorders>
            <w:vAlign w:val="center"/>
          </w:tcPr>
          <w:p w14:paraId="6239B916" w14:textId="77777777" w:rsidR="00AA2184" w:rsidRPr="007D02CC" w:rsidRDefault="00B32FA7">
            <w:pPr>
              <w:widowControl/>
              <w:snapToGrid w:val="0"/>
              <w:jc w:val="center"/>
              <w:rPr>
                <w:sz w:val="21"/>
                <w:szCs w:val="21"/>
              </w:rPr>
            </w:pPr>
            <w:r w:rsidRPr="007D02CC">
              <w:rPr>
                <w:rFonts w:hint="eastAsia"/>
                <w:sz w:val="21"/>
                <w:szCs w:val="21"/>
              </w:rPr>
              <w:t>0.6</w:t>
            </w:r>
          </w:p>
        </w:tc>
        <w:tc>
          <w:tcPr>
            <w:tcW w:w="1276" w:type="dxa"/>
            <w:tcBorders>
              <w:tl2br w:val="nil"/>
              <w:tr2bl w:val="nil"/>
            </w:tcBorders>
            <w:vAlign w:val="center"/>
          </w:tcPr>
          <w:p w14:paraId="5B7E5CC7" w14:textId="77777777" w:rsidR="00AA2184" w:rsidRPr="007D02CC" w:rsidRDefault="00B32FA7">
            <w:pPr>
              <w:widowControl/>
              <w:snapToGrid w:val="0"/>
              <w:jc w:val="center"/>
              <w:rPr>
                <w:sz w:val="21"/>
                <w:szCs w:val="21"/>
              </w:rPr>
            </w:pPr>
            <w:r w:rsidRPr="007D02CC">
              <w:rPr>
                <w:rFonts w:hint="eastAsia"/>
                <w:sz w:val="21"/>
                <w:szCs w:val="21"/>
              </w:rPr>
              <w:t>250</w:t>
            </w:r>
          </w:p>
        </w:tc>
        <w:tc>
          <w:tcPr>
            <w:tcW w:w="1418" w:type="dxa"/>
            <w:tcBorders>
              <w:tl2br w:val="nil"/>
              <w:tr2bl w:val="nil"/>
            </w:tcBorders>
            <w:vAlign w:val="center"/>
          </w:tcPr>
          <w:p w14:paraId="19BA2BB1"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162AE046" w14:textId="77777777" w:rsidR="00AA2184" w:rsidRPr="007D02CC" w:rsidRDefault="00B32FA7">
            <w:pPr>
              <w:widowControl/>
              <w:snapToGrid w:val="0"/>
              <w:jc w:val="center"/>
              <w:rPr>
                <w:sz w:val="21"/>
                <w:szCs w:val="21"/>
              </w:rPr>
            </w:pPr>
            <w:r w:rsidRPr="007D02CC">
              <w:rPr>
                <w:rFonts w:hint="eastAsia"/>
                <w:sz w:val="21"/>
                <w:szCs w:val="21"/>
              </w:rPr>
              <w:t>300</w:t>
            </w:r>
          </w:p>
        </w:tc>
        <w:tc>
          <w:tcPr>
            <w:tcW w:w="1107" w:type="dxa"/>
            <w:tcBorders>
              <w:tl2br w:val="nil"/>
              <w:tr2bl w:val="nil"/>
            </w:tcBorders>
            <w:vAlign w:val="center"/>
          </w:tcPr>
          <w:p w14:paraId="05EA8F09"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10800EE7" w14:textId="77777777">
        <w:trPr>
          <w:trHeight w:val="340"/>
          <w:jc w:val="center"/>
        </w:trPr>
        <w:tc>
          <w:tcPr>
            <w:tcW w:w="3063" w:type="dxa"/>
            <w:tcBorders>
              <w:tl2br w:val="nil"/>
              <w:tr2bl w:val="nil"/>
            </w:tcBorders>
            <w:vAlign w:val="center"/>
          </w:tcPr>
          <w:p w14:paraId="083343C4"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31BB7B10"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006CEBE2" w14:textId="77777777" w:rsidR="00AA2184" w:rsidRPr="007D02CC" w:rsidRDefault="00B32FA7">
            <w:pPr>
              <w:widowControl/>
              <w:snapToGrid w:val="0"/>
              <w:jc w:val="center"/>
              <w:rPr>
                <w:sz w:val="21"/>
                <w:szCs w:val="21"/>
              </w:rPr>
            </w:pPr>
            <w:r w:rsidRPr="007D02CC">
              <w:rPr>
                <w:rFonts w:hint="eastAsia"/>
                <w:sz w:val="21"/>
                <w:szCs w:val="21"/>
              </w:rPr>
              <w:t>0.151</w:t>
            </w:r>
          </w:p>
        </w:tc>
        <w:tc>
          <w:tcPr>
            <w:tcW w:w="1417" w:type="dxa"/>
            <w:tcBorders>
              <w:tl2br w:val="nil"/>
              <w:tr2bl w:val="nil"/>
            </w:tcBorders>
            <w:vAlign w:val="center"/>
          </w:tcPr>
          <w:p w14:paraId="6DA1F31F" w14:textId="77777777" w:rsidR="00AA2184" w:rsidRPr="007D02CC" w:rsidRDefault="00B32FA7">
            <w:pPr>
              <w:widowControl/>
              <w:snapToGrid w:val="0"/>
              <w:jc w:val="center"/>
              <w:rPr>
                <w:sz w:val="21"/>
                <w:szCs w:val="21"/>
              </w:rPr>
            </w:pPr>
            <w:r w:rsidRPr="007D02CC">
              <w:rPr>
                <w:rFonts w:hint="eastAsia"/>
                <w:sz w:val="21"/>
                <w:szCs w:val="21"/>
              </w:rPr>
              <w:t>0.025</w:t>
            </w:r>
          </w:p>
        </w:tc>
        <w:tc>
          <w:tcPr>
            <w:tcW w:w="1418" w:type="dxa"/>
            <w:tcBorders>
              <w:tl2br w:val="nil"/>
              <w:tr2bl w:val="nil"/>
            </w:tcBorders>
            <w:vAlign w:val="center"/>
          </w:tcPr>
          <w:p w14:paraId="78F8EB0A" w14:textId="77777777" w:rsidR="00AA2184" w:rsidRPr="007D02CC" w:rsidRDefault="00B32FA7">
            <w:pPr>
              <w:widowControl/>
              <w:snapToGrid w:val="0"/>
              <w:jc w:val="center"/>
              <w:rPr>
                <w:sz w:val="21"/>
                <w:szCs w:val="21"/>
              </w:rPr>
            </w:pPr>
            <w:r w:rsidRPr="007D02CC">
              <w:rPr>
                <w:rFonts w:hint="eastAsia"/>
                <w:sz w:val="21"/>
                <w:szCs w:val="21"/>
              </w:rPr>
              <w:t>0.024</w:t>
            </w:r>
          </w:p>
        </w:tc>
        <w:tc>
          <w:tcPr>
            <w:tcW w:w="1275" w:type="dxa"/>
            <w:tcBorders>
              <w:tl2br w:val="nil"/>
              <w:tr2bl w:val="nil"/>
            </w:tcBorders>
            <w:vAlign w:val="center"/>
          </w:tcPr>
          <w:p w14:paraId="005DD0E7" w14:textId="77777777" w:rsidR="00AA2184" w:rsidRPr="007D02CC" w:rsidRDefault="00B32FA7">
            <w:pPr>
              <w:widowControl/>
              <w:snapToGrid w:val="0"/>
              <w:jc w:val="center"/>
              <w:rPr>
                <w:sz w:val="21"/>
                <w:szCs w:val="21"/>
              </w:rPr>
            </w:pPr>
            <w:r w:rsidRPr="007D02CC">
              <w:rPr>
                <w:rFonts w:hint="eastAsia"/>
                <w:sz w:val="21"/>
                <w:szCs w:val="21"/>
              </w:rPr>
              <w:t>0.45</w:t>
            </w:r>
          </w:p>
        </w:tc>
        <w:tc>
          <w:tcPr>
            <w:tcW w:w="1276" w:type="dxa"/>
            <w:tcBorders>
              <w:tl2br w:val="nil"/>
              <w:tr2bl w:val="nil"/>
            </w:tcBorders>
            <w:vAlign w:val="center"/>
          </w:tcPr>
          <w:p w14:paraId="2A23E18C" w14:textId="77777777" w:rsidR="00AA2184" w:rsidRPr="007D02CC" w:rsidRDefault="00B32FA7">
            <w:pPr>
              <w:widowControl/>
              <w:snapToGrid w:val="0"/>
              <w:jc w:val="center"/>
              <w:rPr>
                <w:sz w:val="21"/>
                <w:szCs w:val="21"/>
              </w:rPr>
            </w:pPr>
            <w:r w:rsidRPr="007D02CC">
              <w:rPr>
                <w:rFonts w:hint="eastAsia"/>
                <w:sz w:val="21"/>
                <w:szCs w:val="21"/>
              </w:rPr>
              <w:t>0.156</w:t>
            </w:r>
          </w:p>
        </w:tc>
        <w:tc>
          <w:tcPr>
            <w:tcW w:w="1418" w:type="dxa"/>
            <w:tcBorders>
              <w:tl2br w:val="nil"/>
              <w:tr2bl w:val="nil"/>
            </w:tcBorders>
            <w:vAlign w:val="center"/>
          </w:tcPr>
          <w:p w14:paraId="3D90711B" w14:textId="77777777" w:rsidR="00AA2184" w:rsidRPr="007D02CC" w:rsidRDefault="00B32FA7">
            <w:pPr>
              <w:widowControl/>
              <w:snapToGrid w:val="0"/>
              <w:jc w:val="center"/>
              <w:rPr>
                <w:sz w:val="21"/>
                <w:szCs w:val="21"/>
              </w:rPr>
            </w:pPr>
            <w:r w:rsidRPr="007D02CC">
              <w:rPr>
                <w:rFonts w:hint="eastAsia"/>
                <w:sz w:val="21"/>
                <w:szCs w:val="21"/>
              </w:rPr>
              <w:t>0.25</w:t>
            </w:r>
          </w:p>
        </w:tc>
        <w:tc>
          <w:tcPr>
            <w:tcW w:w="904" w:type="dxa"/>
            <w:tcBorders>
              <w:tl2br w:val="nil"/>
              <w:tr2bl w:val="nil"/>
            </w:tcBorders>
            <w:vAlign w:val="center"/>
          </w:tcPr>
          <w:p w14:paraId="694FF857" w14:textId="77777777" w:rsidR="00AA2184" w:rsidRPr="007D02CC" w:rsidRDefault="00B32FA7">
            <w:pPr>
              <w:widowControl/>
              <w:snapToGrid w:val="0"/>
              <w:jc w:val="center"/>
              <w:rPr>
                <w:sz w:val="21"/>
                <w:szCs w:val="21"/>
              </w:rPr>
            </w:pPr>
            <w:r w:rsidRPr="007D02CC">
              <w:rPr>
                <w:rFonts w:hint="eastAsia"/>
                <w:sz w:val="21"/>
                <w:szCs w:val="21"/>
              </w:rPr>
              <w:t>0.239</w:t>
            </w:r>
          </w:p>
        </w:tc>
        <w:tc>
          <w:tcPr>
            <w:tcW w:w="1107" w:type="dxa"/>
            <w:tcBorders>
              <w:tl2br w:val="nil"/>
              <w:tr2bl w:val="nil"/>
            </w:tcBorders>
            <w:vAlign w:val="center"/>
          </w:tcPr>
          <w:p w14:paraId="3BF71226" w14:textId="77777777" w:rsidR="00AA2184" w:rsidRPr="007D02CC" w:rsidRDefault="00B32FA7">
            <w:pPr>
              <w:widowControl/>
              <w:snapToGrid w:val="0"/>
              <w:jc w:val="center"/>
              <w:rPr>
                <w:sz w:val="21"/>
                <w:szCs w:val="21"/>
              </w:rPr>
            </w:pPr>
            <w:r w:rsidRPr="007D02CC">
              <w:rPr>
                <w:rFonts w:hint="eastAsia"/>
                <w:sz w:val="21"/>
                <w:szCs w:val="21"/>
              </w:rPr>
              <w:t>0.189</w:t>
            </w:r>
          </w:p>
        </w:tc>
      </w:tr>
      <w:tr w:rsidR="00AA2184" w:rsidRPr="007D02CC" w14:paraId="1D33267E" w14:textId="77777777">
        <w:trPr>
          <w:trHeight w:val="340"/>
          <w:jc w:val="center"/>
        </w:trPr>
        <w:tc>
          <w:tcPr>
            <w:tcW w:w="3063" w:type="dxa"/>
            <w:tcBorders>
              <w:tl2br w:val="nil"/>
              <w:tr2bl w:val="nil"/>
            </w:tcBorders>
            <w:vAlign w:val="center"/>
          </w:tcPr>
          <w:p w14:paraId="1BC87841" w14:textId="77777777" w:rsidR="00AA2184" w:rsidRPr="007D02CC" w:rsidRDefault="00B32FA7">
            <w:pPr>
              <w:widowControl/>
              <w:snapToGrid w:val="0"/>
              <w:jc w:val="center"/>
              <w:rPr>
                <w:b/>
                <w:sz w:val="21"/>
                <w:szCs w:val="21"/>
              </w:rPr>
            </w:pPr>
            <w:r w:rsidRPr="007D02CC">
              <w:rPr>
                <w:rFonts w:hint="eastAsia"/>
                <w:b/>
                <w:sz w:val="21"/>
                <w:szCs w:val="21"/>
              </w:rPr>
              <w:t>2</w:t>
            </w:r>
            <w:r w:rsidRPr="007D02CC">
              <w:rPr>
                <w:b/>
                <w:sz w:val="21"/>
                <w:szCs w:val="21"/>
              </w:rPr>
              <w:t>#</w:t>
            </w:r>
            <w:r w:rsidRPr="007D02CC">
              <w:rPr>
                <w:rFonts w:hint="eastAsia"/>
                <w:b/>
                <w:sz w:val="21"/>
                <w:szCs w:val="21"/>
              </w:rPr>
              <w:t>（</w:t>
            </w:r>
            <w:r w:rsidRPr="007D02CC">
              <w:rPr>
                <w:rFonts w:hint="eastAsia"/>
                <w:b/>
                <w:sz w:val="21"/>
                <w:szCs w:val="21"/>
              </w:rPr>
              <w:t>0~0.5</w:t>
            </w:r>
            <w:r w:rsidRPr="007D02CC">
              <w:rPr>
                <w:rFonts w:hint="eastAsia"/>
                <w:b/>
                <w:sz w:val="21"/>
                <w:szCs w:val="21"/>
              </w:rPr>
              <w:t>）</w:t>
            </w:r>
            <w:r w:rsidRPr="007D02CC">
              <w:rPr>
                <w:b/>
                <w:spacing w:val="4"/>
                <w:sz w:val="21"/>
                <w:szCs w:val="21"/>
              </w:rPr>
              <w:t>厂区柱状兼表层点</w:t>
            </w:r>
            <w:r w:rsidRPr="007D02CC">
              <w:rPr>
                <w:b/>
                <w:sz w:val="21"/>
                <w:szCs w:val="21"/>
              </w:rPr>
              <w:t>（内）</w:t>
            </w:r>
          </w:p>
        </w:tc>
        <w:tc>
          <w:tcPr>
            <w:tcW w:w="709" w:type="dxa"/>
            <w:tcBorders>
              <w:tl2br w:val="nil"/>
              <w:tr2bl w:val="nil"/>
            </w:tcBorders>
            <w:vAlign w:val="center"/>
          </w:tcPr>
          <w:p w14:paraId="74BA2243" w14:textId="77777777" w:rsidR="00AA2184" w:rsidRPr="007D02CC" w:rsidRDefault="00B32FA7">
            <w:pPr>
              <w:widowControl/>
              <w:snapToGrid w:val="0"/>
              <w:jc w:val="center"/>
              <w:rPr>
                <w:sz w:val="21"/>
                <w:szCs w:val="21"/>
              </w:rPr>
            </w:pPr>
            <w:r w:rsidRPr="007D02CC">
              <w:rPr>
                <w:rFonts w:hint="eastAsia"/>
                <w:sz w:val="21"/>
                <w:szCs w:val="21"/>
              </w:rPr>
              <w:t>6.8</w:t>
            </w:r>
          </w:p>
        </w:tc>
        <w:tc>
          <w:tcPr>
            <w:tcW w:w="1276" w:type="dxa"/>
            <w:tcBorders>
              <w:tl2br w:val="nil"/>
              <w:tr2bl w:val="nil"/>
            </w:tcBorders>
            <w:vAlign w:val="center"/>
          </w:tcPr>
          <w:p w14:paraId="23C15D93" w14:textId="77777777" w:rsidR="00AA2184" w:rsidRPr="007D02CC" w:rsidRDefault="00B32FA7">
            <w:pPr>
              <w:widowControl/>
              <w:snapToGrid w:val="0"/>
              <w:jc w:val="center"/>
              <w:rPr>
                <w:sz w:val="21"/>
                <w:szCs w:val="21"/>
              </w:rPr>
            </w:pPr>
            <w:r w:rsidRPr="007D02CC">
              <w:rPr>
                <w:rFonts w:hint="eastAsia"/>
                <w:sz w:val="21"/>
                <w:szCs w:val="21"/>
              </w:rPr>
              <w:t>7.39</w:t>
            </w:r>
          </w:p>
        </w:tc>
        <w:tc>
          <w:tcPr>
            <w:tcW w:w="1417" w:type="dxa"/>
            <w:tcBorders>
              <w:tl2br w:val="nil"/>
              <w:tr2bl w:val="nil"/>
            </w:tcBorders>
            <w:vAlign w:val="center"/>
          </w:tcPr>
          <w:p w14:paraId="4C2FA658" w14:textId="77777777" w:rsidR="00AA2184" w:rsidRPr="007D02CC" w:rsidRDefault="00B32FA7">
            <w:pPr>
              <w:widowControl/>
              <w:snapToGrid w:val="0"/>
              <w:jc w:val="center"/>
              <w:rPr>
                <w:sz w:val="21"/>
                <w:szCs w:val="21"/>
              </w:rPr>
            </w:pPr>
            <w:r w:rsidRPr="007D02CC">
              <w:rPr>
                <w:rFonts w:hint="eastAsia"/>
                <w:sz w:val="21"/>
                <w:szCs w:val="21"/>
              </w:rPr>
              <w:t>0.154</w:t>
            </w:r>
          </w:p>
        </w:tc>
        <w:tc>
          <w:tcPr>
            <w:tcW w:w="1418" w:type="dxa"/>
            <w:tcBorders>
              <w:tl2br w:val="nil"/>
              <w:tr2bl w:val="nil"/>
            </w:tcBorders>
            <w:vAlign w:val="center"/>
          </w:tcPr>
          <w:p w14:paraId="5B0D64EB" w14:textId="77777777" w:rsidR="00AA2184" w:rsidRPr="007D02CC" w:rsidRDefault="00B32FA7">
            <w:pPr>
              <w:widowControl/>
              <w:snapToGrid w:val="0"/>
              <w:jc w:val="center"/>
              <w:rPr>
                <w:sz w:val="21"/>
                <w:szCs w:val="21"/>
              </w:rPr>
            </w:pPr>
            <w:r w:rsidRPr="007D02CC">
              <w:rPr>
                <w:rFonts w:hint="eastAsia"/>
                <w:sz w:val="21"/>
                <w:szCs w:val="21"/>
              </w:rPr>
              <w:t>7.5</w:t>
            </w:r>
          </w:p>
        </w:tc>
        <w:tc>
          <w:tcPr>
            <w:tcW w:w="1275" w:type="dxa"/>
            <w:tcBorders>
              <w:tl2br w:val="nil"/>
              <w:tr2bl w:val="nil"/>
            </w:tcBorders>
            <w:vAlign w:val="center"/>
          </w:tcPr>
          <w:p w14:paraId="2BE57B3E" w14:textId="77777777" w:rsidR="00AA2184" w:rsidRPr="007D02CC" w:rsidRDefault="00B32FA7">
            <w:pPr>
              <w:widowControl/>
              <w:snapToGrid w:val="0"/>
              <w:jc w:val="center"/>
              <w:rPr>
                <w:sz w:val="21"/>
                <w:szCs w:val="21"/>
              </w:rPr>
            </w:pPr>
            <w:r w:rsidRPr="007D02CC">
              <w:rPr>
                <w:rFonts w:hint="eastAsia"/>
                <w:sz w:val="21"/>
                <w:szCs w:val="21"/>
              </w:rPr>
              <w:t>0.56</w:t>
            </w:r>
          </w:p>
        </w:tc>
        <w:tc>
          <w:tcPr>
            <w:tcW w:w="1276" w:type="dxa"/>
            <w:tcBorders>
              <w:tl2br w:val="nil"/>
              <w:tr2bl w:val="nil"/>
            </w:tcBorders>
            <w:vAlign w:val="center"/>
          </w:tcPr>
          <w:p w14:paraId="1DB5B445" w14:textId="77777777" w:rsidR="00AA2184" w:rsidRPr="007D02CC" w:rsidRDefault="00B32FA7">
            <w:pPr>
              <w:widowControl/>
              <w:snapToGrid w:val="0"/>
              <w:jc w:val="center"/>
              <w:rPr>
                <w:sz w:val="21"/>
                <w:szCs w:val="21"/>
              </w:rPr>
            </w:pPr>
            <w:r w:rsidRPr="007D02CC">
              <w:rPr>
                <w:rFonts w:hint="eastAsia"/>
                <w:sz w:val="21"/>
                <w:szCs w:val="21"/>
              </w:rPr>
              <w:t>56</w:t>
            </w:r>
          </w:p>
        </w:tc>
        <w:tc>
          <w:tcPr>
            <w:tcW w:w="1418" w:type="dxa"/>
            <w:tcBorders>
              <w:tl2br w:val="nil"/>
              <w:tr2bl w:val="nil"/>
            </w:tcBorders>
            <w:vAlign w:val="center"/>
          </w:tcPr>
          <w:p w14:paraId="5ED17E20" w14:textId="77777777" w:rsidR="00AA2184" w:rsidRPr="007D02CC" w:rsidRDefault="00B32FA7">
            <w:pPr>
              <w:widowControl/>
              <w:snapToGrid w:val="0"/>
              <w:jc w:val="center"/>
              <w:rPr>
                <w:sz w:val="21"/>
                <w:szCs w:val="21"/>
              </w:rPr>
            </w:pPr>
            <w:r w:rsidRPr="007D02CC">
              <w:rPr>
                <w:rFonts w:hint="eastAsia"/>
                <w:sz w:val="21"/>
                <w:szCs w:val="21"/>
              </w:rPr>
              <w:t>25</w:t>
            </w:r>
          </w:p>
        </w:tc>
        <w:tc>
          <w:tcPr>
            <w:tcW w:w="904" w:type="dxa"/>
            <w:tcBorders>
              <w:tl2br w:val="nil"/>
              <w:tr2bl w:val="nil"/>
            </w:tcBorders>
            <w:vAlign w:val="center"/>
          </w:tcPr>
          <w:p w14:paraId="25E08145" w14:textId="77777777" w:rsidR="00AA2184" w:rsidRPr="007D02CC" w:rsidRDefault="00B32FA7">
            <w:pPr>
              <w:widowControl/>
              <w:snapToGrid w:val="0"/>
              <w:jc w:val="center"/>
              <w:rPr>
                <w:sz w:val="21"/>
                <w:szCs w:val="21"/>
              </w:rPr>
            </w:pPr>
            <w:r w:rsidRPr="007D02CC">
              <w:rPr>
                <w:rFonts w:hint="eastAsia"/>
                <w:sz w:val="21"/>
                <w:szCs w:val="21"/>
              </w:rPr>
              <w:t>57.8</w:t>
            </w:r>
          </w:p>
        </w:tc>
        <w:tc>
          <w:tcPr>
            <w:tcW w:w="1107" w:type="dxa"/>
            <w:tcBorders>
              <w:tl2br w:val="nil"/>
              <w:tr2bl w:val="nil"/>
            </w:tcBorders>
            <w:vAlign w:val="center"/>
          </w:tcPr>
          <w:p w14:paraId="30CC0045" w14:textId="77777777" w:rsidR="00AA2184" w:rsidRPr="007D02CC" w:rsidRDefault="00B32FA7">
            <w:pPr>
              <w:widowControl/>
              <w:snapToGrid w:val="0"/>
              <w:jc w:val="center"/>
              <w:rPr>
                <w:sz w:val="21"/>
                <w:szCs w:val="21"/>
              </w:rPr>
            </w:pPr>
            <w:r w:rsidRPr="007D02CC">
              <w:rPr>
                <w:rFonts w:hint="eastAsia"/>
                <w:sz w:val="21"/>
                <w:szCs w:val="21"/>
              </w:rPr>
              <w:t>34</w:t>
            </w:r>
          </w:p>
        </w:tc>
      </w:tr>
      <w:tr w:rsidR="00AA2184" w:rsidRPr="007D02CC" w14:paraId="5675B5C8" w14:textId="77777777">
        <w:trPr>
          <w:trHeight w:val="340"/>
          <w:jc w:val="center"/>
        </w:trPr>
        <w:tc>
          <w:tcPr>
            <w:tcW w:w="3063" w:type="dxa"/>
            <w:tcBorders>
              <w:tl2br w:val="nil"/>
              <w:tr2bl w:val="nil"/>
            </w:tcBorders>
            <w:vAlign w:val="center"/>
          </w:tcPr>
          <w:p w14:paraId="4E5877EE"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32FDBC3B"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4B2AE3F2" w14:textId="77777777" w:rsidR="00AA2184" w:rsidRPr="007D02CC" w:rsidRDefault="00B32FA7">
            <w:pPr>
              <w:widowControl/>
              <w:snapToGrid w:val="0"/>
              <w:jc w:val="center"/>
              <w:rPr>
                <w:sz w:val="21"/>
                <w:szCs w:val="21"/>
              </w:rPr>
            </w:pPr>
            <w:r w:rsidRPr="007D02CC">
              <w:rPr>
                <w:rFonts w:hint="eastAsia"/>
                <w:sz w:val="21"/>
                <w:szCs w:val="21"/>
              </w:rPr>
              <w:t>30</w:t>
            </w:r>
          </w:p>
        </w:tc>
        <w:tc>
          <w:tcPr>
            <w:tcW w:w="1417" w:type="dxa"/>
            <w:tcBorders>
              <w:tl2br w:val="nil"/>
              <w:tr2bl w:val="nil"/>
            </w:tcBorders>
            <w:vAlign w:val="center"/>
          </w:tcPr>
          <w:p w14:paraId="4777A3D0" w14:textId="77777777" w:rsidR="00AA2184" w:rsidRPr="007D02CC" w:rsidRDefault="00B32FA7">
            <w:pPr>
              <w:widowControl/>
              <w:snapToGrid w:val="0"/>
              <w:jc w:val="center"/>
              <w:rPr>
                <w:sz w:val="21"/>
                <w:szCs w:val="21"/>
              </w:rPr>
            </w:pPr>
            <w:r w:rsidRPr="007D02CC">
              <w:rPr>
                <w:rFonts w:hint="eastAsia"/>
                <w:sz w:val="21"/>
                <w:szCs w:val="21"/>
              </w:rPr>
              <w:t>2.4</w:t>
            </w:r>
          </w:p>
        </w:tc>
        <w:tc>
          <w:tcPr>
            <w:tcW w:w="1418" w:type="dxa"/>
            <w:tcBorders>
              <w:tl2br w:val="nil"/>
              <w:tr2bl w:val="nil"/>
            </w:tcBorders>
            <w:vAlign w:val="center"/>
          </w:tcPr>
          <w:p w14:paraId="53D447CA" w14:textId="77777777" w:rsidR="00AA2184" w:rsidRPr="007D02CC" w:rsidRDefault="00B32FA7">
            <w:pPr>
              <w:widowControl/>
              <w:snapToGrid w:val="0"/>
              <w:jc w:val="center"/>
              <w:rPr>
                <w:sz w:val="21"/>
                <w:szCs w:val="21"/>
              </w:rPr>
            </w:pPr>
            <w:r w:rsidRPr="007D02CC">
              <w:rPr>
                <w:rFonts w:hint="eastAsia"/>
                <w:sz w:val="21"/>
                <w:szCs w:val="21"/>
              </w:rPr>
              <w:t>120</w:t>
            </w:r>
          </w:p>
        </w:tc>
        <w:tc>
          <w:tcPr>
            <w:tcW w:w="1275" w:type="dxa"/>
            <w:tcBorders>
              <w:tl2br w:val="nil"/>
              <w:tr2bl w:val="nil"/>
            </w:tcBorders>
            <w:vAlign w:val="center"/>
          </w:tcPr>
          <w:p w14:paraId="11D2F96F" w14:textId="77777777" w:rsidR="00AA2184" w:rsidRPr="007D02CC" w:rsidRDefault="00D5201F">
            <w:pPr>
              <w:widowControl/>
              <w:snapToGrid w:val="0"/>
              <w:jc w:val="center"/>
              <w:rPr>
                <w:sz w:val="21"/>
                <w:szCs w:val="21"/>
              </w:rPr>
            </w:pPr>
            <w:r w:rsidRPr="007D02CC">
              <w:rPr>
                <w:sz w:val="21"/>
                <w:szCs w:val="21"/>
              </w:rPr>
              <w:t>0.6</w:t>
            </w:r>
          </w:p>
        </w:tc>
        <w:tc>
          <w:tcPr>
            <w:tcW w:w="1276" w:type="dxa"/>
            <w:tcBorders>
              <w:tl2br w:val="nil"/>
              <w:tr2bl w:val="nil"/>
            </w:tcBorders>
            <w:vAlign w:val="center"/>
          </w:tcPr>
          <w:p w14:paraId="65B7E420" w14:textId="77777777" w:rsidR="00AA2184" w:rsidRPr="007D02CC" w:rsidRDefault="00B32FA7">
            <w:pPr>
              <w:widowControl/>
              <w:snapToGrid w:val="0"/>
              <w:jc w:val="center"/>
              <w:rPr>
                <w:sz w:val="21"/>
                <w:szCs w:val="21"/>
              </w:rPr>
            </w:pPr>
            <w:r w:rsidRPr="007D02CC">
              <w:rPr>
                <w:rFonts w:hint="eastAsia"/>
                <w:sz w:val="21"/>
                <w:szCs w:val="21"/>
              </w:rPr>
              <w:t>200</w:t>
            </w:r>
          </w:p>
        </w:tc>
        <w:tc>
          <w:tcPr>
            <w:tcW w:w="1418" w:type="dxa"/>
            <w:tcBorders>
              <w:tl2br w:val="nil"/>
              <w:tr2bl w:val="nil"/>
            </w:tcBorders>
            <w:vAlign w:val="center"/>
          </w:tcPr>
          <w:p w14:paraId="5AB7806E"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4CC6EFE0" w14:textId="77777777" w:rsidR="00AA2184" w:rsidRPr="007D02CC" w:rsidRDefault="00B32FA7">
            <w:pPr>
              <w:widowControl/>
              <w:snapToGrid w:val="0"/>
              <w:jc w:val="center"/>
              <w:rPr>
                <w:sz w:val="21"/>
                <w:szCs w:val="21"/>
              </w:rPr>
            </w:pPr>
            <w:r w:rsidRPr="007D02CC">
              <w:rPr>
                <w:rFonts w:hint="eastAsia"/>
                <w:sz w:val="21"/>
                <w:szCs w:val="21"/>
              </w:rPr>
              <w:t>250</w:t>
            </w:r>
          </w:p>
        </w:tc>
        <w:tc>
          <w:tcPr>
            <w:tcW w:w="1107" w:type="dxa"/>
            <w:tcBorders>
              <w:tl2br w:val="nil"/>
              <w:tr2bl w:val="nil"/>
            </w:tcBorders>
            <w:vAlign w:val="center"/>
          </w:tcPr>
          <w:p w14:paraId="06ED3E25"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07238903" w14:textId="77777777">
        <w:trPr>
          <w:trHeight w:val="340"/>
          <w:jc w:val="center"/>
        </w:trPr>
        <w:tc>
          <w:tcPr>
            <w:tcW w:w="3063" w:type="dxa"/>
            <w:tcBorders>
              <w:tl2br w:val="nil"/>
              <w:tr2bl w:val="nil"/>
            </w:tcBorders>
            <w:vAlign w:val="center"/>
          </w:tcPr>
          <w:p w14:paraId="7CCB972A"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29731A79"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3FCB634E" w14:textId="77777777" w:rsidR="00AA2184" w:rsidRPr="007D02CC" w:rsidRDefault="00B32FA7">
            <w:pPr>
              <w:widowControl/>
              <w:snapToGrid w:val="0"/>
              <w:jc w:val="center"/>
              <w:rPr>
                <w:sz w:val="21"/>
                <w:szCs w:val="21"/>
              </w:rPr>
            </w:pPr>
            <w:r w:rsidRPr="007D02CC">
              <w:rPr>
                <w:rFonts w:hint="eastAsia"/>
                <w:sz w:val="21"/>
                <w:szCs w:val="21"/>
              </w:rPr>
              <w:t>0.245</w:t>
            </w:r>
          </w:p>
        </w:tc>
        <w:tc>
          <w:tcPr>
            <w:tcW w:w="1417" w:type="dxa"/>
            <w:tcBorders>
              <w:tl2br w:val="nil"/>
              <w:tr2bl w:val="nil"/>
            </w:tcBorders>
            <w:vAlign w:val="center"/>
          </w:tcPr>
          <w:p w14:paraId="78AD8EE2" w14:textId="77777777" w:rsidR="00AA2184" w:rsidRPr="007D02CC" w:rsidRDefault="00B32FA7">
            <w:pPr>
              <w:widowControl/>
              <w:snapToGrid w:val="0"/>
              <w:jc w:val="center"/>
              <w:rPr>
                <w:sz w:val="21"/>
                <w:szCs w:val="21"/>
              </w:rPr>
            </w:pPr>
            <w:r w:rsidRPr="007D02CC">
              <w:rPr>
                <w:rFonts w:hint="eastAsia"/>
                <w:sz w:val="21"/>
                <w:szCs w:val="21"/>
              </w:rPr>
              <w:t>0.064</w:t>
            </w:r>
          </w:p>
        </w:tc>
        <w:tc>
          <w:tcPr>
            <w:tcW w:w="1418" w:type="dxa"/>
            <w:tcBorders>
              <w:tl2br w:val="nil"/>
              <w:tr2bl w:val="nil"/>
            </w:tcBorders>
            <w:vAlign w:val="center"/>
          </w:tcPr>
          <w:p w14:paraId="354F755B" w14:textId="77777777" w:rsidR="00AA2184" w:rsidRPr="007D02CC" w:rsidRDefault="00B32FA7">
            <w:pPr>
              <w:widowControl/>
              <w:snapToGrid w:val="0"/>
              <w:jc w:val="center"/>
              <w:rPr>
                <w:sz w:val="21"/>
                <w:szCs w:val="21"/>
              </w:rPr>
            </w:pPr>
            <w:r w:rsidRPr="007D02CC">
              <w:rPr>
                <w:rFonts w:hint="eastAsia"/>
                <w:sz w:val="21"/>
                <w:szCs w:val="21"/>
              </w:rPr>
              <w:t>0.0625</w:t>
            </w:r>
          </w:p>
        </w:tc>
        <w:tc>
          <w:tcPr>
            <w:tcW w:w="1275" w:type="dxa"/>
            <w:tcBorders>
              <w:tl2br w:val="nil"/>
              <w:tr2bl w:val="nil"/>
            </w:tcBorders>
            <w:vAlign w:val="center"/>
          </w:tcPr>
          <w:p w14:paraId="4455E446" w14:textId="77777777" w:rsidR="00AA2184" w:rsidRPr="007D02CC" w:rsidRDefault="00D5201F">
            <w:pPr>
              <w:widowControl/>
              <w:snapToGrid w:val="0"/>
              <w:jc w:val="center"/>
              <w:rPr>
                <w:sz w:val="21"/>
                <w:szCs w:val="21"/>
              </w:rPr>
            </w:pPr>
            <w:r w:rsidRPr="007D02CC">
              <w:rPr>
                <w:sz w:val="21"/>
                <w:szCs w:val="21"/>
              </w:rPr>
              <w:t>0.92</w:t>
            </w:r>
          </w:p>
        </w:tc>
        <w:tc>
          <w:tcPr>
            <w:tcW w:w="1276" w:type="dxa"/>
            <w:tcBorders>
              <w:tl2br w:val="nil"/>
              <w:tr2bl w:val="nil"/>
            </w:tcBorders>
            <w:vAlign w:val="center"/>
          </w:tcPr>
          <w:p w14:paraId="2E231E75" w14:textId="77777777" w:rsidR="00AA2184" w:rsidRPr="007D02CC" w:rsidRDefault="00B32FA7">
            <w:pPr>
              <w:widowControl/>
              <w:snapToGrid w:val="0"/>
              <w:jc w:val="center"/>
              <w:rPr>
                <w:sz w:val="21"/>
                <w:szCs w:val="21"/>
              </w:rPr>
            </w:pPr>
            <w:r w:rsidRPr="007D02CC">
              <w:rPr>
                <w:rFonts w:hint="eastAsia"/>
                <w:sz w:val="21"/>
                <w:szCs w:val="21"/>
              </w:rPr>
              <w:t>0.28</w:t>
            </w:r>
          </w:p>
        </w:tc>
        <w:tc>
          <w:tcPr>
            <w:tcW w:w="1418" w:type="dxa"/>
            <w:tcBorders>
              <w:tl2br w:val="nil"/>
              <w:tr2bl w:val="nil"/>
            </w:tcBorders>
            <w:vAlign w:val="center"/>
          </w:tcPr>
          <w:p w14:paraId="14543DDB" w14:textId="77777777" w:rsidR="00AA2184" w:rsidRPr="007D02CC" w:rsidRDefault="00B32FA7">
            <w:pPr>
              <w:widowControl/>
              <w:snapToGrid w:val="0"/>
              <w:jc w:val="center"/>
              <w:rPr>
                <w:sz w:val="21"/>
                <w:szCs w:val="21"/>
              </w:rPr>
            </w:pPr>
            <w:r w:rsidRPr="007D02CC">
              <w:rPr>
                <w:rFonts w:hint="eastAsia"/>
                <w:sz w:val="21"/>
                <w:szCs w:val="21"/>
              </w:rPr>
              <w:t>0.25</w:t>
            </w:r>
          </w:p>
        </w:tc>
        <w:tc>
          <w:tcPr>
            <w:tcW w:w="904" w:type="dxa"/>
            <w:tcBorders>
              <w:tl2br w:val="nil"/>
              <w:tr2bl w:val="nil"/>
            </w:tcBorders>
            <w:vAlign w:val="center"/>
          </w:tcPr>
          <w:p w14:paraId="7ED5BBBE" w14:textId="77777777" w:rsidR="00AA2184" w:rsidRPr="007D02CC" w:rsidRDefault="00B32FA7">
            <w:pPr>
              <w:widowControl/>
              <w:snapToGrid w:val="0"/>
              <w:jc w:val="center"/>
              <w:rPr>
                <w:sz w:val="21"/>
                <w:szCs w:val="21"/>
              </w:rPr>
            </w:pPr>
            <w:r w:rsidRPr="007D02CC">
              <w:rPr>
                <w:rFonts w:hint="eastAsia"/>
                <w:sz w:val="21"/>
                <w:szCs w:val="21"/>
              </w:rPr>
              <w:t>0.23</w:t>
            </w:r>
          </w:p>
        </w:tc>
        <w:tc>
          <w:tcPr>
            <w:tcW w:w="1107" w:type="dxa"/>
            <w:tcBorders>
              <w:tl2br w:val="nil"/>
              <w:tr2bl w:val="nil"/>
            </w:tcBorders>
            <w:vAlign w:val="center"/>
          </w:tcPr>
          <w:p w14:paraId="68906946" w14:textId="77777777" w:rsidR="00AA2184" w:rsidRPr="007D02CC" w:rsidRDefault="00B32FA7">
            <w:pPr>
              <w:widowControl/>
              <w:snapToGrid w:val="0"/>
              <w:jc w:val="center"/>
              <w:rPr>
                <w:sz w:val="21"/>
                <w:szCs w:val="21"/>
              </w:rPr>
            </w:pPr>
            <w:r w:rsidRPr="007D02CC">
              <w:rPr>
                <w:rFonts w:hint="eastAsia"/>
                <w:sz w:val="21"/>
                <w:szCs w:val="21"/>
              </w:rPr>
              <w:t>0.179</w:t>
            </w:r>
          </w:p>
        </w:tc>
      </w:tr>
      <w:tr w:rsidR="00AA2184" w:rsidRPr="007D02CC" w14:paraId="54E014DF" w14:textId="77777777">
        <w:trPr>
          <w:trHeight w:val="340"/>
          <w:jc w:val="center"/>
        </w:trPr>
        <w:tc>
          <w:tcPr>
            <w:tcW w:w="3063" w:type="dxa"/>
            <w:tcBorders>
              <w:tl2br w:val="nil"/>
              <w:tr2bl w:val="nil"/>
            </w:tcBorders>
            <w:vAlign w:val="center"/>
          </w:tcPr>
          <w:p w14:paraId="794BDEC0" w14:textId="77777777" w:rsidR="00AA2184" w:rsidRPr="007D02CC" w:rsidRDefault="00B32FA7">
            <w:pPr>
              <w:widowControl/>
              <w:snapToGrid w:val="0"/>
              <w:jc w:val="center"/>
              <w:rPr>
                <w:b/>
                <w:sz w:val="21"/>
                <w:szCs w:val="21"/>
              </w:rPr>
            </w:pPr>
            <w:r w:rsidRPr="007D02CC">
              <w:rPr>
                <w:rFonts w:hint="eastAsia"/>
                <w:b/>
                <w:sz w:val="21"/>
                <w:szCs w:val="21"/>
              </w:rPr>
              <w:t>2</w:t>
            </w:r>
            <w:r w:rsidRPr="007D02CC">
              <w:rPr>
                <w:b/>
                <w:sz w:val="21"/>
                <w:szCs w:val="21"/>
              </w:rPr>
              <w:t>#</w:t>
            </w:r>
            <w:r w:rsidRPr="007D02CC">
              <w:rPr>
                <w:rFonts w:hint="eastAsia"/>
                <w:b/>
                <w:sz w:val="21"/>
                <w:szCs w:val="21"/>
              </w:rPr>
              <w:t>（</w:t>
            </w:r>
            <w:r w:rsidRPr="007D02CC">
              <w:rPr>
                <w:rFonts w:hint="eastAsia"/>
                <w:b/>
                <w:sz w:val="21"/>
                <w:szCs w:val="21"/>
              </w:rPr>
              <w:t>0.5-1.5</w:t>
            </w:r>
            <w:r w:rsidRPr="007D02CC">
              <w:rPr>
                <w:rFonts w:hint="eastAsia"/>
                <w:b/>
                <w:sz w:val="21"/>
                <w:szCs w:val="21"/>
              </w:rPr>
              <w:t>）</w:t>
            </w:r>
            <w:r w:rsidRPr="007D02CC">
              <w:rPr>
                <w:b/>
                <w:spacing w:val="4"/>
                <w:sz w:val="21"/>
                <w:szCs w:val="21"/>
              </w:rPr>
              <w:t>厂区柱状点</w:t>
            </w:r>
            <w:r w:rsidRPr="007D02CC">
              <w:rPr>
                <w:b/>
                <w:sz w:val="21"/>
                <w:szCs w:val="21"/>
              </w:rPr>
              <w:t>（内）</w:t>
            </w:r>
          </w:p>
        </w:tc>
        <w:tc>
          <w:tcPr>
            <w:tcW w:w="709" w:type="dxa"/>
            <w:tcBorders>
              <w:tl2br w:val="nil"/>
              <w:tr2bl w:val="nil"/>
            </w:tcBorders>
            <w:vAlign w:val="center"/>
          </w:tcPr>
          <w:p w14:paraId="6EAD6176" w14:textId="77777777" w:rsidR="00AA2184" w:rsidRPr="007D02CC" w:rsidRDefault="00B32FA7">
            <w:pPr>
              <w:widowControl/>
              <w:snapToGrid w:val="0"/>
              <w:jc w:val="center"/>
              <w:rPr>
                <w:sz w:val="21"/>
                <w:szCs w:val="21"/>
              </w:rPr>
            </w:pPr>
            <w:r w:rsidRPr="007D02CC">
              <w:rPr>
                <w:rFonts w:hint="eastAsia"/>
                <w:sz w:val="21"/>
                <w:szCs w:val="21"/>
              </w:rPr>
              <w:t>6.7</w:t>
            </w:r>
          </w:p>
        </w:tc>
        <w:tc>
          <w:tcPr>
            <w:tcW w:w="1276" w:type="dxa"/>
            <w:tcBorders>
              <w:tl2br w:val="nil"/>
              <w:tr2bl w:val="nil"/>
            </w:tcBorders>
            <w:vAlign w:val="center"/>
          </w:tcPr>
          <w:p w14:paraId="0C80D37F" w14:textId="77777777" w:rsidR="00AA2184" w:rsidRPr="007D02CC" w:rsidRDefault="00B32FA7">
            <w:pPr>
              <w:widowControl/>
              <w:snapToGrid w:val="0"/>
              <w:jc w:val="center"/>
              <w:rPr>
                <w:sz w:val="21"/>
                <w:szCs w:val="21"/>
              </w:rPr>
            </w:pPr>
            <w:r w:rsidRPr="007D02CC">
              <w:rPr>
                <w:rFonts w:hint="eastAsia"/>
                <w:sz w:val="21"/>
                <w:szCs w:val="21"/>
              </w:rPr>
              <w:t>6.35</w:t>
            </w:r>
          </w:p>
        </w:tc>
        <w:tc>
          <w:tcPr>
            <w:tcW w:w="1417" w:type="dxa"/>
            <w:tcBorders>
              <w:tl2br w:val="nil"/>
              <w:tr2bl w:val="nil"/>
            </w:tcBorders>
            <w:vAlign w:val="center"/>
          </w:tcPr>
          <w:p w14:paraId="453E6AB4" w14:textId="77777777" w:rsidR="00AA2184" w:rsidRPr="007D02CC" w:rsidRDefault="00B32FA7">
            <w:pPr>
              <w:widowControl/>
              <w:snapToGrid w:val="0"/>
              <w:jc w:val="center"/>
              <w:rPr>
                <w:sz w:val="21"/>
                <w:szCs w:val="21"/>
              </w:rPr>
            </w:pPr>
            <w:r w:rsidRPr="007D02CC">
              <w:rPr>
                <w:rFonts w:hint="eastAsia"/>
                <w:sz w:val="21"/>
                <w:szCs w:val="21"/>
              </w:rPr>
              <w:t>0.124</w:t>
            </w:r>
          </w:p>
        </w:tc>
        <w:tc>
          <w:tcPr>
            <w:tcW w:w="1418" w:type="dxa"/>
            <w:tcBorders>
              <w:tl2br w:val="nil"/>
              <w:tr2bl w:val="nil"/>
            </w:tcBorders>
            <w:vAlign w:val="center"/>
          </w:tcPr>
          <w:p w14:paraId="069064BE" w14:textId="77777777" w:rsidR="00AA2184" w:rsidRPr="007D02CC" w:rsidRDefault="00B32FA7">
            <w:pPr>
              <w:widowControl/>
              <w:snapToGrid w:val="0"/>
              <w:jc w:val="center"/>
              <w:rPr>
                <w:sz w:val="21"/>
                <w:szCs w:val="21"/>
              </w:rPr>
            </w:pPr>
            <w:r w:rsidRPr="007D02CC">
              <w:rPr>
                <w:rFonts w:hint="eastAsia"/>
                <w:sz w:val="21"/>
                <w:szCs w:val="21"/>
              </w:rPr>
              <w:t>6.3</w:t>
            </w:r>
          </w:p>
        </w:tc>
        <w:tc>
          <w:tcPr>
            <w:tcW w:w="1275" w:type="dxa"/>
            <w:tcBorders>
              <w:tl2br w:val="nil"/>
              <w:tr2bl w:val="nil"/>
            </w:tcBorders>
            <w:vAlign w:val="center"/>
          </w:tcPr>
          <w:p w14:paraId="6C758F55" w14:textId="77777777" w:rsidR="00AA2184" w:rsidRPr="007D02CC" w:rsidRDefault="00B32FA7">
            <w:pPr>
              <w:widowControl/>
              <w:snapToGrid w:val="0"/>
              <w:jc w:val="center"/>
              <w:rPr>
                <w:sz w:val="21"/>
                <w:szCs w:val="21"/>
              </w:rPr>
            </w:pPr>
            <w:r w:rsidRPr="007D02CC">
              <w:rPr>
                <w:rFonts w:hint="eastAsia"/>
                <w:sz w:val="21"/>
                <w:szCs w:val="21"/>
              </w:rPr>
              <w:t>0.42</w:t>
            </w:r>
          </w:p>
        </w:tc>
        <w:tc>
          <w:tcPr>
            <w:tcW w:w="1276" w:type="dxa"/>
            <w:tcBorders>
              <w:tl2br w:val="nil"/>
              <w:tr2bl w:val="nil"/>
            </w:tcBorders>
            <w:vAlign w:val="center"/>
          </w:tcPr>
          <w:p w14:paraId="7508A690" w14:textId="77777777" w:rsidR="00AA2184" w:rsidRPr="007D02CC" w:rsidRDefault="00B32FA7">
            <w:pPr>
              <w:widowControl/>
              <w:snapToGrid w:val="0"/>
              <w:jc w:val="center"/>
              <w:rPr>
                <w:sz w:val="21"/>
                <w:szCs w:val="21"/>
              </w:rPr>
            </w:pPr>
            <w:r w:rsidRPr="007D02CC">
              <w:rPr>
                <w:rFonts w:hint="eastAsia"/>
                <w:sz w:val="21"/>
                <w:szCs w:val="21"/>
              </w:rPr>
              <w:t>55</w:t>
            </w:r>
          </w:p>
        </w:tc>
        <w:tc>
          <w:tcPr>
            <w:tcW w:w="1418" w:type="dxa"/>
            <w:tcBorders>
              <w:tl2br w:val="nil"/>
              <w:tr2bl w:val="nil"/>
            </w:tcBorders>
            <w:vAlign w:val="center"/>
          </w:tcPr>
          <w:p w14:paraId="67EAD7B9" w14:textId="77777777" w:rsidR="00AA2184" w:rsidRPr="007D02CC" w:rsidRDefault="00B32FA7">
            <w:pPr>
              <w:widowControl/>
              <w:snapToGrid w:val="0"/>
              <w:jc w:val="center"/>
              <w:rPr>
                <w:sz w:val="21"/>
                <w:szCs w:val="21"/>
              </w:rPr>
            </w:pPr>
            <w:r w:rsidRPr="007D02CC">
              <w:rPr>
                <w:rFonts w:hint="eastAsia"/>
                <w:sz w:val="21"/>
                <w:szCs w:val="21"/>
              </w:rPr>
              <w:t>26</w:t>
            </w:r>
          </w:p>
        </w:tc>
        <w:tc>
          <w:tcPr>
            <w:tcW w:w="904" w:type="dxa"/>
            <w:tcBorders>
              <w:tl2br w:val="nil"/>
              <w:tr2bl w:val="nil"/>
            </w:tcBorders>
            <w:vAlign w:val="center"/>
          </w:tcPr>
          <w:p w14:paraId="3762C653" w14:textId="77777777" w:rsidR="00AA2184" w:rsidRPr="007D02CC" w:rsidRDefault="00B32FA7">
            <w:pPr>
              <w:widowControl/>
              <w:snapToGrid w:val="0"/>
              <w:jc w:val="center"/>
              <w:rPr>
                <w:sz w:val="21"/>
                <w:szCs w:val="21"/>
              </w:rPr>
            </w:pPr>
            <w:r w:rsidRPr="007D02CC">
              <w:rPr>
                <w:rFonts w:hint="eastAsia"/>
                <w:sz w:val="21"/>
                <w:szCs w:val="21"/>
              </w:rPr>
              <w:t>69.7</w:t>
            </w:r>
          </w:p>
        </w:tc>
        <w:tc>
          <w:tcPr>
            <w:tcW w:w="1107" w:type="dxa"/>
            <w:tcBorders>
              <w:tl2br w:val="nil"/>
              <w:tr2bl w:val="nil"/>
            </w:tcBorders>
            <w:vAlign w:val="center"/>
          </w:tcPr>
          <w:p w14:paraId="635F2A21" w14:textId="77777777" w:rsidR="00AA2184" w:rsidRPr="007D02CC" w:rsidRDefault="00B32FA7">
            <w:pPr>
              <w:widowControl/>
              <w:snapToGrid w:val="0"/>
              <w:jc w:val="center"/>
              <w:rPr>
                <w:sz w:val="21"/>
                <w:szCs w:val="21"/>
              </w:rPr>
            </w:pPr>
            <w:r w:rsidRPr="007D02CC">
              <w:rPr>
                <w:rFonts w:hint="eastAsia"/>
                <w:sz w:val="21"/>
                <w:szCs w:val="21"/>
              </w:rPr>
              <w:t>33</w:t>
            </w:r>
          </w:p>
        </w:tc>
      </w:tr>
      <w:tr w:rsidR="00AA2184" w:rsidRPr="007D02CC" w14:paraId="12C9AAE4" w14:textId="77777777">
        <w:trPr>
          <w:trHeight w:val="340"/>
          <w:jc w:val="center"/>
        </w:trPr>
        <w:tc>
          <w:tcPr>
            <w:tcW w:w="3063" w:type="dxa"/>
            <w:tcBorders>
              <w:tl2br w:val="nil"/>
              <w:tr2bl w:val="nil"/>
            </w:tcBorders>
            <w:vAlign w:val="center"/>
          </w:tcPr>
          <w:p w14:paraId="338D8388"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56FBCE0C"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151C93CE" w14:textId="77777777" w:rsidR="00AA2184" w:rsidRPr="007D02CC" w:rsidRDefault="00B32FA7">
            <w:pPr>
              <w:widowControl/>
              <w:snapToGrid w:val="0"/>
              <w:jc w:val="center"/>
              <w:rPr>
                <w:sz w:val="21"/>
                <w:szCs w:val="21"/>
              </w:rPr>
            </w:pPr>
            <w:r w:rsidRPr="007D02CC">
              <w:rPr>
                <w:rFonts w:hint="eastAsia"/>
                <w:sz w:val="21"/>
                <w:szCs w:val="21"/>
              </w:rPr>
              <w:t>30</w:t>
            </w:r>
          </w:p>
        </w:tc>
        <w:tc>
          <w:tcPr>
            <w:tcW w:w="1417" w:type="dxa"/>
            <w:tcBorders>
              <w:tl2br w:val="nil"/>
              <w:tr2bl w:val="nil"/>
            </w:tcBorders>
            <w:vAlign w:val="center"/>
          </w:tcPr>
          <w:p w14:paraId="045EF977" w14:textId="77777777" w:rsidR="00AA2184" w:rsidRPr="007D02CC" w:rsidRDefault="00B32FA7">
            <w:pPr>
              <w:widowControl/>
              <w:snapToGrid w:val="0"/>
              <w:jc w:val="center"/>
              <w:rPr>
                <w:sz w:val="21"/>
                <w:szCs w:val="21"/>
              </w:rPr>
            </w:pPr>
            <w:r w:rsidRPr="007D02CC">
              <w:rPr>
                <w:rFonts w:hint="eastAsia"/>
                <w:sz w:val="21"/>
                <w:szCs w:val="21"/>
              </w:rPr>
              <w:t>2.4</w:t>
            </w:r>
          </w:p>
        </w:tc>
        <w:tc>
          <w:tcPr>
            <w:tcW w:w="1418" w:type="dxa"/>
            <w:tcBorders>
              <w:tl2br w:val="nil"/>
              <w:tr2bl w:val="nil"/>
            </w:tcBorders>
            <w:vAlign w:val="center"/>
          </w:tcPr>
          <w:p w14:paraId="4A95037A" w14:textId="77777777" w:rsidR="00AA2184" w:rsidRPr="007D02CC" w:rsidRDefault="00B32FA7">
            <w:pPr>
              <w:widowControl/>
              <w:snapToGrid w:val="0"/>
              <w:jc w:val="center"/>
              <w:rPr>
                <w:sz w:val="21"/>
                <w:szCs w:val="21"/>
              </w:rPr>
            </w:pPr>
            <w:r w:rsidRPr="007D02CC">
              <w:rPr>
                <w:rFonts w:hint="eastAsia"/>
                <w:sz w:val="21"/>
                <w:szCs w:val="21"/>
              </w:rPr>
              <w:t>120</w:t>
            </w:r>
          </w:p>
        </w:tc>
        <w:tc>
          <w:tcPr>
            <w:tcW w:w="1275" w:type="dxa"/>
            <w:tcBorders>
              <w:tl2br w:val="nil"/>
              <w:tr2bl w:val="nil"/>
            </w:tcBorders>
            <w:vAlign w:val="center"/>
          </w:tcPr>
          <w:p w14:paraId="51B33078" w14:textId="77777777" w:rsidR="00AA2184" w:rsidRPr="007D02CC" w:rsidRDefault="00D5201F">
            <w:pPr>
              <w:widowControl/>
              <w:snapToGrid w:val="0"/>
              <w:jc w:val="center"/>
              <w:rPr>
                <w:sz w:val="21"/>
                <w:szCs w:val="21"/>
              </w:rPr>
            </w:pPr>
            <w:r w:rsidRPr="007D02CC">
              <w:rPr>
                <w:sz w:val="21"/>
                <w:szCs w:val="21"/>
              </w:rPr>
              <w:t>0.6</w:t>
            </w:r>
          </w:p>
        </w:tc>
        <w:tc>
          <w:tcPr>
            <w:tcW w:w="1276" w:type="dxa"/>
            <w:tcBorders>
              <w:tl2br w:val="nil"/>
              <w:tr2bl w:val="nil"/>
            </w:tcBorders>
            <w:vAlign w:val="center"/>
          </w:tcPr>
          <w:p w14:paraId="62573A91" w14:textId="77777777" w:rsidR="00AA2184" w:rsidRPr="007D02CC" w:rsidRDefault="00B32FA7">
            <w:pPr>
              <w:widowControl/>
              <w:snapToGrid w:val="0"/>
              <w:jc w:val="center"/>
              <w:rPr>
                <w:sz w:val="21"/>
                <w:szCs w:val="21"/>
              </w:rPr>
            </w:pPr>
            <w:r w:rsidRPr="007D02CC">
              <w:rPr>
                <w:rFonts w:hint="eastAsia"/>
                <w:sz w:val="21"/>
                <w:szCs w:val="21"/>
              </w:rPr>
              <w:t>200</w:t>
            </w:r>
          </w:p>
        </w:tc>
        <w:tc>
          <w:tcPr>
            <w:tcW w:w="1418" w:type="dxa"/>
            <w:tcBorders>
              <w:tl2br w:val="nil"/>
              <w:tr2bl w:val="nil"/>
            </w:tcBorders>
            <w:vAlign w:val="center"/>
          </w:tcPr>
          <w:p w14:paraId="476EB7C0"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7D8C09E0" w14:textId="77777777" w:rsidR="00AA2184" w:rsidRPr="007D02CC" w:rsidRDefault="00B32FA7">
            <w:pPr>
              <w:widowControl/>
              <w:snapToGrid w:val="0"/>
              <w:jc w:val="center"/>
              <w:rPr>
                <w:sz w:val="21"/>
                <w:szCs w:val="21"/>
              </w:rPr>
            </w:pPr>
            <w:r w:rsidRPr="007D02CC">
              <w:rPr>
                <w:rFonts w:hint="eastAsia"/>
                <w:sz w:val="21"/>
                <w:szCs w:val="21"/>
              </w:rPr>
              <w:t>250</w:t>
            </w:r>
          </w:p>
        </w:tc>
        <w:tc>
          <w:tcPr>
            <w:tcW w:w="1107" w:type="dxa"/>
            <w:tcBorders>
              <w:tl2br w:val="nil"/>
              <w:tr2bl w:val="nil"/>
            </w:tcBorders>
            <w:vAlign w:val="center"/>
          </w:tcPr>
          <w:p w14:paraId="0063E15F"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0E5F34A5" w14:textId="77777777">
        <w:trPr>
          <w:trHeight w:val="340"/>
          <w:jc w:val="center"/>
        </w:trPr>
        <w:tc>
          <w:tcPr>
            <w:tcW w:w="3063" w:type="dxa"/>
            <w:tcBorders>
              <w:tl2br w:val="nil"/>
              <w:tr2bl w:val="nil"/>
            </w:tcBorders>
            <w:vAlign w:val="center"/>
          </w:tcPr>
          <w:p w14:paraId="5DADBB34"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6CF3A1F2"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5998AE15" w14:textId="77777777" w:rsidR="00AA2184" w:rsidRPr="007D02CC" w:rsidRDefault="00B32FA7">
            <w:pPr>
              <w:widowControl/>
              <w:snapToGrid w:val="0"/>
              <w:jc w:val="center"/>
              <w:rPr>
                <w:sz w:val="21"/>
                <w:szCs w:val="21"/>
              </w:rPr>
            </w:pPr>
            <w:r w:rsidRPr="007D02CC">
              <w:rPr>
                <w:rFonts w:hint="eastAsia"/>
                <w:sz w:val="21"/>
                <w:szCs w:val="21"/>
              </w:rPr>
              <w:t>0.21</w:t>
            </w:r>
          </w:p>
        </w:tc>
        <w:tc>
          <w:tcPr>
            <w:tcW w:w="1417" w:type="dxa"/>
            <w:tcBorders>
              <w:tl2br w:val="nil"/>
              <w:tr2bl w:val="nil"/>
            </w:tcBorders>
            <w:vAlign w:val="center"/>
          </w:tcPr>
          <w:p w14:paraId="515B4E7E" w14:textId="77777777" w:rsidR="00AA2184" w:rsidRPr="007D02CC" w:rsidRDefault="00B32FA7">
            <w:pPr>
              <w:widowControl/>
              <w:snapToGrid w:val="0"/>
              <w:jc w:val="center"/>
              <w:rPr>
                <w:sz w:val="21"/>
                <w:szCs w:val="21"/>
              </w:rPr>
            </w:pPr>
            <w:r w:rsidRPr="007D02CC">
              <w:rPr>
                <w:rFonts w:hint="eastAsia"/>
                <w:sz w:val="21"/>
                <w:szCs w:val="21"/>
              </w:rPr>
              <w:t>0.05</w:t>
            </w:r>
          </w:p>
        </w:tc>
        <w:tc>
          <w:tcPr>
            <w:tcW w:w="1418" w:type="dxa"/>
            <w:tcBorders>
              <w:tl2br w:val="nil"/>
              <w:tr2bl w:val="nil"/>
            </w:tcBorders>
            <w:vAlign w:val="center"/>
          </w:tcPr>
          <w:p w14:paraId="36DF2312" w14:textId="77777777" w:rsidR="00AA2184" w:rsidRPr="007D02CC" w:rsidRDefault="00B32FA7">
            <w:pPr>
              <w:widowControl/>
              <w:snapToGrid w:val="0"/>
              <w:jc w:val="center"/>
              <w:rPr>
                <w:sz w:val="21"/>
                <w:szCs w:val="21"/>
              </w:rPr>
            </w:pPr>
            <w:r w:rsidRPr="007D02CC">
              <w:rPr>
                <w:rFonts w:hint="eastAsia"/>
                <w:sz w:val="21"/>
                <w:szCs w:val="21"/>
              </w:rPr>
              <w:t>0.053</w:t>
            </w:r>
          </w:p>
        </w:tc>
        <w:tc>
          <w:tcPr>
            <w:tcW w:w="1275" w:type="dxa"/>
            <w:tcBorders>
              <w:tl2br w:val="nil"/>
              <w:tr2bl w:val="nil"/>
            </w:tcBorders>
            <w:vAlign w:val="center"/>
          </w:tcPr>
          <w:p w14:paraId="29514793" w14:textId="77777777" w:rsidR="00AA2184" w:rsidRPr="007D02CC" w:rsidRDefault="00D5201F">
            <w:pPr>
              <w:widowControl/>
              <w:snapToGrid w:val="0"/>
              <w:jc w:val="center"/>
              <w:rPr>
                <w:sz w:val="21"/>
                <w:szCs w:val="21"/>
              </w:rPr>
            </w:pPr>
            <w:r w:rsidRPr="007D02CC">
              <w:rPr>
                <w:sz w:val="21"/>
                <w:szCs w:val="21"/>
              </w:rPr>
              <w:t>0.70</w:t>
            </w:r>
          </w:p>
        </w:tc>
        <w:tc>
          <w:tcPr>
            <w:tcW w:w="1276" w:type="dxa"/>
            <w:tcBorders>
              <w:tl2br w:val="nil"/>
              <w:tr2bl w:val="nil"/>
            </w:tcBorders>
            <w:vAlign w:val="center"/>
          </w:tcPr>
          <w:p w14:paraId="2E33AAAB" w14:textId="77777777" w:rsidR="00AA2184" w:rsidRPr="007D02CC" w:rsidRDefault="00B32FA7">
            <w:pPr>
              <w:widowControl/>
              <w:snapToGrid w:val="0"/>
              <w:jc w:val="center"/>
              <w:rPr>
                <w:sz w:val="21"/>
                <w:szCs w:val="21"/>
              </w:rPr>
            </w:pPr>
            <w:r w:rsidRPr="007D02CC">
              <w:rPr>
                <w:rFonts w:hint="eastAsia"/>
                <w:sz w:val="21"/>
                <w:szCs w:val="21"/>
              </w:rPr>
              <w:t>0.275</w:t>
            </w:r>
          </w:p>
        </w:tc>
        <w:tc>
          <w:tcPr>
            <w:tcW w:w="1418" w:type="dxa"/>
            <w:tcBorders>
              <w:tl2br w:val="nil"/>
              <w:tr2bl w:val="nil"/>
            </w:tcBorders>
            <w:vAlign w:val="center"/>
          </w:tcPr>
          <w:p w14:paraId="0F273AEA" w14:textId="77777777" w:rsidR="00AA2184" w:rsidRPr="007D02CC" w:rsidRDefault="00B32FA7">
            <w:pPr>
              <w:widowControl/>
              <w:snapToGrid w:val="0"/>
              <w:jc w:val="center"/>
              <w:rPr>
                <w:sz w:val="21"/>
                <w:szCs w:val="21"/>
              </w:rPr>
            </w:pPr>
            <w:r w:rsidRPr="007D02CC">
              <w:rPr>
                <w:rFonts w:hint="eastAsia"/>
                <w:sz w:val="21"/>
                <w:szCs w:val="21"/>
              </w:rPr>
              <w:t>0.260</w:t>
            </w:r>
          </w:p>
        </w:tc>
        <w:tc>
          <w:tcPr>
            <w:tcW w:w="904" w:type="dxa"/>
            <w:tcBorders>
              <w:tl2br w:val="nil"/>
              <w:tr2bl w:val="nil"/>
            </w:tcBorders>
            <w:vAlign w:val="center"/>
          </w:tcPr>
          <w:p w14:paraId="6F0BDFD9" w14:textId="77777777" w:rsidR="00AA2184" w:rsidRPr="007D02CC" w:rsidRDefault="00B32FA7">
            <w:pPr>
              <w:widowControl/>
              <w:snapToGrid w:val="0"/>
              <w:jc w:val="center"/>
              <w:rPr>
                <w:sz w:val="21"/>
                <w:szCs w:val="21"/>
              </w:rPr>
            </w:pPr>
            <w:r w:rsidRPr="007D02CC">
              <w:rPr>
                <w:rFonts w:hint="eastAsia"/>
                <w:sz w:val="21"/>
                <w:szCs w:val="21"/>
              </w:rPr>
              <w:t>0.279</w:t>
            </w:r>
          </w:p>
        </w:tc>
        <w:tc>
          <w:tcPr>
            <w:tcW w:w="1107" w:type="dxa"/>
            <w:tcBorders>
              <w:tl2br w:val="nil"/>
              <w:tr2bl w:val="nil"/>
            </w:tcBorders>
            <w:vAlign w:val="center"/>
          </w:tcPr>
          <w:p w14:paraId="3597748E" w14:textId="77777777" w:rsidR="00AA2184" w:rsidRPr="007D02CC" w:rsidRDefault="00B32FA7">
            <w:pPr>
              <w:widowControl/>
              <w:snapToGrid w:val="0"/>
              <w:jc w:val="center"/>
              <w:rPr>
                <w:sz w:val="21"/>
                <w:szCs w:val="21"/>
              </w:rPr>
            </w:pPr>
            <w:r w:rsidRPr="007D02CC">
              <w:rPr>
                <w:rFonts w:hint="eastAsia"/>
                <w:sz w:val="21"/>
                <w:szCs w:val="21"/>
              </w:rPr>
              <w:t>0.174</w:t>
            </w:r>
          </w:p>
        </w:tc>
      </w:tr>
      <w:tr w:rsidR="00AA2184" w:rsidRPr="007D02CC" w14:paraId="766F2D13" w14:textId="77777777">
        <w:trPr>
          <w:trHeight w:val="340"/>
          <w:jc w:val="center"/>
        </w:trPr>
        <w:tc>
          <w:tcPr>
            <w:tcW w:w="3063" w:type="dxa"/>
            <w:tcBorders>
              <w:tl2br w:val="nil"/>
              <w:tr2bl w:val="nil"/>
            </w:tcBorders>
            <w:vAlign w:val="center"/>
          </w:tcPr>
          <w:p w14:paraId="7573553C" w14:textId="77777777" w:rsidR="00AA2184" w:rsidRPr="007D02CC" w:rsidRDefault="00B32FA7">
            <w:pPr>
              <w:widowControl/>
              <w:snapToGrid w:val="0"/>
              <w:jc w:val="center"/>
              <w:rPr>
                <w:b/>
                <w:sz w:val="21"/>
                <w:szCs w:val="21"/>
              </w:rPr>
            </w:pPr>
            <w:r w:rsidRPr="007D02CC">
              <w:rPr>
                <w:rFonts w:hint="eastAsia"/>
                <w:b/>
                <w:sz w:val="21"/>
                <w:szCs w:val="21"/>
              </w:rPr>
              <w:t>2</w:t>
            </w:r>
            <w:r w:rsidRPr="007D02CC">
              <w:rPr>
                <w:b/>
                <w:sz w:val="21"/>
                <w:szCs w:val="21"/>
              </w:rPr>
              <w:t>#</w:t>
            </w:r>
            <w:r w:rsidRPr="007D02CC">
              <w:rPr>
                <w:rFonts w:hint="eastAsia"/>
                <w:b/>
                <w:sz w:val="21"/>
                <w:szCs w:val="21"/>
              </w:rPr>
              <w:t>（</w:t>
            </w:r>
            <w:r w:rsidRPr="007D02CC">
              <w:rPr>
                <w:rFonts w:hint="eastAsia"/>
                <w:b/>
                <w:sz w:val="21"/>
                <w:szCs w:val="21"/>
              </w:rPr>
              <w:t>1.5-3</w:t>
            </w:r>
            <w:r w:rsidRPr="007D02CC">
              <w:rPr>
                <w:rFonts w:hint="eastAsia"/>
                <w:b/>
                <w:sz w:val="21"/>
                <w:szCs w:val="21"/>
              </w:rPr>
              <w:t>）</w:t>
            </w:r>
            <w:r w:rsidRPr="007D02CC">
              <w:rPr>
                <w:b/>
                <w:spacing w:val="4"/>
                <w:sz w:val="21"/>
                <w:szCs w:val="21"/>
              </w:rPr>
              <w:t>厂区柱状点</w:t>
            </w:r>
            <w:r w:rsidRPr="007D02CC">
              <w:rPr>
                <w:b/>
                <w:sz w:val="21"/>
                <w:szCs w:val="21"/>
              </w:rPr>
              <w:t>（内）</w:t>
            </w:r>
          </w:p>
        </w:tc>
        <w:tc>
          <w:tcPr>
            <w:tcW w:w="709" w:type="dxa"/>
            <w:tcBorders>
              <w:tl2br w:val="nil"/>
              <w:tr2bl w:val="nil"/>
            </w:tcBorders>
            <w:vAlign w:val="center"/>
          </w:tcPr>
          <w:p w14:paraId="6499E0F2" w14:textId="77777777" w:rsidR="00AA2184" w:rsidRPr="007D02CC" w:rsidRDefault="00B32FA7">
            <w:pPr>
              <w:widowControl/>
              <w:snapToGrid w:val="0"/>
              <w:jc w:val="center"/>
              <w:rPr>
                <w:sz w:val="21"/>
                <w:szCs w:val="21"/>
              </w:rPr>
            </w:pPr>
            <w:r w:rsidRPr="007D02CC">
              <w:rPr>
                <w:rFonts w:hint="eastAsia"/>
                <w:sz w:val="21"/>
                <w:szCs w:val="21"/>
              </w:rPr>
              <w:t>7.0</w:t>
            </w:r>
          </w:p>
        </w:tc>
        <w:tc>
          <w:tcPr>
            <w:tcW w:w="1276" w:type="dxa"/>
            <w:tcBorders>
              <w:tl2br w:val="nil"/>
              <w:tr2bl w:val="nil"/>
            </w:tcBorders>
            <w:vAlign w:val="center"/>
          </w:tcPr>
          <w:p w14:paraId="7E579161" w14:textId="77777777" w:rsidR="00AA2184" w:rsidRPr="007D02CC" w:rsidRDefault="00B32FA7">
            <w:pPr>
              <w:widowControl/>
              <w:snapToGrid w:val="0"/>
              <w:jc w:val="center"/>
              <w:rPr>
                <w:sz w:val="21"/>
                <w:szCs w:val="21"/>
              </w:rPr>
            </w:pPr>
            <w:r w:rsidRPr="007D02CC">
              <w:rPr>
                <w:rFonts w:hint="eastAsia"/>
                <w:sz w:val="21"/>
                <w:szCs w:val="21"/>
              </w:rPr>
              <w:t>3.84</w:t>
            </w:r>
          </w:p>
        </w:tc>
        <w:tc>
          <w:tcPr>
            <w:tcW w:w="1417" w:type="dxa"/>
            <w:tcBorders>
              <w:tl2br w:val="nil"/>
              <w:tr2bl w:val="nil"/>
            </w:tcBorders>
            <w:vAlign w:val="center"/>
          </w:tcPr>
          <w:p w14:paraId="007144E8" w14:textId="77777777" w:rsidR="00AA2184" w:rsidRPr="007D02CC" w:rsidRDefault="00B32FA7">
            <w:pPr>
              <w:widowControl/>
              <w:snapToGrid w:val="0"/>
              <w:jc w:val="center"/>
              <w:rPr>
                <w:sz w:val="21"/>
                <w:szCs w:val="21"/>
              </w:rPr>
            </w:pPr>
            <w:r w:rsidRPr="007D02CC">
              <w:rPr>
                <w:rFonts w:hint="eastAsia"/>
                <w:sz w:val="21"/>
                <w:szCs w:val="21"/>
              </w:rPr>
              <w:t>0.109</w:t>
            </w:r>
          </w:p>
        </w:tc>
        <w:tc>
          <w:tcPr>
            <w:tcW w:w="1418" w:type="dxa"/>
            <w:tcBorders>
              <w:tl2br w:val="nil"/>
              <w:tr2bl w:val="nil"/>
            </w:tcBorders>
            <w:vAlign w:val="center"/>
          </w:tcPr>
          <w:p w14:paraId="146D25C4" w14:textId="77777777" w:rsidR="00AA2184" w:rsidRPr="007D02CC" w:rsidRDefault="00B32FA7">
            <w:pPr>
              <w:widowControl/>
              <w:snapToGrid w:val="0"/>
              <w:jc w:val="center"/>
              <w:rPr>
                <w:sz w:val="21"/>
                <w:szCs w:val="21"/>
              </w:rPr>
            </w:pPr>
            <w:r w:rsidRPr="007D02CC">
              <w:rPr>
                <w:rFonts w:hint="eastAsia"/>
                <w:sz w:val="21"/>
                <w:szCs w:val="21"/>
              </w:rPr>
              <w:t>4.3</w:t>
            </w:r>
          </w:p>
        </w:tc>
        <w:tc>
          <w:tcPr>
            <w:tcW w:w="1275" w:type="dxa"/>
            <w:tcBorders>
              <w:tl2br w:val="nil"/>
              <w:tr2bl w:val="nil"/>
            </w:tcBorders>
            <w:vAlign w:val="center"/>
          </w:tcPr>
          <w:p w14:paraId="3A4E8D7F" w14:textId="77777777" w:rsidR="00AA2184" w:rsidRPr="007D02CC" w:rsidRDefault="00B32FA7">
            <w:pPr>
              <w:widowControl/>
              <w:snapToGrid w:val="0"/>
              <w:jc w:val="center"/>
              <w:rPr>
                <w:sz w:val="21"/>
                <w:szCs w:val="21"/>
              </w:rPr>
            </w:pPr>
            <w:r w:rsidRPr="007D02CC">
              <w:rPr>
                <w:rFonts w:hint="eastAsia"/>
                <w:sz w:val="21"/>
                <w:szCs w:val="21"/>
              </w:rPr>
              <w:t>0.28</w:t>
            </w:r>
          </w:p>
        </w:tc>
        <w:tc>
          <w:tcPr>
            <w:tcW w:w="1276" w:type="dxa"/>
            <w:tcBorders>
              <w:tl2br w:val="nil"/>
              <w:tr2bl w:val="nil"/>
            </w:tcBorders>
            <w:vAlign w:val="center"/>
          </w:tcPr>
          <w:p w14:paraId="72971671" w14:textId="77777777" w:rsidR="00AA2184" w:rsidRPr="007D02CC" w:rsidRDefault="00B32FA7">
            <w:pPr>
              <w:widowControl/>
              <w:snapToGrid w:val="0"/>
              <w:jc w:val="center"/>
              <w:rPr>
                <w:sz w:val="21"/>
                <w:szCs w:val="21"/>
              </w:rPr>
            </w:pPr>
            <w:r w:rsidRPr="007D02CC">
              <w:rPr>
                <w:rFonts w:hint="eastAsia"/>
                <w:sz w:val="21"/>
                <w:szCs w:val="21"/>
              </w:rPr>
              <w:t>49</w:t>
            </w:r>
          </w:p>
        </w:tc>
        <w:tc>
          <w:tcPr>
            <w:tcW w:w="1418" w:type="dxa"/>
            <w:tcBorders>
              <w:tl2br w:val="nil"/>
              <w:tr2bl w:val="nil"/>
            </w:tcBorders>
            <w:vAlign w:val="center"/>
          </w:tcPr>
          <w:p w14:paraId="2944D25B" w14:textId="77777777" w:rsidR="00AA2184" w:rsidRPr="007D02CC" w:rsidRDefault="00B32FA7">
            <w:pPr>
              <w:widowControl/>
              <w:snapToGrid w:val="0"/>
              <w:jc w:val="center"/>
              <w:rPr>
                <w:sz w:val="21"/>
                <w:szCs w:val="21"/>
              </w:rPr>
            </w:pPr>
            <w:r w:rsidRPr="007D02CC">
              <w:rPr>
                <w:rFonts w:hint="eastAsia"/>
                <w:sz w:val="21"/>
                <w:szCs w:val="21"/>
              </w:rPr>
              <w:t>26</w:t>
            </w:r>
          </w:p>
        </w:tc>
        <w:tc>
          <w:tcPr>
            <w:tcW w:w="904" w:type="dxa"/>
            <w:tcBorders>
              <w:tl2br w:val="nil"/>
              <w:tr2bl w:val="nil"/>
            </w:tcBorders>
            <w:vAlign w:val="center"/>
          </w:tcPr>
          <w:p w14:paraId="5046B6B6" w14:textId="77777777" w:rsidR="00AA2184" w:rsidRPr="007D02CC" w:rsidRDefault="00B32FA7">
            <w:pPr>
              <w:widowControl/>
              <w:snapToGrid w:val="0"/>
              <w:jc w:val="center"/>
              <w:rPr>
                <w:sz w:val="21"/>
                <w:szCs w:val="21"/>
              </w:rPr>
            </w:pPr>
            <w:r w:rsidRPr="007D02CC">
              <w:rPr>
                <w:rFonts w:hint="eastAsia"/>
                <w:sz w:val="21"/>
                <w:szCs w:val="21"/>
              </w:rPr>
              <w:t>72.0</w:t>
            </w:r>
          </w:p>
        </w:tc>
        <w:tc>
          <w:tcPr>
            <w:tcW w:w="1107" w:type="dxa"/>
            <w:tcBorders>
              <w:tl2br w:val="nil"/>
              <w:tr2bl w:val="nil"/>
            </w:tcBorders>
            <w:vAlign w:val="center"/>
          </w:tcPr>
          <w:p w14:paraId="43DC5329" w14:textId="77777777" w:rsidR="00AA2184" w:rsidRPr="007D02CC" w:rsidRDefault="00B32FA7">
            <w:pPr>
              <w:widowControl/>
              <w:snapToGrid w:val="0"/>
              <w:jc w:val="center"/>
              <w:rPr>
                <w:sz w:val="21"/>
                <w:szCs w:val="21"/>
              </w:rPr>
            </w:pPr>
            <w:r w:rsidRPr="007D02CC">
              <w:rPr>
                <w:rFonts w:hint="eastAsia"/>
                <w:sz w:val="21"/>
                <w:szCs w:val="21"/>
              </w:rPr>
              <w:t>37</w:t>
            </w:r>
          </w:p>
        </w:tc>
      </w:tr>
      <w:tr w:rsidR="00AA2184" w:rsidRPr="007D02CC" w14:paraId="32AB3634" w14:textId="77777777">
        <w:trPr>
          <w:trHeight w:val="340"/>
          <w:jc w:val="center"/>
        </w:trPr>
        <w:tc>
          <w:tcPr>
            <w:tcW w:w="3063" w:type="dxa"/>
            <w:tcBorders>
              <w:tl2br w:val="nil"/>
              <w:tr2bl w:val="nil"/>
            </w:tcBorders>
            <w:vAlign w:val="center"/>
          </w:tcPr>
          <w:p w14:paraId="2221224C"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6C2D82C4"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28FE8C25" w14:textId="77777777" w:rsidR="00AA2184" w:rsidRPr="007D02CC" w:rsidRDefault="00B32FA7">
            <w:pPr>
              <w:widowControl/>
              <w:snapToGrid w:val="0"/>
              <w:jc w:val="center"/>
              <w:rPr>
                <w:sz w:val="21"/>
                <w:szCs w:val="21"/>
              </w:rPr>
            </w:pPr>
            <w:r w:rsidRPr="007D02CC">
              <w:rPr>
                <w:rFonts w:hint="eastAsia"/>
                <w:sz w:val="21"/>
                <w:szCs w:val="21"/>
              </w:rPr>
              <w:t>30</w:t>
            </w:r>
          </w:p>
        </w:tc>
        <w:tc>
          <w:tcPr>
            <w:tcW w:w="1417" w:type="dxa"/>
            <w:tcBorders>
              <w:tl2br w:val="nil"/>
              <w:tr2bl w:val="nil"/>
            </w:tcBorders>
            <w:vAlign w:val="center"/>
          </w:tcPr>
          <w:p w14:paraId="4853337E" w14:textId="77777777" w:rsidR="00AA2184" w:rsidRPr="007D02CC" w:rsidRDefault="00B32FA7">
            <w:pPr>
              <w:widowControl/>
              <w:snapToGrid w:val="0"/>
              <w:jc w:val="center"/>
              <w:rPr>
                <w:sz w:val="21"/>
                <w:szCs w:val="21"/>
              </w:rPr>
            </w:pPr>
            <w:r w:rsidRPr="007D02CC">
              <w:rPr>
                <w:rFonts w:hint="eastAsia"/>
                <w:sz w:val="21"/>
                <w:szCs w:val="21"/>
              </w:rPr>
              <w:t>2.4</w:t>
            </w:r>
          </w:p>
        </w:tc>
        <w:tc>
          <w:tcPr>
            <w:tcW w:w="1418" w:type="dxa"/>
            <w:tcBorders>
              <w:tl2br w:val="nil"/>
              <w:tr2bl w:val="nil"/>
            </w:tcBorders>
            <w:vAlign w:val="center"/>
          </w:tcPr>
          <w:p w14:paraId="3AEB50A0" w14:textId="77777777" w:rsidR="00AA2184" w:rsidRPr="007D02CC" w:rsidRDefault="00B32FA7">
            <w:pPr>
              <w:widowControl/>
              <w:snapToGrid w:val="0"/>
              <w:jc w:val="center"/>
              <w:rPr>
                <w:sz w:val="21"/>
                <w:szCs w:val="21"/>
              </w:rPr>
            </w:pPr>
            <w:r w:rsidRPr="007D02CC">
              <w:rPr>
                <w:rFonts w:hint="eastAsia"/>
                <w:sz w:val="21"/>
                <w:szCs w:val="21"/>
              </w:rPr>
              <w:t>120</w:t>
            </w:r>
          </w:p>
        </w:tc>
        <w:tc>
          <w:tcPr>
            <w:tcW w:w="1275" w:type="dxa"/>
            <w:tcBorders>
              <w:tl2br w:val="nil"/>
              <w:tr2bl w:val="nil"/>
            </w:tcBorders>
            <w:vAlign w:val="center"/>
          </w:tcPr>
          <w:p w14:paraId="7080DA85" w14:textId="77777777" w:rsidR="00AA2184" w:rsidRPr="007D02CC" w:rsidRDefault="00D5201F">
            <w:pPr>
              <w:widowControl/>
              <w:snapToGrid w:val="0"/>
              <w:jc w:val="center"/>
              <w:rPr>
                <w:sz w:val="21"/>
                <w:szCs w:val="21"/>
              </w:rPr>
            </w:pPr>
            <w:r w:rsidRPr="007D02CC">
              <w:rPr>
                <w:sz w:val="21"/>
                <w:szCs w:val="21"/>
              </w:rPr>
              <w:t>0.6</w:t>
            </w:r>
          </w:p>
        </w:tc>
        <w:tc>
          <w:tcPr>
            <w:tcW w:w="1276" w:type="dxa"/>
            <w:tcBorders>
              <w:tl2br w:val="nil"/>
              <w:tr2bl w:val="nil"/>
            </w:tcBorders>
            <w:vAlign w:val="center"/>
          </w:tcPr>
          <w:p w14:paraId="1A4C1CB3" w14:textId="77777777" w:rsidR="00AA2184" w:rsidRPr="007D02CC" w:rsidRDefault="00B32FA7">
            <w:pPr>
              <w:widowControl/>
              <w:snapToGrid w:val="0"/>
              <w:jc w:val="center"/>
              <w:rPr>
                <w:sz w:val="21"/>
                <w:szCs w:val="21"/>
              </w:rPr>
            </w:pPr>
            <w:r w:rsidRPr="007D02CC">
              <w:rPr>
                <w:rFonts w:hint="eastAsia"/>
                <w:sz w:val="21"/>
                <w:szCs w:val="21"/>
              </w:rPr>
              <w:t>200</w:t>
            </w:r>
          </w:p>
        </w:tc>
        <w:tc>
          <w:tcPr>
            <w:tcW w:w="1418" w:type="dxa"/>
            <w:tcBorders>
              <w:tl2br w:val="nil"/>
              <w:tr2bl w:val="nil"/>
            </w:tcBorders>
            <w:vAlign w:val="center"/>
          </w:tcPr>
          <w:p w14:paraId="74F5C695"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13D02DE1" w14:textId="77777777" w:rsidR="00AA2184" w:rsidRPr="007D02CC" w:rsidRDefault="00B32FA7">
            <w:pPr>
              <w:widowControl/>
              <w:snapToGrid w:val="0"/>
              <w:jc w:val="center"/>
              <w:rPr>
                <w:sz w:val="21"/>
                <w:szCs w:val="21"/>
              </w:rPr>
            </w:pPr>
            <w:r w:rsidRPr="007D02CC">
              <w:rPr>
                <w:rFonts w:hint="eastAsia"/>
                <w:sz w:val="21"/>
                <w:szCs w:val="21"/>
              </w:rPr>
              <w:t>250</w:t>
            </w:r>
          </w:p>
        </w:tc>
        <w:tc>
          <w:tcPr>
            <w:tcW w:w="1107" w:type="dxa"/>
            <w:tcBorders>
              <w:tl2br w:val="nil"/>
              <w:tr2bl w:val="nil"/>
            </w:tcBorders>
            <w:vAlign w:val="center"/>
          </w:tcPr>
          <w:p w14:paraId="347CCC02"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4B49BA58" w14:textId="77777777">
        <w:trPr>
          <w:trHeight w:val="340"/>
          <w:jc w:val="center"/>
        </w:trPr>
        <w:tc>
          <w:tcPr>
            <w:tcW w:w="3063" w:type="dxa"/>
            <w:tcBorders>
              <w:tl2br w:val="nil"/>
              <w:tr2bl w:val="nil"/>
            </w:tcBorders>
            <w:vAlign w:val="center"/>
          </w:tcPr>
          <w:p w14:paraId="6D4B3BAF"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7A3D9DC2"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28DA1EFA" w14:textId="77777777" w:rsidR="00AA2184" w:rsidRPr="007D02CC" w:rsidRDefault="00B32FA7">
            <w:pPr>
              <w:widowControl/>
              <w:snapToGrid w:val="0"/>
              <w:jc w:val="center"/>
              <w:rPr>
                <w:sz w:val="21"/>
                <w:szCs w:val="21"/>
              </w:rPr>
            </w:pPr>
            <w:r w:rsidRPr="007D02CC">
              <w:rPr>
                <w:rFonts w:hint="eastAsia"/>
                <w:sz w:val="21"/>
                <w:szCs w:val="21"/>
              </w:rPr>
              <w:t>0.128</w:t>
            </w:r>
          </w:p>
        </w:tc>
        <w:tc>
          <w:tcPr>
            <w:tcW w:w="1417" w:type="dxa"/>
            <w:tcBorders>
              <w:tl2br w:val="nil"/>
              <w:tr2bl w:val="nil"/>
            </w:tcBorders>
            <w:vAlign w:val="center"/>
          </w:tcPr>
          <w:p w14:paraId="52E32E44" w14:textId="77777777" w:rsidR="00AA2184" w:rsidRPr="007D02CC" w:rsidRDefault="00B32FA7">
            <w:pPr>
              <w:widowControl/>
              <w:snapToGrid w:val="0"/>
              <w:jc w:val="center"/>
              <w:rPr>
                <w:sz w:val="21"/>
                <w:szCs w:val="21"/>
              </w:rPr>
            </w:pPr>
            <w:r w:rsidRPr="007D02CC">
              <w:rPr>
                <w:rFonts w:hint="eastAsia"/>
                <w:sz w:val="21"/>
                <w:szCs w:val="21"/>
              </w:rPr>
              <w:t>0.045</w:t>
            </w:r>
          </w:p>
        </w:tc>
        <w:tc>
          <w:tcPr>
            <w:tcW w:w="1418" w:type="dxa"/>
            <w:tcBorders>
              <w:tl2br w:val="nil"/>
              <w:tr2bl w:val="nil"/>
            </w:tcBorders>
            <w:vAlign w:val="center"/>
          </w:tcPr>
          <w:p w14:paraId="7072D18C" w14:textId="77777777" w:rsidR="00AA2184" w:rsidRPr="007D02CC" w:rsidRDefault="00B32FA7">
            <w:pPr>
              <w:widowControl/>
              <w:snapToGrid w:val="0"/>
              <w:jc w:val="center"/>
              <w:rPr>
                <w:sz w:val="21"/>
                <w:szCs w:val="21"/>
              </w:rPr>
            </w:pPr>
            <w:r w:rsidRPr="007D02CC">
              <w:rPr>
                <w:rFonts w:hint="eastAsia"/>
                <w:sz w:val="21"/>
                <w:szCs w:val="21"/>
              </w:rPr>
              <w:t>0.036</w:t>
            </w:r>
          </w:p>
        </w:tc>
        <w:tc>
          <w:tcPr>
            <w:tcW w:w="1275" w:type="dxa"/>
            <w:tcBorders>
              <w:tl2br w:val="nil"/>
              <w:tr2bl w:val="nil"/>
            </w:tcBorders>
            <w:vAlign w:val="center"/>
          </w:tcPr>
          <w:p w14:paraId="7FDDE8CF" w14:textId="77777777" w:rsidR="00AA2184" w:rsidRPr="007D02CC" w:rsidRDefault="00B32FA7">
            <w:pPr>
              <w:widowControl/>
              <w:snapToGrid w:val="0"/>
              <w:jc w:val="center"/>
              <w:rPr>
                <w:sz w:val="21"/>
                <w:szCs w:val="21"/>
              </w:rPr>
            </w:pPr>
            <w:r w:rsidRPr="007D02CC">
              <w:rPr>
                <w:rFonts w:hint="eastAsia"/>
                <w:sz w:val="21"/>
                <w:szCs w:val="21"/>
              </w:rPr>
              <w:t>0.</w:t>
            </w:r>
            <w:r w:rsidR="00D5201F" w:rsidRPr="007D02CC">
              <w:rPr>
                <w:sz w:val="21"/>
                <w:szCs w:val="21"/>
              </w:rPr>
              <w:t>47</w:t>
            </w:r>
          </w:p>
        </w:tc>
        <w:tc>
          <w:tcPr>
            <w:tcW w:w="1276" w:type="dxa"/>
            <w:tcBorders>
              <w:tl2br w:val="nil"/>
              <w:tr2bl w:val="nil"/>
            </w:tcBorders>
            <w:vAlign w:val="center"/>
          </w:tcPr>
          <w:p w14:paraId="7F393E43" w14:textId="77777777" w:rsidR="00AA2184" w:rsidRPr="007D02CC" w:rsidRDefault="00B32FA7">
            <w:pPr>
              <w:widowControl/>
              <w:snapToGrid w:val="0"/>
              <w:jc w:val="center"/>
              <w:rPr>
                <w:sz w:val="21"/>
                <w:szCs w:val="21"/>
              </w:rPr>
            </w:pPr>
            <w:r w:rsidRPr="007D02CC">
              <w:rPr>
                <w:rFonts w:hint="eastAsia"/>
                <w:sz w:val="21"/>
                <w:szCs w:val="21"/>
              </w:rPr>
              <w:t>0.245</w:t>
            </w:r>
          </w:p>
        </w:tc>
        <w:tc>
          <w:tcPr>
            <w:tcW w:w="1418" w:type="dxa"/>
            <w:tcBorders>
              <w:tl2br w:val="nil"/>
              <w:tr2bl w:val="nil"/>
            </w:tcBorders>
            <w:vAlign w:val="center"/>
          </w:tcPr>
          <w:p w14:paraId="5216944A" w14:textId="77777777" w:rsidR="00AA2184" w:rsidRPr="007D02CC" w:rsidRDefault="00B32FA7">
            <w:pPr>
              <w:widowControl/>
              <w:snapToGrid w:val="0"/>
              <w:jc w:val="center"/>
              <w:rPr>
                <w:sz w:val="21"/>
                <w:szCs w:val="21"/>
              </w:rPr>
            </w:pPr>
            <w:r w:rsidRPr="007D02CC">
              <w:rPr>
                <w:rFonts w:hint="eastAsia"/>
                <w:sz w:val="21"/>
                <w:szCs w:val="21"/>
              </w:rPr>
              <w:t>0.26</w:t>
            </w:r>
          </w:p>
        </w:tc>
        <w:tc>
          <w:tcPr>
            <w:tcW w:w="904" w:type="dxa"/>
            <w:tcBorders>
              <w:tl2br w:val="nil"/>
              <w:tr2bl w:val="nil"/>
            </w:tcBorders>
            <w:vAlign w:val="center"/>
          </w:tcPr>
          <w:p w14:paraId="4743AFC7" w14:textId="77777777" w:rsidR="00AA2184" w:rsidRPr="007D02CC" w:rsidRDefault="00B32FA7">
            <w:pPr>
              <w:widowControl/>
              <w:snapToGrid w:val="0"/>
              <w:jc w:val="center"/>
              <w:rPr>
                <w:sz w:val="21"/>
                <w:szCs w:val="21"/>
              </w:rPr>
            </w:pPr>
            <w:r w:rsidRPr="007D02CC">
              <w:rPr>
                <w:rFonts w:hint="eastAsia"/>
                <w:sz w:val="21"/>
                <w:szCs w:val="21"/>
              </w:rPr>
              <w:t>0.288</w:t>
            </w:r>
          </w:p>
        </w:tc>
        <w:tc>
          <w:tcPr>
            <w:tcW w:w="1107" w:type="dxa"/>
            <w:tcBorders>
              <w:tl2br w:val="nil"/>
              <w:tr2bl w:val="nil"/>
            </w:tcBorders>
            <w:vAlign w:val="center"/>
          </w:tcPr>
          <w:p w14:paraId="0ABB376B" w14:textId="77777777" w:rsidR="00AA2184" w:rsidRPr="007D02CC" w:rsidRDefault="00B32FA7">
            <w:pPr>
              <w:widowControl/>
              <w:snapToGrid w:val="0"/>
              <w:jc w:val="center"/>
              <w:rPr>
                <w:sz w:val="21"/>
                <w:szCs w:val="21"/>
              </w:rPr>
            </w:pPr>
            <w:r w:rsidRPr="007D02CC">
              <w:rPr>
                <w:rFonts w:hint="eastAsia"/>
                <w:sz w:val="21"/>
                <w:szCs w:val="21"/>
              </w:rPr>
              <w:t>0.195</w:t>
            </w:r>
          </w:p>
        </w:tc>
      </w:tr>
      <w:tr w:rsidR="00AA2184" w:rsidRPr="007D02CC" w14:paraId="210F7CCC" w14:textId="77777777">
        <w:trPr>
          <w:trHeight w:val="340"/>
          <w:jc w:val="center"/>
        </w:trPr>
        <w:tc>
          <w:tcPr>
            <w:tcW w:w="3063" w:type="dxa"/>
            <w:tcBorders>
              <w:tl2br w:val="nil"/>
              <w:tr2bl w:val="nil"/>
            </w:tcBorders>
            <w:vAlign w:val="center"/>
          </w:tcPr>
          <w:p w14:paraId="667E9DD4" w14:textId="77777777" w:rsidR="00AA2184" w:rsidRPr="007D02CC" w:rsidRDefault="00B32FA7">
            <w:pPr>
              <w:widowControl/>
              <w:snapToGrid w:val="0"/>
              <w:jc w:val="center"/>
              <w:rPr>
                <w:b/>
                <w:sz w:val="21"/>
                <w:szCs w:val="21"/>
              </w:rPr>
            </w:pPr>
            <w:r w:rsidRPr="007D02CC">
              <w:rPr>
                <w:rFonts w:hint="eastAsia"/>
                <w:b/>
                <w:sz w:val="21"/>
                <w:szCs w:val="21"/>
              </w:rPr>
              <w:t>3</w:t>
            </w:r>
            <w:r w:rsidRPr="007D02CC">
              <w:rPr>
                <w:b/>
                <w:sz w:val="21"/>
                <w:szCs w:val="21"/>
              </w:rPr>
              <w:t>#</w:t>
            </w:r>
            <w:r w:rsidRPr="007D02CC">
              <w:rPr>
                <w:rFonts w:hint="eastAsia"/>
                <w:b/>
                <w:sz w:val="21"/>
                <w:szCs w:val="21"/>
              </w:rPr>
              <w:t>（</w:t>
            </w:r>
            <w:r w:rsidRPr="007D02CC">
              <w:rPr>
                <w:rFonts w:hint="eastAsia"/>
                <w:b/>
                <w:sz w:val="21"/>
                <w:szCs w:val="21"/>
              </w:rPr>
              <w:t>0~0.5</w:t>
            </w:r>
            <w:r w:rsidRPr="007D02CC">
              <w:rPr>
                <w:rFonts w:hint="eastAsia"/>
                <w:b/>
                <w:sz w:val="21"/>
                <w:szCs w:val="21"/>
              </w:rPr>
              <w:t>）</w:t>
            </w:r>
            <w:r w:rsidRPr="007D02CC">
              <w:rPr>
                <w:b/>
                <w:spacing w:val="4"/>
                <w:sz w:val="21"/>
                <w:szCs w:val="21"/>
              </w:rPr>
              <w:t>厂区柱状点</w:t>
            </w:r>
            <w:r w:rsidRPr="007D02CC">
              <w:rPr>
                <w:b/>
                <w:sz w:val="21"/>
                <w:szCs w:val="21"/>
              </w:rPr>
              <w:t>（内）</w:t>
            </w:r>
          </w:p>
        </w:tc>
        <w:tc>
          <w:tcPr>
            <w:tcW w:w="709" w:type="dxa"/>
            <w:tcBorders>
              <w:tl2br w:val="nil"/>
              <w:tr2bl w:val="nil"/>
            </w:tcBorders>
            <w:vAlign w:val="center"/>
          </w:tcPr>
          <w:p w14:paraId="2279C262" w14:textId="77777777" w:rsidR="00AA2184" w:rsidRPr="007D02CC" w:rsidRDefault="00B32FA7">
            <w:pPr>
              <w:widowControl/>
              <w:snapToGrid w:val="0"/>
              <w:jc w:val="center"/>
              <w:rPr>
                <w:sz w:val="21"/>
                <w:szCs w:val="21"/>
              </w:rPr>
            </w:pPr>
            <w:r w:rsidRPr="007D02CC">
              <w:rPr>
                <w:rFonts w:hint="eastAsia"/>
                <w:sz w:val="21"/>
                <w:szCs w:val="21"/>
              </w:rPr>
              <w:t>7.0</w:t>
            </w:r>
          </w:p>
        </w:tc>
        <w:tc>
          <w:tcPr>
            <w:tcW w:w="1276" w:type="dxa"/>
            <w:tcBorders>
              <w:tl2br w:val="nil"/>
              <w:tr2bl w:val="nil"/>
            </w:tcBorders>
            <w:vAlign w:val="center"/>
          </w:tcPr>
          <w:p w14:paraId="3422E073" w14:textId="77777777" w:rsidR="00AA2184" w:rsidRPr="007D02CC" w:rsidRDefault="00B32FA7">
            <w:pPr>
              <w:widowControl/>
              <w:snapToGrid w:val="0"/>
              <w:jc w:val="center"/>
              <w:rPr>
                <w:sz w:val="21"/>
                <w:szCs w:val="21"/>
              </w:rPr>
            </w:pPr>
            <w:r w:rsidRPr="007D02CC">
              <w:rPr>
                <w:rFonts w:hint="eastAsia"/>
                <w:sz w:val="21"/>
                <w:szCs w:val="21"/>
              </w:rPr>
              <w:t>7.72</w:t>
            </w:r>
          </w:p>
        </w:tc>
        <w:tc>
          <w:tcPr>
            <w:tcW w:w="1417" w:type="dxa"/>
            <w:tcBorders>
              <w:tl2br w:val="nil"/>
              <w:tr2bl w:val="nil"/>
            </w:tcBorders>
            <w:vAlign w:val="center"/>
          </w:tcPr>
          <w:p w14:paraId="3909741E" w14:textId="77777777" w:rsidR="00AA2184" w:rsidRPr="007D02CC" w:rsidRDefault="00B32FA7">
            <w:pPr>
              <w:widowControl/>
              <w:snapToGrid w:val="0"/>
              <w:jc w:val="center"/>
              <w:rPr>
                <w:sz w:val="21"/>
                <w:szCs w:val="21"/>
              </w:rPr>
            </w:pPr>
            <w:r w:rsidRPr="007D02CC">
              <w:rPr>
                <w:rFonts w:hint="eastAsia"/>
                <w:sz w:val="21"/>
                <w:szCs w:val="21"/>
              </w:rPr>
              <w:t>0.164</w:t>
            </w:r>
          </w:p>
        </w:tc>
        <w:tc>
          <w:tcPr>
            <w:tcW w:w="1418" w:type="dxa"/>
            <w:tcBorders>
              <w:tl2br w:val="nil"/>
              <w:tr2bl w:val="nil"/>
            </w:tcBorders>
            <w:vAlign w:val="center"/>
          </w:tcPr>
          <w:p w14:paraId="3AB882A8" w14:textId="77777777" w:rsidR="00AA2184" w:rsidRPr="007D02CC" w:rsidRDefault="00B32FA7">
            <w:pPr>
              <w:widowControl/>
              <w:snapToGrid w:val="0"/>
              <w:jc w:val="center"/>
              <w:rPr>
                <w:sz w:val="21"/>
                <w:szCs w:val="21"/>
              </w:rPr>
            </w:pPr>
            <w:r w:rsidRPr="007D02CC">
              <w:rPr>
                <w:rFonts w:hint="eastAsia"/>
                <w:sz w:val="21"/>
                <w:szCs w:val="21"/>
              </w:rPr>
              <w:t>7.7</w:t>
            </w:r>
          </w:p>
        </w:tc>
        <w:tc>
          <w:tcPr>
            <w:tcW w:w="1275" w:type="dxa"/>
            <w:tcBorders>
              <w:tl2br w:val="nil"/>
              <w:tr2bl w:val="nil"/>
            </w:tcBorders>
            <w:vAlign w:val="center"/>
          </w:tcPr>
          <w:p w14:paraId="5379461D" w14:textId="77777777" w:rsidR="00AA2184" w:rsidRPr="007D02CC" w:rsidRDefault="00B32FA7">
            <w:pPr>
              <w:widowControl/>
              <w:snapToGrid w:val="0"/>
              <w:jc w:val="center"/>
              <w:rPr>
                <w:sz w:val="21"/>
                <w:szCs w:val="21"/>
              </w:rPr>
            </w:pPr>
            <w:r w:rsidRPr="007D02CC">
              <w:rPr>
                <w:rFonts w:hint="eastAsia"/>
                <w:sz w:val="21"/>
                <w:szCs w:val="21"/>
              </w:rPr>
              <w:t>0.49</w:t>
            </w:r>
          </w:p>
        </w:tc>
        <w:tc>
          <w:tcPr>
            <w:tcW w:w="1276" w:type="dxa"/>
            <w:tcBorders>
              <w:tl2br w:val="nil"/>
              <w:tr2bl w:val="nil"/>
            </w:tcBorders>
            <w:vAlign w:val="center"/>
          </w:tcPr>
          <w:p w14:paraId="6E83B3A1" w14:textId="77777777" w:rsidR="00AA2184" w:rsidRPr="007D02CC" w:rsidRDefault="00B32FA7">
            <w:pPr>
              <w:widowControl/>
              <w:snapToGrid w:val="0"/>
              <w:jc w:val="center"/>
              <w:rPr>
                <w:sz w:val="21"/>
                <w:szCs w:val="21"/>
              </w:rPr>
            </w:pPr>
            <w:r w:rsidRPr="007D02CC">
              <w:rPr>
                <w:rFonts w:hint="eastAsia"/>
                <w:sz w:val="21"/>
                <w:szCs w:val="21"/>
              </w:rPr>
              <w:t>43</w:t>
            </w:r>
          </w:p>
        </w:tc>
        <w:tc>
          <w:tcPr>
            <w:tcW w:w="1418" w:type="dxa"/>
            <w:tcBorders>
              <w:tl2br w:val="nil"/>
              <w:tr2bl w:val="nil"/>
            </w:tcBorders>
            <w:vAlign w:val="center"/>
          </w:tcPr>
          <w:p w14:paraId="4D8F134F" w14:textId="77777777" w:rsidR="00AA2184" w:rsidRPr="007D02CC" w:rsidRDefault="00B32FA7">
            <w:pPr>
              <w:widowControl/>
              <w:snapToGrid w:val="0"/>
              <w:jc w:val="center"/>
              <w:rPr>
                <w:sz w:val="21"/>
                <w:szCs w:val="21"/>
              </w:rPr>
            </w:pPr>
            <w:r w:rsidRPr="007D02CC">
              <w:rPr>
                <w:rFonts w:hint="eastAsia"/>
                <w:sz w:val="21"/>
                <w:szCs w:val="21"/>
              </w:rPr>
              <w:t>26</w:t>
            </w:r>
          </w:p>
        </w:tc>
        <w:tc>
          <w:tcPr>
            <w:tcW w:w="904" w:type="dxa"/>
            <w:tcBorders>
              <w:tl2br w:val="nil"/>
              <w:tr2bl w:val="nil"/>
            </w:tcBorders>
            <w:vAlign w:val="center"/>
          </w:tcPr>
          <w:p w14:paraId="04E4A63A" w14:textId="77777777" w:rsidR="00AA2184" w:rsidRPr="007D02CC" w:rsidRDefault="00B32FA7">
            <w:pPr>
              <w:widowControl/>
              <w:snapToGrid w:val="0"/>
              <w:jc w:val="center"/>
              <w:rPr>
                <w:sz w:val="21"/>
                <w:szCs w:val="21"/>
              </w:rPr>
            </w:pPr>
            <w:r w:rsidRPr="007D02CC">
              <w:rPr>
                <w:rFonts w:hint="eastAsia"/>
                <w:sz w:val="21"/>
                <w:szCs w:val="21"/>
              </w:rPr>
              <w:t>73.9</w:t>
            </w:r>
          </w:p>
        </w:tc>
        <w:tc>
          <w:tcPr>
            <w:tcW w:w="1107" w:type="dxa"/>
            <w:tcBorders>
              <w:tl2br w:val="nil"/>
              <w:tr2bl w:val="nil"/>
            </w:tcBorders>
            <w:vAlign w:val="center"/>
          </w:tcPr>
          <w:p w14:paraId="52C9C175" w14:textId="77777777" w:rsidR="00AA2184" w:rsidRPr="007D02CC" w:rsidRDefault="00B32FA7">
            <w:pPr>
              <w:widowControl/>
              <w:snapToGrid w:val="0"/>
              <w:jc w:val="center"/>
              <w:rPr>
                <w:sz w:val="21"/>
                <w:szCs w:val="21"/>
              </w:rPr>
            </w:pPr>
            <w:r w:rsidRPr="007D02CC">
              <w:rPr>
                <w:rFonts w:hint="eastAsia"/>
                <w:sz w:val="21"/>
                <w:szCs w:val="21"/>
              </w:rPr>
              <w:t>38</w:t>
            </w:r>
          </w:p>
        </w:tc>
      </w:tr>
      <w:tr w:rsidR="00AA2184" w:rsidRPr="007D02CC" w14:paraId="4197566E" w14:textId="77777777">
        <w:trPr>
          <w:trHeight w:val="340"/>
          <w:jc w:val="center"/>
        </w:trPr>
        <w:tc>
          <w:tcPr>
            <w:tcW w:w="3063" w:type="dxa"/>
            <w:tcBorders>
              <w:tl2br w:val="nil"/>
              <w:tr2bl w:val="nil"/>
            </w:tcBorders>
            <w:vAlign w:val="center"/>
          </w:tcPr>
          <w:p w14:paraId="6A336909"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515170AF"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3C5CD16D" w14:textId="77777777" w:rsidR="00AA2184" w:rsidRPr="007D02CC" w:rsidRDefault="00B32FA7">
            <w:pPr>
              <w:widowControl/>
              <w:snapToGrid w:val="0"/>
              <w:jc w:val="center"/>
              <w:rPr>
                <w:sz w:val="21"/>
                <w:szCs w:val="21"/>
              </w:rPr>
            </w:pPr>
            <w:r w:rsidRPr="007D02CC">
              <w:rPr>
                <w:rFonts w:hint="eastAsia"/>
                <w:sz w:val="21"/>
                <w:szCs w:val="21"/>
              </w:rPr>
              <w:t>30</w:t>
            </w:r>
          </w:p>
        </w:tc>
        <w:tc>
          <w:tcPr>
            <w:tcW w:w="1417" w:type="dxa"/>
            <w:tcBorders>
              <w:tl2br w:val="nil"/>
              <w:tr2bl w:val="nil"/>
            </w:tcBorders>
            <w:vAlign w:val="center"/>
          </w:tcPr>
          <w:p w14:paraId="4FDB12FF" w14:textId="77777777" w:rsidR="00AA2184" w:rsidRPr="007D02CC" w:rsidRDefault="00B32FA7">
            <w:pPr>
              <w:widowControl/>
              <w:snapToGrid w:val="0"/>
              <w:jc w:val="center"/>
              <w:rPr>
                <w:sz w:val="21"/>
                <w:szCs w:val="21"/>
              </w:rPr>
            </w:pPr>
            <w:r w:rsidRPr="007D02CC">
              <w:rPr>
                <w:rFonts w:hint="eastAsia"/>
                <w:sz w:val="21"/>
                <w:szCs w:val="21"/>
              </w:rPr>
              <w:t>2.4</w:t>
            </w:r>
          </w:p>
        </w:tc>
        <w:tc>
          <w:tcPr>
            <w:tcW w:w="1418" w:type="dxa"/>
            <w:tcBorders>
              <w:tl2br w:val="nil"/>
              <w:tr2bl w:val="nil"/>
            </w:tcBorders>
            <w:vAlign w:val="center"/>
          </w:tcPr>
          <w:p w14:paraId="227496A8" w14:textId="77777777" w:rsidR="00AA2184" w:rsidRPr="007D02CC" w:rsidRDefault="00B32FA7">
            <w:pPr>
              <w:widowControl/>
              <w:snapToGrid w:val="0"/>
              <w:jc w:val="center"/>
              <w:rPr>
                <w:sz w:val="21"/>
                <w:szCs w:val="21"/>
              </w:rPr>
            </w:pPr>
            <w:r w:rsidRPr="007D02CC">
              <w:rPr>
                <w:rFonts w:hint="eastAsia"/>
                <w:sz w:val="21"/>
                <w:szCs w:val="21"/>
              </w:rPr>
              <w:t>120</w:t>
            </w:r>
          </w:p>
        </w:tc>
        <w:tc>
          <w:tcPr>
            <w:tcW w:w="1275" w:type="dxa"/>
            <w:tcBorders>
              <w:tl2br w:val="nil"/>
              <w:tr2bl w:val="nil"/>
            </w:tcBorders>
            <w:vAlign w:val="center"/>
          </w:tcPr>
          <w:p w14:paraId="6DC47296" w14:textId="77777777" w:rsidR="00AA2184" w:rsidRPr="007D02CC" w:rsidRDefault="00D5201F">
            <w:pPr>
              <w:widowControl/>
              <w:snapToGrid w:val="0"/>
              <w:jc w:val="center"/>
              <w:rPr>
                <w:sz w:val="21"/>
                <w:szCs w:val="21"/>
              </w:rPr>
            </w:pPr>
            <w:r w:rsidRPr="007D02CC">
              <w:rPr>
                <w:sz w:val="21"/>
                <w:szCs w:val="21"/>
              </w:rPr>
              <w:t>0.6</w:t>
            </w:r>
          </w:p>
        </w:tc>
        <w:tc>
          <w:tcPr>
            <w:tcW w:w="1276" w:type="dxa"/>
            <w:tcBorders>
              <w:tl2br w:val="nil"/>
              <w:tr2bl w:val="nil"/>
            </w:tcBorders>
            <w:vAlign w:val="center"/>
          </w:tcPr>
          <w:p w14:paraId="246CD03E" w14:textId="77777777" w:rsidR="00AA2184" w:rsidRPr="007D02CC" w:rsidRDefault="00B32FA7">
            <w:pPr>
              <w:widowControl/>
              <w:snapToGrid w:val="0"/>
              <w:jc w:val="center"/>
              <w:rPr>
                <w:sz w:val="21"/>
                <w:szCs w:val="21"/>
              </w:rPr>
            </w:pPr>
            <w:r w:rsidRPr="007D02CC">
              <w:rPr>
                <w:rFonts w:hint="eastAsia"/>
                <w:sz w:val="21"/>
                <w:szCs w:val="21"/>
              </w:rPr>
              <w:t>200</w:t>
            </w:r>
          </w:p>
        </w:tc>
        <w:tc>
          <w:tcPr>
            <w:tcW w:w="1418" w:type="dxa"/>
            <w:tcBorders>
              <w:tl2br w:val="nil"/>
              <w:tr2bl w:val="nil"/>
            </w:tcBorders>
            <w:vAlign w:val="center"/>
          </w:tcPr>
          <w:p w14:paraId="7D7D95CA"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55E85A39" w14:textId="77777777" w:rsidR="00AA2184" w:rsidRPr="007D02CC" w:rsidRDefault="00B32FA7">
            <w:pPr>
              <w:widowControl/>
              <w:snapToGrid w:val="0"/>
              <w:jc w:val="center"/>
              <w:rPr>
                <w:sz w:val="21"/>
                <w:szCs w:val="21"/>
              </w:rPr>
            </w:pPr>
            <w:r w:rsidRPr="007D02CC">
              <w:rPr>
                <w:rFonts w:hint="eastAsia"/>
                <w:sz w:val="21"/>
                <w:szCs w:val="21"/>
              </w:rPr>
              <w:t>250</w:t>
            </w:r>
          </w:p>
        </w:tc>
        <w:tc>
          <w:tcPr>
            <w:tcW w:w="1107" w:type="dxa"/>
            <w:tcBorders>
              <w:tl2br w:val="nil"/>
              <w:tr2bl w:val="nil"/>
            </w:tcBorders>
            <w:vAlign w:val="center"/>
          </w:tcPr>
          <w:p w14:paraId="4DDA0FA7"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79263B4F" w14:textId="77777777">
        <w:trPr>
          <w:trHeight w:val="340"/>
          <w:jc w:val="center"/>
        </w:trPr>
        <w:tc>
          <w:tcPr>
            <w:tcW w:w="3063" w:type="dxa"/>
            <w:tcBorders>
              <w:tl2br w:val="nil"/>
              <w:tr2bl w:val="nil"/>
            </w:tcBorders>
            <w:vAlign w:val="center"/>
          </w:tcPr>
          <w:p w14:paraId="65DB8EDA"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330439AE"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4425A50C" w14:textId="77777777" w:rsidR="00AA2184" w:rsidRPr="007D02CC" w:rsidRDefault="00B32FA7">
            <w:pPr>
              <w:widowControl/>
              <w:snapToGrid w:val="0"/>
              <w:jc w:val="center"/>
              <w:rPr>
                <w:sz w:val="21"/>
                <w:szCs w:val="21"/>
              </w:rPr>
            </w:pPr>
            <w:r w:rsidRPr="007D02CC">
              <w:rPr>
                <w:rFonts w:hint="eastAsia"/>
                <w:sz w:val="21"/>
                <w:szCs w:val="21"/>
              </w:rPr>
              <w:t>0.257</w:t>
            </w:r>
          </w:p>
        </w:tc>
        <w:tc>
          <w:tcPr>
            <w:tcW w:w="1417" w:type="dxa"/>
            <w:tcBorders>
              <w:tl2br w:val="nil"/>
              <w:tr2bl w:val="nil"/>
            </w:tcBorders>
            <w:vAlign w:val="center"/>
          </w:tcPr>
          <w:p w14:paraId="73399938" w14:textId="77777777" w:rsidR="00AA2184" w:rsidRPr="007D02CC" w:rsidRDefault="00B32FA7">
            <w:pPr>
              <w:widowControl/>
              <w:snapToGrid w:val="0"/>
              <w:jc w:val="center"/>
              <w:rPr>
                <w:sz w:val="21"/>
                <w:szCs w:val="21"/>
              </w:rPr>
            </w:pPr>
            <w:r w:rsidRPr="007D02CC">
              <w:rPr>
                <w:rFonts w:hint="eastAsia"/>
                <w:sz w:val="21"/>
                <w:szCs w:val="21"/>
              </w:rPr>
              <w:t>0.068</w:t>
            </w:r>
          </w:p>
        </w:tc>
        <w:tc>
          <w:tcPr>
            <w:tcW w:w="1418" w:type="dxa"/>
            <w:tcBorders>
              <w:tl2br w:val="nil"/>
              <w:tr2bl w:val="nil"/>
            </w:tcBorders>
            <w:vAlign w:val="center"/>
          </w:tcPr>
          <w:p w14:paraId="03B7EDB6" w14:textId="77777777" w:rsidR="00AA2184" w:rsidRPr="007D02CC" w:rsidRDefault="00B32FA7">
            <w:pPr>
              <w:widowControl/>
              <w:snapToGrid w:val="0"/>
              <w:jc w:val="center"/>
              <w:rPr>
                <w:sz w:val="21"/>
                <w:szCs w:val="21"/>
              </w:rPr>
            </w:pPr>
            <w:r w:rsidRPr="007D02CC">
              <w:rPr>
                <w:rFonts w:hint="eastAsia"/>
                <w:sz w:val="21"/>
                <w:szCs w:val="21"/>
              </w:rPr>
              <w:t>0.064</w:t>
            </w:r>
          </w:p>
        </w:tc>
        <w:tc>
          <w:tcPr>
            <w:tcW w:w="1275" w:type="dxa"/>
            <w:tcBorders>
              <w:tl2br w:val="nil"/>
              <w:tr2bl w:val="nil"/>
            </w:tcBorders>
            <w:vAlign w:val="center"/>
          </w:tcPr>
          <w:p w14:paraId="4227160A" w14:textId="77777777" w:rsidR="00AA2184" w:rsidRPr="007D02CC" w:rsidRDefault="00D5201F">
            <w:pPr>
              <w:widowControl/>
              <w:snapToGrid w:val="0"/>
              <w:jc w:val="center"/>
              <w:rPr>
                <w:sz w:val="21"/>
                <w:szCs w:val="21"/>
              </w:rPr>
            </w:pPr>
            <w:r w:rsidRPr="007D02CC">
              <w:rPr>
                <w:sz w:val="21"/>
                <w:szCs w:val="21"/>
              </w:rPr>
              <w:t>0.85</w:t>
            </w:r>
          </w:p>
        </w:tc>
        <w:tc>
          <w:tcPr>
            <w:tcW w:w="1276" w:type="dxa"/>
            <w:tcBorders>
              <w:tl2br w:val="nil"/>
              <w:tr2bl w:val="nil"/>
            </w:tcBorders>
            <w:vAlign w:val="center"/>
          </w:tcPr>
          <w:p w14:paraId="70855CF0" w14:textId="77777777" w:rsidR="00AA2184" w:rsidRPr="007D02CC" w:rsidRDefault="00B32FA7">
            <w:pPr>
              <w:widowControl/>
              <w:snapToGrid w:val="0"/>
              <w:jc w:val="center"/>
              <w:rPr>
                <w:sz w:val="21"/>
                <w:szCs w:val="21"/>
              </w:rPr>
            </w:pPr>
            <w:r w:rsidRPr="007D02CC">
              <w:rPr>
                <w:rFonts w:hint="eastAsia"/>
                <w:sz w:val="21"/>
                <w:szCs w:val="21"/>
              </w:rPr>
              <w:t>0.215</w:t>
            </w:r>
          </w:p>
        </w:tc>
        <w:tc>
          <w:tcPr>
            <w:tcW w:w="1418" w:type="dxa"/>
            <w:tcBorders>
              <w:tl2br w:val="nil"/>
              <w:tr2bl w:val="nil"/>
            </w:tcBorders>
            <w:vAlign w:val="center"/>
          </w:tcPr>
          <w:p w14:paraId="474B6530" w14:textId="77777777" w:rsidR="00AA2184" w:rsidRPr="007D02CC" w:rsidRDefault="00B32FA7">
            <w:pPr>
              <w:widowControl/>
              <w:snapToGrid w:val="0"/>
              <w:jc w:val="center"/>
              <w:rPr>
                <w:sz w:val="21"/>
                <w:szCs w:val="21"/>
              </w:rPr>
            </w:pPr>
            <w:r w:rsidRPr="007D02CC">
              <w:rPr>
                <w:rFonts w:hint="eastAsia"/>
                <w:sz w:val="21"/>
                <w:szCs w:val="21"/>
              </w:rPr>
              <w:t>0.26</w:t>
            </w:r>
          </w:p>
        </w:tc>
        <w:tc>
          <w:tcPr>
            <w:tcW w:w="904" w:type="dxa"/>
            <w:tcBorders>
              <w:tl2br w:val="nil"/>
              <w:tr2bl w:val="nil"/>
            </w:tcBorders>
            <w:vAlign w:val="center"/>
          </w:tcPr>
          <w:p w14:paraId="3275C1F9" w14:textId="77777777" w:rsidR="00AA2184" w:rsidRPr="007D02CC" w:rsidRDefault="00B32FA7">
            <w:pPr>
              <w:widowControl/>
              <w:snapToGrid w:val="0"/>
              <w:jc w:val="center"/>
              <w:rPr>
                <w:sz w:val="21"/>
                <w:szCs w:val="21"/>
              </w:rPr>
            </w:pPr>
            <w:r w:rsidRPr="007D02CC">
              <w:rPr>
                <w:rFonts w:hint="eastAsia"/>
                <w:sz w:val="21"/>
                <w:szCs w:val="21"/>
              </w:rPr>
              <w:t>0.296</w:t>
            </w:r>
          </w:p>
        </w:tc>
        <w:tc>
          <w:tcPr>
            <w:tcW w:w="1107" w:type="dxa"/>
            <w:tcBorders>
              <w:tl2br w:val="nil"/>
              <w:tr2bl w:val="nil"/>
            </w:tcBorders>
            <w:vAlign w:val="center"/>
          </w:tcPr>
          <w:p w14:paraId="6A9F37A2" w14:textId="77777777" w:rsidR="00AA2184" w:rsidRPr="007D02CC" w:rsidRDefault="00B32FA7">
            <w:pPr>
              <w:widowControl/>
              <w:snapToGrid w:val="0"/>
              <w:jc w:val="center"/>
              <w:rPr>
                <w:sz w:val="21"/>
                <w:szCs w:val="21"/>
              </w:rPr>
            </w:pPr>
            <w:r w:rsidRPr="007D02CC">
              <w:rPr>
                <w:rFonts w:hint="eastAsia"/>
                <w:sz w:val="21"/>
                <w:szCs w:val="21"/>
              </w:rPr>
              <w:t>0.20</w:t>
            </w:r>
          </w:p>
        </w:tc>
      </w:tr>
      <w:tr w:rsidR="00AA2184" w:rsidRPr="007D02CC" w14:paraId="687808D0" w14:textId="77777777">
        <w:trPr>
          <w:trHeight w:val="340"/>
          <w:jc w:val="center"/>
        </w:trPr>
        <w:tc>
          <w:tcPr>
            <w:tcW w:w="3063" w:type="dxa"/>
            <w:tcBorders>
              <w:tl2br w:val="nil"/>
              <w:tr2bl w:val="nil"/>
            </w:tcBorders>
            <w:vAlign w:val="center"/>
          </w:tcPr>
          <w:p w14:paraId="4ABE3066" w14:textId="77777777" w:rsidR="00AA2184" w:rsidRPr="007D02CC" w:rsidRDefault="00B32FA7">
            <w:pPr>
              <w:widowControl/>
              <w:snapToGrid w:val="0"/>
              <w:jc w:val="center"/>
              <w:rPr>
                <w:b/>
                <w:sz w:val="21"/>
                <w:szCs w:val="21"/>
              </w:rPr>
            </w:pPr>
            <w:r w:rsidRPr="007D02CC">
              <w:rPr>
                <w:rFonts w:hint="eastAsia"/>
                <w:b/>
                <w:sz w:val="21"/>
                <w:szCs w:val="21"/>
              </w:rPr>
              <w:lastRenderedPageBreak/>
              <w:t>3</w:t>
            </w:r>
            <w:r w:rsidRPr="007D02CC">
              <w:rPr>
                <w:b/>
                <w:sz w:val="21"/>
                <w:szCs w:val="21"/>
              </w:rPr>
              <w:t>#</w:t>
            </w:r>
            <w:r w:rsidRPr="007D02CC">
              <w:rPr>
                <w:rFonts w:hint="eastAsia"/>
                <w:b/>
                <w:sz w:val="21"/>
                <w:szCs w:val="21"/>
              </w:rPr>
              <w:t>（</w:t>
            </w:r>
            <w:r w:rsidRPr="007D02CC">
              <w:rPr>
                <w:rFonts w:hint="eastAsia"/>
                <w:b/>
                <w:sz w:val="21"/>
                <w:szCs w:val="21"/>
              </w:rPr>
              <w:t>0.5-1.5</w:t>
            </w:r>
            <w:r w:rsidRPr="007D02CC">
              <w:rPr>
                <w:rFonts w:hint="eastAsia"/>
                <w:b/>
                <w:sz w:val="21"/>
                <w:szCs w:val="21"/>
              </w:rPr>
              <w:t>）</w:t>
            </w:r>
            <w:r w:rsidRPr="007D02CC">
              <w:rPr>
                <w:b/>
                <w:spacing w:val="4"/>
                <w:sz w:val="21"/>
                <w:szCs w:val="21"/>
              </w:rPr>
              <w:t>厂区柱状点</w:t>
            </w:r>
            <w:r w:rsidRPr="007D02CC">
              <w:rPr>
                <w:b/>
                <w:sz w:val="21"/>
                <w:szCs w:val="21"/>
              </w:rPr>
              <w:t>（内）</w:t>
            </w:r>
          </w:p>
        </w:tc>
        <w:tc>
          <w:tcPr>
            <w:tcW w:w="709" w:type="dxa"/>
            <w:tcBorders>
              <w:tl2br w:val="nil"/>
              <w:tr2bl w:val="nil"/>
            </w:tcBorders>
            <w:vAlign w:val="center"/>
          </w:tcPr>
          <w:p w14:paraId="7D5385B4" w14:textId="77777777" w:rsidR="00AA2184" w:rsidRPr="007D02CC" w:rsidRDefault="00B32FA7">
            <w:pPr>
              <w:widowControl/>
              <w:snapToGrid w:val="0"/>
              <w:jc w:val="center"/>
              <w:rPr>
                <w:sz w:val="21"/>
                <w:szCs w:val="21"/>
              </w:rPr>
            </w:pPr>
            <w:r w:rsidRPr="007D02CC">
              <w:rPr>
                <w:rFonts w:hint="eastAsia"/>
                <w:sz w:val="21"/>
                <w:szCs w:val="21"/>
              </w:rPr>
              <w:t>7.1</w:t>
            </w:r>
          </w:p>
        </w:tc>
        <w:tc>
          <w:tcPr>
            <w:tcW w:w="1276" w:type="dxa"/>
            <w:tcBorders>
              <w:tl2br w:val="nil"/>
              <w:tr2bl w:val="nil"/>
            </w:tcBorders>
            <w:vAlign w:val="center"/>
          </w:tcPr>
          <w:p w14:paraId="083D43A1" w14:textId="77777777" w:rsidR="00AA2184" w:rsidRPr="007D02CC" w:rsidRDefault="00B32FA7">
            <w:pPr>
              <w:widowControl/>
              <w:snapToGrid w:val="0"/>
              <w:jc w:val="center"/>
              <w:rPr>
                <w:sz w:val="21"/>
                <w:szCs w:val="21"/>
              </w:rPr>
            </w:pPr>
            <w:r w:rsidRPr="007D02CC">
              <w:rPr>
                <w:rFonts w:hint="eastAsia"/>
                <w:sz w:val="21"/>
                <w:szCs w:val="21"/>
              </w:rPr>
              <w:t>6.16</w:t>
            </w:r>
          </w:p>
        </w:tc>
        <w:tc>
          <w:tcPr>
            <w:tcW w:w="1417" w:type="dxa"/>
            <w:tcBorders>
              <w:tl2br w:val="nil"/>
              <w:tr2bl w:val="nil"/>
            </w:tcBorders>
            <w:vAlign w:val="center"/>
          </w:tcPr>
          <w:p w14:paraId="31582712" w14:textId="77777777" w:rsidR="00AA2184" w:rsidRPr="007D02CC" w:rsidRDefault="00B32FA7">
            <w:pPr>
              <w:widowControl/>
              <w:snapToGrid w:val="0"/>
              <w:jc w:val="center"/>
              <w:rPr>
                <w:sz w:val="21"/>
                <w:szCs w:val="21"/>
              </w:rPr>
            </w:pPr>
            <w:r w:rsidRPr="007D02CC">
              <w:rPr>
                <w:rFonts w:hint="eastAsia"/>
                <w:sz w:val="21"/>
                <w:szCs w:val="21"/>
              </w:rPr>
              <w:t>0.144</w:t>
            </w:r>
          </w:p>
        </w:tc>
        <w:tc>
          <w:tcPr>
            <w:tcW w:w="1418" w:type="dxa"/>
            <w:tcBorders>
              <w:tl2br w:val="nil"/>
              <w:tr2bl w:val="nil"/>
            </w:tcBorders>
            <w:vAlign w:val="center"/>
          </w:tcPr>
          <w:p w14:paraId="1DDF9E21" w14:textId="77777777" w:rsidR="00AA2184" w:rsidRPr="007D02CC" w:rsidRDefault="00B32FA7">
            <w:pPr>
              <w:widowControl/>
              <w:snapToGrid w:val="0"/>
              <w:jc w:val="center"/>
              <w:rPr>
                <w:sz w:val="21"/>
                <w:szCs w:val="21"/>
              </w:rPr>
            </w:pPr>
            <w:r w:rsidRPr="007D02CC">
              <w:rPr>
                <w:rFonts w:hint="eastAsia"/>
                <w:sz w:val="21"/>
                <w:szCs w:val="21"/>
              </w:rPr>
              <w:t>6.4</w:t>
            </w:r>
          </w:p>
        </w:tc>
        <w:tc>
          <w:tcPr>
            <w:tcW w:w="1275" w:type="dxa"/>
            <w:tcBorders>
              <w:tl2br w:val="nil"/>
              <w:tr2bl w:val="nil"/>
            </w:tcBorders>
            <w:vAlign w:val="center"/>
          </w:tcPr>
          <w:p w14:paraId="26C2217F" w14:textId="77777777" w:rsidR="00AA2184" w:rsidRPr="007D02CC" w:rsidRDefault="00B32FA7">
            <w:pPr>
              <w:widowControl/>
              <w:snapToGrid w:val="0"/>
              <w:jc w:val="center"/>
              <w:rPr>
                <w:sz w:val="21"/>
                <w:szCs w:val="21"/>
              </w:rPr>
            </w:pPr>
            <w:r w:rsidRPr="007D02CC">
              <w:rPr>
                <w:rFonts w:hint="eastAsia"/>
                <w:sz w:val="21"/>
                <w:szCs w:val="21"/>
              </w:rPr>
              <w:t>0.41</w:t>
            </w:r>
          </w:p>
        </w:tc>
        <w:tc>
          <w:tcPr>
            <w:tcW w:w="1276" w:type="dxa"/>
            <w:tcBorders>
              <w:tl2br w:val="nil"/>
              <w:tr2bl w:val="nil"/>
            </w:tcBorders>
            <w:vAlign w:val="center"/>
          </w:tcPr>
          <w:p w14:paraId="008BBFE2" w14:textId="77777777" w:rsidR="00AA2184" w:rsidRPr="007D02CC" w:rsidRDefault="00B32FA7">
            <w:pPr>
              <w:widowControl/>
              <w:snapToGrid w:val="0"/>
              <w:jc w:val="center"/>
              <w:rPr>
                <w:sz w:val="21"/>
                <w:szCs w:val="21"/>
              </w:rPr>
            </w:pPr>
            <w:r w:rsidRPr="007D02CC">
              <w:rPr>
                <w:rFonts w:hint="eastAsia"/>
                <w:sz w:val="21"/>
                <w:szCs w:val="21"/>
              </w:rPr>
              <w:t>33</w:t>
            </w:r>
          </w:p>
        </w:tc>
        <w:tc>
          <w:tcPr>
            <w:tcW w:w="1418" w:type="dxa"/>
            <w:tcBorders>
              <w:tl2br w:val="nil"/>
              <w:tr2bl w:val="nil"/>
            </w:tcBorders>
            <w:vAlign w:val="center"/>
          </w:tcPr>
          <w:p w14:paraId="0C4D042A" w14:textId="77777777" w:rsidR="00AA2184" w:rsidRPr="007D02CC" w:rsidRDefault="00B32FA7">
            <w:pPr>
              <w:widowControl/>
              <w:snapToGrid w:val="0"/>
              <w:jc w:val="center"/>
              <w:rPr>
                <w:sz w:val="21"/>
                <w:szCs w:val="21"/>
              </w:rPr>
            </w:pPr>
            <w:r w:rsidRPr="007D02CC">
              <w:rPr>
                <w:rFonts w:hint="eastAsia"/>
                <w:sz w:val="21"/>
                <w:szCs w:val="21"/>
              </w:rPr>
              <w:t>24</w:t>
            </w:r>
          </w:p>
        </w:tc>
        <w:tc>
          <w:tcPr>
            <w:tcW w:w="904" w:type="dxa"/>
            <w:tcBorders>
              <w:tl2br w:val="nil"/>
              <w:tr2bl w:val="nil"/>
            </w:tcBorders>
            <w:vAlign w:val="center"/>
          </w:tcPr>
          <w:p w14:paraId="01A5888B" w14:textId="77777777" w:rsidR="00AA2184" w:rsidRPr="007D02CC" w:rsidRDefault="00B32FA7">
            <w:pPr>
              <w:widowControl/>
              <w:snapToGrid w:val="0"/>
              <w:jc w:val="center"/>
              <w:rPr>
                <w:sz w:val="21"/>
                <w:szCs w:val="21"/>
              </w:rPr>
            </w:pPr>
            <w:r w:rsidRPr="007D02CC">
              <w:rPr>
                <w:rFonts w:hint="eastAsia"/>
                <w:sz w:val="21"/>
                <w:szCs w:val="21"/>
              </w:rPr>
              <w:t>70.3</w:t>
            </w:r>
          </w:p>
        </w:tc>
        <w:tc>
          <w:tcPr>
            <w:tcW w:w="1107" w:type="dxa"/>
            <w:tcBorders>
              <w:tl2br w:val="nil"/>
              <w:tr2bl w:val="nil"/>
            </w:tcBorders>
            <w:vAlign w:val="center"/>
          </w:tcPr>
          <w:p w14:paraId="4673EDD6" w14:textId="77777777" w:rsidR="00AA2184" w:rsidRPr="007D02CC" w:rsidRDefault="00B32FA7">
            <w:pPr>
              <w:widowControl/>
              <w:snapToGrid w:val="0"/>
              <w:jc w:val="center"/>
              <w:rPr>
                <w:sz w:val="21"/>
                <w:szCs w:val="21"/>
              </w:rPr>
            </w:pPr>
            <w:r w:rsidRPr="007D02CC">
              <w:rPr>
                <w:rFonts w:hint="eastAsia"/>
                <w:sz w:val="21"/>
                <w:szCs w:val="21"/>
              </w:rPr>
              <w:t>35</w:t>
            </w:r>
          </w:p>
        </w:tc>
      </w:tr>
      <w:tr w:rsidR="00AA2184" w:rsidRPr="007D02CC" w14:paraId="13C9A972" w14:textId="77777777">
        <w:trPr>
          <w:trHeight w:val="340"/>
          <w:jc w:val="center"/>
        </w:trPr>
        <w:tc>
          <w:tcPr>
            <w:tcW w:w="3063" w:type="dxa"/>
            <w:tcBorders>
              <w:tl2br w:val="nil"/>
              <w:tr2bl w:val="nil"/>
            </w:tcBorders>
            <w:vAlign w:val="center"/>
          </w:tcPr>
          <w:p w14:paraId="5FF70DFE"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23E0C1D6"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0078EC30" w14:textId="77777777" w:rsidR="00AA2184" w:rsidRPr="007D02CC" w:rsidRDefault="00B32FA7">
            <w:pPr>
              <w:widowControl/>
              <w:snapToGrid w:val="0"/>
              <w:jc w:val="center"/>
              <w:rPr>
                <w:sz w:val="21"/>
                <w:szCs w:val="21"/>
              </w:rPr>
            </w:pPr>
            <w:r w:rsidRPr="007D02CC">
              <w:rPr>
                <w:rFonts w:hint="eastAsia"/>
                <w:sz w:val="21"/>
                <w:szCs w:val="21"/>
              </w:rPr>
              <w:t>30</w:t>
            </w:r>
          </w:p>
        </w:tc>
        <w:tc>
          <w:tcPr>
            <w:tcW w:w="1417" w:type="dxa"/>
            <w:tcBorders>
              <w:tl2br w:val="nil"/>
              <w:tr2bl w:val="nil"/>
            </w:tcBorders>
            <w:vAlign w:val="center"/>
          </w:tcPr>
          <w:p w14:paraId="3A099ED1" w14:textId="77777777" w:rsidR="00AA2184" w:rsidRPr="007D02CC" w:rsidRDefault="00B32FA7">
            <w:pPr>
              <w:widowControl/>
              <w:snapToGrid w:val="0"/>
              <w:jc w:val="center"/>
              <w:rPr>
                <w:sz w:val="21"/>
                <w:szCs w:val="21"/>
              </w:rPr>
            </w:pPr>
            <w:r w:rsidRPr="007D02CC">
              <w:rPr>
                <w:rFonts w:hint="eastAsia"/>
                <w:sz w:val="21"/>
                <w:szCs w:val="21"/>
              </w:rPr>
              <w:t>2.4</w:t>
            </w:r>
          </w:p>
        </w:tc>
        <w:tc>
          <w:tcPr>
            <w:tcW w:w="1418" w:type="dxa"/>
            <w:tcBorders>
              <w:tl2br w:val="nil"/>
              <w:tr2bl w:val="nil"/>
            </w:tcBorders>
            <w:vAlign w:val="center"/>
          </w:tcPr>
          <w:p w14:paraId="1E1E864E" w14:textId="77777777" w:rsidR="00AA2184" w:rsidRPr="007D02CC" w:rsidRDefault="00B32FA7">
            <w:pPr>
              <w:widowControl/>
              <w:snapToGrid w:val="0"/>
              <w:jc w:val="center"/>
              <w:rPr>
                <w:sz w:val="21"/>
                <w:szCs w:val="21"/>
              </w:rPr>
            </w:pPr>
            <w:r w:rsidRPr="007D02CC">
              <w:rPr>
                <w:rFonts w:hint="eastAsia"/>
                <w:sz w:val="21"/>
                <w:szCs w:val="21"/>
              </w:rPr>
              <w:t>120</w:t>
            </w:r>
          </w:p>
        </w:tc>
        <w:tc>
          <w:tcPr>
            <w:tcW w:w="1275" w:type="dxa"/>
            <w:tcBorders>
              <w:tl2br w:val="nil"/>
              <w:tr2bl w:val="nil"/>
            </w:tcBorders>
            <w:vAlign w:val="center"/>
          </w:tcPr>
          <w:p w14:paraId="14131D21" w14:textId="77777777" w:rsidR="00AA2184" w:rsidRPr="007D02CC" w:rsidRDefault="00B32FA7">
            <w:pPr>
              <w:widowControl/>
              <w:snapToGrid w:val="0"/>
              <w:jc w:val="center"/>
              <w:rPr>
                <w:sz w:val="21"/>
                <w:szCs w:val="21"/>
              </w:rPr>
            </w:pPr>
            <w:r w:rsidRPr="007D02CC">
              <w:rPr>
                <w:rFonts w:hint="eastAsia"/>
                <w:sz w:val="21"/>
                <w:szCs w:val="21"/>
              </w:rPr>
              <w:t>0.3</w:t>
            </w:r>
          </w:p>
        </w:tc>
        <w:tc>
          <w:tcPr>
            <w:tcW w:w="1276" w:type="dxa"/>
            <w:tcBorders>
              <w:tl2br w:val="nil"/>
              <w:tr2bl w:val="nil"/>
            </w:tcBorders>
            <w:vAlign w:val="center"/>
          </w:tcPr>
          <w:p w14:paraId="3C5136B5" w14:textId="77777777" w:rsidR="00AA2184" w:rsidRPr="007D02CC" w:rsidRDefault="00B32FA7">
            <w:pPr>
              <w:widowControl/>
              <w:snapToGrid w:val="0"/>
              <w:jc w:val="center"/>
              <w:rPr>
                <w:sz w:val="21"/>
                <w:szCs w:val="21"/>
              </w:rPr>
            </w:pPr>
            <w:r w:rsidRPr="007D02CC">
              <w:rPr>
                <w:rFonts w:hint="eastAsia"/>
                <w:sz w:val="21"/>
                <w:szCs w:val="21"/>
              </w:rPr>
              <w:t>200</w:t>
            </w:r>
          </w:p>
        </w:tc>
        <w:tc>
          <w:tcPr>
            <w:tcW w:w="1418" w:type="dxa"/>
            <w:tcBorders>
              <w:tl2br w:val="nil"/>
              <w:tr2bl w:val="nil"/>
            </w:tcBorders>
            <w:vAlign w:val="center"/>
          </w:tcPr>
          <w:p w14:paraId="12AC8EAE"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00EA6349" w14:textId="77777777" w:rsidR="00AA2184" w:rsidRPr="007D02CC" w:rsidRDefault="00B32FA7">
            <w:pPr>
              <w:widowControl/>
              <w:snapToGrid w:val="0"/>
              <w:jc w:val="center"/>
              <w:rPr>
                <w:sz w:val="21"/>
                <w:szCs w:val="21"/>
              </w:rPr>
            </w:pPr>
            <w:r w:rsidRPr="007D02CC">
              <w:rPr>
                <w:rFonts w:hint="eastAsia"/>
                <w:sz w:val="21"/>
                <w:szCs w:val="21"/>
              </w:rPr>
              <w:t>250</w:t>
            </w:r>
          </w:p>
        </w:tc>
        <w:tc>
          <w:tcPr>
            <w:tcW w:w="1107" w:type="dxa"/>
            <w:tcBorders>
              <w:tl2br w:val="nil"/>
              <w:tr2bl w:val="nil"/>
            </w:tcBorders>
            <w:vAlign w:val="center"/>
          </w:tcPr>
          <w:p w14:paraId="3AEF923B"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6E801F2C" w14:textId="77777777">
        <w:trPr>
          <w:trHeight w:val="340"/>
          <w:jc w:val="center"/>
        </w:trPr>
        <w:tc>
          <w:tcPr>
            <w:tcW w:w="3063" w:type="dxa"/>
            <w:tcBorders>
              <w:tl2br w:val="nil"/>
              <w:tr2bl w:val="nil"/>
            </w:tcBorders>
            <w:vAlign w:val="center"/>
          </w:tcPr>
          <w:p w14:paraId="3A762859"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61F69F11"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4D414CFB" w14:textId="77777777" w:rsidR="00AA2184" w:rsidRPr="007D02CC" w:rsidRDefault="00B32FA7">
            <w:pPr>
              <w:widowControl/>
              <w:snapToGrid w:val="0"/>
              <w:jc w:val="center"/>
              <w:rPr>
                <w:sz w:val="21"/>
                <w:szCs w:val="21"/>
              </w:rPr>
            </w:pPr>
            <w:r w:rsidRPr="007D02CC">
              <w:rPr>
                <w:rFonts w:hint="eastAsia"/>
                <w:sz w:val="21"/>
                <w:szCs w:val="21"/>
              </w:rPr>
              <w:t>0.205</w:t>
            </w:r>
          </w:p>
        </w:tc>
        <w:tc>
          <w:tcPr>
            <w:tcW w:w="1417" w:type="dxa"/>
            <w:tcBorders>
              <w:tl2br w:val="nil"/>
              <w:tr2bl w:val="nil"/>
            </w:tcBorders>
            <w:vAlign w:val="center"/>
          </w:tcPr>
          <w:p w14:paraId="5D33120C" w14:textId="77777777" w:rsidR="00AA2184" w:rsidRPr="007D02CC" w:rsidRDefault="00B32FA7">
            <w:pPr>
              <w:widowControl/>
              <w:snapToGrid w:val="0"/>
              <w:jc w:val="center"/>
              <w:rPr>
                <w:sz w:val="21"/>
                <w:szCs w:val="21"/>
              </w:rPr>
            </w:pPr>
            <w:r w:rsidRPr="007D02CC">
              <w:rPr>
                <w:rFonts w:hint="eastAsia"/>
                <w:sz w:val="21"/>
                <w:szCs w:val="21"/>
              </w:rPr>
              <w:t>0.06</w:t>
            </w:r>
          </w:p>
        </w:tc>
        <w:tc>
          <w:tcPr>
            <w:tcW w:w="1418" w:type="dxa"/>
            <w:tcBorders>
              <w:tl2br w:val="nil"/>
              <w:tr2bl w:val="nil"/>
            </w:tcBorders>
            <w:vAlign w:val="center"/>
          </w:tcPr>
          <w:p w14:paraId="0B484089" w14:textId="77777777" w:rsidR="00AA2184" w:rsidRPr="007D02CC" w:rsidRDefault="00B32FA7">
            <w:pPr>
              <w:widowControl/>
              <w:snapToGrid w:val="0"/>
              <w:jc w:val="center"/>
              <w:rPr>
                <w:sz w:val="21"/>
                <w:szCs w:val="21"/>
              </w:rPr>
            </w:pPr>
            <w:r w:rsidRPr="007D02CC">
              <w:rPr>
                <w:rFonts w:hint="eastAsia"/>
                <w:sz w:val="21"/>
                <w:szCs w:val="21"/>
              </w:rPr>
              <w:t>0.053</w:t>
            </w:r>
          </w:p>
        </w:tc>
        <w:tc>
          <w:tcPr>
            <w:tcW w:w="1275" w:type="dxa"/>
            <w:tcBorders>
              <w:tl2br w:val="nil"/>
              <w:tr2bl w:val="nil"/>
            </w:tcBorders>
            <w:vAlign w:val="center"/>
          </w:tcPr>
          <w:p w14:paraId="6DE08A01" w14:textId="77777777" w:rsidR="00AA2184" w:rsidRPr="007D02CC" w:rsidRDefault="00B32FA7">
            <w:pPr>
              <w:widowControl/>
              <w:snapToGrid w:val="0"/>
              <w:jc w:val="center"/>
              <w:rPr>
                <w:sz w:val="21"/>
                <w:szCs w:val="21"/>
              </w:rPr>
            </w:pPr>
            <w:r w:rsidRPr="007D02CC">
              <w:rPr>
                <w:rFonts w:hint="eastAsia"/>
                <w:sz w:val="21"/>
                <w:szCs w:val="21"/>
              </w:rPr>
              <w:t>1.37</w:t>
            </w:r>
          </w:p>
        </w:tc>
        <w:tc>
          <w:tcPr>
            <w:tcW w:w="1276" w:type="dxa"/>
            <w:tcBorders>
              <w:tl2br w:val="nil"/>
              <w:tr2bl w:val="nil"/>
            </w:tcBorders>
            <w:vAlign w:val="center"/>
          </w:tcPr>
          <w:p w14:paraId="5A1B3815" w14:textId="77777777" w:rsidR="00AA2184" w:rsidRPr="007D02CC" w:rsidRDefault="00B32FA7">
            <w:pPr>
              <w:widowControl/>
              <w:snapToGrid w:val="0"/>
              <w:jc w:val="center"/>
              <w:rPr>
                <w:sz w:val="21"/>
                <w:szCs w:val="21"/>
              </w:rPr>
            </w:pPr>
            <w:r w:rsidRPr="007D02CC">
              <w:rPr>
                <w:rFonts w:hint="eastAsia"/>
                <w:sz w:val="21"/>
                <w:szCs w:val="21"/>
              </w:rPr>
              <w:t>0.165</w:t>
            </w:r>
          </w:p>
        </w:tc>
        <w:tc>
          <w:tcPr>
            <w:tcW w:w="1418" w:type="dxa"/>
            <w:tcBorders>
              <w:tl2br w:val="nil"/>
              <w:tr2bl w:val="nil"/>
            </w:tcBorders>
            <w:vAlign w:val="center"/>
          </w:tcPr>
          <w:p w14:paraId="614350DF" w14:textId="77777777" w:rsidR="00AA2184" w:rsidRPr="007D02CC" w:rsidRDefault="00B32FA7">
            <w:pPr>
              <w:widowControl/>
              <w:snapToGrid w:val="0"/>
              <w:jc w:val="center"/>
              <w:rPr>
                <w:sz w:val="21"/>
                <w:szCs w:val="21"/>
              </w:rPr>
            </w:pPr>
            <w:r w:rsidRPr="007D02CC">
              <w:rPr>
                <w:rFonts w:hint="eastAsia"/>
                <w:sz w:val="21"/>
                <w:szCs w:val="21"/>
              </w:rPr>
              <w:t>0.24</w:t>
            </w:r>
          </w:p>
        </w:tc>
        <w:tc>
          <w:tcPr>
            <w:tcW w:w="904" w:type="dxa"/>
            <w:tcBorders>
              <w:tl2br w:val="nil"/>
              <w:tr2bl w:val="nil"/>
            </w:tcBorders>
            <w:vAlign w:val="center"/>
          </w:tcPr>
          <w:p w14:paraId="6E8273A5" w14:textId="77777777" w:rsidR="00AA2184" w:rsidRPr="007D02CC" w:rsidRDefault="00B32FA7">
            <w:pPr>
              <w:widowControl/>
              <w:snapToGrid w:val="0"/>
              <w:jc w:val="center"/>
              <w:rPr>
                <w:sz w:val="21"/>
                <w:szCs w:val="21"/>
              </w:rPr>
            </w:pPr>
            <w:r w:rsidRPr="007D02CC">
              <w:rPr>
                <w:rFonts w:hint="eastAsia"/>
                <w:sz w:val="21"/>
                <w:szCs w:val="21"/>
              </w:rPr>
              <w:t>0.28</w:t>
            </w:r>
          </w:p>
        </w:tc>
        <w:tc>
          <w:tcPr>
            <w:tcW w:w="1107" w:type="dxa"/>
            <w:tcBorders>
              <w:tl2br w:val="nil"/>
              <w:tr2bl w:val="nil"/>
            </w:tcBorders>
            <w:vAlign w:val="center"/>
          </w:tcPr>
          <w:p w14:paraId="1D9B6BB7" w14:textId="77777777" w:rsidR="00AA2184" w:rsidRPr="007D02CC" w:rsidRDefault="00B32FA7">
            <w:pPr>
              <w:widowControl/>
              <w:snapToGrid w:val="0"/>
              <w:jc w:val="center"/>
              <w:rPr>
                <w:sz w:val="21"/>
                <w:szCs w:val="21"/>
              </w:rPr>
            </w:pPr>
            <w:r w:rsidRPr="007D02CC">
              <w:rPr>
                <w:rFonts w:hint="eastAsia"/>
                <w:sz w:val="21"/>
                <w:szCs w:val="21"/>
              </w:rPr>
              <w:t>0.184</w:t>
            </w:r>
          </w:p>
        </w:tc>
      </w:tr>
      <w:tr w:rsidR="00AA2184" w:rsidRPr="007D02CC" w14:paraId="587BA22F" w14:textId="77777777">
        <w:trPr>
          <w:trHeight w:val="340"/>
          <w:jc w:val="center"/>
        </w:trPr>
        <w:tc>
          <w:tcPr>
            <w:tcW w:w="3063" w:type="dxa"/>
            <w:tcBorders>
              <w:tl2br w:val="nil"/>
              <w:tr2bl w:val="nil"/>
            </w:tcBorders>
            <w:vAlign w:val="center"/>
          </w:tcPr>
          <w:p w14:paraId="4438D711" w14:textId="77777777" w:rsidR="00AA2184" w:rsidRPr="007D02CC" w:rsidRDefault="00B32FA7">
            <w:pPr>
              <w:widowControl/>
              <w:snapToGrid w:val="0"/>
              <w:jc w:val="center"/>
              <w:rPr>
                <w:b/>
                <w:sz w:val="21"/>
                <w:szCs w:val="21"/>
              </w:rPr>
            </w:pPr>
            <w:r w:rsidRPr="007D02CC">
              <w:rPr>
                <w:rFonts w:hint="eastAsia"/>
                <w:b/>
                <w:sz w:val="21"/>
                <w:szCs w:val="21"/>
              </w:rPr>
              <w:t>3</w:t>
            </w:r>
            <w:r w:rsidRPr="007D02CC">
              <w:rPr>
                <w:b/>
                <w:sz w:val="21"/>
                <w:szCs w:val="21"/>
              </w:rPr>
              <w:t>#</w:t>
            </w:r>
            <w:r w:rsidRPr="007D02CC">
              <w:rPr>
                <w:rFonts w:hint="eastAsia"/>
                <w:b/>
                <w:sz w:val="21"/>
                <w:szCs w:val="21"/>
              </w:rPr>
              <w:t>（</w:t>
            </w:r>
            <w:r w:rsidRPr="007D02CC">
              <w:rPr>
                <w:rFonts w:hint="eastAsia"/>
                <w:b/>
                <w:sz w:val="21"/>
                <w:szCs w:val="21"/>
              </w:rPr>
              <w:t>1.5-3</w:t>
            </w:r>
            <w:r w:rsidRPr="007D02CC">
              <w:rPr>
                <w:rFonts w:hint="eastAsia"/>
                <w:b/>
                <w:sz w:val="21"/>
                <w:szCs w:val="21"/>
              </w:rPr>
              <w:t>）</w:t>
            </w:r>
            <w:r w:rsidRPr="007D02CC">
              <w:rPr>
                <w:b/>
                <w:spacing w:val="4"/>
                <w:sz w:val="21"/>
                <w:szCs w:val="21"/>
              </w:rPr>
              <w:t>厂区柱状点</w:t>
            </w:r>
            <w:r w:rsidRPr="007D02CC">
              <w:rPr>
                <w:b/>
                <w:sz w:val="21"/>
                <w:szCs w:val="21"/>
              </w:rPr>
              <w:t>（内）</w:t>
            </w:r>
          </w:p>
        </w:tc>
        <w:tc>
          <w:tcPr>
            <w:tcW w:w="709" w:type="dxa"/>
            <w:tcBorders>
              <w:tl2br w:val="nil"/>
              <w:tr2bl w:val="nil"/>
            </w:tcBorders>
            <w:vAlign w:val="center"/>
          </w:tcPr>
          <w:p w14:paraId="539F7939" w14:textId="77777777" w:rsidR="00AA2184" w:rsidRPr="007D02CC" w:rsidRDefault="00B32FA7">
            <w:pPr>
              <w:widowControl/>
              <w:snapToGrid w:val="0"/>
              <w:jc w:val="center"/>
              <w:rPr>
                <w:sz w:val="21"/>
                <w:szCs w:val="21"/>
              </w:rPr>
            </w:pPr>
            <w:r w:rsidRPr="007D02CC">
              <w:rPr>
                <w:rFonts w:hint="eastAsia"/>
                <w:sz w:val="21"/>
                <w:szCs w:val="21"/>
              </w:rPr>
              <w:t>7.0</w:t>
            </w:r>
          </w:p>
        </w:tc>
        <w:tc>
          <w:tcPr>
            <w:tcW w:w="1276" w:type="dxa"/>
            <w:tcBorders>
              <w:tl2br w:val="nil"/>
              <w:tr2bl w:val="nil"/>
            </w:tcBorders>
            <w:vAlign w:val="center"/>
          </w:tcPr>
          <w:p w14:paraId="27FA5594" w14:textId="77777777" w:rsidR="00AA2184" w:rsidRPr="007D02CC" w:rsidRDefault="00B32FA7">
            <w:pPr>
              <w:widowControl/>
              <w:snapToGrid w:val="0"/>
              <w:jc w:val="center"/>
              <w:rPr>
                <w:sz w:val="21"/>
                <w:szCs w:val="21"/>
              </w:rPr>
            </w:pPr>
            <w:r w:rsidRPr="007D02CC">
              <w:rPr>
                <w:rFonts w:hint="eastAsia"/>
                <w:sz w:val="21"/>
                <w:szCs w:val="21"/>
              </w:rPr>
              <w:t>3.78</w:t>
            </w:r>
          </w:p>
        </w:tc>
        <w:tc>
          <w:tcPr>
            <w:tcW w:w="1417" w:type="dxa"/>
            <w:tcBorders>
              <w:tl2br w:val="nil"/>
              <w:tr2bl w:val="nil"/>
            </w:tcBorders>
            <w:vAlign w:val="center"/>
          </w:tcPr>
          <w:p w14:paraId="49B1C863" w14:textId="77777777" w:rsidR="00AA2184" w:rsidRPr="007D02CC" w:rsidRDefault="00B32FA7">
            <w:pPr>
              <w:widowControl/>
              <w:snapToGrid w:val="0"/>
              <w:jc w:val="center"/>
              <w:rPr>
                <w:sz w:val="21"/>
                <w:szCs w:val="21"/>
              </w:rPr>
            </w:pPr>
            <w:r w:rsidRPr="007D02CC">
              <w:rPr>
                <w:rFonts w:hint="eastAsia"/>
                <w:sz w:val="21"/>
                <w:szCs w:val="21"/>
              </w:rPr>
              <w:t>0.109</w:t>
            </w:r>
          </w:p>
        </w:tc>
        <w:tc>
          <w:tcPr>
            <w:tcW w:w="1418" w:type="dxa"/>
            <w:tcBorders>
              <w:tl2br w:val="nil"/>
              <w:tr2bl w:val="nil"/>
            </w:tcBorders>
            <w:vAlign w:val="center"/>
          </w:tcPr>
          <w:p w14:paraId="44614B97" w14:textId="77777777" w:rsidR="00AA2184" w:rsidRPr="007D02CC" w:rsidRDefault="00B32FA7">
            <w:pPr>
              <w:widowControl/>
              <w:snapToGrid w:val="0"/>
              <w:jc w:val="center"/>
              <w:rPr>
                <w:sz w:val="21"/>
                <w:szCs w:val="21"/>
              </w:rPr>
            </w:pPr>
            <w:r w:rsidRPr="007D02CC">
              <w:rPr>
                <w:rFonts w:hint="eastAsia"/>
                <w:sz w:val="21"/>
                <w:szCs w:val="21"/>
              </w:rPr>
              <w:t>4.1</w:t>
            </w:r>
          </w:p>
        </w:tc>
        <w:tc>
          <w:tcPr>
            <w:tcW w:w="1275" w:type="dxa"/>
            <w:tcBorders>
              <w:tl2br w:val="nil"/>
              <w:tr2bl w:val="nil"/>
            </w:tcBorders>
            <w:vAlign w:val="center"/>
          </w:tcPr>
          <w:p w14:paraId="639DC096" w14:textId="77777777" w:rsidR="00AA2184" w:rsidRPr="007D02CC" w:rsidRDefault="00B32FA7">
            <w:pPr>
              <w:widowControl/>
              <w:snapToGrid w:val="0"/>
              <w:jc w:val="center"/>
              <w:rPr>
                <w:sz w:val="21"/>
                <w:szCs w:val="21"/>
              </w:rPr>
            </w:pPr>
            <w:r w:rsidRPr="007D02CC">
              <w:rPr>
                <w:rFonts w:hint="eastAsia"/>
                <w:sz w:val="21"/>
                <w:szCs w:val="21"/>
              </w:rPr>
              <w:t>0.27</w:t>
            </w:r>
          </w:p>
        </w:tc>
        <w:tc>
          <w:tcPr>
            <w:tcW w:w="1276" w:type="dxa"/>
            <w:tcBorders>
              <w:tl2br w:val="nil"/>
              <w:tr2bl w:val="nil"/>
            </w:tcBorders>
            <w:vAlign w:val="center"/>
          </w:tcPr>
          <w:p w14:paraId="35F22770" w14:textId="77777777" w:rsidR="00AA2184" w:rsidRPr="007D02CC" w:rsidRDefault="00B32FA7">
            <w:pPr>
              <w:widowControl/>
              <w:snapToGrid w:val="0"/>
              <w:jc w:val="center"/>
              <w:rPr>
                <w:sz w:val="21"/>
                <w:szCs w:val="21"/>
              </w:rPr>
            </w:pPr>
            <w:r w:rsidRPr="007D02CC">
              <w:rPr>
                <w:rFonts w:hint="eastAsia"/>
                <w:sz w:val="21"/>
                <w:szCs w:val="21"/>
              </w:rPr>
              <w:t>30</w:t>
            </w:r>
          </w:p>
        </w:tc>
        <w:tc>
          <w:tcPr>
            <w:tcW w:w="1418" w:type="dxa"/>
            <w:tcBorders>
              <w:tl2br w:val="nil"/>
              <w:tr2bl w:val="nil"/>
            </w:tcBorders>
            <w:vAlign w:val="center"/>
          </w:tcPr>
          <w:p w14:paraId="25DFD193" w14:textId="77777777" w:rsidR="00AA2184" w:rsidRPr="007D02CC" w:rsidRDefault="00B32FA7">
            <w:pPr>
              <w:widowControl/>
              <w:snapToGrid w:val="0"/>
              <w:jc w:val="center"/>
              <w:rPr>
                <w:sz w:val="21"/>
                <w:szCs w:val="21"/>
              </w:rPr>
            </w:pPr>
            <w:r w:rsidRPr="007D02CC">
              <w:rPr>
                <w:rFonts w:hint="eastAsia"/>
                <w:sz w:val="21"/>
                <w:szCs w:val="21"/>
              </w:rPr>
              <w:t>25</w:t>
            </w:r>
          </w:p>
        </w:tc>
        <w:tc>
          <w:tcPr>
            <w:tcW w:w="904" w:type="dxa"/>
            <w:tcBorders>
              <w:tl2br w:val="nil"/>
              <w:tr2bl w:val="nil"/>
            </w:tcBorders>
            <w:vAlign w:val="center"/>
          </w:tcPr>
          <w:p w14:paraId="1677BEBC" w14:textId="77777777" w:rsidR="00AA2184" w:rsidRPr="007D02CC" w:rsidRDefault="00B32FA7">
            <w:pPr>
              <w:widowControl/>
              <w:snapToGrid w:val="0"/>
              <w:jc w:val="center"/>
              <w:rPr>
                <w:sz w:val="21"/>
                <w:szCs w:val="21"/>
              </w:rPr>
            </w:pPr>
            <w:r w:rsidRPr="007D02CC">
              <w:rPr>
                <w:rFonts w:hint="eastAsia"/>
                <w:sz w:val="21"/>
                <w:szCs w:val="21"/>
              </w:rPr>
              <w:t>72.8</w:t>
            </w:r>
          </w:p>
        </w:tc>
        <w:tc>
          <w:tcPr>
            <w:tcW w:w="1107" w:type="dxa"/>
            <w:tcBorders>
              <w:tl2br w:val="nil"/>
              <w:tr2bl w:val="nil"/>
            </w:tcBorders>
            <w:vAlign w:val="center"/>
          </w:tcPr>
          <w:p w14:paraId="0ADCECF8" w14:textId="77777777" w:rsidR="00AA2184" w:rsidRPr="007D02CC" w:rsidRDefault="00B32FA7">
            <w:pPr>
              <w:widowControl/>
              <w:snapToGrid w:val="0"/>
              <w:jc w:val="center"/>
              <w:rPr>
                <w:sz w:val="21"/>
                <w:szCs w:val="21"/>
              </w:rPr>
            </w:pPr>
            <w:r w:rsidRPr="007D02CC">
              <w:rPr>
                <w:rFonts w:hint="eastAsia"/>
                <w:sz w:val="21"/>
                <w:szCs w:val="21"/>
              </w:rPr>
              <w:t>37</w:t>
            </w:r>
          </w:p>
        </w:tc>
      </w:tr>
      <w:tr w:rsidR="00AA2184" w:rsidRPr="007D02CC" w14:paraId="673102F0" w14:textId="77777777">
        <w:trPr>
          <w:trHeight w:val="340"/>
          <w:jc w:val="center"/>
        </w:trPr>
        <w:tc>
          <w:tcPr>
            <w:tcW w:w="3063" w:type="dxa"/>
            <w:tcBorders>
              <w:tl2br w:val="nil"/>
              <w:tr2bl w:val="nil"/>
            </w:tcBorders>
            <w:vAlign w:val="center"/>
          </w:tcPr>
          <w:p w14:paraId="1A09D8D7"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06D07BF0"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072F52C6" w14:textId="77777777" w:rsidR="00AA2184" w:rsidRPr="007D02CC" w:rsidRDefault="00B32FA7">
            <w:pPr>
              <w:widowControl/>
              <w:snapToGrid w:val="0"/>
              <w:jc w:val="center"/>
              <w:rPr>
                <w:sz w:val="21"/>
                <w:szCs w:val="21"/>
              </w:rPr>
            </w:pPr>
            <w:r w:rsidRPr="007D02CC">
              <w:rPr>
                <w:rFonts w:hint="eastAsia"/>
                <w:sz w:val="21"/>
                <w:szCs w:val="21"/>
              </w:rPr>
              <w:t>30</w:t>
            </w:r>
          </w:p>
        </w:tc>
        <w:tc>
          <w:tcPr>
            <w:tcW w:w="1417" w:type="dxa"/>
            <w:tcBorders>
              <w:tl2br w:val="nil"/>
              <w:tr2bl w:val="nil"/>
            </w:tcBorders>
            <w:vAlign w:val="center"/>
          </w:tcPr>
          <w:p w14:paraId="3D872C54" w14:textId="77777777" w:rsidR="00AA2184" w:rsidRPr="007D02CC" w:rsidRDefault="00B32FA7">
            <w:pPr>
              <w:widowControl/>
              <w:snapToGrid w:val="0"/>
              <w:jc w:val="center"/>
              <w:rPr>
                <w:sz w:val="21"/>
                <w:szCs w:val="21"/>
              </w:rPr>
            </w:pPr>
            <w:r w:rsidRPr="007D02CC">
              <w:rPr>
                <w:rFonts w:hint="eastAsia"/>
                <w:sz w:val="21"/>
                <w:szCs w:val="21"/>
              </w:rPr>
              <w:t>2.4</w:t>
            </w:r>
          </w:p>
        </w:tc>
        <w:tc>
          <w:tcPr>
            <w:tcW w:w="1418" w:type="dxa"/>
            <w:tcBorders>
              <w:tl2br w:val="nil"/>
              <w:tr2bl w:val="nil"/>
            </w:tcBorders>
            <w:vAlign w:val="center"/>
          </w:tcPr>
          <w:p w14:paraId="05BC676A" w14:textId="77777777" w:rsidR="00AA2184" w:rsidRPr="007D02CC" w:rsidRDefault="00B32FA7">
            <w:pPr>
              <w:widowControl/>
              <w:snapToGrid w:val="0"/>
              <w:jc w:val="center"/>
              <w:rPr>
                <w:sz w:val="21"/>
                <w:szCs w:val="21"/>
              </w:rPr>
            </w:pPr>
            <w:r w:rsidRPr="007D02CC">
              <w:rPr>
                <w:rFonts w:hint="eastAsia"/>
                <w:sz w:val="21"/>
                <w:szCs w:val="21"/>
              </w:rPr>
              <w:t>120</w:t>
            </w:r>
          </w:p>
        </w:tc>
        <w:tc>
          <w:tcPr>
            <w:tcW w:w="1275" w:type="dxa"/>
            <w:tcBorders>
              <w:tl2br w:val="nil"/>
              <w:tr2bl w:val="nil"/>
            </w:tcBorders>
            <w:vAlign w:val="center"/>
          </w:tcPr>
          <w:p w14:paraId="27D7F945" w14:textId="77777777" w:rsidR="00AA2184" w:rsidRPr="007D02CC" w:rsidRDefault="00B32FA7">
            <w:pPr>
              <w:widowControl/>
              <w:snapToGrid w:val="0"/>
              <w:jc w:val="center"/>
              <w:rPr>
                <w:sz w:val="21"/>
                <w:szCs w:val="21"/>
              </w:rPr>
            </w:pPr>
            <w:r w:rsidRPr="007D02CC">
              <w:rPr>
                <w:rFonts w:hint="eastAsia"/>
                <w:sz w:val="21"/>
                <w:szCs w:val="21"/>
              </w:rPr>
              <w:t>0.3</w:t>
            </w:r>
          </w:p>
        </w:tc>
        <w:tc>
          <w:tcPr>
            <w:tcW w:w="1276" w:type="dxa"/>
            <w:tcBorders>
              <w:tl2br w:val="nil"/>
              <w:tr2bl w:val="nil"/>
            </w:tcBorders>
            <w:vAlign w:val="center"/>
          </w:tcPr>
          <w:p w14:paraId="2382828B" w14:textId="77777777" w:rsidR="00AA2184" w:rsidRPr="007D02CC" w:rsidRDefault="00B32FA7">
            <w:pPr>
              <w:widowControl/>
              <w:snapToGrid w:val="0"/>
              <w:jc w:val="center"/>
              <w:rPr>
                <w:sz w:val="21"/>
                <w:szCs w:val="21"/>
              </w:rPr>
            </w:pPr>
            <w:r w:rsidRPr="007D02CC">
              <w:rPr>
                <w:rFonts w:hint="eastAsia"/>
                <w:sz w:val="21"/>
                <w:szCs w:val="21"/>
              </w:rPr>
              <w:t>200</w:t>
            </w:r>
          </w:p>
        </w:tc>
        <w:tc>
          <w:tcPr>
            <w:tcW w:w="1418" w:type="dxa"/>
            <w:tcBorders>
              <w:tl2br w:val="nil"/>
              <w:tr2bl w:val="nil"/>
            </w:tcBorders>
            <w:vAlign w:val="center"/>
          </w:tcPr>
          <w:p w14:paraId="60D6C3FE"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2A29DBA4" w14:textId="77777777" w:rsidR="00AA2184" w:rsidRPr="007D02CC" w:rsidRDefault="00B32FA7">
            <w:pPr>
              <w:widowControl/>
              <w:snapToGrid w:val="0"/>
              <w:jc w:val="center"/>
              <w:rPr>
                <w:sz w:val="21"/>
                <w:szCs w:val="21"/>
              </w:rPr>
            </w:pPr>
            <w:r w:rsidRPr="007D02CC">
              <w:rPr>
                <w:rFonts w:hint="eastAsia"/>
                <w:sz w:val="21"/>
                <w:szCs w:val="21"/>
              </w:rPr>
              <w:t>250</w:t>
            </w:r>
          </w:p>
        </w:tc>
        <w:tc>
          <w:tcPr>
            <w:tcW w:w="1107" w:type="dxa"/>
            <w:tcBorders>
              <w:tl2br w:val="nil"/>
              <w:tr2bl w:val="nil"/>
            </w:tcBorders>
            <w:vAlign w:val="center"/>
          </w:tcPr>
          <w:p w14:paraId="22DBD96E"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712E6D31" w14:textId="77777777">
        <w:trPr>
          <w:trHeight w:val="340"/>
          <w:jc w:val="center"/>
        </w:trPr>
        <w:tc>
          <w:tcPr>
            <w:tcW w:w="3063" w:type="dxa"/>
            <w:tcBorders>
              <w:tl2br w:val="nil"/>
              <w:tr2bl w:val="nil"/>
            </w:tcBorders>
            <w:vAlign w:val="center"/>
          </w:tcPr>
          <w:p w14:paraId="5E4A90F2"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6DA772FF"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4BF38DBB" w14:textId="77777777" w:rsidR="00AA2184" w:rsidRPr="007D02CC" w:rsidRDefault="00B32FA7">
            <w:pPr>
              <w:widowControl/>
              <w:snapToGrid w:val="0"/>
              <w:jc w:val="center"/>
              <w:rPr>
                <w:sz w:val="21"/>
                <w:szCs w:val="21"/>
              </w:rPr>
            </w:pPr>
            <w:r w:rsidRPr="007D02CC">
              <w:rPr>
                <w:rFonts w:hint="eastAsia"/>
                <w:sz w:val="21"/>
                <w:szCs w:val="21"/>
              </w:rPr>
              <w:t>0.126</w:t>
            </w:r>
          </w:p>
        </w:tc>
        <w:tc>
          <w:tcPr>
            <w:tcW w:w="1417" w:type="dxa"/>
            <w:tcBorders>
              <w:tl2br w:val="nil"/>
              <w:tr2bl w:val="nil"/>
            </w:tcBorders>
            <w:vAlign w:val="center"/>
          </w:tcPr>
          <w:p w14:paraId="59912AC1" w14:textId="77777777" w:rsidR="00AA2184" w:rsidRPr="007D02CC" w:rsidRDefault="00B32FA7">
            <w:pPr>
              <w:widowControl/>
              <w:snapToGrid w:val="0"/>
              <w:jc w:val="center"/>
              <w:rPr>
                <w:sz w:val="21"/>
                <w:szCs w:val="21"/>
              </w:rPr>
            </w:pPr>
            <w:r w:rsidRPr="007D02CC">
              <w:rPr>
                <w:rFonts w:hint="eastAsia"/>
                <w:sz w:val="21"/>
                <w:szCs w:val="21"/>
              </w:rPr>
              <w:t>0.045</w:t>
            </w:r>
          </w:p>
        </w:tc>
        <w:tc>
          <w:tcPr>
            <w:tcW w:w="1418" w:type="dxa"/>
            <w:tcBorders>
              <w:tl2br w:val="nil"/>
              <w:tr2bl w:val="nil"/>
            </w:tcBorders>
            <w:vAlign w:val="center"/>
          </w:tcPr>
          <w:p w14:paraId="31221691" w14:textId="77777777" w:rsidR="00AA2184" w:rsidRPr="007D02CC" w:rsidRDefault="00B32FA7">
            <w:pPr>
              <w:widowControl/>
              <w:snapToGrid w:val="0"/>
              <w:jc w:val="center"/>
              <w:rPr>
                <w:sz w:val="21"/>
                <w:szCs w:val="21"/>
              </w:rPr>
            </w:pPr>
            <w:r w:rsidRPr="007D02CC">
              <w:rPr>
                <w:rFonts w:hint="eastAsia"/>
                <w:sz w:val="21"/>
                <w:szCs w:val="21"/>
              </w:rPr>
              <w:t>0.034</w:t>
            </w:r>
          </w:p>
        </w:tc>
        <w:tc>
          <w:tcPr>
            <w:tcW w:w="1275" w:type="dxa"/>
            <w:tcBorders>
              <w:tl2br w:val="nil"/>
              <w:tr2bl w:val="nil"/>
            </w:tcBorders>
            <w:vAlign w:val="center"/>
          </w:tcPr>
          <w:p w14:paraId="03C87419" w14:textId="77777777" w:rsidR="00AA2184" w:rsidRPr="007D02CC" w:rsidRDefault="00B32FA7">
            <w:pPr>
              <w:widowControl/>
              <w:snapToGrid w:val="0"/>
              <w:jc w:val="center"/>
              <w:rPr>
                <w:sz w:val="21"/>
                <w:szCs w:val="21"/>
              </w:rPr>
            </w:pPr>
            <w:r w:rsidRPr="007D02CC">
              <w:rPr>
                <w:rFonts w:hint="eastAsia"/>
                <w:sz w:val="21"/>
                <w:szCs w:val="21"/>
              </w:rPr>
              <w:t>0.9</w:t>
            </w:r>
          </w:p>
        </w:tc>
        <w:tc>
          <w:tcPr>
            <w:tcW w:w="1276" w:type="dxa"/>
            <w:tcBorders>
              <w:tl2br w:val="nil"/>
              <w:tr2bl w:val="nil"/>
            </w:tcBorders>
            <w:vAlign w:val="center"/>
          </w:tcPr>
          <w:p w14:paraId="3C1A9822" w14:textId="77777777" w:rsidR="00AA2184" w:rsidRPr="007D02CC" w:rsidRDefault="00B32FA7">
            <w:pPr>
              <w:widowControl/>
              <w:snapToGrid w:val="0"/>
              <w:jc w:val="center"/>
              <w:rPr>
                <w:sz w:val="21"/>
                <w:szCs w:val="21"/>
              </w:rPr>
            </w:pPr>
            <w:r w:rsidRPr="007D02CC">
              <w:rPr>
                <w:rFonts w:hint="eastAsia"/>
                <w:sz w:val="21"/>
                <w:szCs w:val="21"/>
              </w:rPr>
              <w:t>0.15</w:t>
            </w:r>
          </w:p>
        </w:tc>
        <w:tc>
          <w:tcPr>
            <w:tcW w:w="1418" w:type="dxa"/>
            <w:tcBorders>
              <w:tl2br w:val="nil"/>
              <w:tr2bl w:val="nil"/>
            </w:tcBorders>
            <w:vAlign w:val="center"/>
          </w:tcPr>
          <w:p w14:paraId="634B1AE7" w14:textId="77777777" w:rsidR="00AA2184" w:rsidRPr="007D02CC" w:rsidRDefault="00B32FA7">
            <w:pPr>
              <w:widowControl/>
              <w:snapToGrid w:val="0"/>
              <w:jc w:val="center"/>
              <w:rPr>
                <w:sz w:val="21"/>
                <w:szCs w:val="21"/>
              </w:rPr>
            </w:pPr>
            <w:r w:rsidRPr="007D02CC">
              <w:rPr>
                <w:rFonts w:hint="eastAsia"/>
                <w:sz w:val="21"/>
                <w:szCs w:val="21"/>
              </w:rPr>
              <w:t>0.25</w:t>
            </w:r>
          </w:p>
        </w:tc>
        <w:tc>
          <w:tcPr>
            <w:tcW w:w="904" w:type="dxa"/>
            <w:tcBorders>
              <w:tl2br w:val="nil"/>
              <w:tr2bl w:val="nil"/>
            </w:tcBorders>
            <w:vAlign w:val="center"/>
          </w:tcPr>
          <w:p w14:paraId="535405DB" w14:textId="77777777" w:rsidR="00AA2184" w:rsidRPr="007D02CC" w:rsidRDefault="00B32FA7">
            <w:pPr>
              <w:widowControl/>
              <w:snapToGrid w:val="0"/>
              <w:jc w:val="center"/>
              <w:rPr>
                <w:sz w:val="21"/>
                <w:szCs w:val="21"/>
              </w:rPr>
            </w:pPr>
            <w:r w:rsidRPr="007D02CC">
              <w:rPr>
                <w:rFonts w:hint="eastAsia"/>
                <w:sz w:val="21"/>
                <w:szCs w:val="21"/>
              </w:rPr>
              <w:t>0.291</w:t>
            </w:r>
          </w:p>
        </w:tc>
        <w:tc>
          <w:tcPr>
            <w:tcW w:w="1107" w:type="dxa"/>
            <w:tcBorders>
              <w:tl2br w:val="nil"/>
              <w:tr2bl w:val="nil"/>
            </w:tcBorders>
            <w:vAlign w:val="center"/>
          </w:tcPr>
          <w:p w14:paraId="597178A6" w14:textId="77777777" w:rsidR="00AA2184" w:rsidRPr="007D02CC" w:rsidRDefault="00B32FA7">
            <w:pPr>
              <w:widowControl/>
              <w:snapToGrid w:val="0"/>
              <w:jc w:val="center"/>
              <w:rPr>
                <w:sz w:val="21"/>
                <w:szCs w:val="21"/>
              </w:rPr>
            </w:pPr>
            <w:r w:rsidRPr="007D02CC">
              <w:rPr>
                <w:rFonts w:hint="eastAsia"/>
                <w:sz w:val="21"/>
                <w:szCs w:val="21"/>
              </w:rPr>
              <w:t>0.195</w:t>
            </w:r>
          </w:p>
        </w:tc>
      </w:tr>
      <w:tr w:rsidR="00AA2184" w:rsidRPr="007D02CC" w14:paraId="60CBB113" w14:textId="77777777">
        <w:trPr>
          <w:trHeight w:val="340"/>
          <w:jc w:val="center"/>
        </w:trPr>
        <w:tc>
          <w:tcPr>
            <w:tcW w:w="3063" w:type="dxa"/>
            <w:tcBorders>
              <w:tl2br w:val="nil"/>
              <w:tr2bl w:val="nil"/>
            </w:tcBorders>
            <w:vAlign w:val="center"/>
          </w:tcPr>
          <w:p w14:paraId="1D1FD86E" w14:textId="77777777" w:rsidR="00AA2184" w:rsidRPr="007D02CC" w:rsidRDefault="00B32FA7">
            <w:pPr>
              <w:widowControl/>
              <w:snapToGrid w:val="0"/>
              <w:jc w:val="center"/>
              <w:rPr>
                <w:b/>
                <w:sz w:val="21"/>
                <w:szCs w:val="21"/>
              </w:rPr>
            </w:pPr>
            <w:r w:rsidRPr="007D02CC">
              <w:rPr>
                <w:rFonts w:hint="eastAsia"/>
                <w:b/>
                <w:sz w:val="21"/>
                <w:szCs w:val="21"/>
              </w:rPr>
              <w:t>4</w:t>
            </w:r>
            <w:r w:rsidRPr="007D02CC">
              <w:rPr>
                <w:b/>
                <w:sz w:val="21"/>
                <w:szCs w:val="21"/>
              </w:rPr>
              <w:t>#</w:t>
            </w:r>
            <w:r w:rsidRPr="007D02CC">
              <w:rPr>
                <w:rFonts w:hint="eastAsia"/>
                <w:b/>
                <w:sz w:val="21"/>
                <w:szCs w:val="21"/>
              </w:rPr>
              <w:t>1</w:t>
            </w:r>
            <w:r w:rsidRPr="007D02CC">
              <w:rPr>
                <w:b/>
                <w:spacing w:val="4"/>
                <w:sz w:val="21"/>
                <w:szCs w:val="21"/>
              </w:rPr>
              <w:t>厂区</w:t>
            </w:r>
            <w:r w:rsidRPr="007D02CC">
              <w:rPr>
                <w:rFonts w:hint="eastAsia"/>
                <w:b/>
                <w:spacing w:val="4"/>
                <w:sz w:val="21"/>
                <w:szCs w:val="21"/>
              </w:rPr>
              <w:t>表层</w:t>
            </w:r>
            <w:r w:rsidRPr="007D02CC">
              <w:rPr>
                <w:b/>
                <w:sz w:val="21"/>
                <w:szCs w:val="21"/>
              </w:rPr>
              <w:t>（外）</w:t>
            </w:r>
          </w:p>
        </w:tc>
        <w:tc>
          <w:tcPr>
            <w:tcW w:w="709" w:type="dxa"/>
            <w:tcBorders>
              <w:tl2br w:val="nil"/>
              <w:tr2bl w:val="nil"/>
            </w:tcBorders>
            <w:vAlign w:val="center"/>
          </w:tcPr>
          <w:p w14:paraId="69BEAF87" w14:textId="77777777" w:rsidR="00AA2184" w:rsidRPr="007D02CC" w:rsidRDefault="00B32FA7">
            <w:pPr>
              <w:widowControl/>
              <w:snapToGrid w:val="0"/>
              <w:jc w:val="center"/>
              <w:rPr>
                <w:sz w:val="21"/>
                <w:szCs w:val="21"/>
              </w:rPr>
            </w:pPr>
            <w:r w:rsidRPr="007D02CC">
              <w:rPr>
                <w:rFonts w:hint="eastAsia"/>
                <w:sz w:val="21"/>
                <w:szCs w:val="21"/>
              </w:rPr>
              <w:t>7.2</w:t>
            </w:r>
          </w:p>
        </w:tc>
        <w:tc>
          <w:tcPr>
            <w:tcW w:w="1276" w:type="dxa"/>
            <w:tcBorders>
              <w:tl2br w:val="nil"/>
              <w:tr2bl w:val="nil"/>
            </w:tcBorders>
            <w:vAlign w:val="center"/>
          </w:tcPr>
          <w:p w14:paraId="5360B764" w14:textId="77777777" w:rsidR="00AA2184" w:rsidRPr="007D02CC" w:rsidRDefault="00B32FA7">
            <w:pPr>
              <w:widowControl/>
              <w:snapToGrid w:val="0"/>
              <w:jc w:val="center"/>
              <w:rPr>
                <w:sz w:val="21"/>
                <w:szCs w:val="21"/>
              </w:rPr>
            </w:pPr>
            <w:r w:rsidRPr="007D02CC">
              <w:rPr>
                <w:rFonts w:hint="eastAsia"/>
                <w:sz w:val="21"/>
                <w:szCs w:val="21"/>
              </w:rPr>
              <w:t>6.23</w:t>
            </w:r>
          </w:p>
        </w:tc>
        <w:tc>
          <w:tcPr>
            <w:tcW w:w="1417" w:type="dxa"/>
            <w:tcBorders>
              <w:tl2br w:val="nil"/>
              <w:tr2bl w:val="nil"/>
            </w:tcBorders>
            <w:vAlign w:val="center"/>
          </w:tcPr>
          <w:p w14:paraId="40686001" w14:textId="77777777" w:rsidR="00AA2184" w:rsidRPr="007D02CC" w:rsidRDefault="00B32FA7">
            <w:pPr>
              <w:widowControl/>
              <w:snapToGrid w:val="0"/>
              <w:jc w:val="center"/>
              <w:rPr>
                <w:sz w:val="21"/>
                <w:szCs w:val="21"/>
              </w:rPr>
            </w:pPr>
            <w:r w:rsidRPr="007D02CC">
              <w:rPr>
                <w:rFonts w:hint="eastAsia"/>
                <w:sz w:val="21"/>
                <w:szCs w:val="21"/>
              </w:rPr>
              <w:t>0.145</w:t>
            </w:r>
          </w:p>
        </w:tc>
        <w:tc>
          <w:tcPr>
            <w:tcW w:w="1418" w:type="dxa"/>
            <w:tcBorders>
              <w:tl2br w:val="nil"/>
              <w:tr2bl w:val="nil"/>
            </w:tcBorders>
            <w:vAlign w:val="center"/>
          </w:tcPr>
          <w:p w14:paraId="7F37D6AF" w14:textId="77777777" w:rsidR="00AA2184" w:rsidRPr="007D02CC" w:rsidRDefault="00B32FA7">
            <w:pPr>
              <w:widowControl/>
              <w:snapToGrid w:val="0"/>
              <w:jc w:val="center"/>
              <w:rPr>
                <w:sz w:val="21"/>
                <w:szCs w:val="21"/>
              </w:rPr>
            </w:pPr>
            <w:r w:rsidRPr="007D02CC">
              <w:rPr>
                <w:rFonts w:hint="eastAsia"/>
                <w:sz w:val="21"/>
                <w:szCs w:val="21"/>
              </w:rPr>
              <w:t>4.2</w:t>
            </w:r>
          </w:p>
        </w:tc>
        <w:tc>
          <w:tcPr>
            <w:tcW w:w="1275" w:type="dxa"/>
            <w:tcBorders>
              <w:tl2br w:val="nil"/>
              <w:tr2bl w:val="nil"/>
            </w:tcBorders>
            <w:vAlign w:val="center"/>
          </w:tcPr>
          <w:p w14:paraId="1C33ECFD" w14:textId="77777777" w:rsidR="00AA2184" w:rsidRPr="007D02CC" w:rsidRDefault="00B32FA7">
            <w:pPr>
              <w:widowControl/>
              <w:snapToGrid w:val="0"/>
              <w:jc w:val="center"/>
              <w:rPr>
                <w:sz w:val="21"/>
                <w:szCs w:val="21"/>
              </w:rPr>
            </w:pPr>
            <w:r w:rsidRPr="007D02CC">
              <w:rPr>
                <w:rFonts w:hint="eastAsia"/>
                <w:sz w:val="21"/>
                <w:szCs w:val="21"/>
              </w:rPr>
              <w:t>0.28</w:t>
            </w:r>
          </w:p>
        </w:tc>
        <w:tc>
          <w:tcPr>
            <w:tcW w:w="1276" w:type="dxa"/>
            <w:tcBorders>
              <w:tl2br w:val="nil"/>
              <w:tr2bl w:val="nil"/>
            </w:tcBorders>
            <w:vAlign w:val="center"/>
          </w:tcPr>
          <w:p w14:paraId="0F1771AA" w14:textId="77777777" w:rsidR="00AA2184" w:rsidRPr="007D02CC" w:rsidRDefault="00B32FA7">
            <w:pPr>
              <w:widowControl/>
              <w:snapToGrid w:val="0"/>
              <w:jc w:val="center"/>
              <w:rPr>
                <w:sz w:val="21"/>
                <w:szCs w:val="21"/>
              </w:rPr>
            </w:pPr>
            <w:r w:rsidRPr="007D02CC">
              <w:rPr>
                <w:rFonts w:hint="eastAsia"/>
                <w:sz w:val="21"/>
                <w:szCs w:val="21"/>
              </w:rPr>
              <w:t>27</w:t>
            </w:r>
          </w:p>
        </w:tc>
        <w:tc>
          <w:tcPr>
            <w:tcW w:w="1418" w:type="dxa"/>
            <w:tcBorders>
              <w:tl2br w:val="nil"/>
              <w:tr2bl w:val="nil"/>
            </w:tcBorders>
            <w:vAlign w:val="center"/>
          </w:tcPr>
          <w:p w14:paraId="117052BD" w14:textId="77777777" w:rsidR="00AA2184" w:rsidRPr="007D02CC" w:rsidRDefault="00B32FA7">
            <w:pPr>
              <w:widowControl/>
              <w:snapToGrid w:val="0"/>
              <w:jc w:val="center"/>
              <w:rPr>
                <w:sz w:val="21"/>
                <w:szCs w:val="21"/>
              </w:rPr>
            </w:pPr>
            <w:r w:rsidRPr="007D02CC">
              <w:rPr>
                <w:rFonts w:hint="eastAsia"/>
                <w:sz w:val="21"/>
                <w:szCs w:val="21"/>
              </w:rPr>
              <w:t>23</w:t>
            </w:r>
          </w:p>
        </w:tc>
        <w:tc>
          <w:tcPr>
            <w:tcW w:w="904" w:type="dxa"/>
            <w:tcBorders>
              <w:tl2br w:val="nil"/>
              <w:tr2bl w:val="nil"/>
            </w:tcBorders>
            <w:vAlign w:val="center"/>
          </w:tcPr>
          <w:p w14:paraId="1D22D72E" w14:textId="77777777" w:rsidR="00AA2184" w:rsidRPr="007D02CC" w:rsidRDefault="00B32FA7">
            <w:pPr>
              <w:widowControl/>
              <w:snapToGrid w:val="0"/>
              <w:jc w:val="center"/>
              <w:rPr>
                <w:sz w:val="21"/>
                <w:szCs w:val="21"/>
              </w:rPr>
            </w:pPr>
            <w:r w:rsidRPr="007D02CC">
              <w:rPr>
                <w:rFonts w:hint="eastAsia"/>
                <w:sz w:val="21"/>
                <w:szCs w:val="21"/>
              </w:rPr>
              <w:t>69.7</w:t>
            </w:r>
          </w:p>
        </w:tc>
        <w:tc>
          <w:tcPr>
            <w:tcW w:w="1107" w:type="dxa"/>
            <w:tcBorders>
              <w:tl2br w:val="nil"/>
              <w:tr2bl w:val="nil"/>
            </w:tcBorders>
            <w:vAlign w:val="center"/>
          </w:tcPr>
          <w:p w14:paraId="5CA5D43B" w14:textId="77777777" w:rsidR="00AA2184" w:rsidRPr="007D02CC" w:rsidRDefault="00B32FA7">
            <w:pPr>
              <w:widowControl/>
              <w:snapToGrid w:val="0"/>
              <w:jc w:val="center"/>
              <w:rPr>
                <w:sz w:val="21"/>
                <w:szCs w:val="21"/>
              </w:rPr>
            </w:pPr>
            <w:r w:rsidRPr="007D02CC">
              <w:rPr>
                <w:rFonts w:hint="eastAsia"/>
                <w:sz w:val="21"/>
                <w:szCs w:val="21"/>
              </w:rPr>
              <w:t>34</w:t>
            </w:r>
          </w:p>
        </w:tc>
      </w:tr>
      <w:tr w:rsidR="00AA2184" w:rsidRPr="007D02CC" w14:paraId="5A9E67EF" w14:textId="77777777">
        <w:trPr>
          <w:trHeight w:val="340"/>
          <w:jc w:val="center"/>
        </w:trPr>
        <w:tc>
          <w:tcPr>
            <w:tcW w:w="3063" w:type="dxa"/>
            <w:tcBorders>
              <w:tl2br w:val="nil"/>
              <w:tr2bl w:val="nil"/>
            </w:tcBorders>
            <w:vAlign w:val="center"/>
          </w:tcPr>
          <w:p w14:paraId="01551759"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386D64F5"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57C6EA9D" w14:textId="77777777" w:rsidR="00AA2184" w:rsidRPr="007D02CC" w:rsidRDefault="00B32FA7">
            <w:pPr>
              <w:widowControl/>
              <w:snapToGrid w:val="0"/>
              <w:jc w:val="center"/>
              <w:rPr>
                <w:sz w:val="21"/>
                <w:szCs w:val="21"/>
              </w:rPr>
            </w:pPr>
            <w:r w:rsidRPr="007D02CC">
              <w:rPr>
                <w:rFonts w:hint="eastAsia"/>
                <w:sz w:val="21"/>
                <w:szCs w:val="21"/>
              </w:rPr>
              <w:t>30</w:t>
            </w:r>
          </w:p>
        </w:tc>
        <w:tc>
          <w:tcPr>
            <w:tcW w:w="1417" w:type="dxa"/>
            <w:tcBorders>
              <w:tl2br w:val="nil"/>
              <w:tr2bl w:val="nil"/>
            </w:tcBorders>
            <w:vAlign w:val="center"/>
          </w:tcPr>
          <w:p w14:paraId="052365A7" w14:textId="77777777" w:rsidR="00AA2184" w:rsidRPr="007D02CC" w:rsidRDefault="00B32FA7">
            <w:pPr>
              <w:widowControl/>
              <w:snapToGrid w:val="0"/>
              <w:jc w:val="center"/>
              <w:rPr>
                <w:sz w:val="21"/>
                <w:szCs w:val="21"/>
              </w:rPr>
            </w:pPr>
            <w:r w:rsidRPr="007D02CC">
              <w:rPr>
                <w:rFonts w:hint="eastAsia"/>
                <w:sz w:val="21"/>
                <w:szCs w:val="21"/>
              </w:rPr>
              <w:t>2.4</w:t>
            </w:r>
          </w:p>
        </w:tc>
        <w:tc>
          <w:tcPr>
            <w:tcW w:w="1418" w:type="dxa"/>
            <w:tcBorders>
              <w:tl2br w:val="nil"/>
              <w:tr2bl w:val="nil"/>
            </w:tcBorders>
            <w:vAlign w:val="center"/>
          </w:tcPr>
          <w:p w14:paraId="39FF5843" w14:textId="77777777" w:rsidR="00AA2184" w:rsidRPr="007D02CC" w:rsidRDefault="00B32FA7">
            <w:pPr>
              <w:widowControl/>
              <w:snapToGrid w:val="0"/>
              <w:jc w:val="center"/>
              <w:rPr>
                <w:sz w:val="21"/>
                <w:szCs w:val="21"/>
              </w:rPr>
            </w:pPr>
            <w:r w:rsidRPr="007D02CC">
              <w:rPr>
                <w:rFonts w:hint="eastAsia"/>
                <w:sz w:val="21"/>
                <w:szCs w:val="21"/>
              </w:rPr>
              <w:t>120</w:t>
            </w:r>
          </w:p>
        </w:tc>
        <w:tc>
          <w:tcPr>
            <w:tcW w:w="1275" w:type="dxa"/>
            <w:tcBorders>
              <w:tl2br w:val="nil"/>
              <w:tr2bl w:val="nil"/>
            </w:tcBorders>
            <w:vAlign w:val="center"/>
          </w:tcPr>
          <w:p w14:paraId="13E9DCB5" w14:textId="77777777" w:rsidR="00AA2184" w:rsidRPr="007D02CC" w:rsidRDefault="00B32FA7">
            <w:pPr>
              <w:widowControl/>
              <w:snapToGrid w:val="0"/>
              <w:jc w:val="center"/>
              <w:rPr>
                <w:sz w:val="21"/>
                <w:szCs w:val="21"/>
              </w:rPr>
            </w:pPr>
            <w:r w:rsidRPr="007D02CC">
              <w:rPr>
                <w:rFonts w:hint="eastAsia"/>
                <w:sz w:val="21"/>
                <w:szCs w:val="21"/>
              </w:rPr>
              <w:t>0.3</w:t>
            </w:r>
          </w:p>
        </w:tc>
        <w:tc>
          <w:tcPr>
            <w:tcW w:w="1276" w:type="dxa"/>
            <w:tcBorders>
              <w:tl2br w:val="nil"/>
              <w:tr2bl w:val="nil"/>
            </w:tcBorders>
            <w:vAlign w:val="center"/>
          </w:tcPr>
          <w:p w14:paraId="0DC4C17B" w14:textId="77777777" w:rsidR="00AA2184" w:rsidRPr="007D02CC" w:rsidRDefault="00B32FA7">
            <w:pPr>
              <w:widowControl/>
              <w:snapToGrid w:val="0"/>
              <w:jc w:val="center"/>
              <w:rPr>
                <w:sz w:val="21"/>
                <w:szCs w:val="21"/>
              </w:rPr>
            </w:pPr>
            <w:r w:rsidRPr="007D02CC">
              <w:rPr>
                <w:rFonts w:hint="eastAsia"/>
                <w:sz w:val="21"/>
                <w:szCs w:val="21"/>
              </w:rPr>
              <w:t>200</w:t>
            </w:r>
          </w:p>
        </w:tc>
        <w:tc>
          <w:tcPr>
            <w:tcW w:w="1418" w:type="dxa"/>
            <w:tcBorders>
              <w:tl2br w:val="nil"/>
              <w:tr2bl w:val="nil"/>
            </w:tcBorders>
            <w:vAlign w:val="center"/>
          </w:tcPr>
          <w:p w14:paraId="503F483A"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26C2A9EB" w14:textId="77777777" w:rsidR="00AA2184" w:rsidRPr="007D02CC" w:rsidRDefault="00B32FA7">
            <w:pPr>
              <w:widowControl/>
              <w:snapToGrid w:val="0"/>
              <w:jc w:val="center"/>
              <w:rPr>
                <w:sz w:val="21"/>
                <w:szCs w:val="21"/>
              </w:rPr>
            </w:pPr>
            <w:r w:rsidRPr="007D02CC">
              <w:rPr>
                <w:rFonts w:hint="eastAsia"/>
                <w:sz w:val="21"/>
                <w:szCs w:val="21"/>
              </w:rPr>
              <w:t>250</w:t>
            </w:r>
          </w:p>
        </w:tc>
        <w:tc>
          <w:tcPr>
            <w:tcW w:w="1107" w:type="dxa"/>
            <w:tcBorders>
              <w:tl2br w:val="nil"/>
              <w:tr2bl w:val="nil"/>
            </w:tcBorders>
            <w:vAlign w:val="center"/>
          </w:tcPr>
          <w:p w14:paraId="14FD75D7"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53971237" w14:textId="77777777">
        <w:trPr>
          <w:trHeight w:val="340"/>
          <w:jc w:val="center"/>
        </w:trPr>
        <w:tc>
          <w:tcPr>
            <w:tcW w:w="3063" w:type="dxa"/>
            <w:tcBorders>
              <w:tl2br w:val="nil"/>
              <w:tr2bl w:val="nil"/>
            </w:tcBorders>
            <w:vAlign w:val="center"/>
          </w:tcPr>
          <w:p w14:paraId="0A0629D3"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297F29A5"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0E6D55F1" w14:textId="77777777" w:rsidR="00AA2184" w:rsidRPr="007D02CC" w:rsidRDefault="00B32FA7">
            <w:pPr>
              <w:widowControl/>
              <w:snapToGrid w:val="0"/>
              <w:jc w:val="center"/>
              <w:rPr>
                <w:sz w:val="21"/>
                <w:szCs w:val="21"/>
              </w:rPr>
            </w:pPr>
            <w:r w:rsidRPr="007D02CC">
              <w:rPr>
                <w:rFonts w:hint="eastAsia"/>
                <w:sz w:val="21"/>
                <w:szCs w:val="21"/>
              </w:rPr>
              <w:t>0.208</w:t>
            </w:r>
          </w:p>
        </w:tc>
        <w:tc>
          <w:tcPr>
            <w:tcW w:w="1417" w:type="dxa"/>
            <w:tcBorders>
              <w:tl2br w:val="nil"/>
              <w:tr2bl w:val="nil"/>
            </w:tcBorders>
            <w:vAlign w:val="center"/>
          </w:tcPr>
          <w:p w14:paraId="1386BE78" w14:textId="77777777" w:rsidR="00AA2184" w:rsidRPr="007D02CC" w:rsidRDefault="00B32FA7">
            <w:pPr>
              <w:widowControl/>
              <w:snapToGrid w:val="0"/>
              <w:jc w:val="center"/>
              <w:rPr>
                <w:sz w:val="21"/>
                <w:szCs w:val="21"/>
              </w:rPr>
            </w:pPr>
            <w:r w:rsidRPr="007D02CC">
              <w:rPr>
                <w:rFonts w:hint="eastAsia"/>
                <w:sz w:val="21"/>
                <w:szCs w:val="21"/>
              </w:rPr>
              <w:t>0.060</w:t>
            </w:r>
          </w:p>
        </w:tc>
        <w:tc>
          <w:tcPr>
            <w:tcW w:w="1418" w:type="dxa"/>
            <w:tcBorders>
              <w:tl2br w:val="nil"/>
              <w:tr2bl w:val="nil"/>
            </w:tcBorders>
            <w:vAlign w:val="center"/>
          </w:tcPr>
          <w:p w14:paraId="3345B2BF" w14:textId="77777777" w:rsidR="00AA2184" w:rsidRPr="007D02CC" w:rsidRDefault="00B32FA7">
            <w:pPr>
              <w:widowControl/>
              <w:snapToGrid w:val="0"/>
              <w:jc w:val="center"/>
              <w:rPr>
                <w:sz w:val="21"/>
                <w:szCs w:val="21"/>
              </w:rPr>
            </w:pPr>
            <w:r w:rsidRPr="007D02CC">
              <w:rPr>
                <w:rFonts w:hint="eastAsia"/>
                <w:sz w:val="21"/>
                <w:szCs w:val="21"/>
              </w:rPr>
              <w:t>0.035</w:t>
            </w:r>
          </w:p>
        </w:tc>
        <w:tc>
          <w:tcPr>
            <w:tcW w:w="1275" w:type="dxa"/>
            <w:tcBorders>
              <w:tl2br w:val="nil"/>
              <w:tr2bl w:val="nil"/>
            </w:tcBorders>
            <w:vAlign w:val="center"/>
          </w:tcPr>
          <w:p w14:paraId="13E72939" w14:textId="77777777" w:rsidR="00AA2184" w:rsidRPr="007D02CC" w:rsidRDefault="00B32FA7">
            <w:pPr>
              <w:widowControl/>
              <w:snapToGrid w:val="0"/>
              <w:jc w:val="center"/>
              <w:rPr>
                <w:sz w:val="21"/>
                <w:szCs w:val="21"/>
              </w:rPr>
            </w:pPr>
            <w:r w:rsidRPr="007D02CC">
              <w:rPr>
                <w:rFonts w:hint="eastAsia"/>
                <w:sz w:val="21"/>
                <w:szCs w:val="21"/>
              </w:rPr>
              <w:t>0.933</w:t>
            </w:r>
          </w:p>
        </w:tc>
        <w:tc>
          <w:tcPr>
            <w:tcW w:w="1276" w:type="dxa"/>
            <w:tcBorders>
              <w:tl2br w:val="nil"/>
              <w:tr2bl w:val="nil"/>
            </w:tcBorders>
            <w:vAlign w:val="center"/>
          </w:tcPr>
          <w:p w14:paraId="26252F66" w14:textId="77777777" w:rsidR="00AA2184" w:rsidRPr="007D02CC" w:rsidRDefault="00B32FA7">
            <w:pPr>
              <w:widowControl/>
              <w:snapToGrid w:val="0"/>
              <w:jc w:val="center"/>
              <w:rPr>
                <w:sz w:val="21"/>
                <w:szCs w:val="21"/>
              </w:rPr>
            </w:pPr>
            <w:r w:rsidRPr="007D02CC">
              <w:rPr>
                <w:rFonts w:hint="eastAsia"/>
                <w:sz w:val="21"/>
                <w:szCs w:val="21"/>
              </w:rPr>
              <w:t>0.135</w:t>
            </w:r>
          </w:p>
        </w:tc>
        <w:tc>
          <w:tcPr>
            <w:tcW w:w="1418" w:type="dxa"/>
            <w:tcBorders>
              <w:tl2br w:val="nil"/>
              <w:tr2bl w:val="nil"/>
            </w:tcBorders>
            <w:vAlign w:val="center"/>
          </w:tcPr>
          <w:p w14:paraId="7B981EAA" w14:textId="77777777" w:rsidR="00AA2184" w:rsidRPr="007D02CC" w:rsidRDefault="00B32FA7">
            <w:pPr>
              <w:widowControl/>
              <w:snapToGrid w:val="0"/>
              <w:jc w:val="center"/>
              <w:rPr>
                <w:sz w:val="21"/>
                <w:szCs w:val="21"/>
              </w:rPr>
            </w:pPr>
            <w:r w:rsidRPr="007D02CC">
              <w:rPr>
                <w:rFonts w:hint="eastAsia"/>
                <w:sz w:val="21"/>
                <w:szCs w:val="21"/>
              </w:rPr>
              <w:t>0.23</w:t>
            </w:r>
          </w:p>
        </w:tc>
        <w:tc>
          <w:tcPr>
            <w:tcW w:w="904" w:type="dxa"/>
            <w:tcBorders>
              <w:tl2br w:val="nil"/>
              <w:tr2bl w:val="nil"/>
            </w:tcBorders>
            <w:vAlign w:val="center"/>
          </w:tcPr>
          <w:p w14:paraId="15DD4BF5" w14:textId="77777777" w:rsidR="00AA2184" w:rsidRPr="007D02CC" w:rsidRDefault="00B32FA7">
            <w:pPr>
              <w:widowControl/>
              <w:snapToGrid w:val="0"/>
              <w:jc w:val="center"/>
              <w:rPr>
                <w:sz w:val="21"/>
                <w:szCs w:val="21"/>
              </w:rPr>
            </w:pPr>
            <w:r w:rsidRPr="007D02CC">
              <w:rPr>
                <w:rFonts w:hint="eastAsia"/>
                <w:sz w:val="21"/>
                <w:szCs w:val="21"/>
              </w:rPr>
              <w:t>0.279</w:t>
            </w:r>
          </w:p>
        </w:tc>
        <w:tc>
          <w:tcPr>
            <w:tcW w:w="1107" w:type="dxa"/>
            <w:tcBorders>
              <w:tl2br w:val="nil"/>
              <w:tr2bl w:val="nil"/>
            </w:tcBorders>
            <w:vAlign w:val="center"/>
          </w:tcPr>
          <w:p w14:paraId="65B7B491" w14:textId="77777777" w:rsidR="00AA2184" w:rsidRPr="007D02CC" w:rsidRDefault="00B32FA7">
            <w:pPr>
              <w:widowControl/>
              <w:snapToGrid w:val="0"/>
              <w:jc w:val="center"/>
              <w:rPr>
                <w:sz w:val="21"/>
                <w:szCs w:val="21"/>
              </w:rPr>
            </w:pPr>
            <w:r w:rsidRPr="007D02CC">
              <w:rPr>
                <w:rFonts w:hint="eastAsia"/>
                <w:sz w:val="21"/>
                <w:szCs w:val="21"/>
              </w:rPr>
              <w:t>0.179</w:t>
            </w:r>
          </w:p>
        </w:tc>
      </w:tr>
      <w:tr w:rsidR="00AA2184" w:rsidRPr="007D02CC" w14:paraId="29DBFE41" w14:textId="77777777">
        <w:trPr>
          <w:trHeight w:val="340"/>
          <w:jc w:val="center"/>
        </w:trPr>
        <w:tc>
          <w:tcPr>
            <w:tcW w:w="3063" w:type="dxa"/>
            <w:tcBorders>
              <w:tl2br w:val="nil"/>
              <w:tr2bl w:val="nil"/>
            </w:tcBorders>
            <w:vAlign w:val="center"/>
          </w:tcPr>
          <w:p w14:paraId="65A2A544" w14:textId="77777777" w:rsidR="00AA2184" w:rsidRPr="007D02CC" w:rsidRDefault="00B32FA7">
            <w:pPr>
              <w:widowControl/>
              <w:snapToGrid w:val="0"/>
              <w:jc w:val="center"/>
              <w:rPr>
                <w:b/>
                <w:sz w:val="21"/>
                <w:szCs w:val="21"/>
              </w:rPr>
            </w:pPr>
            <w:r w:rsidRPr="007D02CC">
              <w:rPr>
                <w:rFonts w:hint="eastAsia"/>
                <w:b/>
                <w:sz w:val="21"/>
                <w:szCs w:val="21"/>
              </w:rPr>
              <w:t>5</w:t>
            </w:r>
            <w:r w:rsidRPr="007D02CC">
              <w:rPr>
                <w:b/>
                <w:sz w:val="21"/>
                <w:szCs w:val="21"/>
              </w:rPr>
              <w:t>#</w:t>
            </w:r>
            <w:r w:rsidRPr="007D02CC">
              <w:rPr>
                <w:rFonts w:hint="eastAsia"/>
                <w:b/>
                <w:sz w:val="21"/>
                <w:szCs w:val="21"/>
              </w:rPr>
              <w:t>1</w:t>
            </w:r>
            <w:r w:rsidRPr="007D02CC">
              <w:rPr>
                <w:b/>
                <w:spacing w:val="4"/>
                <w:sz w:val="21"/>
                <w:szCs w:val="21"/>
              </w:rPr>
              <w:t>厂区</w:t>
            </w:r>
            <w:r w:rsidRPr="007D02CC">
              <w:rPr>
                <w:rFonts w:hint="eastAsia"/>
                <w:b/>
                <w:spacing w:val="4"/>
                <w:sz w:val="21"/>
                <w:szCs w:val="21"/>
              </w:rPr>
              <w:t>表层</w:t>
            </w:r>
            <w:r w:rsidRPr="007D02CC">
              <w:rPr>
                <w:b/>
                <w:sz w:val="21"/>
                <w:szCs w:val="21"/>
              </w:rPr>
              <w:t>（外）</w:t>
            </w:r>
          </w:p>
        </w:tc>
        <w:tc>
          <w:tcPr>
            <w:tcW w:w="709" w:type="dxa"/>
            <w:tcBorders>
              <w:tl2br w:val="nil"/>
              <w:tr2bl w:val="nil"/>
            </w:tcBorders>
            <w:vAlign w:val="center"/>
          </w:tcPr>
          <w:p w14:paraId="2BAB0103" w14:textId="77777777" w:rsidR="00AA2184" w:rsidRPr="007D02CC" w:rsidRDefault="00B32FA7">
            <w:pPr>
              <w:widowControl/>
              <w:snapToGrid w:val="0"/>
              <w:jc w:val="center"/>
              <w:rPr>
                <w:sz w:val="21"/>
                <w:szCs w:val="21"/>
              </w:rPr>
            </w:pPr>
            <w:r w:rsidRPr="007D02CC">
              <w:rPr>
                <w:rFonts w:hint="eastAsia"/>
                <w:sz w:val="21"/>
                <w:szCs w:val="21"/>
              </w:rPr>
              <w:t>6.8</w:t>
            </w:r>
          </w:p>
        </w:tc>
        <w:tc>
          <w:tcPr>
            <w:tcW w:w="1276" w:type="dxa"/>
            <w:tcBorders>
              <w:tl2br w:val="nil"/>
              <w:tr2bl w:val="nil"/>
            </w:tcBorders>
            <w:vAlign w:val="center"/>
          </w:tcPr>
          <w:p w14:paraId="5A52ABBA" w14:textId="77777777" w:rsidR="00AA2184" w:rsidRPr="007D02CC" w:rsidRDefault="00B32FA7">
            <w:pPr>
              <w:widowControl/>
              <w:snapToGrid w:val="0"/>
              <w:jc w:val="center"/>
              <w:rPr>
                <w:sz w:val="21"/>
                <w:szCs w:val="21"/>
              </w:rPr>
            </w:pPr>
            <w:r w:rsidRPr="007D02CC">
              <w:rPr>
                <w:rFonts w:hint="eastAsia"/>
                <w:sz w:val="21"/>
                <w:szCs w:val="21"/>
              </w:rPr>
              <w:t>5.77</w:t>
            </w:r>
          </w:p>
        </w:tc>
        <w:tc>
          <w:tcPr>
            <w:tcW w:w="1417" w:type="dxa"/>
            <w:tcBorders>
              <w:tl2br w:val="nil"/>
              <w:tr2bl w:val="nil"/>
            </w:tcBorders>
            <w:vAlign w:val="center"/>
          </w:tcPr>
          <w:p w14:paraId="3092DE08" w14:textId="77777777" w:rsidR="00AA2184" w:rsidRPr="007D02CC" w:rsidRDefault="00B32FA7">
            <w:pPr>
              <w:widowControl/>
              <w:snapToGrid w:val="0"/>
              <w:jc w:val="center"/>
              <w:rPr>
                <w:sz w:val="21"/>
                <w:szCs w:val="21"/>
              </w:rPr>
            </w:pPr>
            <w:r w:rsidRPr="007D02CC">
              <w:rPr>
                <w:rFonts w:hint="eastAsia"/>
                <w:sz w:val="21"/>
                <w:szCs w:val="21"/>
              </w:rPr>
              <w:t>0.136</w:t>
            </w:r>
          </w:p>
        </w:tc>
        <w:tc>
          <w:tcPr>
            <w:tcW w:w="1418" w:type="dxa"/>
            <w:tcBorders>
              <w:tl2br w:val="nil"/>
              <w:tr2bl w:val="nil"/>
            </w:tcBorders>
            <w:vAlign w:val="center"/>
          </w:tcPr>
          <w:p w14:paraId="0D5C9C1F" w14:textId="77777777" w:rsidR="00AA2184" w:rsidRPr="007D02CC" w:rsidRDefault="00B32FA7">
            <w:pPr>
              <w:widowControl/>
              <w:snapToGrid w:val="0"/>
              <w:jc w:val="center"/>
              <w:rPr>
                <w:sz w:val="21"/>
                <w:szCs w:val="21"/>
              </w:rPr>
            </w:pPr>
            <w:r w:rsidRPr="007D02CC">
              <w:rPr>
                <w:rFonts w:hint="eastAsia"/>
                <w:sz w:val="21"/>
                <w:szCs w:val="21"/>
              </w:rPr>
              <w:t>4.1</w:t>
            </w:r>
          </w:p>
        </w:tc>
        <w:tc>
          <w:tcPr>
            <w:tcW w:w="1275" w:type="dxa"/>
            <w:tcBorders>
              <w:tl2br w:val="nil"/>
              <w:tr2bl w:val="nil"/>
            </w:tcBorders>
            <w:vAlign w:val="center"/>
          </w:tcPr>
          <w:p w14:paraId="34DE021E" w14:textId="77777777" w:rsidR="00AA2184" w:rsidRPr="007D02CC" w:rsidRDefault="00B32FA7">
            <w:pPr>
              <w:widowControl/>
              <w:snapToGrid w:val="0"/>
              <w:jc w:val="center"/>
              <w:rPr>
                <w:sz w:val="21"/>
                <w:szCs w:val="21"/>
              </w:rPr>
            </w:pPr>
            <w:r w:rsidRPr="007D02CC">
              <w:rPr>
                <w:rFonts w:hint="eastAsia"/>
                <w:sz w:val="21"/>
                <w:szCs w:val="21"/>
              </w:rPr>
              <w:t>0.30</w:t>
            </w:r>
          </w:p>
        </w:tc>
        <w:tc>
          <w:tcPr>
            <w:tcW w:w="1276" w:type="dxa"/>
            <w:tcBorders>
              <w:tl2br w:val="nil"/>
              <w:tr2bl w:val="nil"/>
            </w:tcBorders>
            <w:vAlign w:val="center"/>
          </w:tcPr>
          <w:p w14:paraId="4403FCDC" w14:textId="77777777" w:rsidR="00AA2184" w:rsidRPr="007D02CC" w:rsidRDefault="00B32FA7">
            <w:pPr>
              <w:widowControl/>
              <w:snapToGrid w:val="0"/>
              <w:jc w:val="center"/>
              <w:rPr>
                <w:sz w:val="21"/>
                <w:szCs w:val="21"/>
              </w:rPr>
            </w:pPr>
            <w:r w:rsidRPr="007D02CC">
              <w:rPr>
                <w:rFonts w:hint="eastAsia"/>
                <w:sz w:val="21"/>
                <w:szCs w:val="21"/>
              </w:rPr>
              <w:t>40</w:t>
            </w:r>
          </w:p>
        </w:tc>
        <w:tc>
          <w:tcPr>
            <w:tcW w:w="1418" w:type="dxa"/>
            <w:tcBorders>
              <w:tl2br w:val="nil"/>
              <w:tr2bl w:val="nil"/>
            </w:tcBorders>
            <w:vAlign w:val="center"/>
          </w:tcPr>
          <w:p w14:paraId="68085418" w14:textId="77777777" w:rsidR="00AA2184" w:rsidRPr="007D02CC" w:rsidRDefault="00B32FA7">
            <w:pPr>
              <w:widowControl/>
              <w:snapToGrid w:val="0"/>
              <w:jc w:val="center"/>
              <w:rPr>
                <w:sz w:val="21"/>
                <w:szCs w:val="21"/>
              </w:rPr>
            </w:pPr>
            <w:r w:rsidRPr="007D02CC">
              <w:rPr>
                <w:rFonts w:hint="eastAsia"/>
                <w:sz w:val="21"/>
                <w:szCs w:val="21"/>
              </w:rPr>
              <w:t>24</w:t>
            </w:r>
          </w:p>
        </w:tc>
        <w:tc>
          <w:tcPr>
            <w:tcW w:w="904" w:type="dxa"/>
            <w:tcBorders>
              <w:tl2br w:val="nil"/>
              <w:tr2bl w:val="nil"/>
            </w:tcBorders>
            <w:vAlign w:val="center"/>
          </w:tcPr>
          <w:p w14:paraId="228F0432" w14:textId="77777777" w:rsidR="00AA2184" w:rsidRPr="007D02CC" w:rsidRDefault="00B32FA7">
            <w:pPr>
              <w:widowControl/>
              <w:snapToGrid w:val="0"/>
              <w:jc w:val="center"/>
              <w:rPr>
                <w:sz w:val="21"/>
                <w:szCs w:val="21"/>
              </w:rPr>
            </w:pPr>
            <w:r w:rsidRPr="007D02CC">
              <w:rPr>
                <w:rFonts w:hint="eastAsia"/>
                <w:sz w:val="21"/>
                <w:szCs w:val="21"/>
              </w:rPr>
              <w:t>70.9</w:t>
            </w:r>
          </w:p>
        </w:tc>
        <w:tc>
          <w:tcPr>
            <w:tcW w:w="1107" w:type="dxa"/>
            <w:tcBorders>
              <w:tl2br w:val="nil"/>
              <w:tr2bl w:val="nil"/>
            </w:tcBorders>
            <w:vAlign w:val="center"/>
          </w:tcPr>
          <w:p w14:paraId="63A0C615" w14:textId="77777777" w:rsidR="00AA2184" w:rsidRPr="007D02CC" w:rsidRDefault="00B32FA7">
            <w:pPr>
              <w:widowControl/>
              <w:snapToGrid w:val="0"/>
              <w:jc w:val="center"/>
              <w:rPr>
                <w:sz w:val="21"/>
                <w:szCs w:val="21"/>
              </w:rPr>
            </w:pPr>
            <w:r w:rsidRPr="007D02CC">
              <w:rPr>
                <w:rFonts w:hint="eastAsia"/>
                <w:sz w:val="21"/>
                <w:szCs w:val="21"/>
              </w:rPr>
              <w:t>34</w:t>
            </w:r>
          </w:p>
        </w:tc>
      </w:tr>
      <w:tr w:rsidR="00AA2184" w:rsidRPr="007D02CC" w14:paraId="67B8B190" w14:textId="77777777">
        <w:trPr>
          <w:trHeight w:val="340"/>
          <w:jc w:val="center"/>
        </w:trPr>
        <w:tc>
          <w:tcPr>
            <w:tcW w:w="3063" w:type="dxa"/>
            <w:tcBorders>
              <w:tl2br w:val="nil"/>
              <w:tr2bl w:val="nil"/>
            </w:tcBorders>
            <w:vAlign w:val="center"/>
          </w:tcPr>
          <w:p w14:paraId="77B5C94B" w14:textId="77777777" w:rsidR="00AA2184" w:rsidRPr="007D02CC" w:rsidRDefault="00B32FA7">
            <w:pPr>
              <w:widowControl/>
              <w:snapToGrid w:val="0"/>
              <w:jc w:val="center"/>
              <w:rPr>
                <w:b/>
                <w:sz w:val="21"/>
                <w:szCs w:val="21"/>
              </w:rPr>
            </w:pPr>
            <w:r w:rsidRPr="007D02CC">
              <w:rPr>
                <w:b/>
                <w:sz w:val="21"/>
                <w:szCs w:val="21"/>
              </w:rPr>
              <w:t>风险筛选值</w:t>
            </w:r>
          </w:p>
        </w:tc>
        <w:tc>
          <w:tcPr>
            <w:tcW w:w="709" w:type="dxa"/>
            <w:tcBorders>
              <w:tl2br w:val="nil"/>
              <w:tr2bl w:val="nil"/>
            </w:tcBorders>
            <w:vAlign w:val="center"/>
          </w:tcPr>
          <w:p w14:paraId="13F83F9B" w14:textId="77777777" w:rsidR="00AA2184" w:rsidRPr="007D02CC" w:rsidRDefault="00B32FA7">
            <w:pPr>
              <w:widowControl/>
              <w:snapToGrid w:val="0"/>
              <w:jc w:val="center"/>
              <w:rPr>
                <w:sz w:val="21"/>
                <w:szCs w:val="21"/>
              </w:rPr>
            </w:pPr>
            <w:r w:rsidRPr="007D02CC">
              <w:rPr>
                <w:sz w:val="21"/>
                <w:szCs w:val="21"/>
              </w:rPr>
              <w:t>/</w:t>
            </w:r>
          </w:p>
        </w:tc>
        <w:tc>
          <w:tcPr>
            <w:tcW w:w="1276" w:type="dxa"/>
            <w:tcBorders>
              <w:tl2br w:val="nil"/>
              <w:tr2bl w:val="nil"/>
            </w:tcBorders>
            <w:vAlign w:val="center"/>
          </w:tcPr>
          <w:p w14:paraId="35ACCC70" w14:textId="77777777" w:rsidR="00AA2184" w:rsidRPr="007D02CC" w:rsidRDefault="00B32FA7">
            <w:pPr>
              <w:widowControl/>
              <w:snapToGrid w:val="0"/>
              <w:jc w:val="center"/>
              <w:rPr>
                <w:sz w:val="21"/>
                <w:szCs w:val="21"/>
              </w:rPr>
            </w:pPr>
            <w:r w:rsidRPr="007D02CC">
              <w:rPr>
                <w:rFonts w:hint="eastAsia"/>
                <w:sz w:val="21"/>
                <w:szCs w:val="21"/>
              </w:rPr>
              <w:t>30</w:t>
            </w:r>
          </w:p>
        </w:tc>
        <w:tc>
          <w:tcPr>
            <w:tcW w:w="1417" w:type="dxa"/>
            <w:tcBorders>
              <w:tl2br w:val="nil"/>
              <w:tr2bl w:val="nil"/>
            </w:tcBorders>
            <w:vAlign w:val="center"/>
          </w:tcPr>
          <w:p w14:paraId="412BC831" w14:textId="77777777" w:rsidR="00AA2184" w:rsidRPr="007D02CC" w:rsidRDefault="00B32FA7">
            <w:pPr>
              <w:widowControl/>
              <w:snapToGrid w:val="0"/>
              <w:jc w:val="center"/>
              <w:rPr>
                <w:sz w:val="21"/>
                <w:szCs w:val="21"/>
              </w:rPr>
            </w:pPr>
            <w:r w:rsidRPr="007D02CC">
              <w:rPr>
                <w:rFonts w:hint="eastAsia"/>
                <w:sz w:val="21"/>
                <w:szCs w:val="21"/>
              </w:rPr>
              <w:t>2.4</w:t>
            </w:r>
          </w:p>
        </w:tc>
        <w:tc>
          <w:tcPr>
            <w:tcW w:w="1418" w:type="dxa"/>
            <w:tcBorders>
              <w:tl2br w:val="nil"/>
              <w:tr2bl w:val="nil"/>
            </w:tcBorders>
            <w:vAlign w:val="center"/>
          </w:tcPr>
          <w:p w14:paraId="47ABE208" w14:textId="77777777" w:rsidR="00AA2184" w:rsidRPr="007D02CC" w:rsidRDefault="00B32FA7">
            <w:pPr>
              <w:widowControl/>
              <w:snapToGrid w:val="0"/>
              <w:jc w:val="center"/>
              <w:rPr>
                <w:sz w:val="21"/>
                <w:szCs w:val="21"/>
              </w:rPr>
            </w:pPr>
            <w:r w:rsidRPr="007D02CC">
              <w:rPr>
                <w:rFonts w:hint="eastAsia"/>
                <w:sz w:val="21"/>
                <w:szCs w:val="21"/>
              </w:rPr>
              <w:t>120</w:t>
            </w:r>
          </w:p>
        </w:tc>
        <w:tc>
          <w:tcPr>
            <w:tcW w:w="1275" w:type="dxa"/>
            <w:tcBorders>
              <w:tl2br w:val="nil"/>
              <w:tr2bl w:val="nil"/>
            </w:tcBorders>
            <w:vAlign w:val="center"/>
          </w:tcPr>
          <w:p w14:paraId="280B2BC4" w14:textId="77777777" w:rsidR="00AA2184" w:rsidRPr="007D02CC" w:rsidRDefault="00B32FA7">
            <w:pPr>
              <w:widowControl/>
              <w:snapToGrid w:val="0"/>
              <w:jc w:val="center"/>
              <w:rPr>
                <w:sz w:val="21"/>
                <w:szCs w:val="21"/>
              </w:rPr>
            </w:pPr>
            <w:r w:rsidRPr="007D02CC">
              <w:rPr>
                <w:rFonts w:hint="eastAsia"/>
                <w:sz w:val="21"/>
                <w:szCs w:val="21"/>
              </w:rPr>
              <w:t>0.3</w:t>
            </w:r>
          </w:p>
        </w:tc>
        <w:tc>
          <w:tcPr>
            <w:tcW w:w="1276" w:type="dxa"/>
            <w:tcBorders>
              <w:tl2br w:val="nil"/>
              <w:tr2bl w:val="nil"/>
            </w:tcBorders>
            <w:vAlign w:val="center"/>
          </w:tcPr>
          <w:p w14:paraId="4F9AD665" w14:textId="77777777" w:rsidR="00AA2184" w:rsidRPr="007D02CC" w:rsidRDefault="00B32FA7">
            <w:pPr>
              <w:widowControl/>
              <w:snapToGrid w:val="0"/>
              <w:jc w:val="center"/>
              <w:rPr>
                <w:sz w:val="21"/>
                <w:szCs w:val="21"/>
              </w:rPr>
            </w:pPr>
            <w:r w:rsidRPr="007D02CC">
              <w:rPr>
                <w:rFonts w:hint="eastAsia"/>
                <w:sz w:val="21"/>
                <w:szCs w:val="21"/>
              </w:rPr>
              <w:t>200</w:t>
            </w:r>
          </w:p>
        </w:tc>
        <w:tc>
          <w:tcPr>
            <w:tcW w:w="1418" w:type="dxa"/>
            <w:tcBorders>
              <w:tl2br w:val="nil"/>
              <w:tr2bl w:val="nil"/>
            </w:tcBorders>
            <w:vAlign w:val="center"/>
          </w:tcPr>
          <w:p w14:paraId="021FB284" w14:textId="77777777" w:rsidR="00AA2184" w:rsidRPr="007D02CC" w:rsidRDefault="00B32FA7">
            <w:pPr>
              <w:widowControl/>
              <w:snapToGrid w:val="0"/>
              <w:jc w:val="center"/>
              <w:rPr>
                <w:sz w:val="21"/>
                <w:szCs w:val="21"/>
              </w:rPr>
            </w:pPr>
            <w:r w:rsidRPr="007D02CC">
              <w:rPr>
                <w:rFonts w:hint="eastAsia"/>
                <w:sz w:val="21"/>
                <w:szCs w:val="21"/>
              </w:rPr>
              <w:t>100</w:t>
            </w:r>
          </w:p>
        </w:tc>
        <w:tc>
          <w:tcPr>
            <w:tcW w:w="904" w:type="dxa"/>
            <w:tcBorders>
              <w:tl2br w:val="nil"/>
              <w:tr2bl w:val="nil"/>
            </w:tcBorders>
            <w:vAlign w:val="center"/>
          </w:tcPr>
          <w:p w14:paraId="151032EB" w14:textId="77777777" w:rsidR="00AA2184" w:rsidRPr="007D02CC" w:rsidRDefault="00B32FA7">
            <w:pPr>
              <w:widowControl/>
              <w:snapToGrid w:val="0"/>
              <w:jc w:val="center"/>
              <w:rPr>
                <w:sz w:val="21"/>
                <w:szCs w:val="21"/>
              </w:rPr>
            </w:pPr>
            <w:r w:rsidRPr="007D02CC">
              <w:rPr>
                <w:rFonts w:hint="eastAsia"/>
                <w:sz w:val="21"/>
                <w:szCs w:val="21"/>
              </w:rPr>
              <w:t>250</w:t>
            </w:r>
          </w:p>
        </w:tc>
        <w:tc>
          <w:tcPr>
            <w:tcW w:w="1107" w:type="dxa"/>
            <w:tcBorders>
              <w:tl2br w:val="nil"/>
              <w:tr2bl w:val="nil"/>
            </w:tcBorders>
            <w:vAlign w:val="center"/>
          </w:tcPr>
          <w:p w14:paraId="297E275C" w14:textId="77777777" w:rsidR="00AA2184" w:rsidRPr="007D02CC" w:rsidRDefault="00B32FA7">
            <w:pPr>
              <w:widowControl/>
              <w:snapToGrid w:val="0"/>
              <w:jc w:val="center"/>
              <w:rPr>
                <w:sz w:val="21"/>
                <w:szCs w:val="21"/>
              </w:rPr>
            </w:pPr>
            <w:r w:rsidRPr="007D02CC">
              <w:rPr>
                <w:rFonts w:hint="eastAsia"/>
                <w:sz w:val="21"/>
                <w:szCs w:val="21"/>
              </w:rPr>
              <w:t>190</w:t>
            </w:r>
          </w:p>
        </w:tc>
      </w:tr>
      <w:tr w:rsidR="00AA2184" w:rsidRPr="007D02CC" w14:paraId="69E36ABE" w14:textId="77777777">
        <w:trPr>
          <w:trHeight w:val="340"/>
          <w:jc w:val="center"/>
        </w:trPr>
        <w:tc>
          <w:tcPr>
            <w:tcW w:w="3063" w:type="dxa"/>
            <w:tcBorders>
              <w:tl2br w:val="nil"/>
              <w:tr2bl w:val="nil"/>
            </w:tcBorders>
            <w:vAlign w:val="center"/>
          </w:tcPr>
          <w:p w14:paraId="3380C38B" w14:textId="77777777" w:rsidR="00AA2184" w:rsidRPr="007D02CC" w:rsidRDefault="00B32FA7">
            <w:pPr>
              <w:widowControl/>
              <w:snapToGrid w:val="0"/>
              <w:jc w:val="center"/>
              <w:rPr>
                <w:b/>
                <w:sz w:val="21"/>
                <w:szCs w:val="21"/>
              </w:rPr>
            </w:pPr>
            <w:r w:rsidRPr="007D02CC">
              <w:rPr>
                <w:b/>
                <w:sz w:val="21"/>
                <w:szCs w:val="21"/>
              </w:rPr>
              <w:t>P</w:t>
            </w:r>
            <w:r w:rsidRPr="007D02CC">
              <w:rPr>
                <w:b/>
                <w:sz w:val="21"/>
                <w:szCs w:val="21"/>
                <w:vertAlign w:val="subscript"/>
              </w:rPr>
              <w:t>i</w:t>
            </w:r>
          </w:p>
        </w:tc>
        <w:tc>
          <w:tcPr>
            <w:tcW w:w="709" w:type="dxa"/>
            <w:tcBorders>
              <w:tl2br w:val="nil"/>
              <w:tr2bl w:val="nil"/>
            </w:tcBorders>
            <w:vAlign w:val="center"/>
          </w:tcPr>
          <w:p w14:paraId="6DDA8A5A" w14:textId="77777777" w:rsidR="00AA2184" w:rsidRPr="007D02CC" w:rsidRDefault="00B32FA7">
            <w:pPr>
              <w:widowControl/>
              <w:snapToGrid w:val="0"/>
              <w:jc w:val="center"/>
              <w:rPr>
                <w:sz w:val="21"/>
                <w:szCs w:val="21"/>
              </w:rPr>
            </w:pPr>
            <w:r w:rsidRPr="007D02CC">
              <w:rPr>
                <w:rFonts w:hint="eastAsia"/>
                <w:sz w:val="21"/>
                <w:szCs w:val="21"/>
              </w:rPr>
              <w:t>/</w:t>
            </w:r>
          </w:p>
        </w:tc>
        <w:tc>
          <w:tcPr>
            <w:tcW w:w="1276" w:type="dxa"/>
            <w:tcBorders>
              <w:tl2br w:val="nil"/>
              <w:tr2bl w:val="nil"/>
            </w:tcBorders>
            <w:vAlign w:val="center"/>
          </w:tcPr>
          <w:p w14:paraId="73FA9D3F" w14:textId="77777777" w:rsidR="00AA2184" w:rsidRPr="007D02CC" w:rsidRDefault="00B32FA7">
            <w:pPr>
              <w:widowControl/>
              <w:snapToGrid w:val="0"/>
              <w:jc w:val="center"/>
              <w:rPr>
                <w:sz w:val="21"/>
                <w:szCs w:val="21"/>
              </w:rPr>
            </w:pPr>
            <w:r w:rsidRPr="007D02CC">
              <w:rPr>
                <w:rFonts w:hint="eastAsia"/>
                <w:sz w:val="21"/>
                <w:szCs w:val="21"/>
              </w:rPr>
              <w:t>0.192</w:t>
            </w:r>
          </w:p>
        </w:tc>
        <w:tc>
          <w:tcPr>
            <w:tcW w:w="1417" w:type="dxa"/>
            <w:tcBorders>
              <w:tl2br w:val="nil"/>
              <w:tr2bl w:val="nil"/>
            </w:tcBorders>
            <w:vAlign w:val="center"/>
          </w:tcPr>
          <w:p w14:paraId="706F7225" w14:textId="77777777" w:rsidR="00AA2184" w:rsidRPr="007D02CC" w:rsidRDefault="00B32FA7">
            <w:pPr>
              <w:widowControl/>
              <w:snapToGrid w:val="0"/>
              <w:jc w:val="center"/>
              <w:rPr>
                <w:sz w:val="21"/>
                <w:szCs w:val="21"/>
              </w:rPr>
            </w:pPr>
            <w:r w:rsidRPr="007D02CC">
              <w:rPr>
                <w:rFonts w:hint="eastAsia"/>
                <w:sz w:val="21"/>
                <w:szCs w:val="21"/>
              </w:rPr>
              <w:t>0.057</w:t>
            </w:r>
          </w:p>
        </w:tc>
        <w:tc>
          <w:tcPr>
            <w:tcW w:w="1418" w:type="dxa"/>
            <w:tcBorders>
              <w:tl2br w:val="nil"/>
              <w:tr2bl w:val="nil"/>
            </w:tcBorders>
            <w:vAlign w:val="center"/>
          </w:tcPr>
          <w:p w14:paraId="7E7AE3CF" w14:textId="77777777" w:rsidR="00AA2184" w:rsidRPr="007D02CC" w:rsidRDefault="00B32FA7">
            <w:pPr>
              <w:widowControl/>
              <w:snapToGrid w:val="0"/>
              <w:jc w:val="center"/>
              <w:rPr>
                <w:sz w:val="21"/>
                <w:szCs w:val="21"/>
              </w:rPr>
            </w:pPr>
            <w:r w:rsidRPr="007D02CC">
              <w:rPr>
                <w:rFonts w:hint="eastAsia"/>
                <w:sz w:val="21"/>
                <w:szCs w:val="21"/>
              </w:rPr>
              <w:t>0.034</w:t>
            </w:r>
          </w:p>
        </w:tc>
        <w:tc>
          <w:tcPr>
            <w:tcW w:w="1275" w:type="dxa"/>
            <w:tcBorders>
              <w:tl2br w:val="nil"/>
              <w:tr2bl w:val="nil"/>
            </w:tcBorders>
            <w:vAlign w:val="center"/>
          </w:tcPr>
          <w:p w14:paraId="4B826B78" w14:textId="77777777" w:rsidR="00AA2184" w:rsidRPr="007D02CC" w:rsidRDefault="00B32FA7">
            <w:pPr>
              <w:widowControl/>
              <w:snapToGrid w:val="0"/>
              <w:jc w:val="center"/>
              <w:rPr>
                <w:sz w:val="21"/>
                <w:szCs w:val="21"/>
              </w:rPr>
            </w:pPr>
            <w:r w:rsidRPr="007D02CC">
              <w:rPr>
                <w:rFonts w:hint="eastAsia"/>
                <w:sz w:val="21"/>
                <w:szCs w:val="21"/>
              </w:rPr>
              <w:t>1.0</w:t>
            </w:r>
          </w:p>
        </w:tc>
        <w:tc>
          <w:tcPr>
            <w:tcW w:w="1276" w:type="dxa"/>
            <w:tcBorders>
              <w:tl2br w:val="nil"/>
              <w:tr2bl w:val="nil"/>
            </w:tcBorders>
            <w:vAlign w:val="center"/>
          </w:tcPr>
          <w:p w14:paraId="6561AA64" w14:textId="77777777" w:rsidR="00AA2184" w:rsidRPr="007D02CC" w:rsidRDefault="00B32FA7">
            <w:pPr>
              <w:widowControl/>
              <w:snapToGrid w:val="0"/>
              <w:jc w:val="center"/>
              <w:rPr>
                <w:sz w:val="21"/>
                <w:szCs w:val="21"/>
              </w:rPr>
            </w:pPr>
            <w:r w:rsidRPr="007D02CC">
              <w:rPr>
                <w:rFonts w:hint="eastAsia"/>
                <w:sz w:val="21"/>
                <w:szCs w:val="21"/>
              </w:rPr>
              <w:t>0.2</w:t>
            </w:r>
          </w:p>
        </w:tc>
        <w:tc>
          <w:tcPr>
            <w:tcW w:w="1418" w:type="dxa"/>
            <w:tcBorders>
              <w:tl2br w:val="nil"/>
              <w:tr2bl w:val="nil"/>
            </w:tcBorders>
            <w:vAlign w:val="center"/>
          </w:tcPr>
          <w:p w14:paraId="6ED2A953" w14:textId="77777777" w:rsidR="00AA2184" w:rsidRPr="007D02CC" w:rsidRDefault="00B32FA7">
            <w:pPr>
              <w:widowControl/>
              <w:snapToGrid w:val="0"/>
              <w:jc w:val="center"/>
              <w:rPr>
                <w:sz w:val="21"/>
                <w:szCs w:val="21"/>
              </w:rPr>
            </w:pPr>
            <w:r w:rsidRPr="007D02CC">
              <w:rPr>
                <w:rFonts w:hint="eastAsia"/>
                <w:sz w:val="21"/>
                <w:szCs w:val="21"/>
              </w:rPr>
              <w:t>0.24</w:t>
            </w:r>
          </w:p>
        </w:tc>
        <w:tc>
          <w:tcPr>
            <w:tcW w:w="904" w:type="dxa"/>
            <w:tcBorders>
              <w:tl2br w:val="nil"/>
              <w:tr2bl w:val="nil"/>
            </w:tcBorders>
            <w:vAlign w:val="center"/>
          </w:tcPr>
          <w:p w14:paraId="22B6BDAE" w14:textId="77777777" w:rsidR="00AA2184" w:rsidRPr="007D02CC" w:rsidRDefault="00B32FA7">
            <w:pPr>
              <w:widowControl/>
              <w:snapToGrid w:val="0"/>
              <w:jc w:val="center"/>
              <w:rPr>
                <w:sz w:val="21"/>
                <w:szCs w:val="21"/>
              </w:rPr>
            </w:pPr>
            <w:r w:rsidRPr="007D02CC">
              <w:rPr>
                <w:rFonts w:hint="eastAsia"/>
                <w:sz w:val="21"/>
                <w:szCs w:val="21"/>
              </w:rPr>
              <w:t>0.284</w:t>
            </w:r>
          </w:p>
        </w:tc>
        <w:tc>
          <w:tcPr>
            <w:tcW w:w="1107" w:type="dxa"/>
            <w:tcBorders>
              <w:tl2br w:val="nil"/>
              <w:tr2bl w:val="nil"/>
            </w:tcBorders>
            <w:vAlign w:val="center"/>
          </w:tcPr>
          <w:p w14:paraId="57977EAC" w14:textId="77777777" w:rsidR="00AA2184" w:rsidRPr="007D02CC" w:rsidRDefault="00B32FA7">
            <w:pPr>
              <w:widowControl/>
              <w:snapToGrid w:val="0"/>
              <w:jc w:val="center"/>
              <w:rPr>
                <w:sz w:val="21"/>
                <w:szCs w:val="21"/>
              </w:rPr>
            </w:pPr>
            <w:r w:rsidRPr="007D02CC">
              <w:rPr>
                <w:rFonts w:hint="eastAsia"/>
                <w:sz w:val="21"/>
                <w:szCs w:val="21"/>
              </w:rPr>
              <w:t>0.179</w:t>
            </w:r>
          </w:p>
        </w:tc>
      </w:tr>
    </w:tbl>
    <w:p w14:paraId="5482E831" w14:textId="77777777" w:rsidR="00AA2184" w:rsidRPr="007D02CC" w:rsidRDefault="00B32FA7" w:rsidP="00B32FA7">
      <w:pPr>
        <w:spacing w:line="360" w:lineRule="auto"/>
        <w:ind w:firstLineChars="177" w:firstLine="425"/>
        <w:rPr>
          <w:bCs/>
          <w:szCs w:val="20"/>
        </w:rPr>
      </w:pPr>
      <w:r w:rsidRPr="007D02CC">
        <w:rPr>
          <w:bCs/>
          <w:szCs w:val="20"/>
        </w:rPr>
        <w:t>由表</w:t>
      </w:r>
      <w:r w:rsidRPr="007D02CC">
        <w:rPr>
          <w:bCs/>
          <w:szCs w:val="20"/>
        </w:rPr>
        <w:t>4</w:t>
      </w:r>
      <w:r w:rsidRPr="007D02CC">
        <w:rPr>
          <w:rFonts w:hint="eastAsia"/>
          <w:bCs/>
          <w:szCs w:val="20"/>
        </w:rPr>
        <w:t>.1</w:t>
      </w:r>
      <w:r w:rsidRPr="007D02CC">
        <w:rPr>
          <w:bCs/>
          <w:szCs w:val="20"/>
        </w:rPr>
        <w:t>-1</w:t>
      </w:r>
      <w:r w:rsidRPr="007D02CC">
        <w:rPr>
          <w:rFonts w:hint="eastAsia"/>
          <w:bCs/>
          <w:szCs w:val="20"/>
        </w:rPr>
        <w:t>2</w:t>
      </w:r>
      <w:r w:rsidRPr="007D02CC">
        <w:rPr>
          <w:bCs/>
          <w:szCs w:val="20"/>
        </w:rPr>
        <w:t>分析可知，</w:t>
      </w:r>
      <w:r w:rsidR="00D5201F" w:rsidRPr="007D02CC">
        <w:rPr>
          <w:rFonts w:hint="eastAsia"/>
        </w:rPr>
        <w:t>本项目各场地土壤各项监测指标均能满足《土壤环境质量</w:t>
      </w:r>
      <w:r w:rsidR="00D5201F" w:rsidRPr="007D02CC">
        <w:rPr>
          <w:rFonts w:hint="eastAsia"/>
        </w:rPr>
        <w:t xml:space="preserve"> </w:t>
      </w:r>
      <w:r w:rsidR="00D5201F" w:rsidRPr="007D02CC">
        <w:rPr>
          <w:rFonts w:hint="eastAsia"/>
        </w:rPr>
        <w:t>农用地土壤污染风险管控标准》（</w:t>
      </w:r>
      <w:r w:rsidR="00D5201F" w:rsidRPr="007D02CC">
        <w:rPr>
          <w:rFonts w:hint="eastAsia"/>
        </w:rPr>
        <w:t>GB 15618-2018</w:t>
      </w:r>
      <w:r w:rsidR="00D5201F" w:rsidRPr="007D02CC">
        <w:rPr>
          <w:rFonts w:hint="eastAsia"/>
        </w:rPr>
        <w:t>）中农用地土壤污染风险筛选值，说明评价区土壤未受到污染。</w:t>
      </w:r>
    </w:p>
    <w:p w14:paraId="3D129297" w14:textId="77777777" w:rsidR="00AA2184" w:rsidRPr="007D02CC" w:rsidRDefault="00AA2184">
      <w:pPr>
        <w:spacing w:line="360" w:lineRule="auto"/>
        <w:ind w:firstLineChars="200" w:firstLine="480"/>
      </w:pPr>
    </w:p>
    <w:p w14:paraId="0C8E8F30" w14:textId="77777777" w:rsidR="00AA2184" w:rsidRPr="007D02CC" w:rsidRDefault="00B32FA7">
      <w:pPr>
        <w:tabs>
          <w:tab w:val="left" w:pos="2110"/>
        </w:tabs>
      </w:pPr>
      <w:r w:rsidRPr="007D02CC">
        <w:tab/>
      </w:r>
    </w:p>
    <w:p w14:paraId="5417E03B" w14:textId="77777777" w:rsidR="00AA2184" w:rsidRPr="007D02CC" w:rsidRDefault="00AA2184">
      <w:pPr>
        <w:tabs>
          <w:tab w:val="left" w:pos="2110"/>
        </w:tabs>
      </w:pPr>
    </w:p>
    <w:p w14:paraId="33020F53" w14:textId="77777777" w:rsidR="00AA2184" w:rsidRPr="007D02CC" w:rsidRDefault="00AA2184">
      <w:pPr>
        <w:tabs>
          <w:tab w:val="left" w:pos="2110"/>
        </w:tabs>
      </w:pPr>
    </w:p>
    <w:p w14:paraId="7112BF76" w14:textId="77777777" w:rsidR="00AA2184" w:rsidRPr="007D02CC" w:rsidRDefault="00AA2184">
      <w:pPr>
        <w:tabs>
          <w:tab w:val="left" w:pos="2110"/>
        </w:tabs>
      </w:pPr>
    </w:p>
    <w:p w14:paraId="774809AD" w14:textId="77777777" w:rsidR="00AA2184" w:rsidRPr="007D02CC" w:rsidRDefault="00AA2184">
      <w:pPr>
        <w:tabs>
          <w:tab w:val="left" w:pos="2110"/>
        </w:tabs>
      </w:pPr>
    </w:p>
    <w:p w14:paraId="21A81CC6" w14:textId="77777777" w:rsidR="00AA2184" w:rsidRPr="007D02CC" w:rsidRDefault="00AA2184"/>
    <w:p w14:paraId="49649333" w14:textId="77777777" w:rsidR="00AA2184" w:rsidRPr="007D02CC" w:rsidRDefault="00AA2184">
      <w:pPr>
        <w:sectPr w:rsidR="00AA2184" w:rsidRPr="007D02CC">
          <w:pgSz w:w="16838" w:h="11906" w:orient="landscape"/>
          <w:pgMar w:top="1588" w:right="1418" w:bottom="1588" w:left="1418" w:header="851" w:footer="992" w:gutter="0"/>
          <w:cols w:space="425"/>
          <w:docGrid w:linePitch="312"/>
        </w:sectPr>
      </w:pPr>
    </w:p>
    <w:p w14:paraId="326FD901" w14:textId="77777777" w:rsidR="00AA2184" w:rsidRPr="007D02CC" w:rsidRDefault="00B32FA7">
      <w:pPr>
        <w:pStyle w:val="30"/>
        <w:spacing w:before="120" w:after="120" w:line="360" w:lineRule="auto"/>
        <w:rPr>
          <w:rFonts w:ascii="Times New Roman" w:hAnsi="Times New Roman"/>
          <w:bCs w:val="0"/>
          <w:sz w:val="24"/>
          <w:szCs w:val="24"/>
        </w:rPr>
      </w:pPr>
      <w:bookmarkStart w:id="182" w:name="_Toc2431"/>
      <w:bookmarkStart w:id="183" w:name="_Toc38610978"/>
      <w:r w:rsidRPr="007D02CC">
        <w:rPr>
          <w:rFonts w:ascii="Times New Roman" w:hAnsi="Times New Roman"/>
          <w:bCs w:val="0"/>
          <w:sz w:val="24"/>
          <w:szCs w:val="24"/>
        </w:rPr>
        <w:lastRenderedPageBreak/>
        <w:t>4.1.5</w:t>
      </w:r>
      <w:r w:rsidRPr="007D02CC">
        <w:rPr>
          <w:rFonts w:ascii="Times New Roman" w:hAnsi="Times New Roman"/>
          <w:bCs w:val="0"/>
          <w:sz w:val="24"/>
          <w:szCs w:val="24"/>
        </w:rPr>
        <w:t>生态环境质量现状</w:t>
      </w:r>
      <w:bookmarkEnd w:id="182"/>
      <w:bookmarkEnd w:id="183"/>
    </w:p>
    <w:p w14:paraId="07E4CE2A" w14:textId="77777777" w:rsidR="00B32FA7" w:rsidRPr="007D02CC" w:rsidRDefault="00B32FA7">
      <w:pPr>
        <w:adjustRightInd w:val="0"/>
        <w:snapToGrid w:val="0"/>
        <w:spacing w:line="360" w:lineRule="auto"/>
        <w:ind w:firstLineChars="200" w:firstLine="480"/>
        <w:rPr>
          <w:rFonts w:ascii="宋体" w:hAnsi="宋体"/>
          <w:szCs w:val="22"/>
        </w:rPr>
      </w:pPr>
      <w:r w:rsidRPr="007D02CC">
        <w:rPr>
          <w:rFonts w:ascii="宋体" w:hAnsi="宋体" w:hint="eastAsia"/>
          <w:szCs w:val="22"/>
        </w:rPr>
        <w:t>4.1.5.1 生态环境现状调查方法</w:t>
      </w:r>
    </w:p>
    <w:p w14:paraId="6FC5C9B7" w14:textId="77777777" w:rsidR="00B32FA7" w:rsidRPr="007D02CC" w:rsidRDefault="00B32FA7">
      <w:pPr>
        <w:adjustRightInd w:val="0"/>
        <w:snapToGrid w:val="0"/>
        <w:spacing w:line="360" w:lineRule="auto"/>
        <w:ind w:firstLineChars="200" w:firstLine="480"/>
        <w:rPr>
          <w:rFonts w:ascii="宋体" w:hAnsi="宋体"/>
          <w:szCs w:val="22"/>
        </w:rPr>
      </w:pPr>
      <w:r w:rsidRPr="007D02CC">
        <w:rPr>
          <w:rFonts w:ascii="宋体" w:hAnsi="宋体" w:hint="eastAsia"/>
          <w:szCs w:val="22"/>
        </w:rPr>
        <w:t>生态现状调查方法采用资料收集法、现场勘查、公众咨询法</w:t>
      </w:r>
      <w:r w:rsidR="0029016A" w:rsidRPr="007D02CC">
        <w:rPr>
          <w:rFonts w:ascii="宋体" w:hAnsi="宋体" w:hint="eastAsia"/>
          <w:szCs w:val="22"/>
        </w:rPr>
        <w:t>及遥感解译</w:t>
      </w:r>
      <w:r w:rsidRPr="007D02CC">
        <w:rPr>
          <w:rFonts w:ascii="宋体" w:hAnsi="宋体" w:hint="eastAsia"/>
          <w:szCs w:val="22"/>
        </w:rPr>
        <w:t>相结合的方法。</w:t>
      </w:r>
    </w:p>
    <w:p w14:paraId="11D874FC" w14:textId="77777777" w:rsidR="00B32FA7" w:rsidRPr="007D02CC" w:rsidRDefault="00B32FA7" w:rsidP="00B32FA7">
      <w:pPr>
        <w:spacing w:line="360" w:lineRule="auto"/>
        <w:ind w:firstLineChars="200" w:firstLine="480"/>
        <w:rPr>
          <w:snapToGrid w:val="0"/>
          <w:szCs w:val="22"/>
        </w:rPr>
      </w:pPr>
      <w:r w:rsidRPr="007D02CC">
        <w:rPr>
          <w:rFonts w:ascii="宋体" w:hAnsi="宋体"/>
          <w:szCs w:val="22"/>
        </w:rPr>
        <w:fldChar w:fldCharType="begin"/>
      </w:r>
      <w:r w:rsidRPr="007D02CC">
        <w:rPr>
          <w:rFonts w:ascii="宋体" w:hAnsi="宋体"/>
          <w:szCs w:val="22"/>
        </w:rPr>
        <w:instrText xml:space="preserve"> </w:instrText>
      </w:r>
      <w:r w:rsidRPr="007D02CC">
        <w:rPr>
          <w:rFonts w:ascii="宋体" w:hAnsi="宋体" w:hint="eastAsia"/>
          <w:szCs w:val="22"/>
        </w:rPr>
        <w:instrText>= 1 \* GB3</w:instrText>
      </w:r>
      <w:r w:rsidRPr="007D02CC">
        <w:rPr>
          <w:rFonts w:ascii="宋体" w:hAnsi="宋体"/>
          <w:szCs w:val="22"/>
        </w:rPr>
        <w:instrText xml:space="preserve"> </w:instrText>
      </w:r>
      <w:r w:rsidRPr="007D02CC">
        <w:rPr>
          <w:rFonts w:ascii="宋体" w:hAnsi="宋体"/>
          <w:szCs w:val="22"/>
        </w:rPr>
        <w:fldChar w:fldCharType="separate"/>
      </w:r>
      <w:r w:rsidRPr="007D02CC">
        <w:rPr>
          <w:rFonts w:ascii="宋体" w:hAnsi="宋体" w:hint="eastAsia"/>
          <w:noProof/>
          <w:szCs w:val="22"/>
        </w:rPr>
        <w:t>①</w:t>
      </w:r>
      <w:r w:rsidRPr="007D02CC">
        <w:rPr>
          <w:rFonts w:ascii="宋体" w:hAnsi="宋体"/>
          <w:szCs w:val="22"/>
        </w:rPr>
        <w:fldChar w:fldCharType="end"/>
      </w:r>
      <w:r w:rsidRPr="007D02CC">
        <w:rPr>
          <w:rFonts w:hint="eastAsia"/>
          <w:snapToGrid w:val="0"/>
          <w:szCs w:val="22"/>
        </w:rPr>
        <w:t>资料收集：收集现有的能反映生态现状或生态背景的资料，包括评价区所属的生态功能区划、生态经济区划、生态敏感目标及野生动植物生存环境的基本情况及其它生态调查资料。</w:t>
      </w:r>
    </w:p>
    <w:p w14:paraId="380C92A2" w14:textId="77777777" w:rsidR="00B32FA7" w:rsidRPr="007D02CC" w:rsidRDefault="00B32FA7" w:rsidP="00B32FA7">
      <w:pPr>
        <w:spacing w:line="360" w:lineRule="auto"/>
        <w:ind w:firstLineChars="200" w:firstLine="480"/>
        <w:rPr>
          <w:snapToGrid w:val="0"/>
          <w:szCs w:val="22"/>
        </w:rPr>
      </w:pPr>
      <w:r w:rsidRPr="007D02CC">
        <w:rPr>
          <w:snapToGrid w:val="0"/>
          <w:szCs w:val="22"/>
        </w:rPr>
        <w:fldChar w:fldCharType="begin"/>
      </w:r>
      <w:r w:rsidRPr="007D02CC">
        <w:rPr>
          <w:snapToGrid w:val="0"/>
          <w:szCs w:val="22"/>
        </w:rPr>
        <w:instrText xml:space="preserve"> </w:instrText>
      </w:r>
      <w:r w:rsidRPr="007D02CC">
        <w:rPr>
          <w:rFonts w:hint="eastAsia"/>
          <w:snapToGrid w:val="0"/>
          <w:szCs w:val="22"/>
        </w:rPr>
        <w:instrText>= 2 \* GB3</w:instrText>
      </w:r>
      <w:r w:rsidRPr="007D02CC">
        <w:rPr>
          <w:snapToGrid w:val="0"/>
          <w:szCs w:val="22"/>
        </w:rPr>
        <w:instrText xml:space="preserve"> </w:instrText>
      </w:r>
      <w:r w:rsidRPr="007D02CC">
        <w:rPr>
          <w:snapToGrid w:val="0"/>
          <w:szCs w:val="22"/>
        </w:rPr>
        <w:fldChar w:fldCharType="separate"/>
      </w:r>
      <w:r w:rsidRPr="007D02CC">
        <w:rPr>
          <w:rFonts w:hint="eastAsia"/>
          <w:noProof/>
          <w:snapToGrid w:val="0"/>
          <w:szCs w:val="22"/>
        </w:rPr>
        <w:t>②</w:t>
      </w:r>
      <w:r w:rsidRPr="007D02CC">
        <w:rPr>
          <w:snapToGrid w:val="0"/>
          <w:szCs w:val="22"/>
        </w:rPr>
        <w:fldChar w:fldCharType="end"/>
      </w:r>
      <w:r w:rsidRPr="007D02CC">
        <w:rPr>
          <w:rFonts w:hint="eastAsia"/>
          <w:snapToGrid w:val="0"/>
          <w:szCs w:val="22"/>
        </w:rPr>
        <w:t>现场勘查：了解评价区域内现有植物种类及分布情况，了解评价区域内涉及的生态系统类型、结构与功能、了解植被类型生长情况等。</w:t>
      </w:r>
    </w:p>
    <w:p w14:paraId="55621556" w14:textId="77777777" w:rsidR="00B32FA7" w:rsidRPr="007D02CC" w:rsidRDefault="00B32FA7" w:rsidP="00B32FA7">
      <w:pPr>
        <w:spacing w:line="360" w:lineRule="auto"/>
        <w:ind w:firstLineChars="200" w:firstLine="480"/>
        <w:rPr>
          <w:snapToGrid w:val="0"/>
        </w:rPr>
      </w:pPr>
      <w:r w:rsidRPr="007D02CC">
        <w:rPr>
          <w:snapToGrid w:val="0"/>
          <w:szCs w:val="22"/>
        </w:rPr>
        <w:fldChar w:fldCharType="begin"/>
      </w:r>
      <w:r w:rsidRPr="007D02CC">
        <w:rPr>
          <w:snapToGrid w:val="0"/>
          <w:szCs w:val="22"/>
        </w:rPr>
        <w:instrText xml:space="preserve"> </w:instrText>
      </w:r>
      <w:r w:rsidRPr="007D02CC">
        <w:rPr>
          <w:rFonts w:hint="eastAsia"/>
          <w:snapToGrid w:val="0"/>
          <w:szCs w:val="22"/>
        </w:rPr>
        <w:instrText>= 3 \* GB3</w:instrText>
      </w:r>
      <w:r w:rsidRPr="007D02CC">
        <w:rPr>
          <w:snapToGrid w:val="0"/>
          <w:szCs w:val="22"/>
        </w:rPr>
        <w:instrText xml:space="preserve"> </w:instrText>
      </w:r>
      <w:r w:rsidRPr="007D02CC">
        <w:rPr>
          <w:snapToGrid w:val="0"/>
          <w:szCs w:val="22"/>
        </w:rPr>
        <w:fldChar w:fldCharType="separate"/>
      </w:r>
      <w:r w:rsidRPr="007D02CC">
        <w:rPr>
          <w:rFonts w:hint="eastAsia"/>
          <w:noProof/>
          <w:snapToGrid w:val="0"/>
          <w:szCs w:val="22"/>
        </w:rPr>
        <w:t>③</w:t>
      </w:r>
      <w:r w:rsidRPr="007D02CC">
        <w:rPr>
          <w:snapToGrid w:val="0"/>
          <w:szCs w:val="22"/>
        </w:rPr>
        <w:fldChar w:fldCharType="end"/>
      </w:r>
      <w:r w:rsidRPr="007D02CC">
        <w:rPr>
          <w:rFonts w:hint="eastAsia"/>
          <w:snapToGrid w:val="0"/>
        </w:rPr>
        <w:t>公众咨询：向当地有关政府了解当地的农村经济状况、土壤类型及土地利用情况；向当地农民调查了解一般区域内植被与农作物的种类、分布和生长状况及了解区域内野生动物生存分布、栖息和迁徙路线。调查了解有无受保护的珍稀濒危物种及土著种、引入种等。</w:t>
      </w:r>
    </w:p>
    <w:p w14:paraId="2ED95ED5" w14:textId="77777777" w:rsidR="00B32FA7" w:rsidRPr="007D02CC" w:rsidRDefault="00B32FA7" w:rsidP="00B32FA7">
      <w:pPr>
        <w:spacing w:line="360" w:lineRule="auto"/>
        <w:ind w:firstLineChars="200" w:firstLine="480"/>
        <w:rPr>
          <w:snapToGrid w:val="0"/>
        </w:rPr>
      </w:pPr>
      <w:r w:rsidRPr="007D02CC">
        <w:rPr>
          <w:snapToGrid w:val="0"/>
        </w:rPr>
        <w:fldChar w:fldCharType="begin"/>
      </w:r>
      <w:r w:rsidRPr="007D02CC">
        <w:rPr>
          <w:snapToGrid w:val="0"/>
        </w:rPr>
        <w:instrText xml:space="preserve"> </w:instrText>
      </w:r>
      <w:r w:rsidRPr="007D02CC">
        <w:rPr>
          <w:rFonts w:hint="eastAsia"/>
          <w:snapToGrid w:val="0"/>
        </w:rPr>
        <w:instrText>= 4 \* GB3</w:instrText>
      </w:r>
      <w:r w:rsidRPr="007D02CC">
        <w:rPr>
          <w:snapToGrid w:val="0"/>
        </w:rPr>
        <w:instrText xml:space="preserve"> </w:instrText>
      </w:r>
      <w:r w:rsidRPr="007D02CC">
        <w:rPr>
          <w:snapToGrid w:val="0"/>
        </w:rPr>
        <w:fldChar w:fldCharType="separate"/>
      </w:r>
      <w:r w:rsidRPr="007D02CC">
        <w:rPr>
          <w:rFonts w:hint="eastAsia"/>
          <w:noProof/>
          <w:snapToGrid w:val="0"/>
        </w:rPr>
        <w:t>④</w:t>
      </w:r>
      <w:r w:rsidRPr="007D02CC">
        <w:rPr>
          <w:snapToGrid w:val="0"/>
        </w:rPr>
        <w:fldChar w:fldCharType="end"/>
      </w:r>
      <w:r w:rsidRPr="007D02CC">
        <w:rPr>
          <w:rFonts w:hint="eastAsia"/>
          <w:snapToGrid w:val="0"/>
        </w:rPr>
        <w:t>遥感解译：在上述调查的基础上，利用遥感解译手段进一步了解评价范围内的土地利用现状、土壤侵蚀现状及植被分布现状。</w:t>
      </w:r>
    </w:p>
    <w:p w14:paraId="6417DC01" w14:textId="77777777" w:rsidR="00B32FA7" w:rsidRPr="007D02CC" w:rsidRDefault="00B32FA7" w:rsidP="00B32FA7">
      <w:pPr>
        <w:spacing w:line="360" w:lineRule="auto"/>
        <w:ind w:firstLineChars="200" w:firstLine="480"/>
        <w:rPr>
          <w:snapToGrid w:val="0"/>
          <w:szCs w:val="22"/>
        </w:rPr>
      </w:pPr>
      <w:r w:rsidRPr="007D02CC">
        <w:rPr>
          <w:rFonts w:hint="eastAsia"/>
          <w:snapToGrid w:val="0"/>
          <w:szCs w:val="22"/>
        </w:rPr>
        <w:t xml:space="preserve">4.5.2.2 </w:t>
      </w:r>
      <w:r w:rsidRPr="007D02CC">
        <w:rPr>
          <w:rFonts w:hint="eastAsia"/>
          <w:snapToGrid w:val="0"/>
          <w:szCs w:val="22"/>
        </w:rPr>
        <w:t>生态环境现状调查分析</w:t>
      </w:r>
    </w:p>
    <w:p w14:paraId="02600F46" w14:textId="77777777" w:rsidR="00B32FA7" w:rsidRPr="007D02CC" w:rsidRDefault="00B32FA7" w:rsidP="00B32FA7">
      <w:pPr>
        <w:spacing w:line="360" w:lineRule="auto"/>
        <w:ind w:firstLineChars="200" w:firstLine="480"/>
        <w:rPr>
          <w:snapToGrid w:val="0"/>
          <w:szCs w:val="22"/>
        </w:rPr>
      </w:pPr>
      <w:r w:rsidRPr="007D02CC">
        <w:rPr>
          <w:rFonts w:hint="eastAsia"/>
          <w:snapToGrid w:val="0"/>
          <w:szCs w:val="22"/>
        </w:rPr>
        <w:t>（</w:t>
      </w:r>
      <w:r w:rsidRPr="007D02CC">
        <w:rPr>
          <w:rFonts w:hint="eastAsia"/>
          <w:snapToGrid w:val="0"/>
          <w:szCs w:val="22"/>
        </w:rPr>
        <w:t>1</w:t>
      </w:r>
      <w:r w:rsidRPr="007D02CC">
        <w:rPr>
          <w:rFonts w:hint="eastAsia"/>
          <w:snapToGrid w:val="0"/>
          <w:szCs w:val="22"/>
        </w:rPr>
        <w:t>）项目占地情况分析</w:t>
      </w:r>
    </w:p>
    <w:p w14:paraId="3A369C0A" w14:textId="77777777" w:rsidR="00001B8A" w:rsidRPr="007D02CC" w:rsidRDefault="00001B8A" w:rsidP="00B32FA7">
      <w:pPr>
        <w:pStyle w:val="afffffff5"/>
        <w:rPr>
          <w:color w:val="auto"/>
          <w:szCs w:val="22"/>
        </w:rPr>
      </w:pPr>
      <w:r w:rsidRPr="007D02CC">
        <w:rPr>
          <w:rFonts w:hint="eastAsia"/>
          <w:color w:val="auto"/>
          <w:szCs w:val="22"/>
        </w:rPr>
        <w:t>1</w:t>
      </w:r>
      <w:r w:rsidRPr="007D02CC">
        <w:rPr>
          <w:rFonts w:hint="eastAsia"/>
          <w:color w:val="auto"/>
          <w:szCs w:val="22"/>
        </w:rPr>
        <w:t>）灰场占地概况</w:t>
      </w:r>
    </w:p>
    <w:p w14:paraId="5C0CFA89" w14:textId="19154C45" w:rsidR="00B32FA7" w:rsidRPr="007D02CC" w:rsidRDefault="00B32FA7" w:rsidP="00B32FA7">
      <w:pPr>
        <w:pStyle w:val="afffffff5"/>
        <w:rPr>
          <w:color w:val="auto"/>
        </w:rPr>
      </w:pPr>
      <w:r w:rsidRPr="007D02CC">
        <w:rPr>
          <w:rFonts w:hint="eastAsia"/>
          <w:color w:val="auto"/>
          <w:szCs w:val="22"/>
        </w:rPr>
        <w:t>本项目占地</w:t>
      </w:r>
      <w:r w:rsidRPr="007D02CC">
        <w:rPr>
          <w:rFonts w:ascii="宋体" w:hAnsi="Calibri" w:hint="eastAsia"/>
          <w:color w:val="auto"/>
          <w:szCs w:val="22"/>
        </w:rPr>
        <w:t>位于</w:t>
      </w:r>
      <w:proofErr w:type="gramStart"/>
      <w:r w:rsidR="00275F32">
        <w:rPr>
          <w:color w:val="auto"/>
        </w:rPr>
        <w:t>朔</w:t>
      </w:r>
      <w:proofErr w:type="gramEnd"/>
      <w:r w:rsidR="00275F32">
        <w:rPr>
          <w:color w:val="auto"/>
        </w:rPr>
        <w:t>城区东赵</w:t>
      </w:r>
      <w:proofErr w:type="gramStart"/>
      <w:r w:rsidR="00275F32">
        <w:rPr>
          <w:color w:val="auto"/>
        </w:rPr>
        <w:t>家口村</w:t>
      </w:r>
      <w:proofErr w:type="gramEnd"/>
      <w:r w:rsidRPr="007D02CC">
        <w:rPr>
          <w:color w:val="auto"/>
        </w:rPr>
        <w:t>北约</w:t>
      </w:r>
      <w:r w:rsidR="0071190A">
        <w:rPr>
          <w:color w:val="auto"/>
        </w:rPr>
        <w:t>300</w:t>
      </w:r>
      <w:r w:rsidRPr="007D02CC">
        <w:rPr>
          <w:color w:val="auto"/>
        </w:rPr>
        <w:t>m</w:t>
      </w:r>
      <w:r w:rsidRPr="007D02CC">
        <w:rPr>
          <w:color w:val="auto"/>
        </w:rPr>
        <w:t>的黄土冲沟</w:t>
      </w:r>
      <w:r w:rsidR="0071190A">
        <w:rPr>
          <w:rFonts w:hint="eastAsia"/>
          <w:color w:val="auto"/>
        </w:rPr>
        <w:t>，</w:t>
      </w:r>
      <w:r w:rsidR="00A22B20" w:rsidRPr="007D02CC">
        <w:rPr>
          <w:rFonts w:hint="eastAsia"/>
          <w:color w:val="auto"/>
        </w:rPr>
        <w:t>平均沟底比降约</w:t>
      </w:r>
      <w:r w:rsidR="00A22B20" w:rsidRPr="007D02CC">
        <w:rPr>
          <w:rFonts w:hint="eastAsia"/>
          <w:color w:val="auto"/>
        </w:rPr>
        <w:t>0.14</w:t>
      </w:r>
      <w:r w:rsidR="00A22B20" w:rsidRPr="007D02CC">
        <w:rPr>
          <w:rFonts w:hint="eastAsia"/>
          <w:color w:val="auto"/>
        </w:rPr>
        <w:t>。</w:t>
      </w:r>
      <w:r w:rsidR="007B2030" w:rsidRPr="007D02CC">
        <w:rPr>
          <w:rFonts w:hint="eastAsia"/>
          <w:color w:val="auto"/>
        </w:rPr>
        <w:t>占地面积</w:t>
      </w:r>
      <w:r w:rsidR="008F04F8">
        <w:rPr>
          <w:rFonts w:hint="eastAsia"/>
          <w:color w:val="auto"/>
        </w:rPr>
        <w:t>30.2</w:t>
      </w:r>
      <w:r w:rsidR="007B2030" w:rsidRPr="007D02CC">
        <w:rPr>
          <w:color w:val="auto"/>
        </w:rPr>
        <w:t>公顷</w:t>
      </w:r>
      <w:r w:rsidR="007B2030" w:rsidRPr="007D02CC">
        <w:rPr>
          <w:rFonts w:hint="eastAsia"/>
          <w:color w:val="auto"/>
        </w:rPr>
        <w:t>。</w:t>
      </w:r>
      <w:r w:rsidR="004F079E" w:rsidRPr="007D02CC">
        <w:rPr>
          <w:rFonts w:hint="eastAsia"/>
          <w:color w:val="auto"/>
        </w:rPr>
        <w:t>汇水面积</w:t>
      </w:r>
      <w:r w:rsidR="004F079E" w:rsidRPr="007D02CC">
        <w:rPr>
          <w:color w:val="auto"/>
        </w:rPr>
        <w:t>212ha</w:t>
      </w:r>
      <w:r w:rsidR="00482F23" w:rsidRPr="007D02CC">
        <w:rPr>
          <w:rFonts w:hint="eastAsia"/>
          <w:color w:val="auto"/>
        </w:rPr>
        <w:t>。占地范围内土壤主要为为第四系全新统</w:t>
      </w:r>
      <w:r w:rsidR="00482F23" w:rsidRPr="007D02CC">
        <w:rPr>
          <w:color w:val="auto"/>
        </w:rPr>
        <w:t>(Q</w:t>
      </w:r>
      <w:r w:rsidR="00482F23" w:rsidRPr="007D02CC">
        <w:rPr>
          <w:rFonts w:hint="eastAsia"/>
          <w:color w:val="auto"/>
          <w:vertAlign w:val="subscript"/>
        </w:rPr>
        <w:t>4</w:t>
      </w:r>
      <w:r w:rsidR="00482F23" w:rsidRPr="007D02CC">
        <w:rPr>
          <w:color w:val="auto"/>
        </w:rPr>
        <w:t>)</w:t>
      </w:r>
      <w:r w:rsidR="00482F23" w:rsidRPr="007D02CC">
        <w:rPr>
          <w:rFonts w:hint="eastAsia"/>
          <w:color w:val="auto"/>
        </w:rPr>
        <w:t>冲洪积和坡洪积黄土状粉土。</w:t>
      </w:r>
    </w:p>
    <w:p w14:paraId="4AA94223" w14:textId="77777777" w:rsidR="00001B8A" w:rsidRPr="007D02CC" w:rsidRDefault="00001B8A" w:rsidP="00B32FA7">
      <w:pPr>
        <w:pStyle w:val="afffffff5"/>
        <w:rPr>
          <w:color w:val="auto"/>
        </w:rPr>
      </w:pPr>
      <w:r w:rsidRPr="007D02CC">
        <w:rPr>
          <w:rFonts w:hint="eastAsia"/>
          <w:color w:val="auto"/>
        </w:rPr>
        <w:t>2</w:t>
      </w:r>
      <w:r w:rsidRPr="007D02CC">
        <w:rPr>
          <w:rFonts w:hint="eastAsia"/>
          <w:color w:val="auto"/>
        </w:rPr>
        <w:t>）</w:t>
      </w:r>
      <w:r w:rsidR="00586BC9" w:rsidRPr="007D02CC">
        <w:rPr>
          <w:rFonts w:hint="eastAsia"/>
          <w:color w:val="auto"/>
        </w:rPr>
        <w:t>项目占地</w:t>
      </w:r>
      <w:r w:rsidRPr="007D02CC">
        <w:rPr>
          <w:rFonts w:hint="eastAsia"/>
          <w:color w:val="auto"/>
        </w:rPr>
        <w:t>采空区情况简介</w:t>
      </w:r>
    </w:p>
    <w:p w14:paraId="5A5B1DF1" w14:textId="7BD6DF6A" w:rsidR="00001B8A" w:rsidRPr="007D02CC" w:rsidRDefault="00001B8A" w:rsidP="00001B8A">
      <w:pPr>
        <w:pStyle w:val="afffffff5"/>
        <w:rPr>
          <w:color w:val="auto"/>
        </w:rPr>
      </w:pPr>
      <w:r w:rsidRPr="007D02CC">
        <w:rPr>
          <w:rFonts w:hint="eastAsia"/>
          <w:color w:val="auto"/>
        </w:rPr>
        <w:t>项目占地位于</w:t>
      </w:r>
      <w:r w:rsidR="00883E06">
        <w:rPr>
          <w:rFonts w:hint="eastAsia"/>
          <w:color w:val="auto"/>
        </w:rPr>
        <w:t>杨涧煤矿</w:t>
      </w:r>
      <w:r w:rsidRPr="007D02CC">
        <w:rPr>
          <w:rFonts w:hint="eastAsia"/>
          <w:color w:val="auto"/>
        </w:rPr>
        <w:t>矿界内。</w:t>
      </w:r>
      <w:r w:rsidR="00F447F6" w:rsidRPr="007D02CC">
        <w:rPr>
          <w:rFonts w:hint="eastAsia"/>
          <w:color w:val="auto"/>
        </w:rPr>
        <w:t>目前占地范围内原财路煤矿的井筒已进行了封井，场地内无既有建筑。</w:t>
      </w:r>
      <w:r w:rsidRPr="007D02CC">
        <w:rPr>
          <w:rFonts w:hint="eastAsia"/>
          <w:color w:val="auto"/>
        </w:rPr>
        <w:t>可采煤层主要有</w:t>
      </w:r>
      <w:r w:rsidRPr="007D02CC">
        <w:rPr>
          <w:rFonts w:hint="eastAsia"/>
          <w:color w:val="auto"/>
        </w:rPr>
        <w:t>2#</w:t>
      </w:r>
      <w:r w:rsidRPr="007D02CC">
        <w:rPr>
          <w:rFonts w:hint="eastAsia"/>
          <w:color w:val="auto"/>
        </w:rPr>
        <w:t>、</w:t>
      </w:r>
      <w:r w:rsidRPr="007D02CC">
        <w:rPr>
          <w:rFonts w:hint="eastAsia"/>
          <w:color w:val="auto"/>
        </w:rPr>
        <w:t>3#</w:t>
      </w:r>
      <w:r w:rsidRPr="007D02CC">
        <w:rPr>
          <w:rFonts w:hint="eastAsia"/>
          <w:color w:val="auto"/>
        </w:rPr>
        <w:t>、</w:t>
      </w:r>
      <w:r w:rsidRPr="007D02CC">
        <w:rPr>
          <w:rFonts w:hint="eastAsia"/>
          <w:color w:val="auto"/>
        </w:rPr>
        <w:t>5#</w:t>
      </w:r>
      <w:r w:rsidRPr="007D02CC">
        <w:rPr>
          <w:rFonts w:hint="eastAsia"/>
          <w:color w:val="auto"/>
        </w:rPr>
        <w:t>、</w:t>
      </w:r>
      <w:r w:rsidRPr="007D02CC">
        <w:rPr>
          <w:rFonts w:hint="eastAsia"/>
          <w:color w:val="auto"/>
        </w:rPr>
        <w:t>8#</w:t>
      </w:r>
      <w:r w:rsidRPr="007D02CC">
        <w:rPr>
          <w:rFonts w:hint="eastAsia"/>
          <w:color w:val="auto"/>
        </w:rPr>
        <w:t>。</w:t>
      </w:r>
      <w:r w:rsidRPr="007D02CC">
        <w:rPr>
          <w:rFonts w:hint="eastAsia"/>
          <w:color w:val="auto"/>
        </w:rPr>
        <w:t>2#</w:t>
      </w:r>
      <w:r w:rsidRPr="007D02CC">
        <w:rPr>
          <w:rFonts w:hint="eastAsia"/>
          <w:color w:val="auto"/>
        </w:rPr>
        <w:t>煤层厚度</w:t>
      </w:r>
      <w:r w:rsidRPr="007D02CC">
        <w:rPr>
          <w:rFonts w:hint="eastAsia"/>
          <w:color w:val="auto"/>
        </w:rPr>
        <w:t>4m</w:t>
      </w:r>
      <w:r w:rsidRPr="007D02CC">
        <w:rPr>
          <w:rFonts w:hint="eastAsia"/>
          <w:color w:val="auto"/>
        </w:rPr>
        <w:t>，顶板埋深</w:t>
      </w:r>
      <w:r w:rsidRPr="007D02CC">
        <w:rPr>
          <w:rFonts w:hint="eastAsia"/>
          <w:color w:val="auto"/>
        </w:rPr>
        <w:t>85m</w:t>
      </w:r>
      <w:r w:rsidRPr="007D02CC">
        <w:rPr>
          <w:rFonts w:hint="eastAsia"/>
          <w:color w:val="auto"/>
        </w:rPr>
        <w:t>，采深采厚比</w:t>
      </w:r>
      <w:r w:rsidRPr="007D02CC">
        <w:rPr>
          <w:rFonts w:hint="eastAsia"/>
          <w:color w:val="auto"/>
        </w:rPr>
        <w:t>21</w:t>
      </w:r>
      <w:r w:rsidRPr="007D02CC">
        <w:rPr>
          <w:rFonts w:hint="eastAsia"/>
          <w:color w:val="auto"/>
        </w:rPr>
        <w:t>。</w:t>
      </w:r>
      <w:r w:rsidRPr="007D02CC">
        <w:rPr>
          <w:rFonts w:hint="eastAsia"/>
          <w:color w:val="auto"/>
        </w:rPr>
        <w:t>3#</w:t>
      </w:r>
      <w:r w:rsidRPr="007D02CC">
        <w:rPr>
          <w:rFonts w:hint="eastAsia"/>
          <w:color w:val="auto"/>
        </w:rPr>
        <w:t>煤厚度</w:t>
      </w:r>
      <w:r w:rsidRPr="007D02CC">
        <w:rPr>
          <w:rFonts w:hint="eastAsia"/>
          <w:color w:val="auto"/>
        </w:rPr>
        <w:t>6m</w:t>
      </w:r>
      <w:r w:rsidRPr="007D02CC">
        <w:rPr>
          <w:rFonts w:hint="eastAsia"/>
          <w:color w:val="auto"/>
        </w:rPr>
        <w:t>，顶板埋深</w:t>
      </w:r>
      <w:r w:rsidRPr="007D02CC">
        <w:rPr>
          <w:rFonts w:hint="eastAsia"/>
          <w:color w:val="auto"/>
        </w:rPr>
        <w:t>90m</w:t>
      </w:r>
      <w:r w:rsidRPr="007D02CC">
        <w:rPr>
          <w:rFonts w:hint="eastAsia"/>
          <w:color w:val="auto"/>
        </w:rPr>
        <w:t>，与</w:t>
      </w:r>
      <w:r w:rsidRPr="007D02CC">
        <w:rPr>
          <w:rFonts w:hint="eastAsia"/>
          <w:color w:val="auto"/>
        </w:rPr>
        <w:t>2#</w:t>
      </w:r>
      <w:r w:rsidRPr="007D02CC">
        <w:rPr>
          <w:rFonts w:hint="eastAsia"/>
          <w:color w:val="auto"/>
        </w:rPr>
        <w:t>煤层间距约</w:t>
      </w:r>
      <w:r w:rsidRPr="007D02CC">
        <w:rPr>
          <w:rFonts w:hint="eastAsia"/>
          <w:color w:val="auto"/>
        </w:rPr>
        <w:t>1m</w:t>
      </w:r>
      <w:r w:rsidRPr="007D02CC">
        <w:rPr>
          <w:rFonts w:hint="eastAsia"/>
          <w:color w:val="auto"/>
        </w:rPr>
        <w:t>。</w:t>
      </w:r>
      <w:r w:rsidRPr="007D02CC">
        <w:rPr>
          <w:rFonts w:hint="eastAsia"/>
          <w:color w:val="auto"/>
        </w:rPr>
        <w:t>5#</w:t>
      </w:r>
      <w:r w:rsidRPr="007D02CC">
        <w:rPr>
          <w:rFonts w:hint="eastAsia"/>
          <w:color w:val="auto"/>
        </w:rPr>
        <w:t>煤层厚度</w:t>
      </w:r>
      <w:r w:rsidRPr="007D02CC">
        <w:rPr>
          <w:rFonts w:hint="eastAsia"/>
          <w:color w:val="auto"/>
        </w:rPr>
        <w:t>10m</w:t>
      </w:r>
      <w:r w:rsidRPr="007D02CC">
        <w:rPr>
          <w:rFonts w:hint="eastAsia"/>
          <w:color w:val="auto"/>
        </w:rPr>
        <w:t>，顶板埋深</w:t>
      </w:r>
      <w:r w:rsidRPr="007D02CC">
        <w:rPr>
          <w:rFonts w:hint="eastAsia"/>
          <w:color w:val="auto"/>
        </w:rPr>
        <w:t>120m</w:t>
      </w:r>
      <w:r w:rsidRPr="007D02CC">
        <w:rPr>
          <w:rFonts w:hint="eastAsia"/>
          <w:color w:val="auto"/>
        </w:rPr>
        <w:t>，与</w:t>
      </w:r>
      <w:r w:rsidRPr="007D02CC">
        <w:rPr>
          <w:rFonts w:hint="eastAsia"/>
          <w:color w:val="auto"/>
        </w:rPr>
        <w:t>3#</w:t>
      </w:r>
      <w:r w:rsidRPr="007D02CC">
        <w:rPr>
          <w:rFonts w:hint="eastAsia"/>
          <w:color w:val="auto"/>
        </w:rPr>
        <w:t>煤层间距约</w:t>
      </w:r>
      <w:r w:rsidRPr="007D02CC">
        <w:rPr>
          <w:rFonts w:hint="eastAsia"/>
          <w:color w:val="auto"/>
        </w:rPr>
        <w:t>25m</w:t>
      </w:r>
      <w:r w:rsidRPr="007D02CC">
        <w:rPr>
          <w:rFonts w:hint="eastAsia"/>
          <w:color w:val="auto"/>
        </w:rPr>
        <w:t>。</w:t>
      </w:r>
      <w:r w:rsidRPr="007D02CC">
        <w:rPr>
          <w:rFonts w:hint="eastAsia"/>
          <w:color w:val="auto"/>
        </w:rPr>
        <w:t>8#</w:t>
      </w:r>
      <w:r w:rsidRPr="007D02CC">
        <w:rPr>
          <w:rFonts w:hint="eastAsia"/>
          <w:color w:val="auto"/>
        </w:rPr>
        <w:t>煤厚度</w:t>
      </w:r>
      <w:r w:rsidRPr="007D02CC">
        <w:rPr>
          <w:rFonts w:hint="eastAsia"/>
          <w:color w:val="auto"/>
        </w:rPr>
        <w:t>4.5m</w:t>
      </w:r>
      <w:r w:rsidRPr="007D02CC">
        <w:rPr>
          <w:rFonts w:hint="eastAsia"/>
          <w:color w:val="auto"/>
        </w:rPr>
        <w:t>，顶板埋深</w:t>
      </w:r>
      <w:r w:rsidRPr="007D02CC">
        <w:rPr>
          <w:rFonts w:hint="eastAsia"/>
          <w:color w:val="auto"/>
        </w:rPr>
        <w:t>170m</w:t>
      </w:r>
      <w:r w:rsidRPr="007D02CC">
        <w:rPr>
          <w:rFonts w:hint="eastAsia"/>
          <w:color w:val="auto"/>
        </w:rPr>
        <w:t>，与</w:t>
      </w:r>
      <w:r w:rsidRPr="007D02CC">
        <w:rPr>
          <w:rFonts w:hint="eastAsia"/>
          <w:color w:val="auto"/>
        </w:rPr>
        <w:t>5#</w:t>
      </w:r>
      <w:r w:rsidRPr="007D02CC">
        <w:rPr>
          <w:rFonts w:hint="eastAsia"/>
          <w:color w:val="auto"/>
        </w:rPr>
        <w:t>煤层间距</w:t>
      </w:r>
      <w:r w:rsidRPr="007D02CC">
        <w:rPr>
          <w:rFonts w:hint="eastAsia"/>
          <w:color w:val="auto"/>
        </w:rPr>
        <w:t>38m</w:t>
      </w:r>
      <w:r w:rsidRPr="007D02CC">
        <w:rPr>
          <w:rFonts w:hint="eastAsia"/>
          <w:color w:val="auto"/>
        </w:rPr>
        <w:t>。</w:t>
      </w:r>
    </w:p>
    <w:p w14:paraId="28CD2745" w14:textId="77777777" w:rsidR="007B2030" w:rsidRPr="007D02CC" w:rsidRDefault="007B2030">
      <w:pPr>
        <w:adjustRightInd w:val="0"/>
        <w:snapToGrid w:val="0"/>
        <w:spacing w:line="360" w:lineRule="auto"/>
        <w:ind w:firstLineChars="200" w:firstLine="480"/>
        <w:rPr>
          <w:rFonts w:ascii="宋体" w:hAnsi="宋体"/>
        </w:rPr>
      </w:pPr>
      <w:r w:rsidRPr="007D02CC">
        <w:rPr>
          <w:rFonts w:ascii="宋体" w:hAnsi="宋体" w:hint="eastAsia"/>
        </w:rPr>
        <w:t>根据现场实地调查及咨询附近村民，项目占地范围内未发现明显的地裂缝及塌陷情况。</w:t>
      </w:r>
    </w:p>
    <w:p w14:paraId="6A927D36" w14:textId="77777777" w:rsidR="00001B8A" w:rsidRPr="007D02CC" w:rsidRDefault="00001B8A">
      <w:pPr>
        <w:adjustRightInd w:val="0"/>
        <w:snapToGrid w:val="0"/>
        <w:spacing w:line="360" w:lineRule="auto"/>
        <w:ind w:firstLineChars="200" w:firstLine="480"/>
        <w:rPr>
          <w:rFonts w:ascii="宋体" w:hAnsi="宋体"/>
        </w:rPr>
      </w:pPr>
      <w:r w:rsidRPr="007D02CC">
        <w:rPr>
          <w:rFonts w:ascii="宋体" w:hAnsi="宋体" w:hint="eastAsia"/>
        </w:rPr>
        <w:lastRenderedPageBreak/>
        <w:t>（2）景观及生态系统</w:t>
      </w:r>
    </w:p>
    <w:p w14:paraId="10DA797B" w14:textId="77777777" w:rsidR="00001B8A" w:rsidRPr="007D02CC" w:rsidRDefault="00586BC9">
      <w:pPr>
        <w:adjustRightInd w:val="0"/>
        <w:snapToGrid w:val="0"/>
        <w:spacing w:line="360" w:lineRule="auto"/>
        <w:ind w:firstLineChars="200" w:firstLine="480"/>
        <w:rPr>
          <w:rFonts w:hAnsi="宋体"/>
        </w:rPr>
      </w:pPr>
      <w:r w:rsidRPr="007D02CC">
        <w:rPr>
          <w:rFonts w:hAnsi="宋体" w:hint="eastAsia"/>
        </w:rPr>
        <w:t>根据现状调查结果分析，评价区景观类型分为地文景观、生物景观、</w:t>
      </w:r>
      <w:r w:rsidRPr="007D02CC">
        <w:rPr>
          <w:rFonts w:hAnsi="宋体" w:hint="eastAsia"/>
        </w:rPr>
        <w:t>2</w:t>
      </w:r>
      <w:r w:rsidRPr="007D02CC">
        <w:rPr>
          <w:rFonts w:hAnsi="宋体" w:hint="eastAsia"/>
        </w:rPr>
        <w:t>个主类。</w:t>
      </w:r>
    </w:p>
    <w:p w14:paraId="287316A3" w14:textId="77777777" w:rsidR="00586BC9" w:rsidRPr="007D02CC" w:rsidRDefault="00586BC9" w:rsidP="00586BC9">
      <w:pPr>
        <w:adjustRightInd w:val="0"/>
        <w:snapToGrid w:val="0"/>
        <w:spacing w:line="360" w:lineRule="auto"/>
        <w:ind w:firstLineChars="200" w:firstLine="480"/>
        <w:rPr>
          <w:rFonts w:hAnsi="宋体"/>
        </w:rPr>
      </w:pPr>
      <w:r w:rsidRPr="007D02CC">
        <w:rPr>
          <w:rFonts w:hAnsi="宋体" w:hint="eastAsia"/>
        </w:rPr>
        <w:t>评价区域呈黄土丘陵沟壑地貌，地文景观以山丘、谷地和滩地为主，均为山西黄土高原地区常见的地形地貌；生物景观乔木主要包括旱柳、槐树等人工林；灌草丛主要为黄刺玫灌丛、荆条、胡枝子灌丛；草地主要为白羊草、牛筋草、蒿类、狗尾草等，上述生物景观均可作为野生动物的栖息地；其次，还有玉米、大豆、谷子，属于种植生物景观。</w:t>
      </w:r>
    </w:p>
    <w:p w14:paraId="62383278" w14:textId="77777777" w:rsidR="00586BC9" w:rsidRPr="007D02CC" w:rsidRDefault="00586BC9" w:rsidP="00586BC9">
      <w:pPr>
        <w:adjustRightInd w:val="0"/>
        <w:snapToGrid w:val="0"/>
        <w:spacing w:line="360" w:lineRule="auto"/>
        <w:ind w:firstLineChars="200" w:firstLine="480"/>
        <w:rPr>
          <w:rFonts w:hAnsi="宋体"/>
          <w:lang w:val="en-GB"/>
        </w:rPr>
      </w:pPr>
      <w:r w:rsidRPr="007D02CC">
        <w:rPr>
          <w:rFonts w:hAnsi="宋体" w:hint="eastAsia"/>
          <w:lang w:val="en-GB"/>
        </w:rPr>
        <w:t>经现场调查，评价区的生态系统类型主要为人工及自然生态系统，</w:t>
      </w:r>
      <w:r w:rsidR="00184459" w:rsidRPr="007D02CC">
        <w:rPr>
          <w:rFonts w:hAnsi="宋体" w:hint="eastAsia"/>
          <w:lang w:val="en-GB"/>
        </w:rPr>
        <w:t>自然生态系统主要为灌草生态系统，人工生态系统主要为人工林生态系统及农田生态系统。</w:t>
      </w:r>
    </w:p>
    <w:p w14:paraId="20F51BD5" w14:textId="77777777" w:rsidR="00184459" w:rsidRPr="007D02CC" w:rsidRDefault="00184459" w:rsidP="00184459">
      <w:pPr>
        <w:adjustRightInd w:val="0"/>
        <w:snapToGrid w:val="0"/>
        <w:spacing w:line="360" w:lineRule="auto"/>
        <w:ind w:firstLineChars="200" w:firstLine="480"/>
        <w:rPr>
          <w:rFonts w:hAnsi="宋体"/>
          <w:lang w:val="en-GB"/>
        </w:rPr>
      </w:pPr>
      <w:r w:rsidRPr="007D02CC">
        <w:rPr>
          <w:rFonts w:hAnsi="宋体" w:hint="eastAsia"/>
          <w:lang w:val="en-GB"/>
        </w:rPr>
        <w:t>（</w:t>
      </w:r>
      <w:r w:rsidRPr="007D02CC">
        <w:rPr>
          <w:rFonts w:hAnsi="宋体" w:hint="eastAsia"/>
          <w:lang w:val="en-GB"/>
        </w:rPr>
        <w:t>3</w:t>
      </w:r>
      <w:r w:rsidRPr="007D02CC">
        <w:rPr>
          <w:rFonts w:hAnsi="宋体" w:hint="eastAsia"/>
          <w:lang w:val="en-GB"/>
        </w:rPr>
        <w:t>）植被及生物多样性</w:t>
      </w:r>
    </w:p>
    <w:p w14:paraId="763985FB" w14:textId="77777777" w:rsidR="00184459" w:rsidRPr="007D02CC" w:rsidRDefault="00184459" w:rsidP="00184459">
      <w:pPr>
        <w:adjustRightInd w:val="0"/>
        <w:snapToGrid w:val="0"/>
        <w:spacing w:line="360" w:lineRule="auto"/>
        <w:ind w:firstLineChars="200" w:firstLine="480"/>
        <w:rPr>
          <w:szCs w:val="21"/>
        </w:rPr>
      </w:pPr>
      <w:r w:rsidRPr="007D02CC">
        <w:rPr>
          <w:rFonts w:hint="eastAsia"/>
          <w:szCs w:val="21"/>
        </w:rPr>
        <w:t>通过实地调查结果分析，评价区域内植被类型可分为人工林、灌丛、草丛、栽培作物</w:t>
      </w:r>
      <w:r w:rsidRPr="007D02CC">
        <w:rPr>
          <w:rFonts w:hint="eastAsia"/>
          <w:szCs w:val="21"/>
        </w:rPr>
        <w:t>4</w:t>
      </w:r>
      <w:r w:rsidRPr="007D02CC">
        <w:rPr>
          <w:szCs w:val="21"/>
        </w:rPr>
        <w:t xml:space="preserve"> </w:t>
      </w:r>
      <w:r w:rsidRPr="007D02CC">
        <w:rPr>
          <w:rFonts w:hint="eastAsia"/>
          <w:szCs w:val="21"/>
        </w:rPr>
        <w:t>种群落。</w:t>
      </w:r>
    </w:p>
    <w:p w14:paraId="17D5D297" w14:textId="77777777" w:rsidR="00184459" w:rsidRPr="007D02CC" w:rsidRDefault="00184459" w:rsidP="00184459">
      <w:pPr>
        <w:adjustRightInd w:val="0"/>
        <w:snapToGrid w:val="0"/>
        <w:spacing w:line="360" w:lineRule="auto"/>
        <w:ind w:firstLineChars="200" w:firstLine="480"/>
        <w:rPr>
          <w:noProof/>
        </w:rPr>
      </w:pPr>
      <w:r w:rsidRPr="007D02CC">
        <w:rPr>
          <w:rFonts w:hAnsi="宋体" w:hint="eastAsia"/>
        </w:rPr>
        <w:t>人工林主要分布在沟底原郝家坪村庄附近的沟底及沟两侧。</w:t>
      </w:r>
      <w:r w:rsidRPr="007D02CC">
        <w:rPr>
          <w:rFonts w:hint="eastAsia"/>
          <w:noProof/>
        </w:rPr>
        <w:t>群落结构分乔木层、灌木层、草本层。</w:t>
      </w:r>
      <w:r w:rsidRPr="007D02CC">
        <w:rPr>
          <w:rFonts w:hAnsi="宋体" w:hint="eastAsia"/>
        </w:rPr>
        <w:t>乔木层主要为槐树、旱柳、小叶杨等，</w:t>
      </w:r>
      <w:r w:rsidRPr="007D02CC">
        <w:rPr>
          <w:rFonts w:hint="eastAsia"/>
          <w:noProof/>
        </w:rPr>
        <w:t>灌木层主要有黄刺玫、柠条和胡枝子；草本层主要有</w:t>
      </w:r>
      <w:r w:rsidRPr="007D02CC">
        <w:rPr>
          <w:rFonts w:hAnsi="宋体" w:hint="eastAsia"/>
        </w:rPr>
        <w:t>白羊草、牛筋草、蒿类、狗尾草等</w:t>
      </w:r>
      <w:r w:rsidRPr="007D02CC">
        <w:rPr>
          <w:rFonts w:hint="eastAsia"/>
          <w:noProof/>
        </w:rPr>
        <w:t>。</w:t>
      </w:r>
    </w:p>
    <w:p w14:paraId="00FCAD9F" w14:textId="77777777" w:rsidR="00184459" w:rsidRPr="007D02CC" w:rsidRDefault="00184459" w:rsidP="00184459">
      <w:pPr>
        <w:adjustRightInd w:val="0"/>
        <w:snapToGrid w:val="0"/>
        <w:spacing w:line="360" w:lineRule="auto"/>
        <w:ind w:firstLineChars="200" w:firstLine="480"/>
        <w:rPr>
          <w:noProof/>
          <w:szCs w:val="21"/>
        </w:rPr>
      </w:pPr>
      <w:r w:rsidRPr="007D02CC">
        <w:rPr>
          <w:rFonts w:hAnsi="宋体" w:hint="eastAsia"/>
        </w:rPr>
        <w:t>灌草丛在整个沟底及沟口广泛分布，</w:t>
      </w:r>
      <w:r w:rsidRPr="007D02CC">
        <w:rPr>
          <w:rFonts w:hint="eastAsia"/>
          <w:noProof/>
          <w:szCs w:val="21"/>
        </w:rPr>
        <w:t>群落结构分为灌木层、草本层，</w:t>
      </w:r>
      <w:r w:rsidRPr="007D02CC">
        <w:rPr>
          <w:rFonts w:hint="eastAsia"/>
          <w:noProof/>
        </w:rPr>
        <w:t>灌木层主要有</w:t>
      </w:r>
      <w:bookmarkStart w:id="184" w:name="_Hlk37251382"/>
      <w:r w:rsidRPr="007D02CC">
        <w:rPr>
          <w:rFonts w:hint="eastAsia"/>
          <w:noProof/>
        </w:rPr>
        <w:t>黄刺玫、柠条</w:t>
      </w:r>
      <w:bookmarkEnd w:id="184"/>
      <w:r w:rsidRPr="007D02CC">
        <w:rPr>
          <w:rFonts w:hint="eastAsia"/>
          <w:noProof/>
        </w:rPr>
        <w:t>和胡枝子；草本层主要有</w:t>
      </w:r>
      <w:r w:rsidRPr="007D02CC">
        <w:rPr>
          <w:rFonts w:hAnsi="宋体" w:hint="eastAsia"/>
        </w:rPr>
        <w:t>白羊草、牛筋草、蒿类、狗尾草等</w:t>
      </w:r>
      <w:r w:rsidRPr="007D02CC">
        <w:rPr>
          <w:rFonts w:hint="eastAsia"/>
          <w:noProof/>
        </w:rPr>
        <w:t>。</w:t>
      </w:r>
      <w:r w:rsidRPr="007D02CC">
        <w:rPr>
          <w:rFonts w:hint="eastAsia"/>
          <w:noProof/>
          <w:szCs w:val="21"/>
        </w:rPr>
        <w:t>栽培作物主要分布在占地南侧支沟的中部，为人工栽培群落，群落结构较简单。以大豆、玉蜀黍（玉米）和谷子为主的一年一熟的栽培作物。</w:t>
      </w:r>
    </w:p>
    <w:p w14:paraId="789D5A2A" w14:textId="77777777" w:rsidR="00184459" w:rsidRPr="007D02CC" w:rsidRDefault="007B2030" w:rsidP="00586BC9">
      <w:pPr>
        <w:adjustRightInd w:val="0"/>
        <w:snapToGrid w:val="0"/>
        <w:spacing w:line="360" w:lineRule="auto"/>
        <w:ind w:firstLineChars="200" w:firstLine="480"/>
        <w:rPr>
          <w:rFonts w:hAnsi="宋体"/>
        </w:rPr>
      </w:pPr>
      <w:r w:rsidRPr="007D02CC">
        <w:rPr>
          <w:rFonts w:hAnsi="宋体" w:hint="eastAsia"/>
        </w:rPr>
        <w:t>根据生态现状调查及遥感解译。项目占地范围及评价范围内植被类型较为单一，且均为常见物种，植被多样性一般。</w:t>
      </w:r>
    </w:p>
    <w:p w14:paraId="4799004F" w14:textId="77777777" w:rsidR="00184459" w:rsidRPr="007D02CC" w:rsidRDefault="00184459" w:rsidP="00586BC9">
      <w:pPr>
        <w:adjustRightInd w:val="0"/>
        <w:snapToGrid w:val="0"/>
        <w:spacing w:line="360" w:lineRule="auto"/>
        <w:ind w:firstLineChars="200" w:firstLine="480"/>
        <w:rPr>
          <w:rFonts w:hAnsi="宋体"/>
          <w:lang w:val="en-GB"/>
        </w:rPr>
      </w:pPr>
      <w:r w:rsidRPr="007D02CC">
        <w:rPr>
          <w:rFonts w:hAnsi="宋体" w:hint="eastAsia"/>
          <w:lang w:val="en-GB"/>
        </w:rPr>
        <w:t>（</w:t>
      </w:r>
      <w:r w:rsidRPr="007D02CC">
        <w:rPr>
          <w:rFonts w:hAnsi="宋体" w:hint="eastAsia"/>
          <w:lang w:val="en-GB"/>
        </w:rPr>
        <w:t>4</w:t>
      </w:r>
      <w:r w:rsidRPr="007D02CC">
        <w:rPr>
          <w:rFonts w:hAnsi="宋体" w:hint="eastAsia"/>
          <w:lang w:val="en-GB"/>
        </w:rPr>
        <w:t>）动物及生物多样性</w:t>
      </w:r>
    </w:p>
    <w:p w14:paraId="53ADB03D" w14:textId="77777777" w:rsidR="00184459" w:rsidRPr="007D02CC" w:rsidRDefault="007B2030" w:rsidP="00586BC9">
      <w:pPr>
        <w:adjustRightInd w:val="0"/>
        <w:snapToGrid w:val="0"/>
        <w:spacing w:line="360" w:lineRule="auto"/>
        <w:ind w:firstLineChars="200" w:firstLine="480"/>
        <w:rPr>
          <w:rFonts w:hAnsi="宋体"/>
          <w:lang w:val="en-GB"/>
        </w:rPr>
      </w:pPr>
      <w:r w:rsidRPr="007D02CC">
        <w:rPr>
          <w:rFonts w:hAnsi="宋体" w:hint="eastAsia"/>
          <w:lang w:val="en-GB"/>
        </w:rPr>
        <w:t>根据现场调查，项目占地范围及评价范围内，主要动物鸟类有乌鸦、杜鹃、喜鹊、啄木鸟等；兽类有野兔、鼠、蛇等常见物种，昆虫有蝉、粉蝶、蚂蚱等。</w:t>
      </w:r>
      <w:r w:rsidR="00482F23" w:rsidRPr="007D02CC">
        <w:rPr>
          <w:rFonts w:hAnsi="宋体" w:hint="eastAsia"/>
          <w:lang w:val="en-GB"/>
        </w:rPr>
        <w:t>项目所在地无国家和山西省重点保护的野生动植物种类。</w:t>
      </w:r>
    </w:p>
    <w:p w14:paraId="494EF052" w14:textId="77777777" w:rsidR="007B2030" w:rsidRPr="007D02CC" w:rsidRDefault="007B2030" w:rsidP="007B2030">
      <w:pPr>
        <w:adjustRightInd w:val="0"/>
        <w:snapToGrid w:val="0"/>
        <w:spacing w:line="360" w:lineRule="auto"/>
        <w:ind w:firstLineChars="200" w:firstLine="480"/>
        <w:rPr>
          <w:rFonts w:hAnsi="宋体"/>
        </w:rPr>
      </w:pPr>
      <w:r w:rsidRPr="007D02CC">
        <w:rPr>
          <w:rFonts w:hAnsi="宋体" w:hint="eastAsia"/>
        </w:rPr>
        <w:t>根据现场调查及咨询，项目占地范围及评价范围内动物类型较为单一，且均为常见物种，多样性一般。</w:t>
      </w:r>
    </w:p>
    <w:p w14:paraId="746663A9" w14:textId="77777777" w:rsidR="00184459" w:rsidRPr="007D02CC" w:rsidRDefault="00184459" w:rsidP="00184459">
      <w:pPr>
        <w:adjustRightInd w:val="0"/>
        <w:snapToGrid w:val="0"/>
        <w:spacing w:line="360" w:lineRule="auto"/>
        <w:ind w:firstLineChars="200" w:firstLine="480"/>
        <w:rPr>
          <w:rFonts w:hAnsi="宋体"/>
          <w:lang w:val="en-GB"/>
        </w:rPr>
      </w:pPr>
      <w:r w:rsidRPr="007D02CC">
        <w:rPr>
          <w:rFonts w:hAnsi="宋体" w:hint="eastAsia"/>
          <w:lang w:val="en-GB"/>
        </w:rPr>
        <w:t>（</w:t>
      </w:r>
      <w:r w:rsidRPr="007D02CC">
        <w:rPr>
          <w:rFonts w:hAnsi="宋体" w:hint="eastAsia"/>
          <w:lang w:val="en-GB"/>
        </w:rPr>
        <w:t>5</w:t>
      </w:r>
      <w:r w:rsidRPr="007D02CC">
        <w:rPr>
          <w:rFonts w:hAnsi="宋体" w:hint="eastAsia"/>
          <w:lang w:val="en-GB"/>
        </w:rPr>
        <w:t>）土壤现状调查</w:t>
      </w:r>
    </w:p>
    <w:p w14:paraId="170A3D7D" w14:textId="77777777" w:rsidR="00184459" w:rsidRPr="007D02CC" w:rsidRDefault="00184459" w:rsidP="00184459">
      <w:pPr>
        <w:adjustRightInd w:val="0"/>
        <w:snapToGrid w:val="0"/>
        <w:spacing w:line="360" w:lineRule="auto"/>
        <w:ind w:firstLineChars="200" w:firstLine="480"/>
        <w:rPr>
          <w:rFonts w:hAnsi="宋体"/>
          <w:lang w:val="en-GB"/>
        </w:rPr>
      </w:pPr>
      <w:r w:rsidRPr="007D02CC">
        <w:rPr>
          <w:rFonts w:hAnsi="宋体" w:hint="eastAsia"/>
          <w:lang w:val="en-GB"/>
        </w:rPr>
        <w:t>评价区土壤类型主要</w:t>
      </w:r>
      <w:r w:rsidR="007B2030" w:rsidRPr="007D02CC">
        <w:rPr>
          <w:rFonts w:hAnsi="宋体" w:hint="eastAsia"/>
          <w:lang w:val="en-GB"/>
        </w:rPr>
        <w:t>为黄</w:t>
      </w:r>
      <w:r w:rsidRPr="007D02CC">
        <w:rPr>
          <w:rFonts w:hAnsi="宋体" w:hint="eastAsia"/>
          <w:lang w:val="en-GB"/>
        </w:rPr>
        <w:t>土。在土壤形成与分布规律中，起主要作用的是海拔高度及它所决定的的生物气候特点、地形和地质因素。评价区海拔介于</w:t>
      </w:r>
      <w:r w:rsidRPr="007D02CC">
        <w:rPr>
          <w:rFonts w:hAnsi="宋体"/>
          <w:lang w:val="en-GB"/>
        </w:rPr>
        <w:t>1</w:t>
      </w:r>
      <w:r w:rsidRPr="007D02CC">
        <w:rPr>
          <w:rFonts w:hAnsi="宋体" w:hint="eastAsia"/>
          <w:lang w:val="en-GB"/>
        </w:rPr>
        <w:t>250</w:t>
      </w:r>
      <w:r w:rsidRPr="007D02CC">
        <w:rPr>
          <w:rFonts w:hAnsi="宋体"/>
          <w:lang w:val="en-GB"/>
        </w:rPr>
        <w:t>m-13</w:t>
      </w:r>
      <w:r w:rsidRPr="007D02CC">
        <w:rPr>
          <w:rFonts w:hAnsi="宋体" w:hint="eastAsia"/>
          <w:lang w:val="en-GB"/>
        </w:rPr>
        <w:t>50</w:t>
      </w:r>
      <w:r w:rsidRPr="007D02CC">
        <w:rPr>
          <w:rFonts w:hAnsi="宋体"/>
          <w:lang w:val="en-GB"/>
        </w:rPr>
        <w:t>m</w:t>
      </w:r>
      <w:r w:rsidRPr="007D02CC">
        <w:rPr>
          <w:rFonts w:hAnsi="宋体" w:hint="eastAsia"/>
          <w:lang w:val="en-GB"/>
        </w:rPr>
        <w:t>，</w:t>
      </w:r>
      <w:r w:rsidRPr="007D02CC">
        <w:rPr>
          <w:rFonts w:hAnsi="宋体" w:hint="eastAsia"/>
          <w:lang w:val="en-GB"/>
        </w:rPr>
        <w:lastRenderedPageBreak/>
        <w:t>这类土壤多为农田和荒山荒坡，土壤侵蚀严重，有机质含量低，肥力较差，</w:t>
      </w:r>
      <w:r w:rsidRPr="007D02CC">
        <w:rPr>
          <w:rFonts w:hAnsi="宋体"/>
          <w:lang w:val="en-GB"/>
        </w:rPr>
        <w:t xml:space="preserve">pH </w:t>
      </w:r>
      <w:r w:rsidRPr="007D02CC">
        <w:rPr>
          <w:rFonts w:hAnsi="宋体" w:hint="eastAsia"/>
          <w:lang w:val="en-GB"/>
        </w:rPr>
        <w:t>值为</w:t>
      </w:r>
      <w:r w:rsidRPr="007D02CC">
        <w:rPr>
          <w:rFonts w:hAnsi="宋体"/>
          <w:lang w:val="en-GB"/>
        </w:rPr>
        <w:t>7.8-8.6</w:t>
      </w:r>
      <w:r w:rsidRPr="007D02CC">
        <w:rPr>
          <w:rFonts w:hAnsi="宋体" w:hint="eastAsia"/>
          <w:lang w:val="en-GB"/>
        </w:rPr>
        <w:t>。</w:t>
      </w:r>
    </w:p>
    <w:p w14:paraId="7EE597E2" w14:textId="77777777" w:rsidR="00AA2184" w:rsidRPr="007D02CC" w:rsidRDefault="00184459">
      <w:pPr>
        <w:adjustRightInd w:val="0"/>
        <w:snapToGrid w:val="0"/>
        <w:spacing w:line="360" w:lineRule="auto"/>
        <w:ind w:firstLineChars="200" w:firstLine="480"/>
        <w:rPr>
          <w:rFonts w:ascii="宋体" w:hAnsi="宋体"/>
          <w:szCs w:val="22"/>
        </w:rPr>
      </w:pPr>
      <w:r w:rsidRPr="007D02CC">
        <w:rPr>
          <w:rFonts w:hAnsi="宋体" w:hint="eastAsia"/>
          <w:lang w:val="en-GB"/>
        </w:rPr>
        <w:t>（</w:t>
      </w:r>
      <w:r w:rsidRPr="007D02CC">
        <w:rPr>
          <w:rFonts w:hAnsi="宋体" w:hint="eastAsia"/>
          <w:lang w:val="en-GB"/>
        </w:rPr>
        <w:t>6</w:t>
      </w:r>
      <w:r w:rsidRPr="007D02CC">
        <w:rPr>
          <w:rFonts w:hAnsi="宋体" w:hint="eastAsia"/>
          <w:lang w:val="en-GB"/>
        </w:rPr>
        <w:t>）</w:t>
      </w:r>
      <w:r w:rsidR="00B32FA7" w:rsidRPr="007D02CC">
        <w:rPr>
          <w:rFonts w:ascii="宋体" w:hAnsi="宋体" w:hint="eastAsia"/>
          <w:szCs w:val="22"/>
        </w:rPr>
        <w:t>土地利用现状</w:t>
      </w:r>
    </w:p>
    <w:p w14:paraId="4900B123" w14:textId="4604E2A9" w:rsidR="00AA2184" w:rsidRPr="007D02CC" w:rsidRDefault="00B32FA7">
      <w:pPr>
        <w:tabs>
          <w:tab w:val="left" w:pos="1134"/>
          <w:tab w:val="left" w:pos="1560"/>
        </w:tabs>
        <w:adjustRightInd w:val="0"/>
        <w:spacing w:line="360" w:lineRule="auto"/>
        <w:ind w:firstLineChars="200" w:firstLine="480"/>
        <w:contextualSpacing/>
        <w:rPr>
          <w:rFonts w:ascii="宋体" w:hAnsi="Calibri"/>
          <w:szCs w:val="22"/>
        </w:rPr>
      </w:pPr>
      <w:r w:rsidRPr="007D02CC">
        <w:rPr>
          <w:rFonts w:ascii="宋体" w:hAnsi="Calibri" w:hint="eastAsia"/>
          <w:szCs w:val="22"/>
        </w:rPr>
        <w:t>根据《</w:t>
      </w:r>
      <w:r w:rsidR="00275F32">
        <w:rPr>
          <w:rFonts w:ascii="宋体" w:hAnsi="Calibri" w:hint="eastAsia"/>
          <w:szCs w:val="22"/>
        </w:rPr>
        <w:t>朔城区</w:t>
      </w:r>
      <w:r w:rsidRPr="007D02CC">
        <w:rPr>
          <w:rFonts w:ascii="宋体" w:hAnsi="Calibri" w:hint="eastAsia"/>
          <w:szCs w:val="22"/>
        </w:rPr>
        <w:t>土地利用现状图》可知，本项目所占土地类型为自然保留地。</w:t>
      </w:r>
    </w:p>
    <w:p w14:paraId="3A986541" w14:textId="77777777" w:rsidR="00AA2184" w:rsidRPr="007D02CC" w:rsidRDefault="00B32FA7">
      <w:pPr>
        <w:tabs>
          <w:tab w:val="left" w:pos="1134"/>
          <w:tab w:val="left" w:pos="1560"/>
        </w:tabs>
        <w:adjustRightInd w:val="0"/>
        <w:spacing w:line="360" w:lineRule="auto"/>
        <w:ind w:firstLineChars="200" w:firstLine="480"/>
        <w:contextualSpacing/>
        <w:rPr>
          <w:rFonts w:ascii="宋体" w:hAnsi="Calibri"/>
          <w:szCs w:val="22"/>
        </w:rPr>
      </w:pPr>
      <w:r w:rsidRPr="007D02CC">
        <w:rPr>
          <w:rFonts w:ascii="宋体" w:hAnsi="Calibri"/>
          <w:szCs w:val="22"/>
        </w:rPr>
        <w:t>本次评价生态图件的取值时间为</w:t>
      </w:r>
      <w:r w:rsidRPr="007D02CC">
        <w:rPr>
          <w:rFonts w:ascii="宋体" w:hAnsi="Calibri" w:hint="eastAsia"/>
          <w:szCs w:val="22"/>
        </w:rPr>
        <w:t>是2018年7月，选用高分辨率遥感影像数据，全色0.61-0.72m，多光谱2.44-2.83m，解译方法采用监督分类法。</w:t>
      </w:r>
    </w:p>
    <w:p w14:paraId="518C2E8E" w14:textId="03F4F416" w:rsidR="0071190A" w:rsidRDefault="00B32FA7" w:rsidP="0071190A">
      <w:pPr>
        <w:spacing w:line="360" w:lineRule="auto"/>
        <w:ind w:firstLineChars="200" w:firstLine="496"/>
        <w:rPr>
          <w:spacing w:val="4"/>
        </w:rPr>
      </w:pPr>
      <w:r w:rsidRPr="007D02CC">
        <w:rPr>
          <w:spacing w:val="4"/>
        </w:rPr>
        <w:t>评价范围为场地占地及外扩</w:t>
      </w:r>
      <w:r w:rsidRPr="007D02CC">
        <w:rPr>
          <w:spacing w:val="4"/>
        </w:rPr>
        <w:t>500m</w:t>
      </w:r>
      <w:r w:rsidRPr="007D02CC">
        <w:rPr>
          <w:spacing w:val="4"/>
        </w:rPr>
        <w:t>范围，共</w:t>
      </w:r>
      <w:r w:rsidR="009512E0" w:rsidRPr="007D02CC">
        <w:rPr>
          <w:spacing w:val="4"/>
        </w:rPr>
        <w:t>220.87</w:t>
      </w:r>
      <w:r w:rsidRPr="007D02CC">
        <w:rPr>
          <w:spacing w:val="4"/>
        </w:rPr>
        <w:t>公顷，评价范围内的土地利用现状为有</w:t>
      </w:r>
      <w:r w:rsidRPr="007D02CC">
        <w:rPr>
          <w:rFonts w:hint="eastAsia"/>
          <w:spacing w:val="4"/>
        </w:rPr>
        <w:t>乔木</w:t>
      </w:r>
      <w:r w:rsidRPr="007D02CC">
        <w:rPr>
          <w:spacing w:val="4"/>
        </w:rPr>
        <w:t>林地、灌木林地、其他林地</w:t>
      </w:r>
      <w:r w:rsidRPr="007D02CC">
        <w:rPr>
          <w:rFonts w:hint="eastAsia"/>
          <w:spacing w:val="4"/>
        </w:rPr>
        <w:t>、</w:t>
      </w:r>
      <w:r w:rsidRPr="007D02CC">
        <w:rPr>
          <w:spacing w:val="4"/>
        </w:rPr>
        <w:t>其他草地、旱地</w:t>
      </w:r>
      <w:r w:rsidRPr="007D02CC">
        <w:rPr>
          <w:rFonts w:hint="eastAsia"/>
          <w:spacing w:val="4"/>
        </w:rPr>
        <w:t>、</w:t>
      </w:r>
      <w:r w:rsidRPr="007D02CC">
        <w:rPr>
          <w:spacing w:val="4"/>
        </w:rPr>
        <w:t>裸土地</w:t>
      </w:r>
      <w:r w:rsidRPr="007D02CC">
        <w:rPr>
          <w:rFonts w:hint="eastAsia"/>
          <w:spacing w:val="4"/>
        </w:rPr>
        <w:t>、</w:t>
      </w:r>
      <w:r w:rsidRPr="007D02CC">
        <w:rPr>
          <w:spacing w:val="4"/>
        </w:rPr>
        <w:t>公路用地</w:t>
      </w:r>
      <w:r w:rsidRPr="007D02CC">
        <w:rPr>
          <w:rFonts w:hint="eastAsia"/>
          <w:spacing w:val="4"/>
        </w:rPr>
        <w:t>、</w:t>
      </w:r>
      <w:r w:rsidRPr="007D02CC">
        <w:rPr>
          <w:spacing w:val="4"/>
        </w:rPr>
        <w:t>河流水面。</w:t>
      </w:r>
    </w:p>
    <w:p w14:paraId="504A02BF" w14:textId="77777777" w:rsidR="00B20CC8" w:rsidRDefault="0029016A" w:rsidP="00B20CC8">
      <w:pPr>
        <w:spacing w:line="360" w:lineRule="auto"/>
        <w:ind w:firstLineChars="200" w:firstLine="480"/>
      </w:pPr>
      <w:r w:rsidRPr="007D02CC">
        <w:rPr>
          <w:rFonts w:hint="eastAsia"/>
        </w:rPr>
        <w:t>（</w:t>
      </w:r>
      <w:r w:rsidRPr="007D02CC">
        <w:rPr>
          <w:rFonts w:hint="eastAsia"/>
        </w:rPr>
        <w:t>9</w:t>
      </w:r>
      <w:r w:rsidRPr="007D02CC">
        <w:rPr>
          <w:rFonts w:hint="eastAsia"/>
        </w:rPr>
        <w:t>）</w:t>
      </w:r>
      <w:r w:rsidR="00355060" w:rsidRPr="007D02CC">
        <w:rPr>
          <w:rFonts w:hint="eastAsia"/>
        </w:rPr>
        <w:t>现有生态环境主要存在的问题</w:t>
      </w:r>
    </w:p>
    <w:p w14:paraId="4E01E6ED" w14:textId="4F2EC50A" w:rsidR="00960F34" w:rsidRPr="007D02CC" w:rsidRDefault="00355060" w:rsidP="00B20CC8">
      <w:pPr>
        <w:spacing w:line="360" w:lineRule="auto"/>
        <w:ind w:firstLineChars="200" w:firstLine="480"/>
      </w:pPr>
      <w:r w:rsidRPr="007D02CC">
        <w:rPr>
          <w:rFonts w:hint="eastAsia"/>
        </w:rPr>
        <w:t>项目占地范围及评价范围内由于受到采煤等人工干扰，植被分布较为稀疏，种类简单，物种稀少；野生动物种类少，只有几种常见中，种群较小。生物多样性一般，生态系统脆弱。</w:t>
      </w:r>
      <w:bookmarkStart w:id="185" w:name="_Toc104265346"/>
      <w:bookmarkStart w:id="186" w:name="_Toc132559608"/>
      <w:bookmarkStart w:id="187" w:name="_Toc156752838"/>
      <w:bookmarkStart w:id="188" w:name="_Toc145384964"/>
      <w:bookmarkStart w:id="189" w:name="_Toc214680559"/>
      <w:bookmarkStart w:id="190" w:name="_Toc274235529"/>
      <w:bookmarkStart w:id="191" w:name="_Toc23706"/>
    </w:p>
    <w:p w14:paraId="3A04E592" w14:textId="77777777" w:rsidR="00AA2184" w:rsidRPr="007D02CC" w:rsidRDefault="00B32FA7" w:rsidP="00960F34">
      <w:pPr>
        <w:pStyle w:val="li2"/>
        <w:spacing w:line="480" w:lineRule="exact"/>
        <w:outlineLvl w:val="0"/>
        <w:rPr>
          <w:rFonts w:eastAsia="宋体"/>
          <w:sz w:val="28"/>
          <w:szCs w:val="28"/>
        </w:rPr>
      </w:pPr>
      <w:bookmarkStart w:id="192" w:name="_Toc38610979"/>
      <w:r w:rsidRPr="007D02CC">
        <w:rPr>
          <w:rFonts w:eastAsia="宋体"/>
          <w:sz w:val="28"/>
          <w:szCs w:val="28"/>
        </w:rPr>
        <w:t>4.2</w:t>
      </w:r>
      <w:bookmarkEnd w:id="185"/>
      <w:bookmarkEnd w:id="186"/>
      <w:bookmarkEnd w:id="187"/>
      <w:bookmarkEnd w:id="188"/>
      <w:bookmarkEnd w:id="189"/>
      <w:bookmarkEnd w:id="190"/>
      <w:r w:rsidRPr="007D02CC">
        <w:rPr>
          <w:rFonts w:eastAsia="宋体"/>
          <w:sz w:val="28"/>
          <w:szCs w:val="28"/>
        </w:rPr>
        <w:t>自然环境现状调查与评价</w:t>
      </w:r>
      <w:bookmarkEnd w:id="191"/>
      <w:bookmarkEnd w:id="192"/>
    </w:p>
    <w:p w14:paraId="68E7D2DA"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193" w:name="_Toc31447"/>
      <w:bookmarkStart w:id="194" w:name="_Toc38610980"/>
      <w:r w:rsidRPr="007D02CC">
        <w:rPr>
          <w:rFonts w:ascii="Times New Roman" w:hAnsi="Times New Roman"/>
          <w:bCs w:val="0"/>
          <w:spacing w:val="0"/>
          <w:kern w:val="2"/>
          <w:sz w:val="24"/>
          <w:szCs w:val="20"/>
        </w:rPr>
        <w:t>4.2.1</w:t>
      </w:r>
      <w:r w:rsidRPr="007D02CC">
        <w:rPr>
          <w:rFonts w:ascii="Times New Roman" w:hAnsi="Times New Roman"/>
          <w:bCs w:val="0"/>
          <w:spacing w:val="0"/>
          <w:kern w:val="2"/>
          <w:sz w:val="24"/>
          <w:szCs w:val="20"/>
        </w:rPr>
        <w:t>项目地理位置</w:t>
      </w:r>
      <w:bookmarkEnd w:id="193"/>
      <w:bookmarkEnd w:id="194"/>
    </w:p>
    <w:p w14:paraId="6F12B60D" w14:textId="068F73CB" w:rsidR="00AA2184" w:rsidRPr="007D02CC" w:rsidRDefault="00B20CC8" w:rsidP="00B20CC8">
      <w:pPr>
        <w:pStyle w:val="010"/>
        <w:ind w:firstLine="480"/>
        <w:rPr>
          <w:bCs/>
          <w:spacing w:val="4"/>
        </w:rPr>
      </w:pPr>
      <w:r w:rsidRPr="00F8788D">
        <w:t>本项目位于山西省</w:t>
      </w:r>
      <w:r w:rsidRPr="00F8788D">
        <w:rPr>
          <w:rFonts w:hint="eastAsia"/>
        </w:rPr>
        <w:t>朔州市朔城区小平易</w:t>
      </w:r>
      <w:proofErr w:type="gramStart"/>
      <w:r w:rsidRPr="00F8788D">
        <w:rPr>
          <w:rFonts w:hint="eastAsia"/>
        </w:rPr>
        <w:t>乡旧杨涧</w:t>
      </w:r>
      <w:proofErr w:type="gramEnd"/>
      <w:r w:rsidRPr="00F8788D">
        <w:rPr>
          <w:rFonts w:hint="eastAsia"/>
        </w:rPr>
        <w:t>村</w:t>
      </w:r>
      <w:r w:rsidRPr="00F8788D">
        <w:t>，</w:t>
      </w:r>
      <w:proofErr w:type="gramStart"/>
      <w:r w:rsidRPr="00F8788D">
        <w:t>行政区划属</w:t>
      </w:r>
      <w:r w:rsidRPr="00F8788D">
        <w:rPr>
          <w:rFonts w:hint="eastAsia"/>
        </w:rPr>
        <w:t>朔城区</w:t>
      </w:r>
      <w:proofErr w:type="gramEnd"/>
      <w:r w:rsidRPr="00F8788D">
        <w:rPr>
          <w:rFonts w:hint="eastAsia"/>
        </w:rPr>
        <w:t>小平易乡管辖</w:t>
      </w:r>
      <w:r w:rsidRPr="00F8788D">
        <w:t>，地理坐标为东经</w:t>
      </w:r>
      <w:r w:rsidRPr="00F8788D">
        <w:rPr>
          <w:rFonts w:hint="eastAsia"/>
        </w:rPr>
        <w:t>115</w:t>
      </w:r>
      <w:r w:rsidRPr="00F8788D">
        <w:rPr>
          <w:rFonts w:hint="eastAsia"/>
        </w:rPr>
        <w:t>°</w:t>
      </w:r>
      <w:r w:rsidRPr="00F8788D">
        <w:rPr>
          <w:rFonts w:hint="eastAsia"/>
        </w:rPr>
        <w:t>28</w:t>
      </w:r>
      <w:r w:rsidRPr="00F8788D">
        <w:rPr>
          <w:rFonts w:hint="eastAsia"/>
        </w:rPr>
        <w:t>′</w:t>
      </w:r>
      <w:r w:rsidRPr="00F8788D">
        <w:rPr>
          <w:rFonts w:hint="eastAsia"/>
        </w:rPr>
        <w:t>16</w:t>
      </w:r>
      <w:r w:rsidRPr="00F8788D">
        <w:rPr>
          <w:rFonts w:hint="eastAsia"/>
        </w:rPr>
        <w:t>″</w:t>
      </w:r>
      <w:r w:rsidRPr="00F8788D">
        <w:rPr>
          <w:rFonts w:hint="eastAsia"/>
        </w:rPr>
        <w:t>~115</w:t>
      </w:r>
      <w:r w:rsidRPr="00F8788D">
        <w:rPr>
          <w:rFonts w:hint="eastAsia"/>
        </w:rPr>
        <w:t>°</w:t>
      </w:r>
      <w:r w:rsidRPr="00F8788D">
        <w:rPr>
          <w:rFonts w:hint="eastAsia"/>
        </w:rPr>
        <w:t>29</w:t>
      </w:r>
      <w:r w:rsidRPr="00F8788D">
        <w:rPr>
          <w:rFonts w:hint="eastAsia"/>
        </w:rPr>
        <w:t>′</w:t>
      </w:r>
      <w:r w:rsidRPr="00F8788D">
        <w:rPr>
          <w:rFonts w:hint="eastAsia"/>
        </w:rPr>
        <w:t>55</w:t>
      </w:r>
      <w:r w:rsidRPr="00F8788D">
        <w:rPr>
          <w:rFonts w:hint="eastAsia"/>
        </w:rPr>
        <w:t>″，北纬</w:t>
      </w:r>
      <w:r w:rsidRPr="00F8788D">
        <w:rPr>
          <w:rFonts w:hint="eastAsia"/>
        </w:rPr>
        <w:t>39</w:t>
      </w:r>
      <w:r w:rsidRPr="00F8788D">
        <w:rPr>
          <w:rFonts w:hint="eastAsia"/>
        </w:rPr>
        <w:t>°</w:t>
      </w:r>
      <w:r w:rsidRPr="00F8788D">
        <w:rPr>
          <w:rFonts w:hint="eastAsia"/>
        </w:rPr>
        <w:t>24</w:t>
      </w:r>
      <w:r w:rsidRPr="00F8788D">
        <w:rPr>
          <w:rFonts w:hint="eastAsia"/>
        </w:rPr>
        <w:t>′</w:t>
      </w:r>
      <w:r w:rsidRPr="00F8788D">
        <w:rPr>
          <w:rFonts w:hint="eastAsia"/>
        </w:rPr>
        <w:t>29</w:t>
      </w:r>
      <w:r w:rsidRPr="00F8788D">
        <w:rPr>
          <w:rFonts w:hint="eastAsia"/>
        </w:rPr>
        <w:t>″</w:t>
      </w:r>
      <w:r w:rsidRPr="00F8788D">
        <w:rPr>
          <w:rFonts w:hint="eastAsia"/>
        </w:rPr>
        <w:t>~39</w:t>
      </w:r>
      <w:r w:rsidRPr="00F8788D">
        <w:rPr>
          <w:rFonts w:hint="eastAsia"/>
        </w:rPr>
        <w:t>°</w:t>
      </w:r>
      <w:r w:rsidRPr="00F8788D">
        <w:rPr>
          <w:rFonts w:hint="eastAsia"/>
        </w:rPr>
        <w:t>25</w:t>
      </w:r>
      <w:r w:rsidRPr="00F8788D">
        <w:rPr>
          <w:rFonts w:hint="eastAsia"/>
        </w:rPr>
        <w:t>′</w:t>
      </w:r>
      <w:r w:rsidRPr="00F8788D">
        <w:rPr>
          <w:rFonts w:hint="eastAsia"/>
        </w:rPr>
        <w:t>52</w:t>
      </w:r>
      <w:r w:rsidRPr="00F8788D">
        <w:rPr>
          <w:rFonts w:hint="eastAsia"/>
        </w:rPr>
        <w:t>″</w:t>
      </w:r>
      <w:r w:rsidRPr="00F8788D">
        <w:t>。</w:t>
      </w:r>
      <w:r w:rsidRPr="00F8788D">
        <w:rPr>
          <w:rFonts w:hint="eastAsia"/>
        </w:rPr>
        <w:t>项目南距小平易乡约</w:t>
      </w:r>
      <w:r w:rsidRPr="00F8788D">
        <w:rPr>
          <w:rFonts w:hint="eastAsia"/>
        </w:rPr>
        <w:t>4km</w:t>
      </w:r>
      <w:r w:rsidRPr="00F8788D">
        <w:rPr>
          <w:rFonts w:hint="eastAsia"/>
        </w:rPr>
        <w:t>，西距</w:t>
      </w:r>
      <w:r w:rsidRPr="00F8788D">
        <w:rPr>
          <w:rFonts w:hint="eastAsia"/>
        </w:rPr>
        <w:t>S241</w:t>
      </w:r>
      <w:r w:rsidRPr="00F8788D">
        <w:rPr>
          <w:rFonts w:hint="eastAsia"/>
        </w:rPr>
        <w:t>约</w:t>
      </w:r>
      <w:r w:rsidRPr="00F8788D">
        <w:rPr>
          <w:rFonts w:hint="eastAsia"/>
        </w:rPr>
        <w:t>1.7km</w:t>
      </w:r>
      <w:r w:rsidRPr="00F8788D">
        <w:rPr>
          <w:rFonts w:hint="eastAsia"/>
        </w:rPr>
        <w:t>，向东</w:t>
      </w:r>
      <w:r w:rsidRPr="00F8788D">
        <w:rPr>
          <w:rFonts w:hint="eastAsia"/>
        </w:rPr>
        <w:t>1.0km</w:t>
      </w:r>
      <w:r w:rsidRPr="00F8788D">
        <w:rPr>
          <w:rFonts w:hint="eastAsia"/>
        </w:rPr>
        <w:t>为县道，通过该县道与南约</w:t>
      </w:r>
      <w:r w:rsidRPr="00F8788D">
        <w:rPr>
          <w:rFonts w:hint="eastAsia"/>
        </w:rPr>
        <w:t>4.0km</w:t>
      </w:r>
      <w:r w:rsidRPr="00F8788D">
        <w:rPr>
          <w:rFonts w:hint="eastAsia"/>
        </w:rPr>
        <w:t>的</w:t>
      </w:r>
      <w:r w:rsidRPr="00F8788D">
        <w:rPr>
          <w:rFonts w:hint="eastAsia"/>
        </w:rPr>
        <w:t>S303</w:t>
      </w:r>
      <w:r w:rsidRPr="00F8788D">
        <w:rPr>
          <w:rFonts w:hint="eastAsia"/>
        </w:rPr>
        <w:t>连接，交通十分便利。</w:t>
      </w:r>
      <w:r w:rsidR="00B32FA7" w:rsidRPr="007D02CC">
        <w:rPr>
          <w:rFonts w:hint="eastAsia"/>
          <w:bCs/>
          <w:spacing w:val="4"/>
        </w:rPr>
        <w:t>本</w:t>
      </w:r>
      <w:r w:rsidR="00B32FA7" w:rsidRPr="007D02CC">
        <w:rPr>
          <w:bCs/>
          <w:spacing w:val="4"/>
        </w:rPr>
        <w:t>项目地理位置</w:t>
      </w:r>
      <w:r w:rsidR="00B32FA7" w:rsidRPr="007D02CC">
        <w:rPr>
          <w:rFonts w:hint="eastAsia"/>
          <w:bCs/>
          <w:spacing w:val="4"/>
        </w:rPr>
        <w:t>见图</w:t>
      </w:r>
      <w:r w:rsidR="00B32FA7" w:rsidRPr="007D02CC">
        <w:rPr>
          <w:rFonts w:hint="eastAsia"/>
          <w:bCs/>
          <w:spacing w:val="4"/>
        </w:rPr>
        <w:t>2.2-1</w:t>
      </w:r>
      <w:r w:rsidR="00B32FA7" w:rsidRPr="007D02CC">
        <w:rPr>
          <w:rFonts w:hint="eastAsia"/>
          <w:bCs/>
          <w:spacing w:val="4"/>
        </w:rPr>
        <w:t>，四邻关系图见</w:t>
      </w:r>
      <w:r w:rsidR="00B32FA7" w:rsidRPr="007D02CC">
        <w:rPr>
          <w:rFonts w:hint="eastAsia"/>
          <w:bCs/>
          <w:spacing w:val="4"/>
        </w:rPr>
        <w:t>4.2-1</w:t>
      </w:r>
      <w:r w:rsidR="00B32FA7" w:rsidRPr="007D02CC">
        <w:rPr>
          <w:rFonts w:hint="eastAsia"/>
          <w:bCs/>
          <w:spacing w:val="4"/>
        </w:rPr>
        <w:t>。</w:t>
      </w:r>
    </w:p>
    <w:p w14:paraId="3BDEFB45"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195" w:name="_Toc20517"/>
      <w:bookmarkStart w:id="196" w:name="_Toc38610981"/>
      <w:r w:rsidRPr="007D02CC">
        <w:rPr>
          <w:rFonts w:ascii="Times New Roman" w:hAnsi="Times New Roman"/>
          <w:bCs w:val="0"/>
          <w:spacing w:val="0"/>
          <w:kern w:val="2"/>
          <w:sz w:val="24"/>
          <w:szCs w:val="20"/>
        </w:rPr>
        <w:t>4.2.2</w:t>
      </w:r>
      <w:r w:rsidRPr="007D02CC">
        <w:rPr>
          <w:rFonts w:ascii="Times New Roman" w:hAnsi="Times New Roman"/>
          <w:bCs w:val="0"/>
          <w:spacing w:val="0"/>
          <w:kern w:val="2"/>
          <w:sz w:val="24"/>
          <w:szCs w:val="20"/>
        </w:rPr>
        <w:t>自然物理（质）环境</w:t>
      </w:r>
      <w:bookmarkEnd w:id="195"/>
      <w:bookmarkEnd w:id="196"/>
    </w:p>
    <w:p w14:paraId="745A6B4B" w14:textId="77777777" w:rsidR="00AA2184" w:rsidRPr="007D02CC" w:rsidRDefault="00960F34">
      <w:pPr>
        <w:adjustRightInd w:val="0"/>
        <w:snapToGrid w:val="0"/>
        <w:spacing w:line="480" w:lineRule="exact"/>
        <w:ind w:firstLineChars="200" w:firstLine="496"/>
        <w:rPr>
          <w:bCs/>
          <w:spacing w:val="4"/>
        </w:rPr>
      </w:pPr>
      <w:r w:rsidRPr="007D02CC">
        <w:rPr>
          <w:rFonts w:hint="eastAsia"/>
          <w:bCs/>
          <w:spacing w:val="4"/>
        </w:rPr>
        <w:t>（</w:t>
      </w:r>
      <w:r w:rsidRPr="007D02CC">
        <w:rPr>
          <w:rFonts w:hint="eastAsia"/>
          <w:bCs/>
          <w:spacing w:val="4"/>
        </w:rPr>
        <w:t>1</w:t>
      </w:r>
      <w:r w:rsidRPr="007D02CC">
        <w:rPr>
          <w:rFonts w:hint="eastAsia"/>
          <w:bCs/>
          <w:spacing w:val="4"/>
        </w:rPr>
        <w:t>）</w:t>
      </w:r>
      <w:r w:rsidR="00B32FA7" w:rsidRPr="007D02CC">
        <w:rPr>
          <w:bCs/>
          <w:spacing w:val="4"/>
        </w:rPr>
        <w:t>地形、地貌</w:t>
      </w:r>
    </w:p>
    <w:p w14:paraId="38298E02" w14:textId="77777777" w:rsidR="00B20CC8" w:rsidRDefault="00B20CC8">
      <w:pPr>
        <w:adjustRightInd w:val="0"/>
        <w:snapToGrid w:val="0"/>
        <w:spacing w:line="480" w:lineRule="exact"/>
        <w:ind w:firstLineChars="200" w:firstLine="480"/>
        <w:rPr>
          <w:rFonts w:cs="Courier New"/>
          <w:kern w:val="0"/>
        </w:rPr>
      </w:pPr>
      <w:r w:rsidRPr="00B20CC8">
        <w:rPr>
          <w:rFonts w:cs="Courier New" w:hint="eastAsia"/>
          <w:kern w:val="0"/>
        </w:rPr>
        <w:t>评价区域位于管</w:t>
      </w:r>
      <w:proofErr w:type="gramStart"/>
      <w:r w:rsidRPr="00B20CC8">
        <w:rPr>
          <w:rFonts w:cs="Courier New" w:hint="eastAsia"/>
          <w:kern w:val="0"/>
        </w:rPr>
        <w:t>涔</w:t>
      </w:r>
      <w:proofErr w:type="gramEnd"/>
      <w:r w:rsidRPr="00B20CC8">
        <w:rPr>
          <w:rFonts w:cs="Courier New" w:hint="eastAsia"/>
          <w:kern w:val="0"/>
        </w:rPr>
        <w:t>山东</w:t>
      </w:r>
      <w:proofErr w:type="gramStart"/>
      <w:r w:rsidRPr="00B20CC8">
        <w:rPr>
          <w:rFonts w:cs="Courier New" w:hint="eastAsia"/>
          <w:kern w:val="0"/>
        </w:rPr>
        <w:t>麓</w:t>
      </w:r>
      <w:proofErr w:type="gramEnd"/>
      <w:r w:rsidRPr="00B20CC8">
        <w:rPr>
          <w:rFonts w:cs="Courier New" w:hint="eastAsia"/>
          <w:kern w:val="0"/>
        </w:rPr>
        <w:t>，地表大面积为黄土覆盖，经长期切割冲蚀，成为低山丘陵区。纵观井田，以黄土冲沟，梁地貌为主，区内山梁走向近南北向，由于强烈的侵蚀切割，形成多条冲沟，其上游呈“</w:t>
      </w:r>
      <w:r w:rsidRPr="00B20CC8">
        <w:rPr>
          <w:rFonts w:cs="Courier New" w:hint="eastAsia"/>
          <w:kern w:val="0"/>
        </w:rPr>
        <w:t>V</w:t>
      </w:r>
      <w:r w:rsidRPr="00B20CC8">
        <w:rPr>
          <w:rFonts w:cs="Courier New" w:hint="eastAsia"/>
          <w:kern w:val="0"/>
        </w:rPr>
        <w:t>”字型，下游是“</w:t>
      </w:r>
      <w:r w:rsidRPr="00B20CC8">
        <w:rPr>
          <w:rFonts w:cs="Courier New" w:hint="eastAsia"/>
          <w:kern w:val="0"/>
        </w:rPr>
        <w:t>U</w:t>
      </w:r>
      <w:r w:rsidRPr="00B20CC8">
        <w:rPr>
          <w:rFonts w:cs="Courier New" w:hint="eastAsia"/>
          <w:kern w:val="0"/>
        </w:rPr>
        <w:t>”字型。冲沟两侧由于不断的侵蚀形成树枝状的小冲沟。西部西长梁为马关河和三眼河的分水岭，东部火烧梁—上梁为三眼河与马营河的分水岭。区内最高点位于评价区域东北部的火烧梁上，高程为</w:t>
      </w:r>
      <w:r w:rsidRPr="00B20CC8">
        <w:rPr>
          <w:rFonts w:cs="Courier New" w:hint="eastAsia"/>
          <w:kern w:val="0"/>
        </w:rPr>
        <w:t>1271.4m</w:t>
      </w:r>
      <w:r w:rsidRPr="00B20CC8">
        <w:rPr>
          <w:rFonts w:cs="Courier New" w:hint="eastAsia"/>
          <w:kern w:val="0"/>
        </w:rPr>
        <w:t>；地形最低点位于东南部的马营河河床，高程为</w:t>
      </w:r>
      <w:r w:rsidRPr="00B20CC8">
        <w:rPr>
          <w:rFonts w:cs="Courier New" w:hint="eastAsia"/>
          <w:kern w:val="0"/>
        </w:rPr>
        <w:t>1105.0m</w:t>
      </w:r>
      <w:r w:rsidRPr="00B20CC8">
        <w:rPr>
          <w:rFonts w:cs="Courier New" w:hint="eastAsia"/>
          <w:kern w:val="0"/>
        </w:rPr>
        <w:t>，相对高差达</w:t>
      </w:r>
      <w:r w:rsidRPr="00B20CC8">
        <w:rPr>
          <w:rFonts w:cs="Courier New" w:hint="eastAsia"/>
          <w:kern w:val="0"/>
        </w:rPr>
        <w:t>166.4m</w:t>
      </w:r>
      <w:r w:rsidRPr="00B20CC8">
        <w:rPr>
          <w:rFonts w:cs="Courier New" w:hint="eastAsia"/>
          <w:kern w:val="0"/>
        </w:rPr>
        <w:t>。</w:t>
      </w:r>
    </w:p>
    <w:p w14:paraId="186BB9B2" w14:textId="109B7D7B" w:rsidR="00AA2184" w:rsidRPr="007D02CC" w:rsidRDefault="00960F34">
      <w:pPr>
        <w:adjustRightInd w:val="0"/>
        <w:snapToGrid w:val="0"/>
        <w:spacing w:line="480" w:lineRule="exact"/>
        <w:ind w:firstLineChars="200" w:firstLine="496"/>
        <w:rPr>
          <w:bCs/>
          <w:spacing w:val="4"/>
        </w:rPr>
      </w:pPr>
      <w:r w:rsidRPr="007D02CC">
        <w:rPr>
          <w:rFonts w:hint="eastAsia"/>
          <w:bCs/>
          <w:spacing w:val="4"/>
        </w:rPr>
        <w:lastRenderedPageBreak/>
        <w:t>（</w:t>
      </w:r>
      <w:r w:rsidRPr="007D02CC">
        <w:rPr>
          <w:rFonts w:hint="eastAsia"/>
          <w:bCs/>
          <w:spacing w:val="4"/>
        </w:rPr>
        <w:t>2</w:t>
      </w:r>
      <w:r w:rsidRPr="007D02CC">
        <w:rPr>
          <w:rFonts w:hint="eastAsia"/>
          <w:bCs/>
          <w:spacing w:val="4"/>
        </w:rPr>
        <w:t>）</w:t>
      </w:r>
      <w:r w:rsidR="00B32FA7" w:rsidRPr="007D02CC">
        <w:rPr>
          <w:bCs/>
          <w:spacing w:val="4"/>
        </w:rPr>
        <w:t>地质构造</w:t>
      </w:r>
    </w:p>
    <w:p w14:paraId="69DB76BA" w14:textId="77777777" w:rsidR="00B20CC8" w:rsidRPr="00B20CC8" w:rsidRDefault="00B20CC8" w:rsidP="00B20CC8">
      <w:pPr>
        <w:pStyle w:val="0"/>
        <w:ind w:firstLine="480"/>
        <w:rPr>
          <w:szCs w:val="24"/>
          <w:lang w:val="en-US"/>
        </w:rPr>
      </w:pPr>
      <w:r w:rsidRPr="00B20CC8">
        <w:rPr>
          <w:rFonts w:hint="eastAsia"/>
          <w:szCs w:val="24"/>
          <w:lang w:val="en-US"/>
        </w:rPr>
        <w:t>评价区域范围内地表大部分被黄土覆盖，</w:t>
      </w:r>
      <w:proofErr w:type="gramStart"/>
      <w:r w:rsidRPr="00B20CC8">
        <w:rPr>
          <w:rFonts w:hint="eastAsia"/>
          <w:szCs w:val="24"/>
          <w:lang w:val="en-US"/>
        </w:rPr>
        <w:t>二叠系上统上石盒子组</w:t>
      </w:r>
      <w:proofErr w:type="gramEnd"/>
      <w:r w:rsidRPr="00B20CC8">
        <w:rPr>
          <w:rFonts w:hint="eastAsia"/>
          <w:szCs w:val="24"/>
          <w:lang w:val="en-US"/>
        </w:rPr>
        <w:t>、下石盒子组、山西组，</w:t>
      </w:r>
      <w:proofErr w:type="gramStart"/>
      <w:r w:rsidRPr="00B20CC8">
        <w:rPr>
          <w:rFonts w:hint="eastAsia"/>
          <w:szCs w:val="24"/>
          <w:lang w:val="en-US"/>
        </w:rPr>
        <w:t>石炭系上统太原组</w:t>
      </w:r>
      <w:proofErr w:type="gramEnd"/>
      <w:r w:rsidRPr="00B20CC8">
        <w:rPr>
          <w:rFonts w:hint="eastAsia"/>
          <w:szCs w:val="24"/>
          <w:lang w:val="en-US"/>
        </w:rPr>
        <w:t>在评价区域范围内有零星出露，石炭系中统本溪组、奥陶系中统马家沟组在评价区外南部有少量出露。根据评价区内地层出露情况及钻孔揭露情况，对</w:t>
      </w:r>
      <w:proofErr w:type="gramStart"/>
      <w:r w:rsidRPr="00B20CC8">
        <w:rPr>
          <w:rFonts w:hint="eastAsia"/>
          <w:szCs w:val="24"/>
          <w:lang w:val="en-US"/>
        </w:rPr>
        <w:t>评价区</w:t>
      </w:r>
      <w:proofErr w:type="gramEnd"/>
      <w:r w:rsidRPr="00B20CC8">
        <w:rPr>
          <w:rFonts w:hint="eastAsia"/>
          <w:szCs w:val="24"/>
          <w:lang w:val="en-US"/>
        </w:rPr>
        <w:t>地层由老到新分述如下：</w:t>
      </w:r>
    </w:p>
    <w:p w14:paraId="2366A4C0" w14:textId="77777777" w:rsidR="00B20CC8" w:rsidRPr="00B20CC8" w:rsidRDefault="00B20CC8" w:rsidP="00B20CC8">
      <w:pPr>
        <w:pStyle w:val="0"/>
        <w:ind w:firstLine="480"/>
        <w:rPr>
          <w:szCs w:val="24"/>
          <w:lang w:val="en-US"/>
        </w:rPr>
      </w:pPr>
      <w:r w:rsidRPr="00B20CC8">
        <w:rPr>
          <w:rFonts w:hint="eastAsia"/>
          <w:szCs w:val="24"/>
          <w:lang w:val="en-US"/>
        </w:rPr>
        <w:t>（</w:t>
      </w:r>
      <w:r w:rsidRPr="00B20CC8">
        <w:rPr>
          <w:rFonts w:hint="eastAsia"/>
          <w:szCs w:val="24"/>
          <w:lang w:val="en-US"/>
        </w:rPr>
        <w:t>1</w:t>
      </w:r>
      <w:r w:rsidRPr="00B20CC8">
        <w:rPr>
          <w:rFonts w:hint="eastAsia"/>
          <w:szCs w:val="24"/>
          <w:lang w:val="en-US"/>
        </w:rPr>
        <w:t>）奥陶系（</w:t>
      </w:r>
      <w:r w:rsidRPr="00B20CC8">
        <w:rPr>
          <w:rFonts w:hint="eastAsia"/>
          <w:szCs w:val="24"/>
          <w:lang w:val="en-US"/>
        </w:rPr>
        <w:t>O</w:t>
      </w:r>
      <w:r w:rsidRPr="00B20CC8">
        <w:rPr>
          <w:rFonts w:hint="eastAsia"/>
          <w:szCs w:val="24"/>
          <w:lang w:val="en-US"/>
        </w:rPr>
        <w:t>）：</w:t>
      </w:r>
      <w:r w:rsidRPr="00B20CC8">
        <w:rPr>
          <w:rFonts w:hint="eastAsia"/>
          <w:szCs w:val="24"/>
          <w:lang w:val="en-US"/>
        </w:rPr>
        <w:t xml:space="preserve"> </w:t>
      </w:r>
    </w:p>
    <w:p w14:paraId="33CB11CC" w14:textId="77777777" w:rsidR="00B20CC8" w:rsidRPr="00B20CC8" w:rsidRDefault="00B20CC8" w:rsidP="00B20CC8">
      <w:pPr>
        <w:pStyle w:val="0"/>
        <w:ind w:firstLine="480"/>
        <w:rPr>
          <w:szCs w:val="24"/>
          <w:lang w:val="en-US"/>
        </w:rPr>
      </w:pPr>
      <w:r w:rsidRPr="00B20CC8">
        <w:rPr>
          <w:rFonts w:hint="eastAsia"/>
          <w:szCs w:val="24"/>
          <w:lang w:val="en-US"/>
        </w:rPr>
        <w:t>①</w:t>
      </w:r>
      <w:proofErr w:type="gramStart"/>
      <w:r w:rsidRPr="00B20CC8">
        <w:rPr>
          <w:rFonts w:hint="eastAsia"/>
          <w:szCs w:val="24"/>
          <w:lang w:val="en-US"/>
        </w:rPr>
        <w:t>奥陶系下统亮甲山组</w:t>
      </w:r>
      <w:proofErr w:type="gramEnd"/>
      <w:r w:rsidRPr="00B20CC8">
        <w:rPr>
          <w:rFonts w:hint="eastAsia"/>
          <w:szCs w:val="24"/>
          <w:lang w:val="en-US"/>
        </w:rPr>
        <w:t>（</w:t>
      </w:r>
      <w:r w:rsidRPr="00B20CC8">
        <w:rPr>
          <w:rFonts w:hint="eastAsia"/>
          <w:szCs w:val="24"/>
          <w:lang w:val="en-US"/>
        </w:rPr>
        <w:t>O11</w:t>
      </w:r>
      <w:r w:rsidRPr="00B20CC8">
        <w:rPr>
          <w:rFonts w:hint="eastAsia"/>
          <w:szCs w:val="24"/>
          <w:lang w:val="en-US"/>
        </w:rPr>
        <w:t>）</w:t>
      </w:r>
    </w:p>
    <w:p w14:paraId="107693DB" w14:textId="77777777" w:rsidR="00B20CC8" w:rsidRPr="00B20CC8" w:rsidRDefault="00B20CC8" w:rsidP="00B20CC8">
      <w:pPr>
        <w:pStyle w:val="0"/>
        <w:ind w:firstLine="480"/>
        <w:rPr>
          <w:szCs w:val="24"/>
          <w:lang w:val="en-US"/>
        </w:rPr>
      </w:pPr>
      <w:r w:rsidRPr="00B20CC8">
        <w:rPr>
          <w:rFonts w:hint="eastAsia"/>
          <w:szCs w:val="24"/>
          <w:lang w:val="en-US"/>
        </w:rPr>
        <w:t>岩性以灰、灰白色隐晶质—细晶质白云岩为主，夹薄层灰岩，沿层理分布有燧石结核。本组出露在本区南部兰花口一带，出露最大厚度</w:t>
      </w:r>
      <w:r w:rsidRPr="00B20CC8">
        <w:rPr>
          <w:rFonts w:hint="eastAsia"/>
          <w:szCs w:val="24"/>
          <w:lang w:val="en-US"/>
        </w:rPr>
        <w:t>111.40m</w:t>
      </w:r>
      <w:r w:rsidRPr="00B20CC8">
        <w:rPr>
          <w:rFonts w:hint="eastAsia"/>
          <w:szCs w:val="24"/>
          <w:lang w:val="en-US"/>
        </w:rPr>
        <w:t>。</w:t>
      </w:r>
    </w:p>
    <w:p w14:paraId="3012FCBF" w14:textId="77777777" w:rsidR="00B20CC8" w:rsidRPr="00B20CC8" w:rsidRDefault="00B20CC8" w:rsidP="00B20CC8">
      <w:pPr>
        <w:pStyle w:val="0"/>
        <w:ind w:firstLine="480"/>
        <w:rPr>
          <w:szCs w:val="24"/>
          <w:lang w:val="en-US"/>
        </w:rPr>
      </w:pPr>
      <w:r w:rsidRPr="00B20CC8">
        <w:rPr>
          <w:rFonts w:hint="eastAsia"/>
          <w:szCs w:val="24"/>
          <w:lang w:val="en-US"/>
        </w:rPr>
        <w:t>②奥陶系中统马家沟组（</w:t>
      </w:r>
      <w:r w:rsidRPr="00B20CC8">
        <w:rPr>
          <w:rFonts w:hint="eastAsia"/>
          <w:szCs w:val="24"/>
          <w:lang w:val="en-US"/>
        </w:rPr>
        <w:t>O2</w:t>
      </w:r>
      <w:r w:rsidRPr="00B20CC8">
        <w:rPr>
          <w:rFonts w:hint="eastAsia"/>
          <w:szCs w:val="24"/>
          <w:lang w:val="en-US"/>
        </w:rPr>
        <w:t>ｍ）：</w:t>
      </w:r>
    </w:p>
    <w:p w14:paraId="6376EA1A" w14:textId="77777777" w:rsidR="00B20CC8" w:rsidRPr="00B20CC8" w:rsidRDefault="00B20CC8" w:rsidP="00B20CC8">
      <w:pPr>
        <w:pStyle w:val="0"/>
        <w:ind w:firstLine="480"/>
        <w:rPr>
          <w:szCs w:val="24"/>
          <w:lang w:val="en-US"/>
        </w:rPr>
      </w:pPr>
      <w:r w:rsidRPr="00B20CC8">
        <w:rPr>
          <w:rFonts w:hint="eastAsia"/>
          <w:szCs w:val="24"/>
          <w:lang w:val="en-US"/>
        </w:rPr>
        <w:t>底部为一层厚</w:t>
      </w:r>
      <w:r w:rsidRPr="00B20CC8">
        <w:rPr>
          <w:rFonts w:hint="eastAsia"/>
          <w:szCs w:val="24"/>
          <w:lang w:val="en-US"/>
        </w:rPr>
        <w:t>4m</w:t>
      </w:r>
      <w:r w:rsidRPr="00B20CC8">
        <w:rPr>
          <w:rFonts w:hint="eastAsia"/>
          <w:szCs w:val="24"/>
          <w:lang w:val="en-US"/>
        </w:rPr>
        <w:t>左右的同生砾岩与冶里组分界。向上为泥灰岩与灰岩互层，中夹</w:t>
      </w:r>
      <w:r w:rsidRPr="00B20CC8">
        <w:rPr>
          <w:rFonts w:hint="eastAsia"/>
          <w:szCs w:val="24"/>
          <w:lang w:val="en-US"/>
        </w:rPr>
        <w:t>3</w:t>
      </w:r>
      <w:r w:rsidRPr="00B20CC8">
        <w:rPr>
          <w:rFonts w:hint="eastAsia"/>
          <w:szCs w:val="24"/>
          <w:lang w:val="en-US"/>
        </w:rPr>
        <w:t>～</w:t>
      </w:r>
      <w:r w:rsidRPr="00B20CC8">
        <w:rPr>
          <w:rFonts w:hint="eastAsia"/>
          <w:szCs w:val="24"/>
          <w:lang w:val="en-US"/>
        </w:rPr>
        <w:t>4</w:t>
      </w:r>
      <w:r w:rsidRPr="00B20CC8">
        <w:rPr>
          <w:rFonts w:hint="eastAsia"/>
          <w:szCs w:val="24"/>
          <w:lang w:val="en-US"/>
        </w:rPr>
        <w:t>层</w:t>
      </w:r>
      <w:r w:rsidRPr="00B20CC8">
        <w:rPr>
          <w:rFonts w:hint="eastAsia"/>
          <w:szCs w:val="24"/>
          <w:lang w:val="en-US"/>
        </w:rPr>
        <w:t>1</w:t>
      </w:r>
      <w:r w:rsidRPr="00B20CC8">
        <w:rPr>
          <w:rFonts w:hint="eastAsia"/>
          <w:szCs w:val="24"/>
          <w:lang w:val="en-US"/>
        </w:rPr>
        <w:t>～</w:t>
      </w:r>
      <w:r w:rsidRPr="00B20CC8">
        <w:rPr>
          <w:rFonts w:hint="eastAsia"/>
          <w:szCs w:val="24"/>
          <w:lang w:val="en-US"/>
        </w:rPr>
        <w:t>2m</w:t>
      </w:r>
      <w:r w:rsidRPr="00B20CC8">
        <w:rPr>
          <w:rFonts w:hint="eastAsia"/>
          <w:szCs w:val="24"/>
          <w:lang w:val="en-US"/>
        </w:rPr>
        <w:t>灰绿色铝土泥岩。中、上部为灰、灰黄色细晶质石灰岩，质纯，致密，坚硬，厚层状构造，溶洞发育。全组厚约</w:t>
      </w:r>
      <w:r w:rsidRPr="00B20CC8">
        <w:rPr>
          <w:rFonts w:hint="eastAsia"/>
          <w:szCs w:val="24"/>
          <w:lang w:val="en-US"/>
        </w:rPr>
        <w:t>264.05m</w:t>
      </w:r>
      <w:r w:rsidRPr="00B20CC8">
        <w:rPr>
          <w:rFonts w:hint="eastAsia"/>
          <w:szCs w:val="24"/>
          <w:lang w:val="en-US"/>
        </w:rPr>
        <w:t>，本区</w:t>
      </w:r>
      <w:r w:rsidRPr="00B20CC8">
        <w:rPr>
          <w:rFonts w:hint="eastAsia"/>
          <w:szCs w:val="24"/>
          <w:lang w:val="en-US"/>
        </w:rPr>
        <w:t>Y</w:t>
      </w:r>
      <w:r w:rsidRPr="00B20CC8">
        <w:rPr>
          <w:rFonts w:hint="eastAsia"/>
          <w:szCs w:val="24"/>
          <w:lang w:val="en-US"/>
        </w:rPr>
        <w:t>—</w:t>
      </w:r>
      <w:r w:rsidRPr="00B20CC8">
        <w:rPr>
          <w:rFonts w:hint="eastAsia"/>
          <w:szCs w:val="24"/>
          <w:lang w:val="en-US"/>
        </w:rPr>
        <w:t>4</w:t>
      </w:r>
      <w:r w:rsidRPr="00B20CC8">
        <w:rPr>
          <w:rFonts w:hint="eastAsia"/>
          <w:szCs w:val="24"/>
          <w:lang w:val="en-US"/>
        </w:rPr>
        <w:t>号孔揭露上部</w:t>
      </w:r>
      <w:r w:rsidRPr="00B20CC8">
        <w:rPr>
          <w:rFonts w:hint="eastAsia"/>
          <w:szCs w:val="24"/>
          <w:lang w:val="en-US"/>
        </w:rPr>
        <w:t>146.41m</w:t>
      </w:r>
      <w:r w:rsidRPr="00B20CC8">
        <w:rPr>
          <w:rFonts w:hint="eastAsia"/>
          <w:szCs w:val="24"/>
          <w:lang w:val="en-US"/>
        </w:rPr>
        <w:t>。</w:t>
      </w:r>
    </w:p>
    <w:p w14:paraId="63FFC28E" w14:textId="77777777" w:rsidR="00B20CC8" w:rsidRPr="00B20CC8" w:rsidRDefault="00B20CC8" w:rsidP="00B20CC8">
      <w:pPr>
        <w:pStyle w:val="0"/>
        <w:ind w:firstLine="480"/>
        <w:rPr>
          <w:szCs w:val="24"/>
          <w:lang w:val="en-US"/>
        </w:rPr>
      </w:pPr>
      <w:r w:rsidRPr="00B20CC8">
        <w:rPr>
          <w:rFonts w:hint="eastAsia"/>
          <w:szCs w:val="24"/>
          <w:lang w:val="en-US"/>
        </w:rPr>
        <w:t>本组出露在兰花口、赵家口一带。</w:t>
      </w:r>
    </w:p>
    <w:p w14:paraId="65D7BCFE" w14:textId="77777777" w:rsidR="00B20CC8" w:rsidRPr="00B20CC8" w:rsidRDefault="00B20CC8" w:rsidP="00B20CC8">
      <w:pPr>
        <w:pStyle w:val="0"/>
        <w:ind w:firstLine="480"/>
        <w:rPr>
          <w:szCs w:val="24"/>
          <w:lang w:val="en-US"/>
        </w:rPr>
      </w:pPr>
      <w:r w:rsidRPr="00B20CC8">
        <w:rPr>
          <w:rFonts w:hint="eastAsia"/>
          <w:szCs w:val="24"/>
          <w:lang w:val="en-US"/>
        </w:rPr>
        <w:t>（</w:t>
      </w:r>
      <w:r w:rsidRPr="00B20CC8">
        <w:rPr>
          <w:rFonts w:hint="eastAsia"/>
          <w:szCs w:val="24"/>
          <w:lang w:val="en-US"/>
        </w:rPr>
        <w:t>2</w:t>
      </w:r>
      <w:r w:rsidRPr="00B20CC8">
        <w:rPr>
          <w:rFonts w:hint="eastAsia"/>
          <w:szCs w:val="24"/>
          <w:lang w:val="en-US"/>
        </w:rPr>
        <w:t>）石炭系（</w:t>
      </w:r>
      <w:r w:rsidRPr="00B20CC8">
        <w:rPr>
          <w:rFonts w:hint="eastAsia"/>
          <w:szCs w:val="24"/>
          <w:lang w:val="en-US"/>
        </w:rPr>
        <w:t>C</w:t>
      </w:r>
      <w:r w:rsidRPr="00B20CC8">
        <w:rPr>
          <w:rFonts w:hint="eastAsia"/>
          <w:szCs w:val="24"/>
          <w:lang w:val="en-US"/>
        </w:rPr>
        <w:t>）：</w:t>
      </w:r>
    </w:p>
    <w:p w14:paraId="207A3C55" w14:textId="77777777" w:rsidR="00B20CC8" w:rsidRPr="00B20CC8" w:rsidRDefault="00B20CC8" w:rsidP="00B20CC8">
      <w:pPr>
        <w:pStyle w:val="0"/>
        <w:ind w:firstLine="480"/>
        <w:rPr>
          <w:szCs w:val="24"/>
          <w:lang w:val="en-US"/>
        </w:rPr>
      </w:pPr>
      <w:r w:rsidRPr="00B20CC8">
        <w:rPr>
          <w:rFonts w:hint="eastAsia"/>
          <w:szCs w:val="24"/>
          <w:lang w:val="en-US"/>
        </w:rPr>
        <w:t>①石炭系中统本溪组（</w:t>
      </w:r>
      <w:r w:rsidRPr="00B20CC8">
        <w:rPr>
          <w:rFonts w:hint="eastAsia"/>
          <w:szCs w:val="24"/>
          <w:lang w:val="en-US"/>
        </w:rPr>
        <w:t>C2b</w:t>
      </w:r>
      <w:r w:rsidRPr="00B20CC8">
        <w:rPr>
          <w:rFonts w:hint="eastAsia"/>
          <w:szCs w:val="24"/>
          <w:lang w:val="en-US"/>
        </w:rPr>
        <w:t>）</w:t>
      </w:r>
    </w:p>
    <w:p w14:paraId="0C695D7A" w14:textId="77777777" w:rsidR="00B20CC8" w:rsidRPr="00B20CC8" w:rsidRDefault="00B20CC8" w:rsidP="00B20CC8">
      <w:pPr>
        <w:pStyle w:val="0"/>
        <w:ind w:firstLine="480"/>
        <w:rPr>
          <w:szCs w:val="24"/>
          <w:lang w:val="en-US"/>
        </w:rPr>
      </w:pPr>
      <w:r w:rsidRPr="00B20CC8">
        <w:rPr>
          <w:rFonts w:hint="eastAsia"/>
          <w:szCs w:val="24"/>
          <w:lang w:val="en-US"/>
        </w:rPr>
        <w:t>平行不整合于奥陶系中统马家沟组之上。底部在</w:t>
      </w:r>
      <w:r w:rsidRPr="00B20CC8">
        <w:rPr>
          <w:rFonts w:hint="eastAsia"/>
          <w:szCs w:val="24"/>
          <w:lang w:val="en-US"/>
        </w:rPr>
        <w:t>CK</w:t>
      </w:r>
      <w:proofErr w:type="gramStart"/>
      <w:r w:rsidRPr="00B20CC8">
        <w:rPr>
          <w:rFonts w:hint="eastAsia"/>
          <w:szCs w:val="24"/>
          <w:lang w:val="en-US"/>
        </w:rPr>
        <w:t>2</w:t>
      </w:r>
      <w:r w:rsidRPr="00B20CC8">
        <w:rPr>
          <w:rFonts w:hint="eastAsia"/>
          <w:szCs w:val="24"/>
          <w:lang w:val="en-US"/>
        </w:rPr>
        <w:t>号孔见有</w:t>
      </w:r>
      <w:proofErr w:type="gramEnd"/>
      <w:r w:rsidRPr="00B20CC8">
        <w:rPr>
          <w:rFonts w:hint="eastAsia"/>
          <w:szCs w:val="24"/>
          <w:lang w:val="en-US"/>
        </w:rPr>
        <w:t>0.6m</w:t>
      </w:r>
      <w:r w:rsidRPr="00B20CC8">
        <w:rPr>
          <w:rFonts w:hint="eastAsia"/>
          <w:szCs w:val="24"/>
          <w:lang w:val="en-US"/>
        </w:rPr>
        <w:t>黄铁矿层，向上为</w:t>
      </w:r>
      <w:r w:rsidRPr="00B20CC8">
        <w:rPr>
          <w:rFonts w:hint="eastAsia"/>
          <w:szCs w:val="24"/>
          <w:lang w:val="en-US"/>
        </w:rPr>
        <w:t>8</w:t>
      </w:r>
      <w:r w:rsidRPr="00B20CC8">
        <w:rPr>
          <w:rFonts w:hint="eastAsia"/>
          <w:szCs w:val="24"/>
          <w:lang w:val="en-US"/>
        </w:rPr>
        <w:t>～</w:t>
      </w:r>
      <w:r w:rsidRPr="00B20CC8">
        <w:rPr>
          <w:rFonts w:hint="eastAsia"/>
          <w:szCs w:val="24"/>
          <w:lang w:val="en-US"/>
        </w:rPr>
        <w:t>14m</w:t>
      </w:r>
      <w:r w:rsidRPr="00B20CC8">
        <w:rPr>
          <w:rFonts w:hint="eastAsia"/>
          <w:szCs w:val="24"/>
          <w:lang w:val="en-US"/>
        </w:rPr>
        <w:t>的灰、紫等杂色土泥岩，中部为深灰色岩和砂岩，夹</w:t>
      </w:r>
      <w:r w:rsidRPr="00B20CC8">
        <w:rPr>
          <w:rFonts w:hint="eastAsia"/>
          <w:szCs w:val="24"/>
          <w:lang w:val="en-US"/>
        </w:rPr>
        <w:t>1</w:t>
      </w:r>
      <w:r w:rsidRPr="00B20CC8">
        <w:rPr>
          <w:rFonts w:hint="eastAsia"/>
          <w:szCs w:val="24"/>
          <w:lang w:val="en-US"/>
        </w:rPr>
        <w:t>～</w:t>
      </w:r>
      <w:r w:rsidRPr="00B20CC8">
        <w:rPr>
          <w:rFonts w:hint="eastAsia"/>
          <w:szCs w:val="24"/>
          <w:lang w:val="en-US"/>
        </w:rPr>
        <w:t>2</w:t>
      </w:r>
      <w:r w:rsidRPr="00B20CC8">
        <w:rPr>
          <w:rFonts w:hint="eastAsia"/>
          <w:szCs w:val="24"/>
          <w:lang w:val="en-US"/>
        </w:rPr>
        <w:t>层生物碎屑灰岩，上面的一层全区稳定，厚</w:t>
      </w:r>
      <w:r w:rsidRPr="00B20CC8">
        <w:rPr>
          <w:rFonts w:hint="eastAsia"/>
          <w:szCs w:val="24"/>
          <w:lang w:val="en-US"/>
        </w:rPr>
        <w:t>1.0</w:t>
      </w:r>
      <w:r w:rsidRPr="00B20CC8">
        <w:rPr>
          <w:rFonts w:hint="eastAsia"/>
          <w:szCs w:val="24"/>
          <w:lang w:val="en-US"/>
        </w:rPr>
        <w:t>～</w:t>
      </w:r>
      <w:r w:rsidRPr="00B20CC8">
        <w:rPr>
          <w:rFonts w:hint="eastAsia"/>
          <w:szCs w:val="24"/>
          <w:lang w:val="en-US"/>
        </w:rPr>
        <w:t>5.99m</w:t>
      </w:r>
      <w:r w:rsidRPr="00B20CC8">
        <w:rPr>
          <w:rFonts w:hint="eastAsia"/>
          <w:szCs w:val="24"/>
          <w:lang w:val="en-US"/>
        </w:rPr>
        <w:t>，平均厚</w:t>
      </w:r>
      <w:r w:rsidRPr="00B20CC8">
        <w:rPr>
          <w:rFonts w:hint="eastAsia"/>
          <w:szCs w:val="24"/>
          <w:lang w:val="en-US"/>
        </w:rPr>
        <w:t>3.88m</w:t>
      </w:r>
      <w:r w:rsidRPr="00B20CC8">
        <w:rPr>
          <w:rFonts w:hint="eastAsia"/>
          <w:szCs w:val="24"/>
          <w:lang w:val="en-US"/>
        </w:rPr>
        <w:t>，定为</w:t>
      </w:r>
      <w:r w:rsidRPr="00B20CC8">
        <w:rPr>
          <w:rFonts w:hint="eastAsia"/>
          <w:szCs w:val="24"/>
          <w:lang w:val="en-US"/>
        </w:rPr>
        <w:t>K1</w:t>
      </w:r>
      <w:r w:rsidRPr="00B20CC8">
        <w:rPr>
          <w:rFonts w:hint="eastAsia"/>
          <w:szCs w:val="24"/>
          <w:lang w:val="en-US"/>
        </w:rPr>
        <w:t>标志层。上部为深灰色砂质泥岩。全组厚</w:t>
      </w:r>
      <w:r w:rsidRPr="00B20CC8">
        <w:rPr>
          <w:rFonts w:hint="eastAsia"/>
          <w:szCs w:val="24"/>
          <w:lang w:val="en-US"/>
        </w:rPr>
        <w:t>22.0</w:t>
      </w:r>
      <w:r w:rsidRPr="00B20CC8">
        <w:rPr>
          <w:rFonts w:hint="eastAsia"/>
          <w:szCs w:val="24"/>
          <w:lang w:val="en-US"/>
        </w:rPr>
        <w:t>～</w:t>
      </w:r>
      <w:r w:rsidRPr="00B20CC8">
        <w:rPr>
          <w:rFonts w:hint="eastAsia"/>
          <w:szCs w:val="24"/>
          <w:lang w:val="en-US"/>
        </w:rPr>
        <w:t>32.61m</w:t>
      </w:r>
      <w:r w:rsidRPr="00B20CC8">
        <w:rPr>
          <w:rFonts w:hint="eastAsia"/>
          <w:szCs w:val="24"/>
          <w:lang w:val="en-US"/>
        </w:rPr>
        <w:t>，平均厚</w:t>
      </w:r>
      <w:r w:rsidRPr="00B20CC8">
        <w:rPr>
          <w:rFonts w:hint="eastAsia"/>
          <w:szCs w:val="24"/>
          <w:lang w:val="en-US"/>
        </w:rPr>
        <w:t>27.78m</w:t>
      </w:r>
      <w:r w:rsidRPr="00B20CC8">
        <w:rPr>
          <w:rFonts w:hint="eastAsia"/>
          <w:szCs w:val="24"/>
          <w:lang w:val="en-US"/>
        </w:rPr>
        <w:t>。</w:t>
      </w:r>
    </w:p>
    <w:p w14:paraId="4133C792" w14:textId="77777777" w:rsidR="00B20CC8" w:rsidRPr="00B20CC8" w:rsidRDefault="00B20CC8" w:rsidP="00B20CC8">
      <w:pPr>
        <w:pStyle w:val="0"/>
        <w:ind w:firstLine="480"/>
        <w:rPr>
          <w:szCs w:val="24"/>
          <w:lang w:val="en-US"/>
        </w:rPr>
      </w:pPr>
      <w:r w:rsidRPr="00B20CC8">
        <w:rPr>
          <w:rFonts w:hint="eastAsia"/>
          <w:szCs w:val="24"/>
          <w:lang w:val="en-US"/>
        </w:rPr>
        <w:t>本组出露于</w:t>
      </w:r>
      <w:proofErr w:type="gramStart"/>
      <w:r w:rsidRPr="00B20CC8">
        <w:rPr>
          <w:rFonts w:hint="eastAsia"/>
          <w:szCs w:val="24"/>
          <w:lang w:val="en-US"/>
        </w:rPr>
        <w:t>评价区</w:t>
      </w:r>
      <w:proofErr w:type="gramEnd"/>
      <w:r w:rsidRPr="00B20CC8">
        <w:rPr>
          <w:rFonts w:hint="eastAsia"/>
          <w:szCs w:val="24"/>
          <w:lang w:val="en-US"/>
        </w:rPr>
        <w:t>东南部。</w:t>
      </w:r>
    </w:p>
    <w:p w14:paraId="7A7BF2FE" w14:textId="77777777" w:rsidR="00B20CC8" w:rsidRPr="00B20CC8" w:rsidRDefault="00B20CC8" w:rsidP="00B20CC8">
      <w:pPr>
        <w:pStyle w:val="0"/>
        <w:ind w:firstLine="480"/>
        <w:rPr>
          <w:szCs w:val="24"/>
          <w:lang w:val="en-US"/>
        </w:rPr>
      </w:pPr>
      <w:r w:rsidRPr="00B20CC8">
        <w:rPr>
          <w:rFonts w:hint="eastAsia"/>
          <w:szCs w:val="24"/>
          <w:lang w:val="en-US"/>
        </w:rPr>
        <w:t>②</w:t>
      </w:r>
      <w:proofErr w:type="gramStart"/>
      <w:r w:rsidRPr="00B20CC8">
        <w:rPr>
          <w:rFonts w:hint="eastAsia"/>
          <w:szCs w:val="24"/>
          <w:lang w:val="en-US"/>
        </w:rPr>
        <w:t>石炭系上统太原组</w:t>
      </w:r>
      <w:proofErr w:type="gramEnd"/>
      <w:r w:rsidRPr="00B20CC8">
        <w:rPr>
          <w:rFonts w:hint="eastAsia"/>
          <w:szCs w:val="24"/>
          <w:lang w:val="en-US"/>
        </w:rPr>
        <w:t>（</w:t>
      </w:r>
      <w:r w:rsidRPr="00B20CC8">
        <w:rPr>
          <w:rFonts w:hint="eastAsia"/>
          <w:szCs w:val="24"/>
          <w:lang w:val="en-US"/>
        </w:rPr>
        <w:t>C3t</w:t>
      </w:r>
      <w:r w:rsidRPr="00B20CC8">
        <w:rPr>
          <w:rFonts w:hint="eastAsia"/>
          <w:szCs w:val="24"/>
          <w:lang w:val="en-US"/>
        </w:rPr>
        <w:t>）</w:t>
      </w:r>
    </w:p>
    <w:p w14:paraId="0025FB01" w14:textId="77777777" w:rsidR="00B20CC8" w:rsidRPr="00B20CC8" w:rsidRDefault="00B20CC8" w:rsidP="00B20CC8">
      <w:pPr>
        <w:pStyle w:val="0"/>
        <w:ind w:firstLine="480"/>
        <w:rPr>
          <w:szCs w:val="24"/>
          <w:lang w:val="en-US"/>
        </w:rPr>
      </w:pPr>
      <w:r w:rsidRPr="00B20CC8">
        <w:rPr>
          <w:rFonts w:hint="eastAsia"/>
          <w:szCs w:val="24"/>
          <w:lang w:val="en-US"/>
        </w:rPr>
        <w:t xml:space="preserve">A </w:t>
      </w:r>
      <w:r w:rsidRPr="00B20CC8">
        <w:rPr>
          <w:rFonts w:hint="eastAsia"/>
          <w:szCs w:val="24"/>
          <w:lang w:val="en-US"/>
        </w:rPr>
        <w:t>太原组下段（</w:t>
      </w:r>
      <w:r w:rsidRPr="00B20CC8">
        <w:rPr>
          <w:rFonts w:hint="eastAsia"/>
          <w:szCs w:val="24"/>
          <w:lang w:val="en-US"/>
        </w:rPr>
        <w:t>C3t1</w:t>
      </w:r>
      <w:r w:rsidRPr="00B20CC8">
        <w:rPr>
          <w:rFonts w:hint="eastAsia"/>
          <w:szCs w:val="24"/>
          <w:lang w:val="en-US"/>
        </w:rPr>
        <w:t>）</w:t>
      </w:r>
    </w:p>
    <w:p w14:paraId="4C1B0B3C" w14:textId="77777777" w:rsidR="00B20CC8" w:rsidRPr="00B20CC8" w:rsidRDefault="00B20CC8" w:rsidP="00B20CC8">
      <w:pPr>
        <w:pStyle w:val="0"/>
        <w:ind w:firstLine="480"/>
        <w:rPr>
          <w:szCs w:val="24"/>
          <w:lang w:val="en-US"/>
        </w:rPr>
      </w:pPr>
      <w:r w:rsidRPr="00B20CC8">
        <w:rPr>
          <w:rFonts w:hint="eastAsia"/>
          <w:szCs w:val="24"/>
          <w:lang w:val="en-US"/>
        </w:rPr>
        <w:t>底部为一层灰色中粒砂岩，成份以石英为主，长石次之，含大量绿色矿物，钙质胶结，分选中等，次棱角状，局部含炭质和黄铁矿，厚</w:t>
      </w:r>
      <w:r w:rsidRPr="00B20CC8">
        <w:rPr>
          <w:rFonts w:hint="eastAsia"/>
          <w:szCs w:val="24"/>
          <w:lang w:val="en-US"/>
        </w:rPr>
        <w:t>1.24</w:t>
      </w:r>
      <w:r w:rsidRPr="00B20CC8">
        <w:rPr>
          <w:rFonts w:hint="eastAsia"/>
          <w:szCs w:val="24"/>
          <w:lang w:val="en-US"/>
        </w:rPr>
        <w:t>～</w:t>
      </w:r>
      <w:r w:rsidRPr="00B20CC8">
        <w:rPr>
          <w:rFonts w:hint="eastAsia"/>
          <w:szCs w:val="24"/>
          <w:lang w:val="en-US"/>
        </w:rPr>
        <w:t>11.20m</w:t>
      </w:r>
      <w:r w:rsidRPr="00B20CC8">
        <w:rPr>
          <w:rFonts w:hint="eastAsia"/>
          <w:szCs w:val="24"/>
          <w:lang w:val="en-US"/>
        </w:rPr>
        <w:t>，平均厚</w:t>
      </w:r>
      <w:r w:rsidRPr="00B20CC8">
        <w:rPr>
          <w:rFonts w:hint="eastAsia"/>
          <w:szCs w:val="24"/>
          <w:lang w:val="en-US"/>
        </w:rPr>
        <w:t>4.97m</w:t>
      </w:r>
      <w:r w:rsidRPr="00B20CC8">
        <w:rPr>
          <w:rFonts w:hint="eastAsia"/>
          <w:szCs w:val="24"/>
          <w:lang w:val="en-US"/>
        </w:rPr>
        <w:t>，定为标志层</w:t>
      </w:r>
      <w:r w:rsidRPr="00B20CC8">
        <w:rPr>
          <w:rFonts w:hint="eastAsia"/>
          <w:szCs w:val="24"/>
          <w:lang w:val="en-US"/>
        </w:rPr>
        <w:t>K2</w:t>
      </w:r>
      <w:r w:rsidRPr="00B20CC8">
        <w:rPr>
          <w:rFonts w:hint="eastAsia"/>
          <w:szCs w:val="24"/>
          <w:lang w:val="en-US"/>
        </w:rPr>
        <w:t>，与本溪组分界。</w:t>
      </w:r>
    </w:p>
    <w:p w14:paraId="448AEDA4" w14:textId="77777777" w:rsidR="00B20CC8" w:rsidRPr="00B20CC8" w:rsidRDefault="00B20CC8" w:rsidP="00B20CC8">
      <w:pPr>
        <w:pStyle w:val="0"/>
        <w:ind w:firstLine="480"/>
        <w:rPr>
          <w:szCs w:val="24"/>
          <w:lang w:val="en-US"/>
        </w:rPr>
      </w:pPr>
      <w:r w:rsidRPr="00B20CC8">
        <w:rPr>
          <w:rFonts w:hint="eastAsia"/>
          <w:szCs w:val="24"/>
          <w:lang w:val="en-US"/>
        </w:rPr>
        <w:t>全段厚</w:t>
      </w:r>
      <w:r w:rsidRPr="00B20CC8">
        <w:rPr>
          <w:rFonts w:hint="eastAsia"/>
          <w:szCs w:val="24"/>
          <w:lang w:val="en-US"/>
        </w:rPr>
        <w:t>48.00</w:t>
      </w:r>
      <w:r w:rsidRPr="00B20CC8">
        <w:rPr>
          <w:rFonts w:hint="eastAsia"/>
          <w:szCs w:val="24"/>
          <w:lang w:val="en-US"/>
        </w:rPr>
        <w:t>～</w:t>
      </w:r>
      <w:r w:rsidRPr="00B20CC8">
        <w:rPr>
          <w:rFonts w:hint="eastAsia"/>
          <w:szCs w:val="24"/>
          <w:lang w:val="en-US"/>
        </w:rPr>
        <w:t>71.16m</w:t>
      </w:r>
      <w:r w:rsidRPr="00B20CC8">
        <w:rPr>
          <w:rFonts w:hint="eastAsia"/>
          <w:szCs w:val="24"/>
          <w:lang w:val="en-US"/>
        </w:rPr>
        <w:t>，平均厚</w:t>
      </w:r>
      <w:r w:rsidRPr="00B20CC8">
        <w:rPr>
          <w:rFonts w:hint="eastAsia"/>
          <w:szCs w:val="24"/>
          <w:lang w:val="en-US"/>
        </w:rPr>
        <w:t>59.55m</w:t>
      </w:r>
      <w:r w:rsidRPr="00B20CC8">
        <w:rPr>
          <w:rFonts w:hint="eastAsia"/>
          <w:szCs w:val="24"/>
          <w:lang w:val="en-US"/>
        </w:rPr>
        <w:t>，与本溪组为连续沉积。</w:t>
      </w:r>
    </w:p>
    <w:p w14:paraId="20CB8392" w14:textId="77777777" w:rsidR="00B20CC8" w:rsidRPr="00B20CC8" w:rsidRDefault="00B20CC8" w:rsidP="00B20CC8">
      <w:pPr>
        <w:pStyle w:val="0"/>
        <w:ind w:firstLine="480"/>
        <w:rPr>
          <w:szCs w:val="24"/>
          <w:lang w:val="en-US"/>
        </w:rPr>
      </w:pPr>
      <w:r w:rsidRPr="00B20CC8">
        <w:rPr>
          <w:rFonts w:hint="eastAsia"/>
          <w:szCs w:val="24"/>
          <w:lang w:val="en-US"/>
        </w:rPr>
        <w:t xml:space="preserve">B </w:t>
      </w:r>
      <w:r w:rsidRPr="00B20CC8">
        <w:rPr>
          <w:rFonts w:hint="eastAsia"/>
          <w:szCs w:val="24"/>
          <w:lang w:val="en-US"/>
        </w:rPr>
        <w:t>太原组上段（</w:t>
      </w:r>
      <w:r w:rsidRPr="00B20CC8">
        <w:rPr>
          <w:rFonts w:hint="eastAsia"/>
          <w:szCs w:val="24"/>
          <w:lang w:val="en-US"/>
        </w:rPr>
        <w:t>C3t2</w:t>
      </w:r>
      <w:r w:rsidRPr="00B20CC8">
        <w:rPr>
          <w:rFonts w:hint="eastAsia"/>
          <w:szCs w:val="24"/>
          <w:lang w:val="en-US"/>
        </w:rPr>
        <w:t>）</w:t>
      </w:r>
    </w:p>
    <w:p w14:paraId="3A834D75" w14:textId="77777777" w:rsidR="00B20CC8" w:rsidRPr="00B20CC8" w:rsidRDefault="00B20CC8" w:rsidP="00B20CC8">
      <w:pPr>
        <w:pStyle w:val="0"/>
        <w:ind w:firstLine="480"/>
        <w:rPr>
          <w:szCs w:val="24"/>
          <w:lang w:val="en-US"/>
        </w:rPr>
      </w:pPr>
      <w:r w:rsidRPr="00B20CC8">
        <w:rPr>
          <w:rFonts w:hint="eastAsia"/>
          <w:szCs w:val="24"/>
          <w:lang w:val="en-US"/>
        </w:rPr>
        <w:t>底部为灰白色中砂岩，矿物成份以石英为主，长石次之，含少量绿色矿物，泥</w:t>
      </w:r>
      <w:r w:rsidRPr="00B20CC8">
        <w:rPr>
          <w:rFonts w:hint="eastAsia"/>
          <w:szCs w:val="24"/>
          <w:lang w:val="en-US"/>
        </w:rPr>
        <w:lastRenderedPageBreak/>
        <w:t>质胶结，分选中等，次棱角状，波状斜层理发育，下部可见少许泥质，粉砂质团块，</w:t>
      </w:r>
      <w:proofErr w:type="gramStart"/>
      <w:r w:rsidRPr="00B20CC8">
        <w:rPr>
          <w:rFonts w:hint="eastAsia"/>
          <w:szCs w:val="24"/>
          <w:lang w:val="en-US"/>
        </w:rPr>
        <w:t>含芦木化石</w:t>
      </w:r>
      <w:proofErr w:type="gramEnd"/>
      <w:r w:rsidRPr="00B20CC8">
        <w:rPr>
          <w:rFonts w:hint="eastAsia"/>
          <w:szCs w:val="24"/>
          <w:lang w:val="en-US"/>
        </w:rPr>
        <w:t>，定为标志层</w:t>
      </w:r>
      <w:r w:rsidRPr="00B20CC8">
        <w:rPr>
          <w:rFonts w:hint="eastAsia"/>
          <w:szCs w:val="24"/>
          <w:lang w:val="en-US"/>
        </w:rPr>
        <w:t>K3</w:t>
      </w:r>
      <w:r w:rsidRPr="00B20CC8">
        <w:rPr>
          <w:rFonts w:hint="eastAsia"/>
          <w:szCs w:val="24"/>
          <w:lang w:val="en-US"/>
        </w:rPr>
        <w:t>，与下段分界。该砂岩由南向北渐薄，厚</w:t>
      </w:r>
      <w:r w:rsidRPr="00B20CC8">
        <w:rPr>
          <w:rFonts w:hint="eastAsia"/>
          <w:szCs w:val="24"/>
          <w:lang w:val="en-US"/>
        </w:rPr>
        <w:t>1.00</w:t>
      </w:r>
      <w:r w:rsidRPr="00B20CC8">
        <w:rPr>
          <w:rFonts w:hint="eastAsia"/>
          <w:szCs w:val="24"/>
          <w:lang w:val="en-US"/>
        </w:rPr>
        <w:t>～</w:t>
      </w:r>
      <w:r w:rsidRPr="00B20CC8">
        <w:rPr>
          <w:rFonts w:hint="eastAsia"/>
          <w:szCs w:val="24"/>
          <w:lang w:val="en-US"/>
        </w:rPr>
        <w:t>26.30m</w:t>
      </w:r>
      <w:r w:rsidRPr="00B20CC8">
        <w:rPr>
          <w:rFonts w:hint="eastAsia"/>
          <w:szCs w:val="24"/>
          <w:lang w:val="en-US"/>
        </w:rPr>
        <w:t>，平均厚</w:t>
      </w:r>
      <w:r w:rsidRPr="00B20CC8">
        <w:rPr>
          <w:rFonts w:hint="eastAsia"/>
          <w:szCs w:val="24"/>
          <w:lang w:val="en-US"/>
        </w:rPr>
        <w:t>9.68m</w:t>
      </w:r>
      <w:r w:rsidRPr="00B20CC8">
        <w:rPr>
          <w:rFonts w:hint="eastAsia"/>
          <w:szCs w:val="24"/>
          <w:lang w:val="en-US"/>
        </w:rPr>
        <w:t>。</w:t>
      </w:r>
    </w:p>
    <w:p w14:paraId="5A3F5E0A" w14:textId="77777777" w:rsidR="00B20CC8" w:rsidRPr="00B20CC8" w:rsidRDefault="00B20CC8" w:rsidP="00B20CC8">
      <w:pPr>
        <w:pStyle w:val="0"/>
        <w:ind w:firstLine="480"/>
        <w:rPr>
          <w:szCs w:val="24"/>
          <w:lang w:val="en-US"/>
        </w:rPr>
      </w:pPr>
      <w:r w:rsidRPr="00B20CC8">
        <w:rPr>
          <w:rFonts w:hint="eastAsia"/>
          <w:szCs w:val="24"/>
          <w:lang w:val="en-US"/>
        </w:rPr>
        <w:t>中、上部为深灰色粉砂岩、砂质泥岩及灰白色石英砂岩，该段厚</w:t>
      </w:r>
      <w:r w:rsidRPr="00B20CC8">
        <w:rPr>
          <w:rFonts w:hint="eastAsia"/>
          <w:szCs w:val="24"/>
          <w:lang w:val="en-US"/>
        </w:rPr>
        <w:t>24.12</w:t>
      </w:r>
      <w:r w:rsidRPr="00B20CC8">
        <w:rPr>
          <w:rFonts w:hint="eastAsia"/>
          <w:szCs w:val="24"/>
          <w:lang w:val="en-US"/>
        </w:rPr>
        <w:t>～</w:t>
      </w:r>
      <w:r w:rsidRPr="00B20CC8">
        <w:rPr>
          <w:rFonts w:hint="eastAsia"/>
          <w:szCs w:val="24"/>
          <w:lang w:val="en-US"/>
        </w:rPr>
        <w:t>52.41m</w:t>
      </w:r>
      <w:r w:rsidRPr="00B20CC8">
        <w:rPr>
          <w:rFonts w:hint="eastAsia"/>
          <w:szCs w:val="24"/>
          <w:lang w:val="en-US"/>
        </w:rPr>
        <w:t>，平均厚</w:t>
      </w:r>
      <w:r w:rsidRPr="00B20CC8">
        <w:rPr>
          <w:rFonts w:hint="eastAsia"/>
          <w:szCs w:val="24"/>
          <w:lang w:val="en-US"/>
        </w:rPr>
        <w:t>44.94m</w:t>
      </w:r>
      <w:r w:rsidRPr="00B20CC8">
        <w:rPr>
          <w:rFonts w:hint="eastAsia"/>
          <w:szCs w:val="24"/>
          <w:lang w:val="en-US"/>
        </w:rPr>
        <w:t>。</w:t>
      </w:r>
    </w:p>
    <w:p w14:paraId="4C078BFC" w14:textId="77777777" w:rsidR="00B20CC8" w:rsidRPr="00B20CC8" w:rsidRDefault="00B20CC8" w:rsidP="00B20CC8">
      <w:pPr>
        <w:pStyle w:val="0"/>
        <w:ind w:firstLine="480"/>
        <w:rPr>
          <w:szCs w:val="24"/>
          <w:lang w:val="en-US"/>
        </w:rPr>
      </w:pPr>
      <w:r w:rsidRPr="00B20CC8">
        <w:rPr>
          <w:rFonts w:hint="eastAsia"/>
          <w:szCs w:val="24"/>
          <w:lang w:val="en-US"/>
        </w:rPr>
        <w:t>（</w:t>
      </w:r>
      <w:r w:rsidRPr="00B20CC8">
        <w:rPr>
          <w:rFonts w:hint="eastAsia"/>
          <w:szCs w:val="24"/>
          <w:lang w:val="en-US"/>
        </w:rPr>
        <w:t>3</w:t>
      </w:r>
      <w:r w:rsidRPr="00B20CC8">
        <w:rPr>
          <w:rFonts w:hint="eastAsia"/>
          <w:szCs w:val="24"/>
          <w:lang w:val="en-US"/>
        </w:rPr>
        <w:t>）二叠系（</w:t>
      </w:r>
      <w:r w:rsidRPr="00B20CC8">
        <w:rPr>
          <w:rFonts w:hint="eastAsia"/>
          <w:szCs w:val="24"/>
          <w:lang w:val="en-US"/>
        </w:rPr>
        <w:t>P</w:t>
      </w:r>
      <w:r w:rsidRPr="00B20CC8">
        <w:rPr>
          <w:rFonts w:hint="eastAsia"/>
          <w:szCs w:val="24"/>
          <w:lang w:val="en-US"/>
        </w:rPr>
        <w:t>）</w:t>
      </w:r>
    </w:p>
    <w:p w14:paraId="58922108" w14:textId="77777777" w:rsidR="00B20CC8" w:rsidRPr="00B20CC8" w:rsidRDefault="00B20CC8" w:rsidP="00B20CC8">
      <w:pPr>
        <w:pStyle w:val="0"/>
        <w:ind w:firstLine="480"/>
        <w:rPr>
          <w:szCs w:val="24"/>
          <w:lang w:val="en-US"/>
        </w:rPr>
      </w:pPr>
      <w:r w:rsidRPr="00B20CC8">
        <w:rPr>
          <w:rFonts w:hint="eastAsia"/>
          <w:szCs w:val="24"/>
          <w:lang w:val="en-US"/>
        </w:rPr>
        <w:t>①二叠系下统（</w:t>
      </w:r>
      <w:r w:rsidRPr="00B20CC8">
        <w:rPr>
          <w:rFonts w:hint="eastAsia"/>
          <w:szCs w:val="24"/>
          <w:lang w:val="en-US"/>
        </w:rPr>
        <w:t>P1</w:t>
      </w:r>
      <w:r w:rsidRPr="00B20CC8">
        <w:rPr>
          <w:rFonts w:hint="eastAsia"/>
          <w:szCs w:val="24"/>
          <w:lang w:val="en-US"/>
        </w:rPr>
        <w:t>）</w:t>
      </w:r>
    </w:p>
    <w:p w14:paraId="790A0B9E" w14:textId="77777777" w:rsidR="00B20CC8" w:rsidRPr="00B20CC8" w:rsidRDefault="00B20CC8" w:rsidP="00B20CC8">
      <w:pPr>
        <w:pStyle w:val="0"/>
        <w:ind w:firstLine="480"/>
        <w:rPr>
          <w:szCs w:val="24"/>
          <w:lang w:val="en-US"/>
        </w:rPr>
      </w:pPr>
      <w:r w:rsidRPr="00B20CC8">
        <w:rPr>
          <w:rFonts w:hint="eastAsia"/>
          <w:szCs w:val="24"/>
          <w:lang w:val="en-US"/>
        </w:rPr>
        <w:t xml:space="preserve">A </w:t>
      </w:r>
      <w:r w:rsidRPr="00B20CC8">
        <w:rPr>
          <w:rFonts w:hint="eastAsia"/>
          <w:szCs w:val="24"/>
          <w:lang w:val="en-US"/>
        </w:rPr>
        <w:t>山西组（</w:t>
      </w:r>
      <w:r w:rsidRPr="00B20CC8">
        <w:rPr>
          <w:rFonts w:hint="eastAsia"/>
          <w:szCs w:val="24"/>
          <w:lang w:val="en-US"/>
        </w:rPr>
        <w:t>P1s</w:t>
      </w:r>
      <w:r w:rsidRPr="00B20CC8">
        <w:rPr>
          <w:rFonts w:hint="eastAsia"/>
          <w:szCs w:val="24"/>
          <w:lang w:val="en-US"/>
        </w:rPr>
        <w:t>）</w:t>
      </w:r>
    </w:p>
    <w:p w14:paraId="116C92D4" w14:textId="77777777" w:rsidR="00B20CC8" w:rsidRPr="00B20CC8" w:rsidRDefault="00B20CC8" w:rsidP="00B20CC8">
      <w:pPr>
        <w:pStyle w:val="0"/>
        <w:ind w:firstLine="480"/>
        <w:rPr>
          <w:szCs w:val="24"/>
          <w:lang w:val="en-US"/>
        </w:rPr>
      </w:pPr>
      <w:r w:rsidRPr="00B20CC8">
        <w:rPr>
          <w:rFonts w:hint="eastAsia"/>
          <w:szCs w:val="24"/>
          <w:lang w:val="en-US"/>
        </w:rPr>
        <w:t>底部为一层灰白、深灰色中粗粒石英砂岩，矿物成份以石英为主，长石次之，含少量暗色矿物，泥质胶结，分选较差，次棱角状，局部含</w:t>
      </w:r>
      <w:proofErr w:type="gramStart"/>
      <w:r w:rsidRPr="00B20CC8">
        <w:rPr>
          <w:rFonts w:hint="eastAsia"/>
          <w:szCs w:val="24"/>
          <w:lang w:val="en-US"/>
        </w:rPr>
        <w:t>砾</w:t>
      </w:r>
      <w:proofErr w:type="gramEnd"/>
      <w:r w:rsidRPr="00B20CC8">
        <w:rPr>
          <w:rFonts w:hint="eastAsia"/>
          <w:szCs w:val="24"/>
          <w:lang w:val="en-US"/>
        </w:rPr>
        <w:t>，厚</w:t>
      </w:r>
      <w:r w:rsidRPr="00B20CC8">
        <w:rPr>
          <w:rFonts w:hint="eastAsia"/>
          <w:szCs w:val="24"/>
          <w:lang w:val="en-US"/>
        </w:rPr>
        <w:t>5.59</w:t>
      </w:r>
      <w:r w:rsidRPr="00B20CC8">
        <w:rPr>
          <w:rFonts w:hint="eastAsia"/>
          <w:szCs w:val="24"/>
          <w:lang w:val="en-US"/>
        </w:rPr>
        <w:t>～</w:t>
      </w:r>
      <w:r w:rsidRPr="00B20CC8">
        <w:rPr>
          <w:rFonts w:hint="eastAsia"/>
          <w:szCs w:val="24"/>
          <w:lang w:val="en-US"/>
        </w:rPr>
        <w:t>22.40m</w:t>
      </w:r>
      <w:r w:rsidRPr="00B20CC8">
        <w:rPr>
          <w:rFonts w:hint="eastAsia"/>
          <w:szCs w:val="24"/>
          <w:lang w:val="en-US"/>
        </w:rPr>
        <w:t>，平均厚</w:t>
      </w:r>
      <w:r w:rsidRPr="00B20CC8">
        <w:rPr>
          <w:rFonts w:hint="eastAsia"/>
          <w:szCs w:val="24"/>
          <w:lang w:val="en-US"/>
        </w:rPr>
        <w:t>11.70m</w:t>
      </w:r>
      <w:r w:rsidRPr="00B20CC8">
        <w:rPr>
          <w:rFonts w:hint="eastAsia"/>
          <w:szCs w:val="24"/>
          <w:lang w:val="en-US"/>
        </w:rPr>
        <w:t>，定为</w:t>
      </w:r>
      <w:r w:rsidRPr="00B20CC8">
        <w:rPr>
          <w:rFonts w:hint="eastAsia"/>
          <w:szCs w:val="24"/>
          <w:lang w:val="en-US"/>
        </w:rPr>
        <w:t>K4</w:t>
      </w:r>
      <w:r w:rsidRPr="00B20CC8">
        <w:rPr>
          <w:rFonts w:hint="eastAsia"/>
          <w:szCs w:val="24"/>
          <w:lang w:val="en-US"/>
        </w:rPr>
        <w:t>标志层与太原组分界。中部为深灰色砂质泥岩和粉砂岩，上部为灰白色中粗粒砂岩偶</w:t>
      </w:r>
      <w:proofErr w:type="gramStart"/>
      <w:r w:rsidRPr="00B20CC8">
        <w:rPr>
          <w:rFonts w:hint="eastAsia"/>
          <w:szCs w:val="24"/>
          <w:lang w:val="en-US"/>
        </w:rPr>
        <w:t>夹煤线</w:t>
      </w:r>
      <w:proofErr w:type="gramEnd"/>
      <w:r w:rsidRPr="00B20CC8">
        <w:rPr>
          <w:rFonts w:hint="eastAsia"/>
          <w:szCs w:val="24"/>
          <w:lang w:val="en-US"/>
        </w:rPr>
        <w:t>和炭质泥岩，局部为薄层粘土岩。</w:t>
      </w:r>
    </w:p>
    <w:p w14:paraId="0D498E2F" w14:textId="77777777" w:rsidR="00B20CC8" w:rsidRPr="00B20CC8" w:rsidRDefault="00B20CC8" w:rsidP="00B20CC8">
      <w:pPr>
        <w:pStyle w:val="0"/>
        <w:ind w:firstLine="480"/>
        <w:rPr>
          <w:szCs w:val="24"/>
          <w:lang w:val="en-US"/>
        </w:rPr>
      </w:pPr>
      <w:r w:rsidRPr="00B20CC8">
        <w:rPr>
          <w:rFonts w:hint="eastAsia"/>
          <w:szCs w:val="24"/>
          <w:lang w:val="en-US"/>
        </w:rPr>
        <w:t>本组厚</w:t>
      </w:r>
      <w:r w:rsidRPr="00B20CC8">
        <w:rPr>
          <w:rFonts w:hint="eastAsia"/>
          <w:szCs w:val="24"/>
          <w:lang w:val="en-US"/>
        </w:rPr>
        <w:t>38.91</w:t>
      </w:r>
      <w:r w:rsidRPr="00B20CC8">
        <w:rPr>
          <w:rFonts w:hint="eastAsia"/>
          <w:szCs w:val="24"/>
          <w:lang w:val="en-US"/>
        </w:rPr>
        <w:t>～</w:t>
      </w:r>
      <w:r w:rsidRPr="00B20CC8">
        <w:rPr>
          <w:rFonts w:hint="eastAsia"/>
          <w:szCs w:val="24"/>
          <w:lang w:val="en-US"/>
        </w:rPr>
        <w:t>59.63m</w:t>
      </w:r>
      <w:r w:rsidRPr="00B20CC8">
        <w:rPr>
          <w:rFonts w:hint="eastAsia"/>
          <w:szCs w:val="24"/>
          <w:lang w:val="en-US"/>
        </w:rPr>
        <w:t>，平均厚</w:t>
      </w:r>
      <w:r w:rsidRPr="00B20CC8">
        <w:rPr>
          <w:rFonts w:hint="eastAsia"/>
          <w:szCs w:val="24"/>
          <w:lang w:val="en-US"/>
        </w:rPr>
        <w:t>50.19m</w:t>
      </w:r>
      <w:r w:rsidRPr="00B20CC8">
        <w:rPr>
          <w:rFonts w:hint="eastAsia"/>
          <w:szCs w:val="24"/>
          <w:lang w:val="en-US"/>
        </w:rPr>
        <w:t>。与太原组连续沉积。</w:t>
      </w:r>
    </w:p>
    <w:p w14:paraId="59E05945" w14:textId="77777777" w:rsidR="00B20CC8" w:rsidRPr="00B20CC8" w:rsidRDefault="00B20CC8" w:rsidP="00B20CC8">
      <w:pPr>
        <w:pStyle w:val="0"/>
        <w:ind w:firstLine="480"/>
        <w:rPr>
          <w:szCs w:val="24"/>
          <w:lang w:val="en-US"/>
        </w:rPr>
      </w:pPr>
      <w:r w:rsidRPr="00B20CC8">
        <w:rPr>
          <w:rFonts w:hint="eastAsia"/>
          <w:szCs w:val="24"/>
          <w:lang w:val="en-US"/>
        </w:rPr>
        <w:t xml:space="preserve">B </w:t>
      </w:r>
      <w:r w:rsidRPr="00B20CC8">
        <w:rPr>
          <w:rFonts w:hint="eastAsia"/>
          <w:szCs w:val="24"/>
          <w:lang w:val="en-US"/>
        </w:rPr>
        <w:t>下石盒子组（</w:t>
      </w:r>
      <w:r w:rsidRPr="00B20CC8">
        <w:rPr>
          <w:rFonts w:hint="eastAsia"/>
          <w:szCs w:val="24"/>
          <w:lang w:val="en-US"/>
        </w:rPr>
        <w:t>P1x</w:t>
      </w:r>
      <w:r w:rsidRPr="00B20CC8">
        <w:rPr>
          <w:rFonts w:hint="eastAsia"/>
          <w:szCs w:val="24"/>
          <w:lang w:val="en-US"/>
        </w:rPr>
        <w:t>）</w:t>
      </w:r>
    </w:p>
    <w:p w14:paraId="0ECD8EC0" w14:textId="77777777" w:rsidR="00B20CC8" w:rsidRPr="00B20CC8" w:rsidRDefault="00B20CC8" w:rsidP="00B20CC8">
      <w:pPr>
        <w:pStyle w:val="0"/>
        <w:ind w:firstLine="480"/>
        <w:rPr>
          <w:szCs w:val="24"/>
          <w:lang w:val="en-US"/>
        </w:rPr>
      </w:pPr>
      <w:r w:rsidRPr="00B20CC8">
        <w:rPr>
          <w:rFonts w:hint="eastAsia"/>
          <w:szCs w:val="24"/>
          <w:lang w:val="en-US"/>
        </w:rPr>
        <w:t>底部为一层灰白色中粗粒石英砂岩，石英为主，长石次之，含云母片及暗色矿物，颗粒向上逐渐变粗，含</w:t>
      </w:r>
      <w:proofErr w:type="gramStart"/>
      <w:r w:rsidRPr="00B20CC8">
        <w:rPr>
          <w:rFonts w:hint="eastAsia"/>
          <w:szCs w:val="24"/>
          <w:lang w:val="en-US"/>
        </w:rPr>
        <w:t>砾</w:t>
      </w:r>
      <w:proofErr w:type="gramEnd"/>
      <w:r w:rsidRPr="00B20CC8">
        <w:rPr>
          <w:rFonts w:hint="eastAsia"/>
          <w:szCs w:val="24"/>
          <w:lang w:val="en-US"/>
        </w:rPr>
        <w:t>，厚</w:t>
      </w:r>
      <w:r w:rsidRPr="00B20CC8">
        <w:rPr>
          <w:rFonts w:hint="eastAsia"/>
          <w:szCs w:val="24"/>
          <w:lang w:val="en-US"/>
        </w:rPr>
        <w:t>2.00</w:t>
      </w:r>
      <w:r w:rsidRPr="00B20CC8">
        <w:rPr>
          <w:rFonts w:hint="eastAsia"/>
          <w:szCs w:val="24"/>
          <w:lang w:val="en-US"/>
        </w:rPr>
        <w:t>～</w:t>
      </w:r>
      <w:r w:rsidRPr="00B20CC8">
        <w:rPr>
          <w:rFonts w:hint="eastAsia"/>
          <w:szCs w:val="24"/>
          <w:lang w:val="en-US"/>
        </w:rPr>
        <w:t>20.80m</w:t>
      </w:r>
      <w:r w:rsidRPr="00B20CC8">
        <w:rPr>
          <w:rFonts w:hint="eastAsia"/>
          <w:szCs w:val="24"/>
          <w:lang w:val="en-US"/>
        </w:rPr>
        <w:t>，平均厚</w:t>
      </w:r>
      <w:r w:rsidRPr="00B20CC8">
        <w:rPr>
          <w:rFonts w:hint="eastAsia"/>
          <w:szCs w:val="24"/>
          <w:lang w:val="en-US"/>
        </w:rPr>
        <w:t>14.89m</w:t>
      </w:r>
      <w:r w:rsidRPr="00B20CC8">
        <w:rPr>
          <w:rFonts w:hint="eastAsia"/>
          <w:szCs w:val="24"/>
          <w:lang w:val="en-US"/>
        </w:rPr>
        <w:t>，定为标志层</w:t>
      </w:r>
      <w:r w:rsidRPr="00B20CC8">
        <w:rPr>
          <w:rFonts w:hint="eastAsia"/>
          <w:szCs w:val="24"/>
          <w:lang w:val="en-US"/>
        </w:rPr>
        <w:t>K5</w:t>
      </w:r>
      <w:r w:rsidRPr="00B20CC8">
        <w:rPr>
          <w:rFonts w:hint="eastAsia"/>
          <w:szCs w:val="24"/>
          <w:lang w:val="en-US"/>
        </w:rPr>
        <w:t>与山西组分界。</w:t>
      </w:r>
    </w:p>
    <w:p w14:paraId="7EEA17B0" w14:textId="77777777" w:rsidR="00B20CC8" w:rsidRPr="00B20CC8" w:rsidRDefault="00B20CC8" w:rsidP="00B20CC8">
      <w:pPr>
        <w:pStyle w:val="0"/>
        <w:ind w:firstLine="480"/>
        <w:rPr>
          <w:szCs w:val="24"/>
          <w:lang w:val="en-US"/>
        </w:rPr>
      </w:pPr>
      <w:r w:rsidRPr="00B20CC8">
        <w:rPr>
          <w:rFonts w:hint="eastAsia"/>
          <w:szCs w:val="24"/>
          <w:lang w:val="en-US"/>
        </w:rPr>
        <w:t>本组以砂岩为主，砂岩为泥质胶结，疏松，交错层理和斜层理发育，夹黄绿色砂质泥岩，上部为杂色砂质泥岩（相当于桃花泥岩）出露于本区中部。</w:t>
      </w:r>
    </w:p>
    <w:p w14:paraId="759BC720" w14:textId="77777777" w:rsidR="00B20CC8" w:rsidRPr="00B20CC8" w:rsidRDefault="00B20CC8" w:rsidP="00B20CC8">
      <w:pPr>
        <w:pStyle w:val="0"/>
        <w:ind w:firstLine="480"/>
        <w:rPr>
          <w:szCs w:val="24"/>
          <w:lang w:val="en-US"/>
        </w:rPr>
      </w:pPr>
      <w:r w:rsidRPr="00B20CC8">
        <w:rPr>
          <w:rFonts w:hint="eastAsia"/>
          <w:szCs w:val="24"/>
          <w:lang w:val="en-US"/>
        </w:rPr>
        <w:t>本组厚</w:t>
      </w:r>
      <w:r w:rsidRPr="00B20CC8">
        <w:rPr>
          <w:rFonts w:hint="eastAsia"/>
          <w:szCs w:val="24"/>
          <w:lang w:val="en-US"/>
        </w:rPr>
        <w:t>70</w:t>
      </w:r>
      <w:r w:rsidRPr="00B20CC8">
        <w:rPr>
          <w:rFonts w:hint="eastAsia"/>
          <w:szCs w:val="24"/>
          <w:lang w:val="en-US"/>
        </w:rPr>
        <w:t>～</w:t>
      </w:r>
      <w:r w:rsidRPr="00B20CC8">
        <w:rPr>
          <w:rFonts w:hint="eastAsia"/>
          <w:szCs w:val="24"/>
          <w:lang w:val="en-US"/>
        </w:rPr>
        <w:t>105.42m</w:t>
      </w:r>
      <w:r w:rsidRPr="00B20CC8">
        <w:rPr>
          <w:rFonts w:hint="eastAsia"/>
          <w:szCs w:val="24"/>
          <w:lang w:val="en-US"/>
        </w:rPr>
        <w:t>，平均厚</w:t>
      </w:r>
      <w:r w:rsidRPr="00B20CC8">
        <w:rPr>
          <w:rFonts w:hint="eastAsia"/>
          <w:szCs w:val="24"/>
          <w:lang w:val="en-US"/>
        </w:rPr>
        <w:t>98.87m</w:t>
      </w:r>
      <w:r w:rsidRPr="00B20CC8">
        <w:rPr>
          <w:rFonts w:hint="eastAsia"/>
          <w:szCs w:val="24"/>
          <w:lang w:val="en-US"/>
        </w:rPr>
        <w:t>，与山西组为连续沉积。</w:t>
      </w:r>
    </w:p>
    <w:p w14:paraId="74331121" w14:textId="77777777" w:rsidR="00B20CC8" w:rsidRPr="00B20CC8" w:rsidRDefault="00B20CC8" w:rsidP="00B20CC8">
      <w:pPr>
        <w:pStyle w:val="0"/>
        <w:ind w:firstLine="480"/>
        <w:rPr>
          <w:szCs w:val="24"/>
          <w:lang w:val="en-US"/>
        </w:rPr>
      </w:pPr>
      <w:r w:rsidRPr="00B20CC8">
        <w:rPr>
          <w:rFonts w:hint="eastAsia"/>
          <w:szCs w:val="24"/>
          <w:lang w:val="en-US"/>
        </w:rPr>
        <w:t>②二叠系上统（</w:t>
      </w:r>
      <w:r w:rsidRPr="00B20CC8">
        <w:rPr>
          <w:rFonts w:hint="eastAsia"/>
          <w:szCs w:val="24"/>
          <w:lang w:val="en-US"/>
        </w:rPr>
        <w:t>P2</w:t>
      </w:r>
      <w:r w:rsidRPr="00B20CC8">
        <w:rPr>
          <w:rFonts w:hint="eastAsia"/>
          <w:szCs w:val="24"/>
          <w:lang w:val="en-US"/>
        </w:rPr>
        <w:t>）</w:t>
      </w:r>
    </w:p>
    <w:p w14:paraId="66251E97" w14:textId="77777777" w:rsidR="00B20CC8" w:rsidRPr="00B20CC8" w:rsidRDefault="00B20CC8" w:rsidP="00B20CC8">
      <w:pPr>
        <w:pStyle w:val="0"/>
        <w:ind w:firstLine="480"/>
        <w:rPr>
          <w:szCs w:val="24"/>
          <w:lang w:val="en-US"/>
        </w:rPr>
      </w:pPr>
      <w:r w:rsidRPr="00B20CC8">
        <w:rPr>
          <w:rFonts w:hint="eastAsia"/>
          <w:szCs w:val="24"/>
          <w:lang w:val="en-US"/>
        </w:rPr>
        <w:t xml:space="preserve">A </w:t>
      </w:r>
      <w:r w:rsidRPr="00B20CC8">
        <w:rPr>
          <w:rFonts w:hint="eastAsia"/>
          <w:szCs w:val="24"/>
          <w:lang w:val="en-US"/>
        </w:rPr>
        <w:t>上石盒子组（</w:t>
      </w:r>
      <w:r w:rsidRPr="00B20CC8">
        <w:rPr>
          <w:rFonts w:hint="eastAsia"/>
          <w:szCs w:val="24"/>
          <w:lang w:val="en-US"/>
        </w:rPr>
        <w:t>P2s</w:t>
      </w:r>
      <w:r w:rsidRPr="00B20CC8">
        <w:rPr>
          <w:rFonts w:hint="eastAsia"/>
          <w:szCs w:val="24"/>
          <w:lang w:val="en-US"/>
        </w:rPr>
        <w:t>）</w:t>
      </w:r>
    </w:p>
    <w:p w14:paraId="39136D95" w14:textId="77777777" w:rsidR="00B20CC8" w:rsidRPr="00B20CC8" w:rsidRDefault="00B20CC8" w:rsidP="00B20CC8">
      <w:pPr>
        <w:pStyle w:val="0"/>
        <w:ind w:firstLine="480"/>
        <w:rPr>
          <w:szCs w:val="24"/>
          <w:lang w:val="en-US"/>
        </w:rPr>
      </w:pPr>
      <w:r w:rsidRPr="00B20CC8">
        <w:rPr>
          <w:rFonts w:hint="eastAsia"/>
          <w:szCs w:val="24"/>
          <w:lang w:val="en-US"/>
        </w:rPr>
        <w:t>底部为一层灰绿色厚层状粗粒石英砂岩，有时相变为细砾岩。砾石成分为燧石，泥质胶结，疏松，分选较差，局部相变为含</w:t>
      </w:r>
      <w:proofErr w:type="gramStart"/>
      <w:r w:rsidRPr="00B20CC8">
        <w:rPr>
          <w:rFonts w:hint="eastAsia"/>
          <w:szCs w:val="24"/>
          <w:lang w:val="en-US"/>
        </w:rPr>
        <w:t>砾</w:t>
      </w:r>
      <w:proofErr w:type="gramEnd"/>
      <w:r w:rsidRPr="00B20CC8">
        <w:rPr>
          <w:rFonts w:hint="eastAsia"/>
          <w:szCs w:val="24"/>
          <w:lang w:val="en-US"/>
        </w:rPr>
        <w:t>粗砂岩，厚约</w:t>
      </w:r>
      <w:r w:rsidRPr="00B20CC8">
        <w:rPr>
          <w:rFonts w:hint="eastAsia"/>
          <w:szCs w:val="24"/>
          <w:lang w:val="en-US"/>
        </w:rPr>
        <w:t>18m</w:t>
      </w:r>
      <w:r w:rsidRPr="00B20CC8">
        <w:rPr>
          <w:rFonts w:hint="eastAsia"/>
          <w:szCs w:val="24"/>
          <w:lang w:val="en-US"/>
        </w:rPr>
        <w:t>，定为</w:t>
      </w:r>
      <w:r w:rsidRPr="00B20CC8">
        <w:rPr>
          <w:rFonts w:hint="eastAsia"/>
          <w:szCs w:val="24"/>
          <w:lang w:val="en-US"/>
        </w:rPr>
        <w:t>K6</w:t>
      </w:r>
      <w:r w:rsidRPr="00B20CC8">
        <w:rPr>
          <w:rFonts w:hint="eastAsia"/>
          <w:szCs w:val="24"/>
          <w:lang w:val="en-US"/>
        </w:rPr>
        <w:t>标志层，与下石盒子分界。下部多为紫、黄绿色砂质泥岩，向上为杂色砂质泥岩，夹粗砂岩和细砾岩，马关河河谷两侧出露较多。钻孔揭露该组最大厚度为</w:t>
      </w:r>
      <w:r w:rsidRPr="00B20CC8">
        <w:rPr>
          <w:rFonts w:hint="eastAsia"/>
          <w:szCs w:val="24"/>
          <w:lang w:val="en-US"/>
        </w:rPr>
        <w:t>54.31m</w:t>
      </w:r>
      <w:r w:rsidRPr="00B20CC8">
        <w:rPr>
          <w:rFonts w:hint="eastAsia"/>
          <w:szCs w:val="24"/>
          <w:lang w:val="en-US"/>
        </w:rPr>
        <w:t>，与下石盒子组为连续沉积。</w:t>
      </w:r>
    </w:p>
    <w:p w14:paraId="395FC818" w14:textId="77777777" w:rsidR="00B20CC8" w:rsidRPr="00B20CC8" w:rsidRDefault="00B20CC8" w:rsidP="00B20CC8">
      <w:pPr>
        <w:pStyle w:val="0"/>
        <w:ind w:firstLine="480"/>
        <w:rPr>
          <w:szCs w:val="24"/>
          <w:lang w:val="en-US"/>
        </w:rPr>
      </w:pPr>
      <w:r w:rsidRPr="00B20CC8">
        <w:rPr>
          <w:rFonts w:hint="eastAsia"/>
          <w:szCs w:val="24"/>
          <w:lang w:val="en-US"/>
        </w:rPr>
        <w:t>（</w:t>
      </w:r>
      <w:r w:rsidRPr="00B20CC8">
        <w:rPr>
          <w:rFonts w:hint="eastAsia"/>
          <w:szCs w:val="24"/>
          <w:lang w:val="en-US"/>
        </w:rPr>
        <w:t>4</w:t>
      </w:r>
      <w:r w:rsidRPr="00B20CC8">
        <w:rPr>
          <w:rFonts w:hint="eastAsia"/>
          <w:szCs w:val="24"/>
          <w:lang w:val="en-US"/>
        </w:rPr>
        <w:t>）上第三系上新统（</w:t>
      </w:r>
      <w:r w:rsidRPr="00B20CC8">
        <w:rPr>
          <w:rFonts w:hint="eastAsia"/>
          <w:szCs w:val="24"/>
          <w:lang w:val="en-US"/>
        </w:rPr>
        <w:t>N2</w:t>
      </w:r>
      <w:r w:rsidRPr="00B20CC8">
        <w:rPr>
          <w:rFonts w:hint="eastAsia"/>
          <w:szCs w:val="24"/>
          <w:lang w:val="en-US"/>
        </w:rPr>
        <w:t>）</w:t>
      </w:r>
    </w:p>
    <w:p w14:paraId="2A8C07D4" w14:textId="77777777" w:rsidR="00B20CC8" w:rsidRPr="00B20CC8" w:rsidRDefault="00B20CC8" w:rsidP="00B20CC8">
      <w:pPr>
        <w:pStyle w:val="0"/>
        <w:ind w:firstLine="480"/>
        <w:rPr>
          <w:szCs w:val="24"/>
          <w:lang w:val="en-US"/>
        </w:rPr>
      </w:pPr>
      <w:r w:rsidRPr="00B20CC8">
        <w:rPr>
          <w:rFonts w:hint="eastAsia"/>
          <w:szCs w:val="24"/>
          <w:lang w:val="en-US"/>
        </w:rPr>
        <w:t>下部为砾石层，砾石为石灰岩块，中夹粘土。上部为深红、褐红色粘土层，夹</w:t>
      </w:r>
      <w:r w:rsidRPr="00B20CC8">
        <w:rPr>
          <w:rFonts w:hint="eastAsia"/>
          <w:szCs w:val="24"/>
          <w:lang w:val="en-US"/>
        </w:rPr>
        <w:lastRenderedPageBreak/>
        <w:t>较多的砂砾及铁质结核。本区仅有零星出露，厚</w:t>
      </w:r>
      <w:r w:rsidRPr="00B20CC8">
        <w:rPr>
          <w:rFonts w:hint="eastAsia"/>
          <w:szCs w:val="24"/>
          <w:lang w:val="en-US"/>
        </w:rPr>
        <w:t>0</w:t>
      </w:r>
      <w:r w:rsidRPr="00B20CC8">
        <w:rPr>
          <w:rFonts w:hint="eastAsia"/>
          <w:szCs w:val="24"/>
          <w:lang w:val="en-US"/>
        </w:rPr>
        <w:t>～</w:t>
      </w:r>
      <w:r w:rsidRPr="00B20CC8">
        <w:rPr>
          <w:rFonts w:hint="eastAsia"/>
          <w:szCs w:val="24"/>
          <w:lang w:val="en-US"/>
        </w:rPr>
        <w:t>15m</w:t>
      </w:r>
      <w:r w:rsidRPr="00B20CC8">
        <w:rPr>
          <w:rFonts w:hint="eastAsia"/>
          <w:szCs w:val="24"/>
          <w:lang w:val="en-US"/>
        </w:rPr>
        <w:t>，不整合于各古老地层之上。</w:t>
      </w:r>
    </w:p>
    <w:p w14:paraId="591511F4" w14:textId="77777777" w:rsidR="00B20CC8" w:rsidRPr="00B20CC8" w:rsidRDefault="00B20CC8" w:rsidP="00B20CC8">
      <w:pPr>
        <w:pStyle w:val="0"/>
        <w:ind w:firstLine="480"/>
        <w:rPr>
          <w:szCs w:val="24"/>
          <w:lang w:val="en-US"/>
        </w:rPr>
      </w:pPr>
      <w:r w:rsidRPr="00B20CC8">
        <w:rPr>
          <w:rFonts w:hint="eastAsia"/>
          <w:szCs w:val="24"/>
          <w:lang w:val="en-US"/>
        </w:rPr>
        <w:t>（</w:t>
      </w:r>
      <w:r w:rsidRPr="00B20CC8">
        <w:rPr>
          <w:rFonts w:hint="eastAsia"/>
          <w:szCs w:val="24"/>
          <w:lang w:val="en-US"/>
        </w:rPr>
        <w:t>5</w:t>
      </w:r>
      <w:r w:rsidRPr="00B20CC8">
        <w:rPr>
          <w:rFonts w:hint="eastAsia"/>
          <w:szCs w:val="24"/>
          <w:lang w:val="en-US"/>
        </w:rPr>
        <w:t>）第四系（</w:t>
      </w:r>
      <w:r w:rsidRPr="00B20CC8">
        <w:rPr>
          <w:rFonts w:hint="eastAsia"/>
          <w:szCs w:val="24"/>
          <w:lang w:val="en-US"/>
        </w:rPr>
        <w:t>Q</w:t>
      </w:r>
      <w:r w:rsidRPr="00B20CC8">
        <w:rPr>
          <w:rFonts w:hint="eastAsia"/>
          <w:szCs w:val="24"/>
          <w:lang w:val="en-US"/>
        </w:rPr>
        <w:t>）</w:t>
      </w:r>
    </w:p>
    <w:p w14:paraId="185E917D" w14:textId="77777777" w:rsidR="00B20CC8" w:rsidRPr="00B20CC8" w:rsidRDefault="00B20CC8" w:rsidP="00B20CC8">
      <w:pPr>
        <w:pStyle w:val="0"/>
        <w:ind w:firstLine="480"/>
        <w:rPr>
          <w:szCs w:val="24"/>
          <w:lang w:val="en-US"/>
        </w:rPr>
      </w:pPr>
      <w:r w:rsidRPr="00B20CC8">
        <w:rPr>
          <w:rFonts w:hint="eastAsia"/>
          <w:szCs w:val="24"/>
          <w:lang w:val="en-US"/>
        </w:rPr>
        <w:t>①中、上更新统（</w:t>
      </w:r>
      <w:r w:rsidRPr="00B20CC8">
        <w:rPr>
          <w:rFonts w:hint="eastAsia"/>
          <w:szCs w:val="24"/>
          <w:lang w:val="en-US"/>
        </w:rPr>
        <w:t>Q2+3</w:t>
      </w:r>
      <w:r w:rsidRPr="00B20CC8">
        <w:rPr>
          <w:rFonts w:hint="eastAsia"/>
          <w:szCs w:val="24"/>
          <w:lang w:val="en-US"/>
        </w:rPr>
        <w:t>）</w:t>
      </w:r>
    </w:p>
    <w:p w14:paraId="7F0025B3" w14:textId="77777777" w:rsidR="00B20CC8" w:rsidRPr="00B20CC8" w:rsidRDefault="00B20CC8" w:rsidP="00B20CC8">
      <w:pPr>
        <w:pStyle w:val="0"/>
        <w:ind w:firstLine="480"/>
        <w:rPr>
          <w:szCs w:val="24"/>
          <w:lang w:val="en-US"/>
        </w:rPr>
      </w:pPr>
      <w:r w:rsidRPr="00B20CC8">
        <w:rPr>
          <w:rFonts w:hint="eastAsia"/>
          <w:szCs w:val="24"/>
          <w:lang w:val="en-US"/>
        </w:rPr>
        <w:t>下部为褐黄色亚粘土，夹</w:t>
      </w:r>
      <w:r w:rsidRPr="00B20CC8">
        <w:rPr>
          <w:rFonts w:hint="eastAsia"/>
          <w:szCs w:val="24"/>
          <w:lang w:val="en-US"/>
        </w:rPr>
        <w:tab/>
      </w:r>
      <w:r w:rsidRPr="00B20CC8">
        <w:rPr>
          <w:rFonts w:hint="eastAsia"/>
          <w:szCs w:val="24"/>
          <w:lang w:val="en-US"/>
        </w:rPr>
        <w:t>肾状钙质结核，上部为</w:t>
      </w:r>
      <w:proofErr w:type="gramStart"/>
      <w:r w:rsidRPr="00B20CC8">
        <w:rPr>
          <w:rFonts w:hint="eastAsia"/>
          <w:szCs w:val="24"/>
          <w:lang w:val="en-US"/>
        </w:rPr>
        <w:t>粉砂质亚粘土</w:t>
      </w:r>
      <w:proofErr w:type="gramEnd"/>
      <w:r w:rsidRPr="00B20CC8">
        <w:rPr>
          <w:rFonts w:hint="eastAsia"/>
          <w:szCs w:val="24"/>
          <w:lang w:val="en-US"/>
        </w:rPr>
        <w:t>，较疏松，垂直节理发育。多分布在沟谷两侧，厚</w:t>
      </w:r>
      <w:r w:rsidRPr="00B20CC8">
        <w:rPr>
          <w:rFonts w:hint="eastAsia"/>
          <w:szCs w:val="24"/>
          <w:lang w:val="en-US"/>
        </w:rPr>
        <w:t>0.0</w:t>
      </w:r>
      <w:r w:rsidRPr="00B20CC8">
        <w:rPr>
          <w:rFonts w:hint="eastAsia"/>
          <w:szCs w:val="24"/>
          <w:lang w:val="en-US"/>
        </w:rPr>
        <w:t>～</w:t>
      </w:r>
      <w:r w:rsidRPr="00B20CC8">
        <w:rPr>
          <w:rFonts w:hint="eastAsia"/>
          <w:szCs w:val="24"/>
          <w:lang w:val="en-US"/>
        </w:rPr>
        <w:t>45.00m</w:t>
      </w:r>
      <w:r w:rsidRPr="00B20CC8">
        <w:rPr>
          <w:rFonts w:hint="eastAsia"/>
          <w:szCs w:val="24"/>
          <w:lang w:val="en-US"/>
        </w:rPr>
        <w:t>，平均厚</w:t>
      </w:r>
      <w:r w:rsidRPr="00B20CC8">
        <w:rPr>
          <w:rFonts w:hint="eastAsia"/>
          <w:szCs w:val="24"/>
          <w:lang w:val="en-US"/>
        </w:rPr>
        <w:t>29.93m</w:t>
      </w:r>
      <w:r w:rsidRPr="00B20CC8">
        <w:rPr>
          <w:rFonts w:hint="eastAsia"/>
          <w:szCs w:val="24"/>
          <w:lang w:val="en-US"/>
        </w:rPr>
        <w:t>。</w:t>
      </w:r>
    </w:p>
    <w:p w14:paraId="43B33432" w14:textId="77777777" w:rsidR="00B20CC8" w:rsidRPr="00B20CC8" w:rsidRDefault="00B20CC8" w:rsidP="00B20CC8">
      <w:pPr>
        <w:pStyle w:val="0"/>
        <w:ind w:firstLine="480"/>
        <w:rPr>
          <w:szCs w:val="24"/>
          <w:lang w:val="en-US"/>
        </w:rPr>
      </w:pPr>
      <w:r w:rsidRPr="00B20CC8">
        <w:rPr>
          <w:rFonts w:hint="eastAsia"/>
          <w:szCs w:val="24"/>
          <w:lang w:val="en-US"/>
        </w:rPr>
        <w:t>②全新统（</w:t>
      </w:r>
      <w:r w:rsidRPr="00B20CC8">
        <w:rPr>
          <w:rFonts w:hint="eastAsia"/>
          <w:szCs w:val="24"/>
          <w:lang w:val="en-US"/>
        </w:rPr>
        <w:t>Q4</w:t>
      </w:r>
      <w:r w:rsidRPr="00B20CC8">
        <w:rPr>
          <w:rFonts w:hint="eastAsia"/>
          <w:szCs w:val="24"/>
          <w:lang w:val="en-US"/>
        </w:rPr>
        <w:t>）</w:t>
      </w:r>
    </w:p>
    <w:p w14:paraId="1A1595F9" w14:textId="37200978" w:rsidR="00AA2184" w:rsidRPr="007D02CC" w:rsidRDefault="00B20CC8" w:rsidP="00B20CC8">
      <w:pPr>
        <w:pStyle w:val="0"/>
        <w:ind w:firstLine="480"/>
      </w:pPr>
      <w:r w:rsidRPr="00B20CC8">
        <w:rPr>
          <w:rFonts w:hint="eastAsia"/>
          <w:szCs w:val="24"/>
          <w:lang w:val="en-US"/>
        </w:rPr>
        <w:t>由砂土、亚砂土、砾石组成，分布于马关河、马营河河床及Ⅰ、Ⅱ级阶地上。厚</w:t>
      </w:r>
      <w:r w:rsidRPr="00B20CC8">
        <w:rPr>
          <w:rFonts w:hint="eastAsia"/>
          <w:szCs w:val="24"/>
          <w:lang w:val="en-US"/>
        </w:rPr>
        <w:t>7</w:t>
      </w:r>
      <w:r w:rsidRPr="00B20CC8">
        <w:rPr>
          <w:rFonts w:hint="eastAsia"/>
          <w:szCs w:val="24"/>
          <w:lang w:val="en-US"/>
        </w:rPr>
        <w:t>～</w:t>
      </w:r>
      <w:r w:rsidRPr="00B20CC8">
        <w:rPr>
          <w:rFonts w:hint="eastAsia"/>
          <w:szCs w:val="24"/>
          <w:lang w:val="en-US"/>
        </w:rPr>
        <w:t>8m</w:t>
      </w:r>
      <w:r w:rsidRPr="00B20CC8">
        <w:rPr>
          <w:rFonts w:hint="eastAsia"/>
          <w:szCs w:val="24"/>
          <w:lang w:val="en-US"/>
        </w:rPr>
        <w:t>。</w:t>
      </w:r>
    </w:p>
    <w:p w14:paraId="49272289" w14:textId="77777777" w:rsidR="00AA2184" w:rsidRPr="007D02CC" w:rsidRDefault="00960F34">
      <w:pPr>
        <w:adjustRightInd w:val="0"/>
        <w:snapToGrid w:val="0"/>
        <w:spacing w:line="480" w:lineRule="exact"/>
        <w:ind w:firstLineChars="200" w:firstLine="496"/>
        <w:rPr>
          <w:bCs/>
          <w:spacing w:val="4"/>
        </w:rPr>
      </w:pPr>
      <w:r w:rsidRPr="007D02CC">
        <w:rPr>
          <w:rFonts w:hint="eastAsia"/>
          <w:bCs/>
          <w:spacing w:val="4"/>
        </w:rPr>
        <w:t>（</w:t>
      </w:r>
      <w:r w:rsidRPr="007D02CC">
        <w:rPr>
          <w:rFonts w:hint="eastAsia"/>
          <w:bCs/>
          <w:spacing w:val="4"/>
        </w:rPr>
        <w:t>3</w:t>
      </w:r>
      <w:r w:rsidRPr="007D02CC">
        <w:rPr>
          <w:rFonts w:hint="eastAsia"/>
          <w:bCs/>
          <w:spacing w:val="4"/>
        </w:rPr>
        <w:t>）</w:t>
      </w:r>
      <w:r w:rsidR="00B32FA7" w:rsidRPr="007D02CC">
        <w:rPr>
          <w:bCs/>
          <w:spacing w:val="4"/>
        </w:rPr>
        <w:t>气候及气象特征</w:t>
      </w:r>
    </w:p>
    <w:p w14:paraId="5CEC8510" w14:textId="77777777" w:rsidR="00B20CC8" w:rsidRDefault="00B20CC8" w:rsidP="00B20CC8">
      <w:pPr>
        <w:adjustRightInd w:val="0"/>
        <w:snapToGrid w:val="0"/>
        <w:spacing w:line="480" w:lineRule="exact"/>
        <w:ind w:firstLineChars="200" w:firstLine="480"/>
      </w:pPr>
      <w:r>
        <w:rPr>
          <w:rFonts w:hint="eastAsia"/>
        </w:rPr>
        <w:t>（</w:t>
      </w:r>
      <w:r>
        <w:rPr>
          <w:rFonts w:hint="eastAsia"/>
        </w:rPr>
        <w:t>1</w:t>
      </w:r>
      <w:r>
        <w:rPr>
          <w:rFonts w:hint="eastAsia"/>
        </w:rPr>
        <w:t>）气温</w:t>
      </w:r>
    </w:p>
    <w:p w14:paraId="78B9967E" w14:textId="77777777" w:rsidR="00B20CC8" w:rsidRDefault="00B20CC8" w:rsidP="00B20CC8">
      <w:pPr>
        <w:adjustRightInd w:val="0"/>
        <w:snapToGrid w:val="0"/>
        <w:spacing w:line="480" w:lineRule="exact"/>
        <w:ind w:firstLineChars="200" w:firstLine="480"/>
      </w:pPr>
      <w:r>
        <w:rPr>
          <w:rFonts w:hint="eastAsia"/>
        </w:rPr>
        <w:t>全年平均气温</w:t>
      </w:r>
      <w:r>
        <w:rPr>
          <w:rFonts w:hint="eastAsia"/>
        </w:rPr>
        <w:t>4.5</w:t>
      </w:r>
      <w:r>
        <w:rPr>
          <w:rFonts w:hint="eastAsia"/>
        </w:rPr>
        <w:t>℃，</w:t>
      </w:r>
      <w:r>
        <w:rPr>
          <w:rFonts w:hint="eastAsia"/>
        </w:rPr>
        <w:t>1</w:t>
      </w:r>
      <w:r>
        <w:rPr>
          <w:rFonts w:hint="eastAsia"/>
        </w:rPr>
        <w:t>月份最冷，气温</w:t>
      </w:r>
      <w:r>
        <w:rPr>
          <w:rFonts w:hint="eastAsia"/>
        </w:rPr>
        <w:t>-11</w:t>
      </w:r>
      <w:r>
        <w:rPr>
          <w:rFonts w:hint="eastAsia"/>
        </w:rPr>
        <w:t>—</w:t>
      </w:r>
      <w:r>
        <w:rPr>
          <w:rFonts w:hint="eastAsia"/>
        </w:rPr>
        <w:t>-15</w:t>
      </w:r>
      <w:r>
        <w:rPr>
          <w:rFonts w:hint="eastAsia"/>
        </w:rPr>
        <w:t>℃，极端低气温为</w:t>
      </w:r>
      <w:r>
        <w:rPr>
          <w:rFonts w:hint="eastAsia"/>
        </w:rPr>
        <w:t>-30</w:t>
      </w:r>
      <w:r>
        <w:rPr>
          <w:rFonts w:hint="eastAsia"/>
        </w:rPr>
        <w:t>℃；</w:t>
      </w:r>
      <w:r>
        <w:rPr>
          <w:rFonts w:hint="eastAsia"/>
        </w:rPr>
        <w:t>7</w:t>
      </w:r>
      <w:r>
        <w:rPr>
          <w:rFonts w:hint="eastAsia"/>
        </w:rPr>
        <w:t>月份最热，气温</w:t>
      </w:r>
      <w:r>
        <w:rPr>
          <w:rFonts w:hint="eastAsia"/>
        </w:rPr>
        <w:t>19-20</w:t>
      </w:r>
      <w:r>
        <w:rPr>
          <w:rFonts w:hint="eastAsia"/>
        </w:rPr>
        <w:t>℃，极端最高气温为</w:t>
      </w:r>
      <w:r>
        <w:rPr>
          <w:rFonts w:hint="eastAsia"/>
        </w:rPr>
        <w:t>35</w:t>
      </w:r>
      <w:r>
        <w:rPr>
          <w:rFonts w:hint="eastAsia"/>
        </w:rPr>
        <w:t>℃。</w:t>
      </w:r>
    </w:p>
    <w:p w14:paraId="02CF5E42" w14:textId="77777777" w:rsidR="00B20CC8" w:rsidRDefault="00B20CC8" w:rsidP="00B20CC8">
      <w:pPr>
        <w:adjustRightInd w:val="0"/>
        <w:snapToGrid w:val="0"/>
        <w:spacing w:line="480" w:lineRule="exact"/>
        <w:ind w:firstLineChars="200" w:firstLine="480"/>
      </w:pPr>
      <w:r>
        <w:rPr>
          <w:rFonts w:hint="eastAsia"/>
        </w:rPr>
        <w:t>（</w:t>
      </w:r>
      <w:r>
        <w:rPr>
          <w:rFonts w:hint="eastAsia"/>
        </w:rPr>
        <w:t>2</w:t>
      </w:r>
      <w:r>
        <w:rPr>
          <w:rFonts w:hint="eastAsia"/>
        </w:rPr>
        <w:t>）降水与蒸发</w:t>
      </w:r>
    </w:p>
    <w:p w14:paraId="685FAE77" w14:textId="77777777" w:rsidR="00B20CC8" w:rsidRDefault="00B20CC8" w:rsidP="00B20CC8">
      <w:pPr>
        <w:adjustRightInd w:val="0"/>
        <w:snapToGrid w:val="0"/>
        <w:spacing w:line="480" w:lineRule="exact"/>
        <w:ind w:firstLineChars="200" w:firstLine="480"/>
      </w:pPr>
      <w:r>
        <w:rPr>
          <w:rFonts w:hint="eastAsia"/>
        </w:rPr>
        <w:t>降水期多集中于</w:t>
      </w:r>
      <w:r>
        <w:rPr>
          <w:rFonts w:hint="eastAsia"/>
        </w:rPr>
        <w:t>6</w:t>
      </w:r>
      <w:r>
        <w:rPr>
          <w:rFonts w:hint="eastAsia"/>
        </w:rPr>
        <w:t>、</w:t>
      </w:r>
      <w:r>
        <w:rPr>
          <w:rFonts w:hint="eastAsia"/>
        </w:rPr>
        <w:t>7</w:t>
      </w:r>
      <w:r>
        <w:rPr>
          <w:rFonts w:hint="eastAsia"/>
        </w:rPr>
        <w:t>、</w:t>
      </w:r>
      <w:r>
        <w:rPr>
          <w:rFonts w:hint="eastAsia"/>
        </w:rPr>
        <w:t>8</w:t>
      </w:r>
      <w:r>
        <w:rPr>
          <w:rFonts w:hint="eastAsia"/>
        </w:rPr>
        <w:t>三个月，占年降水量的</w:t>
      </w:r>
      <w:r>
        <w:rPr>
          <w:rFonts w:hint="eastAsia"/>
        </w:rPr>
        <w:t>67%</w:t>
      </w:r>
      <w:r>
        <w:rPr>
          <w:rFonts w:hint="eastAsia"/>
        </w:rPr>
        <w:t>—</w:t>
      </w:r>
      <w:r>
        <w:rPr>
          <w:rFonts w:hint="eastAsia"/>
        </w:rPr>
        <w:t>75%</w:t>
      </w:r>
      <w:r>
        <w:rPr>
          <w:rFonts w:hint="eastAsia"/>
        </w:rPr>
        <w:t>，最高可占到</w:t>
      </w:r>
      <w:r>
        <w:rPr>
          <w:rFonts w:hint="eastAsia"/>
        </w:rPr>
        <w:t>90%</w:t>
      </w:r>
      <w:r>
        <w:rPr>
          <w:rFonts w:hint="eastAsia"/>
        </w:rPr>
        <w:t>，年平均降水量</w:t>
      </w:r>
      <w:r>
        <w:rPr>
          <w:rFonts w:hint="eastAsia"/>
        </w:rPr>
        <w:t>462mm</w:t>
      </w:r>
      <w:r>
        <w:rPr>
          <w:rFonts w:hint="eastAsia"/>
        </w:rPr>
        <w:t>，最大日降水量为</w:t>
      </w:r>
      <w:r>
        <w:rPr>
          <w:rFonts w:hint="eastAsia"/>
        </w:rPr>
        <w:t>72mm</w:t>
      </w:r>
      <w:r>
        <w:rPr>
          <w:rFonts w:hint="eastAsia"/>
        </w:rPr>
        <w:t>。</w:t>
      </w:r>
    </w:p>
    <w:p w14:paraId="39B4F6AE" w14:textId="77777777" w:rsidR="00B20CC8" w:rsidRDefault="00B20CC8" w:rsidP="00B20CC8">
      <w:pPr>
        <w:adjustRightInd w:val="0"/>
        <w:snapToGrid w:val="0"/>
        <w:spacing w:line="480" w:lineRule="exact"/>
        <w:ind w:firstLineChars="200" w:firstLine="480"/>
      </w:pPr>
      <w:r>
        <w:rPr>
          <w:rFonts w:hint="eastAsia"/>
        </w:rPr>
        <w:t>年蒸发量在</w:t>
      </w:r>
      <w:r>
        <w:rPr>
          <w:rFonts w:hint="eastAsia"/>
        </w:rPr>
        <w:t>2080mm</w:t>
      </w:r>
      <w:r>
        <w:rPr>
          <w:rFonts w:hint="eastAsia"/>
        </w:rPr>
        <w:t>到</w:t>
      </w:r>
      <w:r>
        <w:rPr>
          <w:rFonts w:hint="eastAsia"/>
        </w:rPr>
        <w:t>2516mm</w:t>
      </w:r>
      <w:r>
        <w:rPr>
          <w:rFonts w:hint="eastAsia"/>
        </w:rPr>
        <w:t>之间，平均为</w:t>
      </w:r>
      <w:r>
        <w:rPr>
          <w:rFonts w:hint="eastAsia"/>
        </w:rPr>
        <w:t>2351mm</w:t>
      </w:r>
      <w:r>
        <w:rPr>
          <w:rFonts w:hint="eastAsia"/>
        </w:rPr>
        <w:t>左右，</w:t>
      </w:r>
      <w:r>
        <w:rPr>
          <w:rFonts w:hint="eastAsia"/>
        </w:rPr>
        <w:t>5</w:t>
      </w:r>
      <w:r>
        <w:rPr>
          <w:rFonts w:hint="eastAsia"/>
        </w:rPr>
        <w:t>月到</w:t>
      </w:r>
      <w:r>
        <w:rPr>
          <w:rFonts w:hint="eastAsia"/>
        </w:rPr>
        <w:t>7</w:t>
      </w:r>
      <w:r>
        <w:rPr>
          <w:rFonts w:hint="eastAsia"/>
        </w:rPr>
        <w:t>月之间，月蒸发量可达</w:t>
      </w:r>
      <w:r>
        <w:rPr>
          <w:rFonts w:hint="eastAsia"/>
        </w:rPr>
        <w:t>470mm</w:t>
      </w:r>
      <w:r>
        <w:rPr>
          <w:rFonts w:hint="eastAsia"/>
        </w:rPr>
        <w:t>，最大日蒸发量可高于</w:t>
      </w:r>
      <w:r>
        <w:rPr>
          <w:rFonts w:hint="eastAsia"/>
        </w:rPr>
        <w:t>30mm</w:t>
      </w:r>
      <w:r>
        <w:rPr>
          <w:rFonts w:hint="eastAsia"/>
        </w:rPr>
        <w:t>。</w:t>
      </w:r>
    </w:p>
    <w:p w14:paraId="6E684DD2" w14:textId="77777777" w:rsidR="00B20CC8" w:rsidRDefault="00B20CC8" w:rsidP="00B20CC8">
      <w:pPr>
        <w:adjustRightInd w:val="0"/>
        <w:snapToGrid w:val="0"/>
        <w:spacing w:line="480" w:lineRule="exact"/>
        <w:ind w:firstLineChars="200" w:firstLine="480"/>
      </w:pPr>
      <w:r>
        <w:rPr>
          <w:rFonts w:hint="eastAsia"/>
        </w:rPr>
        <w:t>（</w:t>
      </w:r>
      <w:r>
        <w:rPr>
          <w:rFonts w:hint="eastAsia"/>
        </w:rPr>
        <w:t>3</w:t>
      </w:r>
      <w:r>
        <w:rPr>
          <w:rFonts w:hint="eastAsia"/>
        </w:rPr>
        <w:t>）霜冻结冰期</w:t>
      </w:r>
    </w:p>
    <w:p w14:paraId="327E5E9C" w14:textId="77777777" w:rsidR="00B20CC8" w:rsidRDefault="00B20CC8" w:rsidP="00B20CC8">
      <w:pPr>
        <w:adjustRightInd w:val="0"/>
        <w:snapToGrid w:val="0"/>
        <w:spacing w:line="480" w:lineRule="exact"/>
        <w:ind w:firstLineChars="200" w:firstLine="480"/>
      </w:pPr>
      <w:r>
        <w:rPr>
          <w:rFonts w:hint="eastAsia"/>
        </w:rPr>
        <w:t>霜冻结冰期自</w:t>
      </w:r>
      <w:r>
        <w:rPr>
          <w:rFonts w:hint="eastAsia"/>
        </w:rPr>
        <w:t>10</w:t>
      </w:r>
      <w:r>
        <w:rPr>
          <w:rFonts w:hint="eastAsia"/>
        </w:rPr>
        <w:t>月下旬至次年</w:t>
      </w:r>
      <w:r>
        <w:rPr>
          <w:rFonts w:hint="eastAsia"/>
        </w:rPr>
        <w:t>4</w:t>
      </w:r>
      <w:r>
        <w:rPr>
          <w:rFonts w:hint="eastAsia"/>
        </w:rPr>
        <w:t>月，无霜期约</w:t>
      </w:r>
      <w:r>
        <w:rPr>
          <w:rFonts w:hint="eastAsia"/>
        </w:rPr>
        <w:t>107-175</w:t>
      </w:r>
      <w:r>
        <w:rPr>
          <w:rFonts w:hint="eastAsia"/>
        </w:rPr>
        <w:t>天，冻土厚度在</w:t>
      </w:r>
      <w:r>
        <w:rPr>
          <w:rFonts w:hint="eastAsia"/>
        </w:rPr>
        <w:t>1.23m</w:t>
      </w:r>
      <w:r>
        <w:rPr>
          <w:rFonts w:hint="eastAsia"/>
        </w:rPr>
        <w:t>左右，最大可达</w:t>
      </w:r>
      <w:r>
        <w:rPr>
          <w:rFonts w:hint="eastAsia"/>
        </w:rPr>
        <w:t>1.5m</w:t>
      </w:r>
      <w:r>
        <w:rPr>
          <w:rFonts w:hint="eastAsia"/>
        </w:rPr>
        <w:t>。</w:t>
      </w:r>
    </w:p>
    <w:p w14:paraId="3500611C" w14:textId="77777777" w:rsidR="00B20CC8" w:rsidRDefault="00B20CC8" w:rsidP="00B20CC8">
      <w:pPr>
        <w:adjustRightInd w:val="0"/>
        <w:snapToGrid w:val="0"/>
        <w:spacing w:line="480" w:lineRule="exact"/>
        <w:ind w:firstLineChars="200" w:firstLine="480"/>
      </w:pPr>
      <w:r>
        <w:rPr>
          <w:rFonts w:hint="eastAsia"/>
        </w:rPr>
        <w:t>（</w:t>
      </w:r>
      <w:r>
        <w:rPr>
          <w:rFonts w:hint="eastAsia"/>
        </w:rPr>
        <w:t>4</w:t>
      </w:r>
      <w:r>
        <w:rPr>
          <w:rFonts w:hint="eastAsia"/>
        </w:rPr>
        <w:t>）风（大气运动）</w:t>
      </w:r>
    </w:p>
    <w:p w14:paraId="74F0F7C7" w14:textId="77777777" w:rsidR="00B20CC8" w:rsidRDefault="00B20CC8" w:rsidP="00B20CC8">
      <w:pPr>
        <w:adjustRightInd w:val="0"/>
        <w:snapToGrid w:val="0"/>
        <w:spacing w:line="480" w:lineRule="exact"/>
        <w:ind w:firstLineChars="200" w:firstLine="480"/>
      </w:pPr>
      <w:r>
        <w:rPr>
          <w:rFonts w:hint="eastAsia"/>
        </w:rPr>
        <w:t>平均每年出现八级以上大风（风速大于</w:t>
      </w:r>
      <w:r>
        <w:rPr>
          <w:rFonts w:hint="eastAsia"/>
        </w:rPr>
        <w:t>17.2m/s</w:t>
      </w:r>
      <w:r>
        <w:rPr>
          <w:rFonts w:hint="eastAsia"/>
        </w:rPr>
        <w:t>）约</w:t>
      </w:r>
      <w:r>
        <w:rPr>
          <w:rFonts w:hint="eastAsia"/>
        </w:rPr>
        <w:t>25</w:t>
      </w:r>
      <w:r>
        <w:rPr>
          <w:rFonts w:hint="eastAsia"/>
        </w:rPr>
        <w:t>天，风沙日在</w:t>
      </w:r>
      <w:r>
        <w:rPr>
          <w:rFonts w:hint="eastAsia"/>
        </w:rPr>
        <w:t>29</w:t>
      </w:r>
      <w:r>
        <w:rPr>
          <w:rFonts w:hint="eastAsia"/>
        </w:rPr>
        <w:t>日以上，且多集中于冬春两季。风向以西北风最多，最大风速可达</w:t>
      </w:r>
      <w:r>
        <w:rPr>
          <w:rFonts w:hint="eastAsia"/>
        </w:rPr>
        <w:t>21m/s</w:t>
      </w:r>
      <w:r>
        <w:rPr>
          <w:rFonts w:hint="eastAsia"/>
        </w:rPr>
        <w:t>。</w:t>
      </w:r>
    </w:p>
    <w:p w14:paraId="143EA5DC" w14:textId="3D5159DB" w:rsidR="00AA2184" w:rsidRPr="007D02CC" w:rsidRDefault="00960F34" w:rsidP="00B20CC8">
      <w:pPr>
        <w:adjustRightInd w:val="0"/>
        <w:snapToGrid w:val="0"/>
        <w:spacing w:line="480" w:lineRule="exact"/>
        <w:ind w:firstLineChars="200" w:firstLine="496"/>
        <w:rPr>
          <w:bCs/>
          <w:spacing w:val="4"/>
        </w:rPr>
      </w:pPr>
      <w:r w:rsidRPr="007D02CC">
        <w:rPr>
          <w:rFonts w:hint="eastAsia"/>
          <w:bCs/>
          <w:spacing w:val="4"/>
        </w:rPr>
        <w:t>（</w:t>
      </w:r>
      <w:r w:rsidRPr="007D02CC">
        <w:rPr>
          <w:rFonts w:hint="eastAsia"/>
          <w:bCs/>
          <w:spacing w:val="4"/>
        </w:rPr>
        <w:t>4</w:t>
      </w:r>
      <w:r w:rsidRPr="007D02CC">
        <w:rPr>
          <w:rFonts w:hint="eastAsia"/>
          <w:bCs/>
          <w:spacing w:val="4"/>
        </w:rPr>
        <w:t>）</w:t>
      </w:r>
      <w:r w:rsidR="00B32FA7" w:rsidRPr="007D02CC">
        <w:rPr>
          <w:bCs/>
          <w:spacing w:val="4"/>
        </w:rPr>
        <w:t>地表水</w:t>
      </w:r>
    </w:p>
    <w:p w14:paraId="00D0701A" w14:textId="77777777" w:rsidR="00B20CC8" w:rsidRPr="00B20CC8" w:rsidRDefault="00B20CC8" w:rsidP="00B20CC8">
      <w:pPr>
        <w:spacing w:line="360" w:lineRule="auto"/>
        <w:ind w:firstLineChars="200" w:firstLine="480"/>
        <w:rPr>
          <w:rFonts w:cs="Courier New"/>
          <w:snapToGrid w:val="0"/>
          <w:kern w:val="0"/>
        </w:rPr>
      </w:pPr>
      <w:r w:rsidRPr="00B20CC8">
        <w:rPr>
          <w:rFonts w:cs="Courier New" w:hint="eastAsia"/>
          <w:snapToGrid w:val="0"/>
          <w:kern w:val="0"/>
        </w:rPr>
        <w:t>本区河流为桑干河支流，属海河水系，主要有马关河、</w:t>
      </w:r>
      <w:proofErr w:type="gramStart"/>
      <w:r w:rsidRPr="00B20CC8">
        <w:rPr>
          <w:rFonts w:cs="Courier New" w:hint="eastAsia"/>
          <w:snapToGrid w:val="0"/>
          <w:kern w:val="0"/>
        </w:rPr>
        <w:t>源子河</w:t>
      </w:r>
      <w:proofErr w:type="gramEnd"/>
      <w:r w:rsidRPr="00B20CC8">
        <w:rPr>
          <w:rFonts w:cs="Courier New" w:hint="eastAsia"/>
          <w:snapToGrid w:val="0"/>
          <w:kern w:val="0"/>
        </w:rPr>
        <w:t>、七里河、</w:t>
      </w:r>
      <w:proofErr w:type="gramStart"/>
      <w:r w:rsidRPr="00B20CC8">
        <w:rPr>
          <w:rFonts w:cs="Courier New" w:hint="eastAsia"/>
          <w:snapToGrid w:val="0"/>
          <w:kern w:val="0"/>
        </w:rPr>
        <w:t>恢</w:t>
      </w:r>
      <w:proofErr w:type="gramEnd"/>
      <w:r w:rsidRPr="00B20CC8">
        <w:rPr>
          <w:rFonts w:cs="Courier New" w:hint="eastAsia"/>
          <w:snapToGrid w:val="0"/>
          <w:kern w:val="0"/>
        </w:rPr>
        <w:t>河。</w:t>
      </w:r>
    </w:p>
    <w:p w14:paraId="57694819" w14:textId="77777777" w:rsidR="00B20CC8" w:rsidRPr="00B20CC8" w:rsidRDefault="00B20CC8" w:rsidP="00B20CC8">
      <w:pPr>
        <w:spacing w:line="360" w:lineRule="auto"/>
        <w:ind w:firstLineChars="200" w:firstLine="480"/>
        <w:rPr>
          <w:rFonts w:cs="Courier New"/>
          <w:snapToGrid w:val="0"/>
          <w:kern w:val="0"/>
        </w:rPr>
      </w:pPr>
      <w:r w:rsidRPr="00B20CC8">
        <w:rPr>
          <w:rFonts w:cs="Courier New" w:hint="eastAsia"/>
          <w:snapToGrid w:val="0"/>
          <w:kern w:val="0"/>
        </w:rPr>
        <w:t>马关河：发源于平鲁区木瓜界、上梨园村一带，经赵家口汇入桑干河，全长</w:t>
      </w:r>
      <w:r w:rsidRPr="00B20CC8">
        <w:rPr>
          <w:rFonts w:cs="Courier New" w:hint="eastAsia"/>
          <w:snapToGrid w:val="0"/>
          <w:kern w:val="0"/>
        </w:rPr>
        <w:t>27km</w:t>
      </w:r>
      <w:r w:rsidRPr="00B20CC8">
        <w:rPr>
          <w:rFonts w:cs="Courier New" w:hint="eastAsia"/>
          <w:snapToGrid w:val="0"/>
          <w:kern w:val="0"/>
        </w:rPr>
        <w:t>，该河由泉水汇集而成，</w:t>
      </w:r>
      <w:proofErr w:type="gramStart"/>
      <w:r w:rsidRPr="00B20CC8">
        <w:rPr>
          <w:rFonts w:cs="Courier New" w:hint="eastAsia"/>
          <w:snapToGrid w:val="0"/>
          <w:kern w:val="0"/>
        </w:rPr>
        <w:t>终年有</w:t>
      </w:r>
      <w:proofErr w:type="gramEnd"/>
      <w:r w:rsidRPr="00B20CC8">
        <w:rPr>
          <w:rFonts w:cs="Courier New" w:hint="eastAsia"/>
          <w:snapToGrid w:val="0"/>
          <w:kern w:val="0"/>
        </w:rPr>
        <w:t>流水。项目西南约</w:t>
      </w:r>
      <w:r w:rsidRPr="00B20CC8">
        <w:rPr>
          <w:rFonts w:cs="Courier New" w:hint="eastAsia"/>
          <w:snapToGrid w:val="0"/>
          <w:kern w:val="0"/>
        </w:rPr>
        <w:t>1.5km</w:t>
      </w:r>
      <w:r w:rsidRPr="00B20CC8">
        <w:rPr>
          <w:rFonts w:cs="Courier New" w:hint="eastAsia"/>
          <w:snapToGrid w:val="0"/>
          <w:kern w:val="0"/>
        </w:rPr>
        <w:t>有马关河雨季泻洪汇集后所形成的水库，为赵家口水库，平时无水，仅在冬季有水汇集。设计库容量</w:t>
      </w:r>
      <w:r w:rsidRPr="00B20CC8">
        <w:rPr>
          <w:rFonts w:cs="Courier New" w:hint="eastAsia"/>
          <w:snapToGrid w:val="0"/>
          <w:kern w:val="0"/>
        </w:rPr>
        <w:t>648</w:t>
      </w:r>
      <w:r w:rsidRPr="00B20CC8">
        <w:rPr>
          <w:rFonts w:cs="Courier New" w:hint="eastAsia"/>
          <w:snapToGrid w:val="0"/>
          <w:kern w:val="0"/>
        </w:rPr>
        <w:t>万</w:t>
      </w:r>
      <w:r w:rsidRPr="00B20CC8">
        <w:rPr>
          <w:rFonts w:cs="Courier New" w:hint="eastAsia"/>
          <w:snapToGrid w:val="0"/>
          <w:kern w:val="0"/>
        </w:rPr>
        <w:t>m3</w:t>
      </w:r>
      <w:r w:rsidRPr="00B20CC8">
        <w:rPr>
          <w:rFonts w:cs="Courier New" w:hint="eastAsia"/>
          <w:snapToGrid w:val="0"/>
          <w:kern w:val="0"/>
        </w:rPr>
        <w:t>，最大蓄水量约</w:t>
      </w:r>
      <w:r w:rsidRPr="00B20CC8">
        <w:rPr>
          <w:rFonts w:cs="Courier New" w:hint="eastAsia"/>
          <w:snapToGrid w:val="0"/>
          <w:kern w:val="0"/>
        </w:rPr>
        <w:t>310</w:t>
      </w:r>
      <w:r w:rsidRPr="00B20CC8">
        <w:rPr>
          <w:rFonts w:cs="Courier New" w:hint="eastAsia"/>
          <w:snapToGrid w:val="0"/>
          <w:kern w:val="0"/>
        </w:rPr>
        <w:t>—</w:t>
      </w:r>
      <w:r w:rsidRPr="00B20CC8">
        <w:rPr>
          <w:rFonts w:cs="Courier New" w:hint="eastAsia"/>
          <w:snapToGrid w:val="0"/>
          <w:kern w:val="0"/>
        </w:rPr>
        <w:t>320</w:t>
      </w:r>
      <w:r w:rsidRPr="00B20CC8">
        <w:rPr>
          <w:rFonts w:cs="Courier New" w:hint="eastAsia"/>
          <w:snapToGrid w:val="0"/>
          <w:kern w:val="0"/>
        </w:rPr>
        <w:t>万</w:t>
      </w:r>
      <w:r w:rsidRPr="00B20CC8">
        <w:rPr>
          <w:rFonts w:cs="Courier New" w:hint="eastAsia"/>
          <w:snapToGrid w:val="0"/>
          <w:kern w:val="0"/>
        </w:rPr>
        <w:t>m3</w:t>
      </w:r>
      <w:r w:rsidRPr="00B20CC8">
        <w:rPr>
          <w:rFonts w:cs="Courier New" w:hint="eastAsia"/>
          <w:snapToGrid w:val="0"/>
          <w:kern w:val="0"/>
        </w:rPr>
        <w:t>左右，水位标高</w:t>
      </w:r>
      <w:r w:rsidRPr="00B20CC8">
        <w:rPr>
          <w:rFonts w:cs="Courier New" w:hint="eastAsia"/>
          <w:snapToGrid w:val="0"/>
          <w:kern w:val="0"/>
        </w:rPr>
        <w:t>1130.84m</w:t>
      </w:r>
      <w:r w:rsidRPr="00B20CC8">
        <w:rPr>
          <w:rFonts w:cs="Courier New" w:hint="eastAsia"/>
          <w:snapToGrid w:val="0"/>
          <w:kern w:val="0"/>
        </w:rPr>
        <w:t>。本项目位于马关河东侧约</w:t>
      </w:r>
      <w:r w:rsidRPr="00B20CC8">
        <w:rPr>
          <w:rFonts w:cs="Courier New" w:hint="eastAsia"/>
          <w:snapToGrid w:val="0"/>
          <w:kern w:val="0"/>
        </w:rPr>
        <w:lastRenderedPageBreak/>
        <w:t>1.4km</w:t>
      </w:r>
      <w:r w:rsidRPr="00B20CC8">
        <w:rPr>
          <w:rFonts w:cs="Courier New" w:hint="eastAsia"/>
          <w:snapToGrid w:val="0"/>
          <w:kern w:val="0"/>
        </w:rPr>
        <w:t>。</w:t>
      </w:r>
    </w:p>
    <w:p w14:paraId="7CFFB8D4" w14:textId="77777777" w:rsidR="00B20CC8" w:rsidRPr="00B20CC8" w:rsidRDefault="00B20CC8" w:rsidP="00B20CC8">
      <w:pPr>
        <w:spacing w:line="360" w:lineRule="auto"/>
        <w:ind w:firstLineChars="200" w:firstLine="480"/>
        <w:rPr>
          <w:rFonts w:cs="Courier New"/>
          <w:snapToGrid w:val="0"/>
          <w:kern w:val="0"/>
        </w:rPr>
      </w:pPr>
      <w:proofErr w:type="gramStart"/>
      <w:r w:rsidRPr="00B20CC8">
        <w:rPr>
          <w:rFonts w:cs="Courier New" w:hint="eastAsia"/>
          <w:snapToGrid w:val="0"/>
          <w:kern w:val="0"/>
        </w:rPr>
        <w:t>源子河</w:t>
      </w:r>
      <w:proofErr w:type="gramEnd"/>
      <w:r w:rsidRPr="00B20CC8">
        <w:rPr>
          <w:rFonts w:cs="Courier New" w:hint="eastAsia"/>
          <w:snapToGrid w:val="0"/>
          <w:kern w:val="0"/>
        </w:rPr>
        <w:t>：</w:t>
      </w:r>
      <w:proofErr w:type="gramStart"/>
      <w:r w:rsidRPr="00B20CC8">
        <w:rPr>
          <w:rFonts w:cs="Courier New" w:hint="eastAsia"/>
          <w:snapToGrid w:val="0"/>
          <w:kern w:val="0"/>
        </w:rPr>
        <w:t>源子河</w:t>
      </w:r>
      <w:proofErr w:type="gramEnd"/>
      <w:r w:rsidRPr="00B20CC8">
        <w:rPr>
          <w:rFonts w:cs="Courier New" w:hint="eastAsia"/>
          <w:snapToGrid w:val="0"/>
          <w:kern w:val="0"/>
        </w:rPr>
        <w:t>发源于左云县</w:t>
      </w:r>
      <w:proofErr w:type="gramStart"/>
      <w:r w:rsidRPr="00B20CC8">
        <w:rPr>
          <w:rFonts w:cs="Courier New" w:hint="eastAsia"/>
          <w:snapToGrid w:val="0"/>
          <w:kern w:val="0"/>
        </w:rPr>
        <w:t>马道头</w:t>
      </w:r>
      <w:proofErr w:type="gramEnd"/>
      <w:r w:rsidRPr="00B20CC8">
        <w:rPr>
          <w:rFonts w:cs="Courier New" w:hint="eastAsia"/>
          <w:snapToGrid w:val="0"/>
          <w:kern w:val="0"/>
        </w:rPr>
        <w:t>乡的辛堡子村，在本区</w:t>
      </w:r>
      <w:proofErr w:type="gramStart"/>
      <w:r w:rsidRPr="00B20CC8">
        <w:rPr>
          <w:rFonts w:cs="Courier New" w:hint="eastAsia"/>
          <w:snapToGrid w:val="0"/>
          <w:kern w:val="0"/>
        </w:rPr>
        <w:t>腊壑口</w:t>
      </w:r>
      <w:proofErr w:type="gramEnd"/>
      <w:r w:rsidRPr="00B20CC8">
        <w:rPr>
          <w:rFonts w:cs="Courier New" w:hint="eastAsia"/>
          <w:snapToGrid w:val="0"/>
          <w:kern w:val="0"/>
        </w:rPr>
        <w:t>进入盆地，水源主要是洪水，在下马</w:t>
      </w:r>
      <w:proofErr w:type="gramStart"/>
      <w:r w:rsidRPr="00B20CC8">
        <w:rPr>
          <w:rFonts w:cs="Courier New" w:hint="eastAsia"/>
          <w:snapToGrid w:val="0"/>
          <w:kern w:val="0"/>
        </w:rPr>
        <w:t>关沟汇流经毛</w:t>
      </w:r>
      <w:proofErr w:type="gramEnd"/>
      <w:r w:rsidRPr="00B20CC8">
        <w:rPr>
          <w:rFonts w:cs="Courier New" w:hint="eastAsia"/>
          <w:snapToGrid w:val="0"/>
          <w:kern w:val="0"/>
        </w:rPr>
        <w:t>道、神头、新磨等至马</w:t>
      </w:r>
      <w:proofErr w:type="gramStart"/>
      <w:r w:rsidRPr="00B20CC8">
        <w:rPr>
          <w:rFonts w:cs="Courier New" w:hint="eastAsia"/>
          <w:snapToGrid w:val="0"/>
          <w:kern w:val="0"/>
        </w:rPr>
        <w:t>邑</w:t>
      </w:r>
      <w:proofErr w:type="gramEnd"/>
      <w:r w:rsidRPr="00B20CC8">
        <w:rPr>
          <w:rFonts w:cs="Courier New" w:hint="eastAsia"/>
          <w:snapToGrid w:val="0"/>
          <w:kern w:val="0"/>
        </w:rPr>
        <w:t>与</w:t>
      </w:r>
      <w:proofErr w:type="gramStart"/>
      <w:r w:rsidRPr="00B20CC8">
        <w:rPr>
          <w:rFonts w:cs="Courier New" w:hint="eastAsia"/>
          <w:snapToGrid w:val="0"/>
          <w:kern w:val="0"/>
        </w:rPr>
        <w:t>恢</w:t>
      </w:r>
      <w:proofErr w:type="gramEnd"/>
      <w:r w:rsidRPr="00B20CC8">
        <w:rPr>
          <w:rFonts w:cs="Courier New" w:hint="eastAsia"/>
          <w:snapToGrid w:val="0"/>
          <w:kern w:val="0"/>
        </w:rPr>
        <w:t>河汇合进入桑干河。</w:t>
      </w:r>
      <w:proofErr w:type="gramStart"/>
      <w:r w:rsidRPr="00B20CC8">
        <w:rPr>
          <w:rFonts w:cs="Courier New" w:hint="eastAsia"/>
          <w:snapToGrid w:val="0"/>
          <w:kern w:val="0"/>
        </w:rPr>
        <w:t>源子河</w:t>
      </w:r>
      <w:proofErr w:type="gramEnd"/>
      <w:r w:rsidRPr="00B20CC8">
        <w:rPr>
          <w:rFonts w:cs="Courier New" w:hint="eastAsia"/>
          <w:snapToGrid w:val="0"/>
          <w:kern w:val="0"/>
        </w:rPr>
        <w:t>全长</w:t>
      </w:r>
      <w:r w:rsidRPr="00B20CC8">
        <w:rPr>
          <w:rFonts w:cs="Courier New" w:hint="eastAsia"/>
          <w:snapToGrid w:val="0"/>
          <w:kern w:val="0"/>
        </w:rPr>
        <w:t>110km</w:t>
      </w:r>
      <w:r w:rsidRPr="00B20CC8">
        <w:rPr>
          <w:rFonts w:cs="Courier New" w:hint="eastAsia"/>
          <w:snapToGrid w:val="0"/>
          <w:kern w:val="0"/>
        </w:rPr>
        <w:t>，流域面积为</w:t>
      </w:r>
      <w:r w:rsidRPr="00B20CC8">
        <w:rPr>
          <w:rFonts w:cs="Courier New" w:hint="eastAsia"/>
          <w:snapToGrid w:val="0"/>
          <w:kern w:val="0"/>
        </w:rPr>
        <w:t>2072km2</w:t>
      </w:r>
      <w:r w:rsidRPr="00B20CC8">
        <w:rPr>
          <w:rFonts w:cs="Courier New" w:hint="eastAsia"/>
          <w:snapToGrid w:val="0"/>
          <w:kern w:val="0"/>
        </w:rPr>
        <w:t>，清水流量一般为</w:t>
      </w:r>
      <w:r w:rsidRPr="00B20CC8">
        <w:rPr>
          <w:rFonts w:cs="Courier New" w:hint="eastAsia"/>
          <w:snapToGrid w:val="0"/>
          <w:kern w:val="0"/>
        </w:rPr>
        <w:t>0.5m3/s</w:t>
      </w:r>
      <w:r w:rsidRPr="00B20CC8">
        <w:rPr>
          <w:rFonts w:cs="Courier New" w:hint="eastAsia"/>
          <w:snapToGrid w:val="0"/>
          <w:kern w:val="0"/>
        </w:rPr>
        <w:t>，沿岸共有六处电灌站。在神头、新磨以下由于司马泊水</w:t>
      </w:r>
      <w:proofErr w:type="gramStart"/>
      <w:r w:rsidRPr="00B20CC8">
        <w:rPr>
          <w:rFonts w:cs="Courier New" w:hint="eastAsia"/>
          <w:snapToGrid w:val="0"/>
          <w:kern w:val="0"/>
        </w:rPr>
        <w:t>围寺泉</w:t>
      </w:r>
      <w:proofErr w:type="gramEnd"/>
      <w:r w:rsidRPr="00B20CC8">
        <w:rPr>
          <w:rFonts w:cs="Courier New" w:hint="eastAsia"/>
          <w:snapToGrid w:val="0"/>
          <w:kern w:val="0"/>
        </w:rPr>
        <w:t>汇入，</w:t>
      </w:r>
      <w:proofErr w:type="gramStart"/>
      <w:r w:rsidRPr="00B20CC8">
        <w:rPr>
          <w:rFonts w:cs="Courier New" w:hint="eastAsia"/>
          <w:snapToGrid w:val="0"/>
          <w:kern w:val="0"/>
        </w:rPr>
        <w:t>源子河</w:t>
      </w:r>
      <w:proofErr w:type="gramEnd"/>
      <w:r w:rsidRPr="00B20CC8">
        <w:rPr>
          <w:rFonts w:cs="Courier New" w:hint="eastAsia"/>
          <w:snapToGrid w:val="0"/>
          <w:kern w:val="0"/>
        </w:rPr>
        <w:t>常年都有较稳定的清水流量，一般为</w:t>
      </w:r>
      <w:r w:rsidRPr="00B20CC8">
        <w:rPr>
          <w:rFonts w:cs="Courier New" w:hint="eastAsia"/>
          <w:snapToGrid w:val="0"/>
          <w:kern w:val="0"/>
        </w:rPr>
        <w:t>5.2-5.61m3/s</w:t>
      </w:r>
      <w:r w:rsidRPr="00B20CC8">
        <w:rPr>
          <w:rFonts w:cs="Courier New" w:hint="eastAsia"/>
          <w:snapToGrid w:val="0"/>
          <w:kern w:val="0"/>
        </w:rPr>
        <w:t>。</w:t>
      </w:r>
      <w:proofErr w:type="gramStart"/>
      <w:r w:rsidRPr="00B20CC8">
        <w:rPr>
          <w:rFonts w:cs="Courier New" w:hint="eastAsia"/>
          <w:snapToGrid w:val="0"/>
          <w:kern w:val="0"/>
        </w:rPr>
        <w:t>源子河</w:t>
      </w:r>
      <w:proofErr w:type="gramEnd"/>
      <w:r w:rsidRPr="00B20CC8">
        <w:rPr>
          <w:rFonts w:cs="Courier New" w:hint="eastAsia"/>
          <w:snapToGrid w:val="0"/>
          <w:kern w:val="0"/>
        </w:rPr>
        <w:t>洪水流量</w:t>
      </w:r>
      <w:r w:rsidRPr="00B20CC8">
        <w:rPr>
          <w:rFonts w:cs="Courier New" w:hint="eastAsia"/>
          <w:snapToGrid w:val="0"/>
          <w:kern w:val="0"/>
        </w:rPr>
        <w:t>200-400m3/s</w:t>
      </w:r>
      <w:r w:rsidRPr="00B20CC8">
        <w:rPr>
          <w:rFonts w:cs="Courier New" w:hint="eastAsia"/>
          <w:snapToGrid w:val="0"/>
          <w:kern w:val="0"/>
        </w:rPr>
        <w:t>，一般年出现</w:t>
      </w:r>
      <w:r w:rsidRPr="00B20CC8">
        <w:rPr>
          <w:rFonts w:cs="Courier New" w:hint="eastAsia"/>
          <w:snapToGrid w:val="0"/>
          <w:kern w:val="0"/>
        </w:rPr>
        <w:t>5-8</w:t>
      </w:r>
      <w:r w:rsidRPr="00B20CC8">
        <w:rPr>
          <w:rFonts w:cs="Courier New" w:hint="eastAsia"/>
          <w:snapToGrid w:val="0"/>
          <w:kern w:val="0"/>
        </w:rPr>
        <w:t>次。历年汛期最大洪峰流量</w:t>
      </w:r>
      <w:r w:rsidRPr="00B20CC8">
        <w:rPr>
          <w:rFonts w:cs="Courier New" w:hint="eastAsia"/>
          <w:snapToGrid w:val="0"/>
          <w:kern w:val="0"/>
        </w:rPr>
        <w:t>1290m3/s</w:t>
      </w:r>
      <w:r w:rsidRPr="00B20CC8">
        <w:rPr>
          <w:rFonts w:cs="Courier New" w:hint="eastAsia"/>
          <w:snapToGrid w:val="0"/>
          <w:kern w:val="0"/>
        </w:rPr>
        <w:t>，春季消冰水较为丰富。本项目位于</w:t>
      </w:r>
      <w:proofErr w:type="gramStart"/>
      <w:r w:rsidRPr="00B20CC8">
        <w:rPr>
          <w:rFonts w:cs="Courier New" w:hint="eastAsia"/>
          <w:snapToGrid w:val="0"/>
          <w:kern w:val="0"/>
        </w:rPr>
        <w:t>源子河西</w:t>
      </w:r>
      <w:proofErr w:type="gramEnd"/>
      <w:r w:rsidRPr="00B20CC8">
        <w:rPr>
          <w:rFonts w:cs="Courier New" w:hint="eastAsia"/>
          <w:snapToGrid w:val="0"/>
          <w:kern w:val="0"/>
        </w:rPr>
        <w:t>侧</w:t>
      </w:r>
      <w:r w:rsidRPr="00B20CC8">
        <w:rPr>
          <w:rFonts w:cs="Courier New" w:hint="eastAsia"/>
          <w:snapToGrid w:val="0"/>
          <w:kern w:val="0"/>
        </w:rPr>
        <w:t>1.7km</w:t>
      </w:r>
      <w:r w:rsidRPr="00B20CC8">
        <w:rPr>
          <w:rFonts w:cs="Courier New" w:hint="eastAsia"/>
          <w:snapToGrid w:val="0"/>
          <w:kern w:val="0"/>
        </w:rPr>
        <w:t>。</w:t>
      </w:r>
    </w:p>
    <w:p w14:paraId="796288D6" w14:textId="77777777" w:rsidR="00B20CC8" w:rsidRPr="00B20CC8" w:rsidRDefault="00B20CC8" w:rsidP="00B20CC8">
      <w:pPr>
        <w:spacing w:line="360" w:lineRule="auto"/>
        <w:ind w:firstLineChars="200" w:firstLine="480"/>
        <w:rPr>
          <w:rFonts w:cs="Courier New"/>
          <w:snapToGrid w:val="0"/>
          <w:kern w:val="0"/>
        </w:rPr>
      </w:pPr>
      <w:r w:rsidRPr="00B20CC8">
        <w:rPr>
          <w:rFonts w:cs="Courier New" w:hint="eastAsia"/>
          <w:snapToGrid w:val="0"/>
          <w:kern w:val="0"/>
        </w:rPr>
        <w:t>七里河：七里河发源于平鲁区白堂乡窝窝会。在本区刘家口附近出山谷，水源主要是洪水，流经铺上、庄头、北邢家河、二十里铺等在太平</w:t>
      </w:r>
      <w:proofErr w:type="gramStart"/>
      <w:r w:rsidRPr="00B20CC8">
        <w:rPr>
          <w:rFonts w:cs="Courier New" w:hint="eastAsia"/>
          <w:snapToGrid w:val="0"/>
          <w:kern w:val="0"/>
        </w:rPr>
        <w:t>窑附近与恢</w:t>
      </w:r>
      <w:proofErr w:type="gramEnd"/>
      <w:r w:rsidRPr="00B20CC8">
        <w:rPr>
          <w:rFonts w:cs="Courier New" w:hint="eastAsia"/>
          <w:snapToGrid w:val="0"/>
          <w:kern w:val="0"/>
        </w:rPr>
        <w:t>河汇合。七里河</w:t>
      </w:r>
      <w:proofErr w:type="gramStart"/>
      <w:r w:rsidRPr="00B20CC8">
        <w:rPr>
          <w:rFonts w:cs="Courier New" w:hint="eastAsia"/>
          <w:snapToGrid w:val="0"/>
          <w:kern w:val="0"/>
        </w:rPr>
        <w:t>河</w:t>
      </w:r>
      <w:proofErr w:type="gramEnd"/>
      <w:r w:rsidRPr="00B20CC8">
        <w:rPr>
          <w:rFonts w:cs="Courier New" w:hint="eastAsia"/>
          <w:snapToGrid w:val="0"/>
          <w:kern w:val="0"/>
        </w:rPr>
        <w:t>宽</w:t>
      </w:r>
      <w:r w:rsidRPr="00B20CC8">
        <w:rPr>
          <w:rFonts w:cs="Courier New" w:hint="eastAsia"/>
          <w:snapToGrid w:val="0"/>
          <w:kern w:val="0"/>
        </w:rPr>
        <w:t>300-400m</w:t>
      </w:r>
      <w:r w:rsidRPr="00B20CC8">
        <w:rPr>
          <w:rFonts w:cs="Courier New" w:hint="eastAsia"/>
          <w:snapToGrid w:val="0"/>
          <w:kern w:val="0"/>
        </w:rPr>
        <w:t>，原长</w:t>
      </w:r>
      <w:r w:rsidRPr="00B20CC8">
        <w:rPr>
          <w:rFonts w:cs="Courier New" w:hint="eastAsia"/>
          <w:snapToGrid w:val="0"/>
          <w:kern w:val="0"/>
        </w:rPr>
        <w:t>30km</w:t>
      </w:r>
      <w:r w:rsidRPr="00B20CC8">
        <w:rPr>
          <w:rFonts w:cs="Courier New" w:hint="eastAsia"/>
          <w:snapToGrid w:val="0"/>
          <w:kern w:val="0"/>
        </w:rPr>
        <w:t>，由于安</w:t>
      </w:r>
      <w:proofErr w:type="gramStart"/>
      <w:r w:rsidRPr="00B20CC8">
        <w:rPr>
          <w:rFonts w:cs="Courier New" w:hint="eastAsia"/>
          <w:snapToGrid w:val="0"/>
          <w:kern w:val="0"/>
        </w:rPr>
        <w:t>太</w:t>
      </w:r>
      <w:proofErr w:type="gramEnd"/>
      <w:r w:rsidRPr="00B20CC8">
        <w:rPr>
          <w:rFonts w:cs="Courier New" w:hint="eastAsia"/>
          <w:snapToGrid w:val="0"/>
          <w:kern w:val="0"/>
        </w:rPr>
        <w:t>堡露天矿的修建，将其从上游平鲁区细水村改道，现在全长只有</w:t>
      </w:r>
      <w:r w:rsidRPr="00B20CC8">
        <w:rPr>
          <w:rFonts w:cs="Courier New" w:hint="eastAsia"/>
          <w:snapToGrid w:val="0"/>
          <w:kern w:val="0"/>
        </w:rPr>
        <w:t>20</w:t>
      </w:r>
      <w:r w:rsidRPr="00B20CC8">
        <w:rPr>
          <w:rFonts w:cs="Courier New" w:hint="eastAsia"/>
          <w:snapToGrid w:val="0"/>
          <w:kern w:val="0"/>
        </w:rPr>
        <w:t>公里，清水流量很小，洪水流量只及原流量的三分之一，一般</w:t>
      </w:r>
      <w:r w:rsidRPr="00B20CC8">
        <w:rPr>
          <w:rFonts w:cs="Courier New" w:hint="eastAsia"/>
          <w:snapToGrid w:val="0"/>
          <w:kern w:val="0"/>
        </w:rPr>
        <w:t>50-100 m3/s</w:t>
      </w:r>
      <w:r w:rsidRPr="00B20CC8">
        <w:rPr>
          <w:rFonts w:cs="Courier New" w:hint="eastAsia"/>
          <w:snapToGrid w:val="0"/>
          <w:kern w:val="0"/>
        </w:rPr>
        <w:t>，每年出现</w:t>
      </w:r>
      <w:r w:rsidRPr="00B20CC8">
        <w:rPr>
          <w:rFonts w:cs="Courier New" w:hint="eastAsia"/>
          <w:snapToGrid w:val="0"/>
          <w:kern w:val="0"/>
        </w:rPr>
        <w:t>4-6</w:t>
      </w:r>
      <w:r w:rsidRPr="00B20CC8">
        <w:rPr>
          <w:rFonts w:cs="Courier New" w:hint="eastAsia"/>
          <w:snapToGrid w:val="0"/>
          <w:kern w:val="0"/>
        </w:rPr>
        <w:t>次，干旱季节，平时河道干涸。本项目位于七里河东侧</w:t>
      </w:r>
      <w:r w:rsidRPr="00B20CC8">
        <w:rPr>
          <w:rFonts w:cs="Courier New" w:hint="eastAsia"/>
          <w:snapToGrid w:val="0"/>
          <w:kern w:val="0"/>
        </w:rPr>
        <w:t>8.5km</w:t>
      </w:r>
      <w:r w:rsidRPr="00B20CC8">
        <w:rPr>
          <w:rFonts w:cs="Courier New" w:hint="eastAsia"/>
          <w:snapToGrid w:val="0"/>
          <w:kern w:val="0"/>
        </w:rPr>
        <w:t>。</w:t>
      </w:r>
    </w:p>
    <w:p w14:paraId="6875CEC9" w14:textId="2C4EB388" w:rsidR="00AA2184" w:rsidRPr="007D02CC" w:rsidRDefault="00B20CC8" w:rsidP="00B20CC8">
      <w:pPr>
        <w:spacing w:line="360" w:lineRule="auto"/>
        <w:ind w:firstLineChars="200" w:firstLine="480"/>
        <w:rPr>
          <w:snapToGrid w:val="0"/>
          <w:kern w:val="0"/>
        </w:rPr>
      </w:pPr>
      <w:proofErr w:type="gramStart"/>
      <w:r w:rsidRPr="00B20CC8">
        <w:rPr>
          <w:rFonts w:cs="Courier New" w:hint="eastAsia"/>
          <w:snapToGrid w:val="0"/>
          <w:kern w:val="0"/>
        </w:rPr>
        <w:t>恢</w:t>
      </w:r>
      <w:proofErr w:type="gramEnd"/>
      <w:r w:rsidRPr="00B20CC8">
        <w:rPr>
          <w:rFonts w:cs="Courier New" w:hint="eastAsia"/>
          <w:snapToGrid w:val="0"/>
          <w:kern w:val="0"/>
        </w:rPr>
        <w:t>河：发源</w:t>
      </w:r>
      <w:proofErr w:type="gramStart"/>
      <w:r w:rsidRPr="00B20CC8">
        <w:rPr>
          <w:rFonts w:cs="Courier New" w:hint="eastAsia"/>
          <w:snapToGrid w:val="0"/>
          <w:kern w:val="0"/>
        </w:rPr>
        <w:t>于余庄乡</w:t>
      </w:r>
      <w:proofErr w:type="gramEnd"/>
      <w:r w:rsidRPr="00B20CC8">
        <w:rPr>
          <w:rFonts w:cs="Courier New" w:hint="eastAsia"/>
          <w:snapToGrid w:val="0"/>
          <w:kern w:val="0"/>
        </w:rPr>
        <w:t>分水岭脚下，从西南向东北，流经余庄、苗庄、坝上、杨庄、城关、大河堡、马家湾、石湖河、麻峪寨、石嘴子、阳方、河西。至阳方口镇入本区窑子头乡，水流主要为洪水，河床多为砂卵石、砂砾石，经前寨、东富院等村在太平</w:t>
      </w:r>
      <w:proofErr w:type="gramStart"/>
      <w:r w:rsidRPr="00B20CC8">
        <w:rPr>
          <w:rFonts w:cs="Courier New" w:hint="eastAsia"/>
          <w:snapToGrid w:val="0"/>
          <w:kern w:val="0"/>
        </w:rPr>
        <w:t>窑附近</w:t>
      </w:r>
      <w:proofErr w:type="gramEnd"/>
      <w:r w:rsidRPr="00B20CC8">
        <w:rPr>
          <w:rFonts w:cs="Courier New" w:hint="eastAsia"/>
          <w:snapToGrid w:val="0"/>
          <w:kern w:val="0"/>
        </w:rPr>
        <w:t>与七里河汇合后直至马</w:t>
      </w:r>
      <w:proofErr w:type="gramStart"/>
      <w:r w:rsidRPr="00B20CC8">
        <w:rPr>
          <w:rFonts w:cs="Courier New" w:hint="eastAsia"/>
          <w:snapToGrid w:val="0"/>
          <w:kern w:val="0"/>
        </w:rPr>
        <w:t>邑</w:t>
      </w:r>
      <w:proofErr w:type="gramEnd"/>
      <w:r w:rsidRPr="00B20CC8">
        <w:rPr>
          <w:rFonts w:cs="Courier New" w:hint="eastAsia"/>
          <w:snapToGrid w:val="0"/>
          <w:kern w:val="0"/>
        </w:rPr>
        <w:t>又</w:t>
      </w:r>
      <w:proofErr w:type="gramStart"/>
      <w:r w:rsidRPr="00B20CC8">
        <w:rPr>
          <w:rFonts w:cs="Courier New" w:hint="eastAsia"/>
          <w:snapToGrid w:val="0"/>
          <w:kern w:val="0"/>
        </w:rPr>
        <w:t>与源子河</w:t>
      </w:r>
      <w:proofErr w:type="gramEnd"/>
      <w:r w:rsidRPr="00B20CC8">
        <w:rPr>
          <w:rFonts w:cs="Courier New" w:hint="eastAsia"/>
          <w:snapToGrid w:val="0"/>
          <w:kern w:val="0"/>
        </w:rPr>
        <w:t>会合</w:t>
      </w:r>
      <w:proofErr w:type="gramStart"/>
      <w:r w:rsidRPr="00B20CC8">
        <w:rPr>
          <w:rFonts w:cs="Courier New" w:hint="eastAsia"/>
          <w:snapToGrid w:val="0"/>
          <w:kern w:val="0"/>
        </w:rPr>
        <w:t>而成桑干河</w:t>
      </w:r>
      <w:proofErr w:type="gramEnd"/>
      <w:r w:rsidRPr="00B20CC8">
        <w:rPr>
          <w:rFonts w:cs="Courier New" w:hint="eastAsia"/>
          <w:snapToGrid w:val="0"/>
          <w:kern w:val="0"/>
        </w:rPr>
        <w:t>。</w:t>
      </w:r>
      <w:proofErr w:type="gramStart"/>
      <w:r w:rsidRPr="00B20CC8">
        <w:rPr>
          <w:rFonts w:cs="Courier New" w:hint="eastAsia"/>
          <w:snapToGrid w:val="0"/>
          <w:kern w:val="0"/>
        </w:rPr>
        <w:t>恢</w:t>
      </w:r>
      <w:proofErr w:type="gramEnd"/>
      <w:r w:rsidRPr="00B20CC8">
        <w:rPr>
          <w:rFonts w:cs="Courier New" w:hint="eastAsia"/>
          <w:snapToGrid w:val="0"/>
          <w:kern w:val="0"/>
        </w:rPr>
        <w:t>河全长</w:t>
      </w:r>
      <w:r w:rsidRPr="00B20CC8">
        <w:rPr>
          <w:rFonts w:cs="Courier New" w:hint="eastAsia"/>
          <w:snapToGrid w:val="0"/>
          <w:kern w:val="0"/>
        </w:rPr>
        <w:t>74</w:t>
      </w:r>
      <w:r w:rsidRPr="00B20CC8">
        <w:rPr>
          <w:rFonts w:cs="Courier New" w:hint="eastAsia"/>
          <w:snapToGrid w:val="0"/>
          <w:kern w:val="0"/>
        </w:rPr>
        <w:t>公里，流域面积</w:t>
      </w:r>
      <w:r w:rsidRPr="00B20CC8">
        <w:rPr>
          <w:rFonts w:cs="Courier New" w:hint="eastAsia"/>
          <w:snapToGrid w:val="0"/>
          <w:kern w:val="0"/>
        </w:rPr>
        <w:t>1273 km2</w:t>
      </w:r>
      <w:r w:rsidRPr="00B20CC8">
        <w:rPr>
          <w:rFonts w:cs="Courier New" w:hint="eastAsia"/>
          <w:snapToGrid w:val="0"/>
          <w:kern w:val="0"/>
        </w:rPr>
        <w:t>，河槽较浅，河宽</w:t>
      </w:r>
      <w:r w:rsidRPr="00B20CC8">
        <w:rPr>
          <w:rFonts w:cs="Courier New" w:hint="eastAsia"/>
          <w:snapToGrid w:val="0"/>
          <w:kern w:val="0"/>
        </w:rPr>
        <w:t>300-1000m</w:t>
      </w:r>
      <w:r w:rsidRPr="00B20CC8">
        <w:rPr>
          <w:rFonts w:cs="Courier New" w:hint="eastAsia"/>
          <w:snapToGrid w:val="0"/>
          <w:kern w:val="0"/>
        </w:rPr>
        <w:t>。清水流量</w:t>
      </w:r>
      <w:r w:rsidRPr="00B20CC8">
        <w:rPr>
          <w:rFonts w:cs="Courier New" w:hint="eastAsia"/>
          <w:snapToGrid w:val="0"/>
          <w:kern w:val="0"/>
        </w:rPr>
        <w:t>0.2-0.4m3/s</w:t>
      </w:r>
      <w:r w:rsidRPr="00B20CC8">
        <w:rPr>
          <w:rFonts w:cs="Courier New" w:hint="eastAsia"/>
          <w:snapToGrid w:val="0"/>
          <w:kern w:val="0"/>
        </w:rPr>
        <w:t>。春季消冰水较多，清水流量相对较大，遇干旱枯水年干涸。到目前为止，在</w:t>
      </w:r>
      <w:proofErr w:type="gramStart"/>
      <w:r w:rsidRPr="00B20CC8">
        <w:rPr>
          <w:rFonts w:cs="Courier New" w:hint="eastAsia"/>
          <w:snapToGrid w:val="0"/>
          <w:kern w:val="0"/>
        </w:rPr>
        <w:t>恢</w:t>
      </w:r>
      <w:proofErr w:type="gramEnd"/>
      <w:r w:rsidRPr="00B20CC8">
        <w:rPr>
          <w:rFonts w:cs="Courier New" w:hint="eastAsia"/>
          <w:snapToGrid w:val="0"/>
          <w:kern w:val="0"/>
        </w:rPr>
        <w:t>河上已建成小型水库一座（太平窑水库）、电灌站</w:t>
      </w:r>
      <w:r w:rsidRPr="00B20CC8">
        <w:rPr>
          <w:rFonts w:cs="Courier New" w:hint="eastAsia"/>
          <w:snapToGrid w:val="0"/>
          <w:kern w:val="0"/>
        </w:rPr>
        <w:t>10</w:t>
      </w:r>
      <w:r w:rsidRPr="00B20CC8">
        <w:rPr>
          <w:rFonts w:cs="Courier New" w:hint="eastAsia"/>
          <w:snapToGrid w:val="0"/>
          <w:kern w:val="0"/>
        </w:rPr>
        <w:t>处。本项目位于</w:t>
      </w:r>
      <w:proofErr w:type="gramStart"/>
      <w:r w:rsidRPr="00B20CC8">
        <w:rPr>
          <w:rFonts w:cs="Courier New" w:hint="eastAsia"/>
          <w:snapToGrid w:val="0"/>
          <w:kern w:val="0"/>
        </w:rPr>
        <w:t>恢</w:t>
      </w:r>
      <w:proofErr w:type="gramEnd"/>
      <w:r w:rsidRPr="00B20CC8">
        <w:rPr>
          <w:rFonts w:cs="Courier New" w:hint="eastAsia"/>
          <w:snapToGrid w:val="0"/>
          <w:kern w:val="0"/>
        </w:rPr>
        <w:t>河北侧</w:t>
      </w:r>
      <w:r w:rsidRPr="00B20CC8">
        <w:rPr>
          <w:rFonts w:cs="Courier New" w:hint="eastAsia"/>
          <w:snapToGrid w:val="0"/>
          <w:kern w:val="0"/>
        </w:rPr>
        <w:t>10.4km</w:t>
      </w:r>
      <w:r w:rsidRPr="00B20CC8">
        <w:rPr>
          <w:rFonts w:cs="Courier New" w:hint="eastAsia"/>
          <w:snapToGrid w:val="0"/>
          <w:kern w:val="0"/>
        </w:rPr>
        <w:t>，位于太平窑水库北侧</w:t>
      </w:r>
      <w:r w:rsidRPr="00B20CC8">
        <w:rPr>
          <w:rFonts w:cs="Courier New" w:hint="eastAsia"/>
          <w:snapToGrid w:val="0"/>
          <w:kern w:val="0"/>
        </w:rPr>
        <w:t>11.2km</w:t>
      </w:r>
      <w:r w:rsidRPr="00B20CC8">
        <w:rPr>
          <w:rFonts w:cs="Courier New" w:hint="eastAsia"/>
          <w:snapToGrid w:val="0"/>
          <w:kern w:val="0"/>
        </w:rPr>
        <w:t>。</w:t>
      </w:r>
    </w:p>
    <w:p w14:paraId="0A8AF287" w14:textId="1A7474FE" w:rsidR="00AA2184" w:rsidRPr="007D02CC" w:rsidRDefault="00B32FA7">
      <w:pPr>
        <w:spacing w:line="360" w:lineRule="auto"/>
        <w:ind w:firstLineChars="200" w:firstLine="480"/>
      </w:pPr>
      <w:r w:rsidRPr="007D02CC">
        <w:rPr>
          <w:rFonts w:hint="eastAsia"/>
          <w:snapToGrid w:val="0"/>
          <w:kern w:val="0"/>
        </w:rPr>
        <w:t>本项目距离最近的地表水为</w:t>
      </w:r>
      <w:r w:rsidR="00B617E2">
        <w:rPr>
          <w:rFonts w:hint="eastAsia"/>
          <w:snapToGrid w:val="0"/>
          <w:kern w:val="0"/>
        </w:rPr>
        <w:t>东沟河</w:t>
      </w:r>
      <w:r w:rsidRPr="007D02CC">
        <w:rPr>
          <w:rFonts w:hint="eastAsia"/>
          <w:snapToGrid w:val="0"/>
          <w:kern w:val="0"/>
        </w:rPr>
        <w:t>。项目</w:t>
      </w:r>
      <w:r w:rsidRPr="007D02CC">
        <w:t>区域地表水系图见图</w:t>
      </w:r>
      <w:r w:rsidRPr="007D02CC">
        <w:t>4</w:t>
      </w:r>
      <w:r w:rsidRPr="007D02CC">
        <w:rPr>
          <w:rFonts w:hint="eastAsia"/>
        </w:rPr>
        <w:t>.2</w:t>
      </w:r>
      <w:r w:rsidRPr="007D02CC">
        <w:t>-</w:t>
      </w:r>
      <w:r w:rsidRPr="007D02CC">
        <w:rPr>
          <w:rFonts w:hint="eastAsia"/>
        </w:rPr>
        <w:t>2</w:t>
      </w:r>
      <w:r w:rsidRPr="007D02CC">
        <w:t>。</w:t>
      </w:r>
    </w:p>
    <w:p w14:paraId="0F86E20A" w14:textId="77777777" w:rsidR="00AA2184" w:rsidRPr="007D02CC" w:rsidRDefault="00960F34">
      <w:pPr>
        <w:adjustRightInd w:val="0"/>
        <w:snapToGrid w:val="0"/>
        <w:spacing w:line="360" w:lineRule="auto"/>
        <w:ind w:firstLineChars="200" w:firstLine="496"/>
        <w:rPr>
          <w:bCs/>
          <w:spacing w:val="4"/>
        </w:rPr>
      </w:pPr>
      <w:r w:rsidRPr="007D02CC">
        <w:rPr>
          <w:rFonts w:hint="eastAsia"/>
          <w:bCs/>
          <w:spacing w:val="4"/>
        </w:rPr>
        <w:t>（</w:t>
      </w:r>
      <w:r w:rsidRPr="007D02CC">
        <w:rPr>
          <w:rFonts w:hint="eastAsia"/>
          <w:bCs/>
          <w:spacing w:val="4"/>
        </w:rPr>
        <w:t>5</w:t>
      </w:r>
      <w:r w:rsidRPr="007D02CC">
        <w:rPr>
          <w:rFonts w:hint="eastAsia"/>
          <w:bCs/>
          <w:spacing w:val="4"/>
        </w:rPr>
        <w:t>）</w:t>
      </w:r>
      <w:r w:rsidR="00B32FA7" w:rsidRPr="007D02CC">
        <w:rPr>
          <w:bCs/>
          <w:spacing w:val="4"/>
        </w:rPr>
        <w:t>地下水</w:t>
      </w:r>
    </w:p>
    <w:p w14:paraId="4915A584"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（1）第四系冲积层孔隙含水层</w:t>
      </w:r>
    </w:p>
    <w:p w14:paraId="5E7B9A82"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分布在河床中，由砂、砾石组成。</w:t>
      </w:r>
      <w:proofErr w:type="gramStart"/>
      <w:r w:rsidRPr="00B20CC8">
        <w:rPr>
          <w:rFonts w:ascii="宋体" w:hAnsi="宋体" w:hint="eastAsia"/>
          <w:snapToGrid w:val="0"/>
          <w:kern w:val="0"/>
          <w:lang w:val="en-US"/>
        </w:rPr>
        <w:t>马营河</w:t>
      </w:r>
      <w:proofErr w:type="gramEnd"/>
      <w:r w:rsidRPr="00B20CC8">
        <w:rPr>
          <w:rFonts w:ascii="宋体" w:hAnsi="宋体" w:hint="eastAsia"/>
          <w:snapToGrid w:val="0"/>
          <w:kern w:val="0"/>
          <w:lang w:val="en-US"/>
        </w:rPr>
        <w:t>冲洪积层中的地下水向下</w:t>
      </w:r>
      <w:proofErr w:type="gramStart"/>
      <w:r w:rsidRPr="00B20CC8">
        <w:rPr>
          <w:rFonts w:ascii="宋体" w:hAnsi="宋体" w:hint="eastAsia"/>
          <w:snapToGrid w:val="0"/>
          <w:kern w:val="0"/>
          <w:lang w:val="en-US"/>
        </w:rPr>
        <w:t>伏</w:t>
      </w:r>
      <w:proofErr w:type="gramEnd"/>
      <w:r w:rsidRPr="00B20CC8">
        <w:rPr>
          <w:rFonts w:ascii="宋体" w:hAnsi="宋体" w:hint="eastAsia"/>
          <w:snapToGrid w:val="0"/>
          <w:kern w:val="0"/>
          <w:lang w:val="en-US"/>
        </w:rPr>
        <w:t>奥陶系灰岩地层漏失，故平时无水。马关河冲积层中的地下水由两岸基岩渗出水及地表水补给，水量较丰富。</w:t>
      </w:r>
    </w:p>
    <w:p w14:paraId="46E35A19"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（2）</w:t>
      </w:r>
      <w:proofErr w:type="gramStart"/>
      <w:r w:rsidRPr="00B20CC8">
        <w:rPr>
          <w:rFonts w:ascii="宋体" w:hAnsi="宋体" w:hint="eastAsia"/>
          <w:snapToGrid w:val="0"/>
          <w:kern w:val="0"/>
          <w:lang w:val="en-US"/>
        </w:rPr>
        <w:t>二叠系上统上石盒子组</w:t>
      </w:r>
      <w:proofErr w:type="gramEnd"/>
      <w:r w:rsidRPr="00B20CC8">
        <w:rPr>
          <w:rFonts w:ascii="宋体" w:hAnsi="宋体" w:hint="eastAsia"/>
          <w:snapToGrid w:val="0"/>
          <w:kern w:val="0"/>
          <w:lang w:val="en-US"/>
        </w:rPr>
        <w:t>砂岩裂隙含水层组</w:t>
      </w:r>
    </w:p>
    <w:p w14:paraId="1B044800"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分布较广，含水层组由中一粗粒厚层砂岩组成，胶结疏松。该组出露泉水较多，</w:t>
      </w:r>
      <w:r w:rsidRPr="00B20CC8">
        <w:rPr>
          <w:rFonts w:ascii="宋体" w:hAnsi="宋体" w:hint="eastAsia"/>
          <w:snapToGrid w:val="0"/>
          <w:kern w:val="0"/>
          <w:lang w:val="en-US"/>
        </w:rPr>
        <w:lastRenderedPageBreak/>
        <w:t>一般为小泉，流量为0.014-0.68L/s。</w:t>
      </w:r>
    </w:p>
    <w:p w14:paraId="0E4AF674"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（3）</w:t>
      </w:r>
      <w:proofErr w:type="gramStart"/>
      <w:r w:rsidRPr="00B20CC8">
        <w:rPr>
          <w:rFonts w:ascii="宋体" w:hAnsi="宋体" w:hint="eastAsia"/>
          <w:snapToGrid w:val="0"/>
          <w:kern w:val="0"/>
          <w:lang w:val="en-US"/>
        </w:rPr>
        <w:t>二叠系下统下石盒子组</w:t>
      </w:r>
      <w:proofErr w:type="gramEnd"/>
      <w:r w:rsidRPr="00B20CC8">
        <w:rPr>
          <w:rFonts w:ascii="宋体" w:hAnsi="宋体" w:hint="eastAsia"/>
          <w:snapToGrid w:val="0"/>
          <w:kern w:val="0"/>
          <w:lang w:val="en-US"/>
        </w:rPr>
        <w:t>砂岩裂隙含水层组</w:t>
      </w:r>
    </w:p>
    <w:p w14:paraId="6CDD7A6F"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地表出露较广，为基岩风化壳的主要组成层位。含水层组由2-4层中、粗粒砂岩组成，总厚26-42m，含水较弱。</w:t>
      </w:r>
    </w:p>
    <w:p w14:paraId="07AEDA4E"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（4）</w:t>
      </w:r>
      <w:proofErr w:type="gramStart"/>
      <w:r w:rsidRPr="00B20CC8">
        <w:rPr>
          <w:rFonts w:ascii="宋体" w:hAnsi="宋体" w:hint="eastAsia"/>
          <w:snapToGrid w:val="0"/>
          <w:kern w:val="0"/>
          <w:lang w:val="en-US"/>
        </w:rPr>
        <w:t>二叠系下统山西组</w:t>
      </w:r>
      <w:proofErr w:type="gramEnd"/>
      <w:r w:rsidRPr="00B20CC8">
        <w:rPr>
          <w:rFonts w:ascii="宋体" w:hAnsi="宋体" w:hint="eastAsia"/>
          <w:snapToGrid w:val="0"/>
          <w:kern w:val="0"/>
          <w:lang w:val="en-US"/>
        </w:rPr>
        <w:t>砂岩裂隙含水层.</w:t>
      </w:r>
    </w:p>
    <w:p w14:paraId="59F99E0D"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由二层含</w:t>
      </w:r>
      <w:proofErr w:type="gramStart"/>
      <w:r w:rsidRPr="00B20CC8">
        <w:rPr>
          <w:rFonts w:ascii="宋体" w:hAnsi="宋体" w:hint="eastAsia"/>
          <w:snapToGrid w:val="0"/>
          <w:kern w:val="0"/>
          <w:lang w:val="en-US"/>
        </w:rPr>
        <w:t>砾</w:t>
      </w:r>
      <w:proofErr w:type="gramEnd"/>
      <w:r w:rsidRPr="00B20CC8">
        <w:rPr>
          <w:rFonts w:ascii="宋体" w:hAnsi="宋体" w:hint="eastAsia"/>
          <w:snapToGrid w:val="0"/>
          <w:kern w:val="0"/>
          <w:lang w:val="en-US"/>
        </w:rPr>
        <w:t>中、粗砂岩组成，总厚度为5-30m，上层为局部含水层，下层为煤层直接顶板。</w:t>
      </w:r>
    </w:p>
    <w:p w14:paraId="58315002"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下石盒子组和山西组是地层上部的主要含水层，含水层均由砂岩组成，总涌水量为370m3/d。</w:t>
      </w:r>
    </w:p>
    <w:p w14:paraId="76D73D28"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（5）</w:t>
      </w:r>
      <w:proofErr w:type="gramStart"/>
      <w:r w:rsidRPr="00B20CC8">
        <w:rPr>
          <w:rFonts w:ascii="宋体" w:hAnsi="宋体" w:hint="eastAsia"/>
          <w:snapToGrid w:val="0"/>
          <w:kern w:val="0"/>
          <w:lang w:val="en-US"/>
        </w:rPr>
        <w:t>石炭系上统太原组</w:t>
      </w:r>
      <w:proofErr w:type="gramEnd"/>
      <w:r w:rsidRPr="00B20CC8">
        <w:rPr>
          <w:rFonts w:ascii="宋体" w:hAnsi="宋体" w:hint="eastAsia"/>
          <w:snapToGrid w:val="0"/>
          <w:kern w:val="0"/>
          <w:lang w:val="en-US"/>
        </w:rPr>
        <w:t>层间砂岩裂隙含水层</w:t>
      </w:r>
    </w:p>
    <w:p w14:paraId="3A521EF8"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本组K3砂岩由中、粗粒砂岩组成，</w:t>
      </w:r>
      <w:proofErr w:type="gramStart"/>
      <w:r w:rsidRPr="00B20CC8">
        <w:rPr>
          <w:rFonts w:ascii="宋体" w:hAnsi="宋体" w:hint="eastAsia"/>
          <w:snapToGrid w:val="0"/>
          <w:kern w:val="0"/>
          <w:lang w:val="en-US"/>
        </w:rPr>
        <w:t>厚度与岩性</w:t>
      </w:r>
      <w:proofErr w:type="gramEnd"/>
      <w:r w:rsidRPr="00B20CC8">
        <w:rPr>
          <w:rFonts w:ascii="宋体" w:hAnsi="宋体" w:hint="eastAsia"/>
          <w:snapToGrid w:val="0"/>
          <w:kern w:val="0"/>
          <w:lang w:val="en-US"/>
        </w:rPr>
        <w:t>变化较大，厚度的极值为0－26.7m，一般厚10-20m，为较稳定的含水层。本组含水层埋藏较深，又因其间有泥岩作为相对隔水层，不易接受上覆含水层越流和大气降水渗入，补给条件差。含水层一般为极弱富水程度，只在靠近</w:t>
      </w:r>
      <w:proofErr w:type="gramStart"/>
      <w:r w:rsidRPr="00B20CC8">
        <w:rPr>
          <w:rFonts w:ascii="宋体" w:hAnsi="宋体" w:hint="eastAsia"/>
          <w:snapToGrid w:val="0"/>
          <w:kern w:val="0"/>
          <w:lang w:val="en-US"/>
        </w:rPr>
        <w:t>补给区</w:t>
      </w:r>
      <w:proofErr w:type="gramEnd"/>
      <w:r w:rsidRPr="00B20CC8">
        <w:rPr>
          <w:rFonts w:ascii="宋体" w:hAnsi="宋体" w:hint="eastAsia"/>
          <w:snapToGrid w:val="0"/>
          <w:kern w:val="0"/>
          <w:lang w:val="en-US"/>
        </w:rPr>
        <w:t>局部达到中等程度，单位涌水量q=0.056—0.01L/</w:t>
      </w:r>
      <w:proofErr w:type="spellStart"/>
      <w:r w:rsidRPr="00B20CC8">
        <w:rPr>
          <w:rFonts w:ascii="宋体" w:hAnsi="宋体" w:hint="eastAsia"/>
          <w:snapToGrid w:val="0"/>
          <w:kern w:val="0"/>
          <w:lang w:val="en-US"/>
        </w:rPr>
        <w:t>s.m</w:t>
      </w:r>
      <w:proofErr w:type="spellEnd"/>
      <w:r w:rsidRPr="00B20CC8">
        <w:rPr>
          <w:rFonts w:ascii="宋体" w:hAnsi="宋体" w:hint="eastAsia"/>
          <w:snapToGrid w:val="0"/>
          <w:kern w:val="0"/>
          <w:lang w:val="en-US"/>
        </w:rPr>
        <w:t>，渗透系数为k=0.209—0.176m/d。</w:t>
      </w:r>
    </w:p>
    <w:p w14:paraId="7B7AD83F"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地表见泉水两个，流量0.1-0.24L/s，有乳白色沉淀物，为矾水。</w:t>
      </w:r>
    </w:p>
    <w:p w14:paraId="32C6E605" w14:textId="77777777" w:rsidR="00B20CC8" w:rsidRP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（6）奥陶系石灰岩岩溶裂隙含水层</w:t>
      </w:r>
    </w:p>
    <w:p w14:paraId="4172BC84" w14:textId="77777777" w:rsidR="00B20CC8" w:rsidRDefault="00B20CC8" w:rsidP="00B20CC8">
      <w:pPr>
        <w:pStyle w:val="0"/>
        <w:spacing w:line="360" w:lineRule="auto"/>
        <w:ind w:firstLine="480"/>
        <w:rPr>
          <w:rFonts w:ascii="宋体" w:hAnsi="宋体"/>
          <w:snapToGrid w:val="0"/>
          <w:kern w:val="0"/>
          <w:lang w:val="en-US"/>
        </w:rPr>
      </w:pPr>
      <w:r w:rsidRPr="00B20CC8">
        <w:rPr>
          <w:rFonts w:ascii="宋体" w:hAnsi="宋体" w:hint="eastAsia"/>
          <w:snapToGrid w:val="0"/>
          <w:kern w:val="0"/>
          <w:lang w:val="en-US"/>
        </w:rPr>
        <w:t>分布在本区外围的东、南两侧。本组上部20-100m灰岩段为第一含水层组，富水性不均</w:t>
      </w:r>
      <w:proofErr w:type="gramStart"/>
      <w:r w:rsidRPr="00B20CC8">
        <w:rPr>
          <w:rFonts w:ascii="宋体" w:hAnsi="宋体" w:hint="eastAsia"/>
          <w:snapToGrid w:val="0"/>
          <w:kern w:val="0"/>
          <w:lang w:val="en-US"/>
        </w:rPr>
        <w:t>一</w:t>
      </w:r>
      <w:proofErr w:type="gramEnd"/>
      <w:r w:rsidRPr="00B20CC8">
        <w:rPr>
          <w:rFonts w:ascii="宋体" w:hAnsi="宋体" w:hint="eastAsia"/>
          <w:snapToGrid w:val="0"/>
          <w:kern w:val="0"/>
          <w:lang w:val="en-US"/>
        </w:rPr>
        <w:t>。单位涌水量0.0716L/</w:t>
      </w:r>
      <w:proofErr w:type="spellStart"/>
      <w:r w:rsidRPr="00B20CC8">
        <w:rPr>
          <w:rFonts w:ascii="宋体" w:hAnsi="宋体" w:hint="eastAsia"/>
          <w:snapToGrid w:val="0"/>
          <w:kern w:val="0"/>
          <w:lang w:val="en-US"/>
        </w:rPr>
        <w:t>s.m</w:t>
      </w:r>
      <w:proofErr w:type="spellEnd"/>
      <w:r w:rsidRPr="00B20CC8">
        <w:rPr>
          <w:rFonts w:ascii="宋体" w:hAnsi="宋体" w:hint="eastAsia"/>
          <w:snapToGrid w:val="0"/>
          <w:kern w:val="0"/>
          <w:lang w:val="en-US"/>
        </w:rPr>
        <w:t>，渗透系数0.45714m/d，</w:t>
      </w:r>
      <w:proofErr w:type="gramStart"/>
      <w:r w:rsidRPr="00B20CC8">
        <w:rPr>
          <w:rFonts w:ascii="宋体" w:hAnsi="宋体" w:hint="eastAsia"/>
          <w:snapToGrid w:val="0"/>
          <w:kern w:val="0"/>
          <w:lang w:val="en-US"/>
        </w:rPr>
        <w:t>评价区奥灰</w:t>
      </w:r>
      <w:proofErr w:type="gramEnd"/>
      <w:r w:rsidRPr="00B20CC8">
        <w:rPr>
          <w:rFonts w:ascii="宋体" w:hAnsi="宋体" w:hint="eastAsia"/>
          <w:snapToGrid w:val="0"/>
          <w:kern w:val="0"/>
          <w:lang w:val="en-US"/>
        </w:rPr>
        <w:t>水位标高为1048.00～1051.00m（</w:t>
      </w:r>
      <w:proofErr w:type="gramStart"/>
      <w:r w:rsidRPr="00B20CC8">
        <w:rPr>
          <w:rFonts w:ascii="宋体" w:hAnsi="宋体" w:hint="eastAsia"/>
          <w:snapToGrid w:val="0"/>
          <w:kern w:val="0"/>
          <w:lang w:val="en-US"/>
        </w:rPr>
        <w:t>奥灰水位</w:t>
      </w:r>
      <w:proofErr w:type="gramEnd"/>
      <w:r w:rsidRPr="00B20CC8">
        <w:rPr>
          <w:rFonts w:ascii="宋体" w:hAnsi="宋体" w:hint="eastAsia"/>
          <w:snapToGrid w:val="0"/>
          <w:kern w:val="0"/>
          <w:lang w:val="en-US"/>
        </w:rPr>
        <w:t>低于神头泉水出露标高，分析原因为由于多年来地下水的抽排形成局部水位下降）。岩溶水向东南径流至神头泉排泄。</w:t>
      </w:r>
    </w:p>
    <w:p w14:paraId="0C6414C2" w14:textId="3FFF5528" w:rsidR="00AA2184" w:rsidRPr="007D02CC" w:rsidRDefault="00960F34" w:rsidP="00B20CC8">
      <w:pPr>
        <w:pStyle w:val="0"/>
        <w:spacing w:line="360" w:lineRule="auto"/>
        <w:ind w:firstLine="496"/>
      </w:pPr>
      <w:r w:rsidRPr="007D02CC">
        <w:rPr>
          <w:rFonts w:hint="eastAsia"/>
          <w:bCs/>
          <w:spacing w:val="4"/>
        </w:rPr>
        <w:t>（</w:t>
      </w:r>
      <w:r w:rsidRPr="007D02CC">
        <w:rPr>
          <w:rFonts w:hint="eastAsia"/>
          <w:bCs/>
          <w:spacing w:val="4"/>
        </w:rPr>
        <w:t>6</w:t>
      </w:r>
      <w:r w:rsidRPr="007D02CC">
        <w:rPr>
          <w:rFonts w:hint="eastAsia"/>
          <w:bCs/>
          <w:spacing w:val="4"/>
        </w:rPr>
        <w:t>）</w:t>
      </w:r>
      <w:r w:rsidR="00B32FA7" w:rsidRPr="007D02CC">
        <w:rPr>
          <w:rFonts w:hint="eastAsia"/>
        </w:rPr>
        <w:t>神头</w:t>
      </w:r>
      <w:r w:rsidR="00B32FA7" w:rsidRPr="007D02CC">
        <w:t>泉域</w:t>
      </w:r>
    </w:p>
    <w:p w14:paraId="767CFFC2" w14:textId="77777777" w:rsidR="00AA2184" w:rsidRPr="007D02CC" w:rsidRDefault="00B32FA7">
      <w:pPr>
        <w:spacing w:line="360" w:lineRule="auto"/>
        <w:ind w:firstLine="482"/>
        <w:rPr>
          <w:rFonts w:ascii="宋体" w:hAnsi="宋体"/>
        </w:rPr>
      </w:pPr>
      <w:r w:rsidRPr="007D02CC">
        <w:rPr>
          <w:rFonts w:hint="eastAsia"/>
        </w:rPr>
        <w:t>神头泉域范围包括朔州市朔城区、平鲁区、山阴县和大同市的左云县以及忻州市的宁武县、神池县部分地区，泉域总面积为</w:t>
      </w:r>
      <w:r w:rsidRPr="007D02CC">
        <w:rPr>
          <w:rFonts w:hint="eastAsia"/>
        </w:rPr>
        <w:t>4756km</w:t>
      </w:r>
      <w:r w:rsidRPr="007D02CC">
        <w:rPr>
          <w:rFonts w:hint="eastAsia"/>
          <w:vertAlign w:val="superscript"/>
        </w:rPr>
        <w:t>2</w:t>
      </w:r>
      <w:r w:rsidRPr="007D02CC">
        <w:rPr>
          <w:rFonts w:hint="eastAsia"/>
        </w:rPr>
        <w:t>，其中大同市</w:t>
      </w:r>
      <w:r w:rsidRPr="007D02CC">
        <w:rPr>
          <w:rFonts w:hint="eastAsia"/>
        </w:rPr>
        <w:t>215km</w:t>
      </w:r>
      <w:r w:rsidRPr="007D02CC">
        <w:rPr>
          <w:rFonts w:hint="eastAsia"/>
          <w:vertAlign w:val="superscript"/>
        </w:rPr>
        <w:t>2</w:t>
      </w:r>
      <w:r w:rsidRPr="007D02CC">
        <w:rPr>
          <w:rFonts w:hint="eastAsia"/>
        </w:rPr>
        <w:t>，忻州市</w:t>
      </w:r>
      <w:r w:rsidRPr="007D02CC">
        <w:rPr>
          <w:rFonts w:hint="eastAsia"/>
        </w:rPr>
        <w:t>1337km</w:t>
      </w:r>
      <w:r w:rsidRPr="007D02CC">
        <w:rPr>
          <w:rFonts w:hint="eastAsia"/>
          <w:vertAlign w:val="superscript"/>
        </w:rPr>
        <w:t>2</w:t>
      </w:r>
      <w:r w:rsidRPr="007D02CC">
        <w:rPr>
          <w:rFonts w:hint="eastAsia"/>
        </w:rPr>
        <w:t>，朔州市</w:t>
      </w:r>
      <w:r w:rsidRPr="007D02CC">
        <w:rPr>
          <w:rFonts w:hint="eastAsia"/>
        </w:rPr>
        <w:t>3204km</w:t>
      </w:r>
      <w:r w:rsidRPr="007D02CC">
        <w:rPr>
          <w:rFonts w:hint="eastAsia"/>
          <w:vertAlign w:val="superscript"/>
        </w:rPr>
        <w:t>2</w:t>
      </w:r>
      <w:r w:rsidRPr="007D02CC">
        <w:rPr>
          <w:rFonts w:hint="eastAsia"/>
        </w:rPr>
        <w:t>。泉域裸露可溶岩面积为</w:t>
      </w:r>
      <w:r w:rsidRPr="007D02CC">
        <w:rPr>
          <w:rFonts w:hint="eastAsia"/>
        </w:rPr>
        <w:t>2990km</w:t>
      </w:r>
      <w:r w:rsidRPr="007D02CC">
        <w:rPr>
          <w:rFonts w:hint="eastAsia"/>
          <w:vertAlign w:val="superscript"/>
        </w:rPr>
        <w:t>2</w:t>
      </w:r>
      <w:r w:rsidRPr="007D02CC">
        <w:rPr>
          <w:rFonts w:hint="eastAsia"/>
        </w:rPr>
        <w:t>。</w:t>
      </w:r>
    </w:p>
    <w:p w14:paraId="346CB8E7" w14:textId="77777777" w:rsidR="00AA2184" w:rsidRPr="007D02CC" w:rsidRDefault="00B32FA7">
      <w:pPr>
        <w:spacing w:line="360" w:lineRule="auto"/>
        <w:ind w:firstLine="482"/>
      </w:pPr>
      <w:r w:rsidRPr="007D02CC">
        <w:rPr>
          <w:rFonts w:hint="eastAsia"/>
        </w:rPr>
        <w:t>东部边界：南段受马邑断层控制，断层呈阶梯状，埋深依次加大，断层以东埋深达</w:t>
      </w:r>
      <w:r w:rsidRPr="007D02CC">
        <w:rPr>
          <w:rFonts w:hint="eastAsia"/>
        </w:rPr>
        <w:t>800</w:t>
      </w:r>
      <w:r w:rsidRPr="007D02CC">
        <w:rPr>
          <w:rFonts w:hint="eastAsia"/>
        </w:rPr>
        <w:t>～</w:t>
      </w:r>
      <w:r w:rsidRPr="007D02CC">
        <w:rPr>
          <w:rFonts w:hint="eastAsia"/>
        </w:rPr>
        <w:t>1000m</w:t>
      </w:r>
      <w:r w:rsidRPr="007D02CC">
        <w:rPr>
          <w:rFonts w:hint="eastAsia"/>
        </w:rPr>
        <w:t>，上覆新生界地层，主要由砂质粘土和粘土组成，隔水性良好，构成了阻水边界，自北向南为朔县的大夫庄</w:t>
      </w:r>
      <w:r w:rsidRPr="007D02CC">
        <w:rPr>
          <w:rFonts w:hint="eastAsia"/>
        </w:rPr>
        <w:t>--</w:t>
      </w:r>
      <w:r w:rsidRPr="007D02CC">
        <w:rPr>
          <w:rFonts w:hint="eastAsia"/>
        </w:rPr>
        <w:t>福善庄</w:t>
      </w:r>
      <w:r w:rsidRPr="007D02CC">
        <w:rPr>
          <w:rFonts w:hint="eastAsia"/>
        </w:rPr>
        <w:t>--</w:t>
      </w:r>
      <w:r w:rsidRPr="007D02CC">
        <w:rPr>
          <w:rFonts w:hint="eastAsia"/>
        </w:rPr>
        <w:t>神武庄村</w:t>
      </w:r>
      <w:r w:rsidRPr="007D02CC">
        <w:rPr>
          <w:rFonts w:hint="eastAsia"/>
        </w:rPr>
        <w:t>--</w:t>
      </w:r>
      <w:r w:rsidRPr="007D02CC">
        <w:rPr>
          <w:rFonts w:hint="eastAsia"/>
        </w:rPr>
        <w:t>保全庄；北段处于小京庄向斜东翼，为马营河和大峪河之间的分水岭，由古老变质岩系和寒武系下统泥页岩构成隔水边界，自北向南为马道头</w:t>
      </w:r>
      <w:r w:rsidRPr="007D02CC">
        <w:rPr>
          <w:rFonts w:hint="eastAsia"/>
        </w:rPr>
        <w:t>--</w:t>
      </w:r>
      <w:r w:rsidRPr="007D02CC">
        <w:rPr>
          <w:rFonts w:hint="eastAsia"/>
        </w:rPr>
        <w:t>偏岭甘庄</w:t>
      </w:r>
      <w:r w:rsidRPr="007D02CC">
        <w:rPr>
          <w:rFonts w:hint="eastAsia"/>
        </w:rPr>
        <w:t>--</w:t>
      </w:r>
      <w:r w:rsidRPr="007D02CC">
        <w:rPr>
          <w:rFonts w:hint="eastAsia"/>
        </w:rPr>
        <w:t>大羊庄</w:t>
      </w:r>
      <w:r w:rsidRPr="007D02CC">
        <w:rPr>
          <w:rFonts w:hint="eastAsia"/>
        </w:rPr>
        <w:t>--</w:t>
      </w:r>
      <w:r w:rsidRPr="007D02CC">
        <w:rPr>
          <w:rFonts w:hint="eastAsia"/>
        </w:rPr>
        <w:t>大夫庄一线。</w:t>
      </w:r>
    </w:p>
    <w:p w14:paraId="49FE4079" w14:textId="77777777" w:rsidR="00AA2184" w:rsidRPr="007D02CC" w:rsidRDefault="00B32FA7">
      <w:pPr>
        <w:spacing w:line="360" w:lineRule="auto"/>
        <w:ind w:firstLine="482"/>
      </w:pPr>
      <w:r w:rsidRPr="007D02CC">
        <w:rPr>
          <w:rFonts w:hint="eastAsia"/>
        </w:rPr>
        <w:lastRenderedPageBreak/>
        <w:t>北部边界：在小京庄</w:t>
      </w:r>
      <w:r w:rsidRPr="007D02CC">
        <w:rPr>
          <w:rFonts w:hint="eastAsia"/>
        </w:rPr>
        <w:t>--</w:t>
      </w:r>
      <w:r w:rsidRPr="007D02CC">
        <w:rPr>
          <w:rFonts w:hint="eastAsia"/>
        </w:rPr>
        <w:t>平鲁城</w:t>
      </w:r>
      <w:r w:rsidRPr="007D02CC">
        <w:rPr>
          <w:rFonts w:hint="eastAsia"/>
        </w:rPr>
        <w:t>--</w:t>
      </w:r>
      <w:r w:rsidRPr="007D02CC">
        <w:rPr>
          <w:rFonts w:hint="eastAsia"/>
        </w:rPr>
        <w:t>杨家窑一线，标高</w:t>
      </w:r>
      <w:r w:rsidRPr="007D02CC">
        <w:rPr>
          <w:rFonts w:hint="eastAsia"/>
        </w:rPr>
        <w:t>1450</w:t>
      </w:r>
      <w:r w:rsidRPr="007D02CC">
        <w:rPr>
          <w:rFonts w:hint="eastAsia"/>
        </w:rPr>
        <w:t>～</w:t>
      </w:r>
      <w:r w:rsidRPr="007D02CC">
        <w:rPr>
          <w:rFonts w:hint="eastAsia"/>
        </w:rPr>
        <w:t>1700m</w:t>
      </w:r>
      <w:r w:rsidRPr="007D02CC">
        <w:rPr>
          <w:rFonts w:hint="eastAsia"/>
        </w:rPr>
        <w:t>，地表水向北汇入十里河、三道理河，向南汇入马营河，基本上以马营河和十里河、三道河之分水岭即黄河水系与海河水系的分水岭为界，自西向东为杨家窑</w:t>
      </w:r>
      <w:r w:rsidRPr="007D02CC">
        <w:rPr>
          <w:rFonts w:hint="eastAsia"/>
        </w:rPr>
        <w:t>--</w:t>
      </w:r>
      <w:r w:rsidRPr="007D02CC">
        <w:rPr>
          <w:rFonts w:hint="eastAsia"/>
        </w:rPr>
        <w:t>平鲁城</w:t>
      </w:r>
      <w:r w:rsidRPr="007D02CC">
        <w:rPr>
          <w:rFonts w:hint="eastAsia"/>
        </w:rPr>
        <w:t>--</w:t>
      </w:r>
      <w:r w:rsidRPr="007D02CC">
        <w:rPr>
          <w:rFonts w:hint="eastAsia"/>
        </w:rPr>
        <w:t>麻黄头村</w:t>
      </w:r>
      <w:r w:rsidRPr="007D02CC">
        <w:rPr>
          <w:rFonts w:hint="eastAsia"/>
        </w:rPr>
        <w:t>--</w:t>
      </w:r>
      <w:r w:rsidRPr="007D02CC">
        <w:rPr>
          <w:rFonts w:hint="eastAsia"/>
        </w:rPr>
        <w:t>何家庄</w:t>
      </w:r>
      <w:r w:rsidRPr="007D02CC">
        <w:rPr>
          <w:rFonts w:hint="eastAsia"/>
        </w:rPr>
        <w:t>--</w:t>
      </w:r>
      <w:r w:rsidRPr="007D02CC">
        <w:rPr>
          <w:rFonts w:hint="eastAsia"/>
        </w:rPr>
        <w:t>高家堡</w:t>
      </w:r>
      <w:r w:rsidRPr="007D02CC">
        <w:rPr>
          <w:rFonts w:hint="eastAsia"/>
        </w:rPr>
        <w:t>--</w:t>
      </w:r>
      <w:r w:rsidRPr="007D02CC">
        <w:rPr>
          <w:rFonts w:hint="eastAsia"/>
        </w:rPr>
        <w:t>元堡子</w:t>
      </w:r>
      <w:r w:rsidRPr="007D02CC">
        <w:rPr>
          <w:rFonts w:hint="eastAsia"/>
        </w:rPr>
        <w:t>--</w:t>
      </w:r>
      <w:r w:rsidRPr="007D02CC">
        <w:rPr>
          <w:rFonts w:hint="eastAsia"/>
        </w:rPr>
        <w:t>小京庄。</w:t>
      </w:r>
    </w:p>
    <w:p w14:paraId="39FC3188" w14:textId="77777777" w:rsidR="00AA2184" w:rsidRPr="007D02CC" w:rsidRDefault="00B32FA7">
      <w:pPr>
        <w:spacing w:line="360" w:lineRule="auto"/>
        <w:ind w:firstLine="482"/>
      </w:pPr>
      <w:r w:rsidRPr="007D02CC">
        <w:rPr>
          <w:rFonts w:hint="eastAsia"/>
        </w:rPr>
        <w:t>西部边界：北段以断层及黑驼山地表分水岭为界，自北向南由杨家窑</w:t>
      </w:r>
      <w:r w:rsidRPr="007D02CC">
        <w:rPr>
          <w:rFonts w:hint="eastAsia"/>
        </w:rPr>
        <w:t>--</w:t>
      </w:r>
      <w:r w:rsidRPr="007D02CC">
        <w:rPr>
          <w:rFonts w:hint="eastAsia"/>
        </w:rPr>
        <w:t>刘家窑</w:t>
      </w:r>
      <w:r w:rsidRPr="007D02CC">
        <w:rPr>
          <w:rFonts w:hint="eastAsia"/>
        </w:rPr>
        <w:t>--</w:t>
      </w:r>
      <w:r w:rsidRPr="007D02CC">
        <w:rPr>
          <w:rFonts w:hint="eastAsia"/>
        </w:rPr>
        <w:t>下水头</w:t>
      </w:r>
      <w:r w:rsidRPr="007D02CC">
        <w:rPr>
          <w:rFonts w:hint="eastAsia"/>
        </w:rPr>
        <w:t>--</w:t>
      </w:r>
      <w:r w:rsidRPr="007D02CC">
        <w:rPr>
          <w:rFonts w:hint="eastAsia"/>
        </w:rPr>
        <w:t>暖崖东；南段由暖崖东</w:t>
      </w:r>
      <w:r w:rsidRPr="007D02CC">
        <w:rPr>
          <w:rFonts w:hint="eastAsia"/>
        </w:rPr>
        <w:t>--</w:t>
      </w:r>
      <w:r w:rsidRPr="007D02CC">
        <w:rPr>
          <w:rFonts w:hint="eastAsia"/>
        </w:rPr>
        <w:t>大严备</w:t>
      </w:r>
      <w:r w:rsidRPr="007D02CC">
        <w:rPr>
          <w:rFonts w:hint="eastAsia"/>
        </w:rPr>
        <w:t>--</w:t>
      </w:r>
      <w:r w:rsidRPr="007D02CC">
        <w:rPr>
          <w:rFonts w:hint="eastAsia"/>
        </w:rPr>
        <w:t>义井镇</w:t>
      </w:r>
      <w:r w:rsidRPr="007D02CC">
        <w:rPr>
          <w:rFonts w:hint="eastAsia"/>
        </w:rPr>
        <w:t>--</w:t>
      </w:r>
      <w:r w:rsidRPr="007D02CC">
        <w:rPr>
          <w:rFonts w:hint="eastAsia"/>
        </w:rPr>
        <w:t>油梁沟，与天桥泉域为界。</w:t>
      </w:r>
    </w:p>
    <w:p w14:paraId="1B050480" w14:textId="77777777" w:rsidR="00AA2184" w:rsidRPr="007D02CC" w:rsidRDefault="00B32FA7">
      <w:pPr>
        <w:spacing w:line="360" w:lineRule="auto"/>
        <w:ind w:firstLine="482"/>
        <w:rPr>
          <w:rFonts w:ascii="Calibri" w:hAnsi="Calibri"/>
          <w:szCs w:val="22"/>
        </w:rPr>
      </w:pPr>
      <w:r w:rsidRPr="007D02CC">
        <w:rPr>
          <w:rFonts w:hint="eastAsia"/>
        </w:rPr>
        <w:t>南部边界：西段以神池县南部两条北东东向断层及近南北向摩天岭断层与雷鸣寺泉域为界，自西向东由五寨大东沟</w:t>
      </w:r>
      <w:r w:rsidRPr="007D02CC">
        <w:rPr>
          <w:rFonts w:hint="eastAsia"/>
        </w:rPr>
        <w:t>--</w:t>
      </w:r>
      <w:r w:rsidRPr="007D02CC">
        <w:rPr>
          <w:rFonts w:hint="eastAsia"/>
        </w:rPr>
        <w:t>刘新峁疙旦</w:t>
      </w:r>
      <w:r w:rsidRPr="007D02CC">
        <w:rPr>
          <w:rFonts w:hint="eastAsia"/>
        </w:rPr>
        <w:t>--</w:t>
      </w:r>
      <w:r w:rsidRPr="007D02CC">
        <w:rPr>
          <w:rFonts w:hint="eastAsia"/>
        </w:rPr>
        <w:t>春景洼；东南段以宁武向斜轴结合地</w:t>
      </w:r>
      <w:r w:rsidRPr="007D02CC">
        <w:rPr>
          <w:rFonts w:ascii="Calibri" w:hAnsi="Calibri" w:hint="eastAsia"/>
          <w:szCs w:val="22"/>
        </w:rPr>
        <w:t>表水分水岭的联线为界，自西向东由榆庄</w:t>
      </w:r>
      <w:r w:rsidRPr="007D02CC">
        <w:rPr>
          <w:rFonts w:ascii="Calibri" w:hAnsi="Calibri" w:hint="eastAsia"/>
          <w:szCs w:val="22"/>
        </w:rPr>
        <w:t>--</w:t>
      </w:r>
      <w:r w:rsidRPr="007D02CC">
        <w:rPr>
          <w:rFonts w:ascii="Calibri" w:hAnsi="Calibri" w:hint="eastAsia"/>
          <w:szCs w:val="22"/>
        </w:rPr>
        <w:t>冯家谚</w:t>
      </w:r>
      <w:r w:rsidRPr="007D02CC">
        <w:rPr>
          <w:rFonts w:ascii="Calibri" w:hAnsi="Calibri" w:hint="eastAsia"/>
          <w:szCs w:val="22"/>
        </w:rPr>
        <w:t>--</w:t>
      </w:r>
      <w:r w:rsidRPr="007D02CC">
        <w:rPr>
          <w:rFonts w:ascii="Calibri" w:hAnsi="Calibri" w:hint="eastAsia"/>
          <w:szCs w:val="22"/>
        </w:rPr>
        <w:t>汪铁沟</w:t>
      </w:r>
      <w:r w:rsidRPr="007D02CC">
        <w:rPr>
          <w:rFonts w:ascii="Calibri" w:hAnsi="Calibri" w:hint="eastAsia"/>
          <w:szCs w:val="22"/>
        </w:rPr>
        <w:t>--</w:t>
      </w:r>
      <w:r w:rsidRPr="007D02CC">
        <w:rPr>
          <w:rFonts w:ascii="Calibri" w:hAnsi="Calibri" w:hint="eastAsia"/>
          <w:szCs w:val="22"/>
        </w:rPr>
        <w:t>神堂沟</w:t>
      </w:r>
      <w:r w:rsidRPr="007D02CC">
        <w:rPr>
          <w:rFonts w:ascii="Calibri" w:hAnsi="Calibri" w:hint="eastAsia"/>
          <w:szCs w:val="22"/>
        </w:rPr>
        <w:t>--</w:t>
      </w:r>
      <w:r w:rsidRPr="007D02CC">
        <w:rPr>
          <w:rFonts w:ascii="Calibri" w:hAnsi="Calibri" w:hint="eastAsia"/>
          <w:szCs w:val="22"/>
        </w:rPr>
        <w:t>薛家窳</w:t>
      </w:r>
      <w:r w:rsidRPr="007D02CC">
        <w:rPr>
          <w:rFonts w:ascii="Calibri" w:hAnsi="Calibri" w:hint="eastAsia"/>
          <w:szCs w:val="22"/>
        </w:rPr>
        <w:t>--</w:t>
      </w:r>
      <w:r w:rsidRPr="007D02CC">
        <w:rPr>
          <w:rFonts w:ascii="Calibri" w:hAnsi="Calibri" w:hint="eastAsia"/>
          <w:szCs w:val="22"/>
        </w:rPr>
        <w:t>盘道梁。</w:t>
      </w:r>
    </w:p>
    <w:p w14:paraId="2A8A7107" w14:textId="77777777" w:rsidR="00AA2184" w:rsidRPr="007D02CC" w:rsidRDefault="00B32FA7">
      <w:pPr>
        <w:spacing w:line="480" w:lineRule="exact"/>
        <w:ind w:firstLineChars="200" w:firstLine="480"/>
        <w:rPr>
          <w:rFonts w:ascii="Calibri" w:hAnsi="Calibri"/>
          <w:szCs w:val="22"/>
        </w:rPr>
      </w:pPr>
      <w:r w:rsidRPr="007D02CC">
        <w:rPr>
          <w:rFonts w:ascii="Calibri" w:hAnsi="Calibri" w:hint="eastAsia"/>
          <w:szCs w:val="22"/>
        </w:rPr>
        <w:t>泉域重点保护区</w:t>
      </w:r>
    </w:p>
    <w:p w14:paraId="1C1EDACF" w14:textId="77777777" w:rsidR="00AA2184" w:rsidRPr="007D02CC" w:rsidRDefault="00B32FA7">
      <w:pPr>
        <w:spacing w:line="480" w:lineRule="exact"/>
        <w:ind w:firstLineChars="200" w:firstLine="480"/>
        <w:rPr>
          <w:rFonts w:ascii="Calibri" w:hAnsi="Calibri"/>
          <w:szCs w:val="22"/>
        </w:rPr>
      </w:pPr>
      <w:r w:rsidRPr="007D02CC">
        <w:rPr>
          <w:rFonts w:ascii="Calibri" w:hAnsi="Calibri" w:hint="eastAsia"/>
          <w:szCs w:val="22"/>
        </w:rPr>
        <w:t>泉水集中出露带及耿庄重点水源地。其边界为：</w:t>
      </w:r>
    </w:p>
    <w:p w14:paraId="66BCF2B1" w14:textId="77777777" w:rsidR="00AA2184" w:rsidRPr="007D02CC" w:rsidRDefault="00B32FA7">
      <w:pPr>
        <w:spacing w:line="480" w:lineRule="exact"/>
        <w:ind w:firstLineChars="200" w:firstLine="480"/>
        <w:rPr>
          <w:rFonts w:ascii="Calibri" w:hAnsi="Calibri"/>
          <w:szCs w:val="22"/>
        </w:rPr>
      </w:pPr>
      <w:r w:rsidRPr="007D02CC">
        <w:rPr>
          <w:rFonts w:ascii="Calibri" w:hAnsi="Calibri" w:hint="eastAsia"/>
          <w:szCs w:val="22"/>
        </w:rPr>
        <w:t>北部：以担水沟断层为界，该断层位于洪涛山前，长约</w:t>
      </w:r>
      <w:r w:rsidRPr="007D02CC">
        <w:rPr>
          <w:rFonts w:ascii="Calibri" w:hAnsi="Calibri" w:hint="eastAsia"/>
          <w:szCs w:val="22"/>
        </w:rPr>
        <w:t>32km</w:t>
      </w:r>
      <w:r w:rsidRPr="007D02CC">
        <w:rPr>
          <w:rFonts w:ascii="Calibri" w:hAnsi="Calibri" w:hint="eastAsia"/>
          <w:szCs w:val="22"/>
        </w:rPr>
        <w:t>，为一走向东西的导水断层，上盘为第四系松散层，下盘为奥陶系灰岩，自西向东由耿庄－神西－耿庄断层与马邑断层交汇处，长约</w:t>
      </w:r>
      <w:r w:rsidRPr="007D02CC">
        <w:rPr>
          <w:rFonts w:ascii="Calibri" w:hAnsi="Calibri" w:hint="eastAsia"/>
          <w:szCs w:val="22"/>
        </w:rPr>
        <w:t>11.5Km</w:t>
      </w:r>
      <w:r w:rsidRPr="007D02CC">
        <w:rPr>
          <w:rFonts w:ascii="Calibri" w:hAnsi="Calibri" w:hint="eastAsia"/>
          <w:szCs w:val="22"/>
        </w:rPr>
        <w:t>。</w:t>
      </w:r>
    </w:p>
    <w:p w14:paraId="79B752AE" w14:textId="77777777" w:rsidR="00AA2184" w:rsidRPr="007D02CC" w:rsidRDefault="00B32FA7">
      <w:pPr>
        <w:spacing w:line="480" w:lineRule="exact"/>
        <w:ind w:firstLineChars="200" w:firstLine="480"/>
        <w:rPr>
          <w:rFonts w:ascii="Calibri" w:hAnsi="Calibri"/>
          <w:szCs w:val="22"/>
        </w:rPr>
      </w:pPr>
      <w:r w:rsidRPr="007D02CC">
        <w:rPr>
          <w:rFonts w:ascii="Calibri" w:hAnsi="Calibri" w:hint="eastAsia"/>
          <w:szCs w:val="22"/>
        </w:rPr>
        <w:t>东部：以马邑断层为界，为一走向北北东的阶梯状阻水断层组，由北向南由上述两断层交汇处－小泊泉－韩家窑，长约</w:t>
      </w:r>
      <w:r w:rsidRPr="007D02CC">
        <w:rPr>
          <w:rFonts w:ascii="Calibri" w:hAnsi="Calibri" w:hint="eastAsia"/>
          <w:szCs w:val="22"/>
        </w:rPr>
        <w:t>4.5km</w:t>
      </w:r>
      <w:r w:rsidRPr="007D02CC">
        <w:rPr>
          <w:rFonts w:ascii="Calibri" w:hAnsi="Calibri" w:hint="eastAsia"/>
          <w:szCs w:val="22"/>
        </w:rPr>
        <w:t>。</w:t>
      </w:r>
    </w:p>
    <w:p w14:paraId="08EBCA03" w14:textId="77777777" w:rsidR="00AA2184" w:rsidRPr="007D02CC" w:rsidRDefault="00B32FA7">
      <w:pPr>
        <w:spacing w:line="480" w:lineRule="exact"/>
        <w:ind w:firstLineChars="200" w:firstLine="480"/>
        <w:rPr>
          <w:rFonts w:ascii="Calibri" w:hAnsi="Calibri"/>
          <w:szCs w:val="22"/>
        </w:rPr>
      </w:pPr>
      <w:r w:rsidRPr="007D02CC">
        <w:rPr>
          <w:rFonts w:ascii="Calibri" w:hAnsi="Calibri" w:hint="eastAsia"/>
          <w:szCs w:val="22"/>
        </w:rPr>
        <w:t>西部：以规划的城市大型供水水源地－耿庄水源地以西为界。自西向南由担水沟－耿庄，长约</w:t>
      </w:r>
      <w:r w:rsidRPr="007D02CC">
        <w:rPr>
          <w:rFonts w:ascii="Calibri" w:hAnsi="Calibri" w:hint="eastAsia"/>
          <w:szCs w:val="22"/>
        </w:rPr>
        <w:t>3.0km</w:t>
      </w:r>
      <w:r w:rsidRPr="007D02CC">
        <w:rPr>
          <w:rFonts w:ascii="Calibri" w:hAnsi="Calibri" w:hint="eastAsia"/>
          <w:szCs w:val="22"/>
        </w:rPr>
        <w:t>。</w:t>
      </w:r>
    </w:p>
    <w:p w14:paraId="58B17EAD" w14:textId="77777777" w:rsidR="00AA2184" w:rsidRPr="007D02CC" w:rsidRDefault="00B32FA7">
      <w:pPr>
        <w:spacing w:line="480" w:lineRule="exact"/>
        <w:ind w:firstLineChars="200" w:firstLine="480"/>
        <w:rPr>
          <w:rFonts w:ascii="Calibri" w:hAnsi="Calibri"/>
          <w:szCs w:val="22"/>
        </w:rPr>
      </w:pPr>
      <w:r w:rsidRPr="007D02CC">
        <w:rPr>
          <w:rFonts w:ascii="Calibri" w:hAnsi="Calibri" w:hint="eastAsia"/>
          <w:szCs w:val="22"/>
        </w:rPr>
        <w:t>南部：以神头一电厂、二电厂南部为界。自西向东由耿庄－安庄南－神头电厂南－韩家窑，长约</w:t>
      </w:r>
      <w:r w:rsidRPr="007D02CC">
        <w:rPr>
          <w:rFonts w:ascii="Calibri" w:hAnsi="Calibri" w:hint="eastAsia"/>
          <w:szCs w:val="22"/>
        </w:rPr>
        <w:t>12km</w:t>
      </w:r>
      <w:r w:rsidRPr="007D02CC">
        <w:rPr>
          <w:rFonts w:ascii="Calibri" w:hAnsi="Calibri" w:hint="eastAsia"/>
          <w:szCs w:val="22"/>
        </w:rPr>
        <w:t>。</w:t>
      </w:r>
    </w:p>
    <w:p w14:paraId="2C55856C" w14:textId="77777777" w:rsidR="00AA2184" w:rsidRPr="007D02CC" w:rsidRDefault="00B32FA7">
      <w:pPr>
        <w:spacing w:line="480" w:lineRule="exact"/>
        <w:ind w:firstLineChars="200" w:firstLine="480"/>
        <w:rPr>
          <w:rFonts w:ascii="Calibri" w:hAnsi="Calibri"/>
          <w:szCs w:val="22"/>
        </w:rPr>
      </w:pPr>
      <w:r w:rsidRPr="007D02CC">
        <w:rPr>
          <w:rFonts w:ascii="Calibri" w:hAnsi="Calibri" w:hint="eastAsia"/>
          <w:szCs w:val="22"/>
        </w:rPr>
        <w:t>重点保护区面积</w:t>
      </w:r>
      <w:r w:rsidRPr="007D02CC">
        <w:rPr>
          <w:rFonts w:ascii="Calibri" w:hAnsi="Calibri" w:hint="eastAsia"/>
          <w:szCs w:val="22"/>
        </w:rPr>
        <w:t>50km</w:t>
      </w:r>
      <w:r w:rsidRPr="007D02CC">
        <w:rPr>
          <w:rFonts w:ascii="Calibri" w:hAnsi="Calibri" w:hint="eastAsia"/>
          <w:szCs w:val="22"/>
          <w:vertAlign w:val="superscript"/>
        </w:rPr>
        <w:t>2</w:t>
      </w:r>
      <w:r w:rsidRPr="007D02CC">
        <w:rPr>
          <w:rFonts w:ascii="Calibri" w:hAnsi="Calibri" w:hint="eastAsia"/>
          <w:szCs w:val="22"/>
        </w:rPr>
        <w:t>，包括神头泉群、神头电厂水源地、耿庄水源地和神头电厂，本项目充填场地不在神头泉域范围内。</w:t>
      </w:r>
    </w:p>
    <w:p w14:paraId="67EC3A27" w14:textId="46C35A02" w:rsidR="00AA2184" w:rsidRPr="007D02CC" w:rsidRDefault="00B20CC8">
      <w:pPr>
        <w:adjustRightInd w:val="0"/>
        <w:snapToGrid w:val="0"/>
        <w:spacing w:line="480" w:lineRule="exact"/>
        <w:ind w:firstLineChars="200" w:firstLine="480"/>
        <w:rPr>
          <w:bCs/>
          <w:spacing w:val="4"/>
        </w:rPr>
      </w:pPr>
      <w:r w:rsidRPr="00B20CC8">
        <w:rPr>
          <w:rFonts w:hint="eastAsia"/>
        </w:rPr>
        <w:t>建设项目与神头</w:t>
      </w:r>
      <w:proofErr w:type="gramStart"/>
      <w:r w:rsidRPr="00B20CC8">
        <w:rPr>
          <w:rFonts w:hint="eastAsia"/>
        </w:rPr>
        <w:t>泉域位置</w:t>
      </w:r>
      <w:proofErr w:type="gramEnd"/>
      <w:r w:rsidRPr="00B20CC8">
        <w:rPr>
          <w:rFonts w:hint="eastAsia"/>
        </w:rPr>
        <w:t>关系见图</w:t>
      </w:r>
      <w:r w:rsidRPr="00B20CC8">
        <w:rPr>
          <w:rFonts w:hint="eastAsia"/>
        </w:rPr>
        <w:t>5-2-5</w:t>
      </w:r>
      <w:r w:rsidRPr="00B20CC8">
        <w:rPr>
          <w:rFonts w:hint="eastAsia"/>
        </w:rPr>
        <w:t>。可知，项目区南边界与神头</w:t>
      </w:r>
      <w:proofErr w:type="gramStart"/>
      <w:r w:rsidRPr="00B20CC8">
        <w:rPr>
          <w:rFonts w:hint="eastAsia"/>
        </w:rPr>
        <w:t>泉域重点</w:t>
      </w:r>
      <w:proofErr w:type="gramEnd"/>
      <w:r w:rsidRPr="00B20CC8">
        <w:rPr>
          <w:rFonts w:hint="eastAsia"/>
        </w:rPr>
        <w:t>保护区北边界最近距离约</w:t>
      </w:r>
      <w:r w:rsidRPr="00B20CC8">
        <w:rPr>
          <w:rFonts w:hint="eastAsia"/>
        </w:rPr>
        <w:t>678m</w:t>
      </w:r>
      <w:r w:rsidRPr="00B20CC8">
        <w:rPr>
          <w:rFonts w:hint="eastAsia"/>
        </w:rPr>
        <w:t>，本项目不在神头</w:t>
      </w:r>
      <w:proofErr w:type="gramStart"/>
      <w:r w:rsidRPr="00B20CC8">
        <w:rPr>
          <w:rFonts w:hint="eastAsia"/>
        </w:rPr>
        <w:t>泉域重点</w:t>
      </w:r>
      <w:proofErr w:type="gramEnd"/>
      <w:r w:rsidRPr="00B20CC8">
        <w:rPr>
          <w:rFonts w:hint="eastAsia"/>
        </w:rPr>
        <w:t>保护范围内。</w:t>
      </w:r>
      <w:r w:rsidR="00B32FA7" w:rsidRPr="007D02CC">
        <w:rPr>
          <w:bCs/>
          <w:spacing w:val="4"/>
        </w:rPr>
        <w:t>本项目与</w:t>
      </w:r>
      <w:r w:rsidR="00B32FA7" w:rsidRPr="007D02CC">
        <w:rPr>
          <w:rFonts w:hint="eastAsia"/>
          <w:bCs/>
          <w:spacing w:val="4"/>
        </w:rPr>
        <w:t>神头</w:t>
      </w:r>
      <w:proofErr w:type="gramStart"/>
      <w:r w:rsidR="00B32FA7" w:rsidRPr="007D02CC">
        <w:rPr>
          <w:bCs/>
          <w:spacing w:val="4"/>
        </w:rPr>
        <w:t>泉域位置</w:t>
      </w:r>
      <w:proofErr w:type="gramEnd"/>
      <w:r w:rsidR="00B32FA7" w:rsidRPr="007D02CC">
        <w:rPr>
          <w:bCs/>
          <w:spacing w:val="4"/>
        </w:rPr>
        <w:t>关系见</w:t>
      </w:r>
      <w:r w:rsidR="00B32FA7" w:rsidRPr="007D02CC">
        <w:rPr>
          <w:rFonts w:hint="eastAsia"/>
          <w:bCs/>
          <w:spacing w:val="4"/>
        </w:rPr>
        <w:t>图</w:t>
      </w:r>
      <w:r w:rsidR="00B32FA7" w:rsidRPr="007D02CC">
        <w:rPr>
          <w:rFonts w:hint="eastAsia"/>
          <w:bCs/>
          <w:spacing w:val="4"/>
        </w:rPr>
        <w:t>4.2-3</w:t>
      </w:r>
      <w:r w:rsidR="00B32FA7" w:rsidRPr="007D02CC">
        <w:rPr>
          <w:bCs/>
          <w:spacing w:val="4"/>
        </w:rPr>
        <w:t>。</w:t>
      </w:r>
    </w:p>
    <w:p w14:paraId="6C7FD3AA" w14:textId="77777777" w:rsidR="00AA2184" w:rsidRPr="007D02CC" w:rsidRDefault="00960F34">
      <w:pPr>
        <w:adjustRightInd w:val="0"/>
        <w:snapToGrid w:val="0"/>
        <w:spacing w:line="480" w:lineRule="exact"/>
        <w:ind w:firstLineChars="200" w:firstLine="480"/>
      </w:pPr>
      <w:r w:rsidRPr="007D02CC">
        <w:rPr>
          <w:rFonts w:hint="eastAsia"/>
        </w:rPr>
        <w:t>（</w:t>
      </w:r>
      <w:r w:rsidRPr="007D02CC">
        <w:rPr>
          <w:rFonts w:hint="eastAsia"/>
        </w:rPr>
        <w:t>7</w:t>
      </w:r>
      <w:r w:rsidRPr="007D02CC">
        <w:rPr>
          <w:rFonts w:hint="eastAsia"/>
        </w:rPr>
        <w:t>）</w:t>
      </w:r>
      <w:r w:rsidR="00B32FA7" w:rsidRPr="007D02CC">
        <w:rPr>
          <w:rFonts w:hint="eastAsia"/>
        </w:rPr>
        <w:t>水源地</w:t>
      </w:r>
    </w:p>
    <w:p w14:paraId="6D4C0EC3" w14:textId="77777777" w:rsidR="00B20CC8" w:rsidRPr="00B20CC8" w:rsidRDefault="00B20CC8" w:rsidP="00B20CC8">
      <w:pPr>
        <w:pStyle w:val="0"/>
        <w:ind w:firstLine="480"/>
        <w:rPr>
          <w:szCs w:val="24"/>
          <w:lang w:val="en-US"/>
        </w:rPr>
      </w:pPr>
      <w:r w:rsidRPr="00B20CC8">
        <w:rPr>
          <w:rFonts w:hint="eastAsia"/>
          <w:szCs w:val="24"/>
          <w:lang w:val="en-US"/>
        </w:rPr>
        <w:t>耿庄水源地位于北部洪积倾斜平原区的下部，海拔标高</w:t>
      </w:r>
      <w:r w:rsidRPr="00B20CC8">
        <w:rPr>
          <w:rFonts w:hint="eastAsia"/>
          <w:szCs w:val="24"/>
          <w:lang w:val="en-US"/>
        </w:rPr>
        <w:t>1116m ,</w:t>
      </w:r>
      <w:r w:rsidRPr="00B20CC8">
        <w:rPr>
          <w:rFonts w:hint="eastAsia"/>
          <w:szCs w:val="24"/>
          <w:lang w:val="en-US"/>
        </w:rPr>
        <w:t>地形平缓，岩性以</w:t>
      </w:r>
      <w:proofErr w:type="gramStart"/>
      <w:r w:rsidRPr="00B20CC8">
        <w:rPr>
          <w:rFonts w:hint="eastAsia"/>
          <w:szCs w:val="24"/>
          <w:lang w:val="en-US"/>
        </w:rPr>
        <w:t>黄土夹亚砂土</w:t>
      </w:r>
      <w:proofErr w:type="gramEnd"/>
      <w:r w:rsidRPr="00B20CC8">
        <w:rPr>
          <w:rFonts w:hint="eastAsia"/>
          <w:szCs w:val="24"/>
          <w:lang w:val="en-US"/>
        </w:rPr>
        <w:t>为主。</w:t>
      </w:r>
    </w:p>
    <w:p w14:paraId="19DF4A06" w14:textId="77777777" w:rsidR="00B20CC8" w:rsidRPr="00B20CC8" w:rsidRDefault="00B20CC8" w:rsidP="00B20CC8">
      <w:pPr>
        <w:pStyle w:val="0"/>
        <w:ind w:firstLine="480"/>
        <w:rPr>
          <w:szCs w:val="24"/>
          <w:lang w:val="en-US"/>
        </w:rPr>
      </w:pPr>
      <w:r w:rsidRPr="00B20CC8">
        <w:rPr>
          <w:rFonts w:hint="eastAsia"/>
          <w:szCs w:val="24"/>
          <w:lang w:val="en-US"/>
        </w:rPr>
        <w:lastRenderedPageBreak/>
        <w:t>耿庄水源地附近地层从上至下依次为：</w:t>
      </w:r>
    </w:p>
    <w:p w14:paraId="26279356" w14:textId="77777777" w:rsidR="00B20CC8" w:rsidRPr="00B20CC8" w:rsidRDefault="00B20CC8" w:rsidP="00B20CC8">
      <w:pPr>
        <w:pStyle w:val="0"/>
        <w:ind w:firstLine="480"/>
        <w:rPr>
          <w:szCs w:val="24"/>
          <w:lang w:val="en-US"/>
        </w:rPr>
      </w:pPr>
      <w:r w:rsidRPr="00B20CC8">
        <w:rPr>
          <w:rFonts w:hint="eastAsia"/>
          <w:szCs w:val="24"/>
          <w:lang w:val="en-US"/>
        </w:rPr>
        <w:t>第四系：层厚</w:t>
      </w:r>
      <w:r w:rsidRPr="00B20CC8">
        <w:rPr>
          <w:rFonts w:hint="eastAsia"/>
          <w:szCs w:val="24"/>
          <w:lang w:val="en-US"/>
        </w:rPr>
        <w:t>50-60</w:t>
      </w:r>
      <w:r w:rsidRPr="00B20CC8">
        <w:rPr>
          <w:rFonts w:hint="eastAsia"/>
          <w:szCs w:val="24"/>
          <w:lang w:val="en-US"/>
        </w:rPr>
        <w:t>米，上部为亚砂土，中部为各类砂，下部为粘土，其中亚粘土、亚砂土厚约</w:t>
      </w:r>
      <w:r w:rsidRPr="00B20CC8">
        <w:rPr>
          <w:rFonts w:hint="eastAsia"/>
          <w:szCs w:val="24"/>
          <w:lang w:val="en-US"/>
        </w:rPr>
        <w:t>30</w:t>
      </w:r>
      <w:r w:rsidRPr="00B20CC8">
        <w:rPr>
          <w:rFonts w:hint="eastAsia"/>
          <w:szCs w:val="24"/>
          <w:lang w:val="en-US"/>
        </w:rPr>
        <w:t>米，中粗砂及砂砾石层厚约</w:t>
      </w:r>
      <w:r w:rsidRPr="00B20CC8">
        <w:rPr>
          <w:rFonts w:hint="eastAsia"/>
          <w:szCs w:val="24"/>
          <w:lang w:val="en-US"/>
        </w:rPr>
        <w:t>8</w:t>
      </w:r>
      <w:r w:rsidRPr="00B20CC8">
        <w:rPr>
          <w:rFonts w:hint="eastAsia"/>
          <w:szCs w:val="24"/>
          <w:lang w:val="en-US"/>
        </w:rPr>
        <w:t>米，下部粘土厚约</w:t>
      </w:r>
      <w:r w:rsidRPr="00B20CC8">
        <w:rPr>
          <w:rFonts w:hint="eastAsia"/>
          <w:szCs w:val="24"/>
          <w:lang w:val="en-US"/>
        </w:rPr>
        <w:t>20</w:t>
      </w:r>
      <w:r w:rsidRPr="00B20CC8">
        <w:rPr>
          <w:rFonts w:hint="eastAsia"/>
          <w:szCs w:val="24"/>
          <w:lang w:val="en-US"/>
        </w:rPr>
        <w:t>米。</w:t>
      </w:r>
    </w:p>
    <w:p w14:paraId="574C04D6" w14:textId="77777777" w:rsidR="00B20CC8" w:rsidRPr="00B20CC8" w:rsidRDefault="00B20CC8" w:rsidP="00B20CC8">
      <w:pPr>
        <w:pStyle w:val="0"/>
        <w:ind w:firstLine="480"/>
        <w:rPr>
          <w:szCs w:val="24"/>
          <w:lang w:val="en-US"/>
        </w:rPr>
      </w:pPr>
      <w:r w:rsidRPr="00B20CC8">
        <w:rPr>
          <w:rFonts w:hint="eastAsia"/>
          <w:szCs w:val="24"/>
          <w:lang w:val="en-US"/>
        </w:rPr>
        <w:t>第三系：层厚</w:t>
      </w:r>
      <w:r w:rsidRPr="00B20CC8">
        <w:rPr>
          <w:rFonts w:hint="eastAsia"/>
          <w:szCs w:val="24"/>
          <w:lang w:val="en-US"/>
        </w:rPr>
        <w:t>90-100</w:t>
      </w:r>
      <w:r w:rsidRPr="00B20CC8">
        <w:rPr>
          <w:rFonts w:hint="eastAsia"/>
          <w:szCs w:val="24"/>
          <w:lang w:val="en-US"/>
        </w:rPr>
        <w:t>米，上部为亚粘土，中部为各类砂，下部为亚砂土，其中亚粘土厚约</w:t>
      </w:r>
      <w:r w:rsidRPr="00B20CC8">
        <w:rPr>
          <w:rFonts w:hint="eastAsia"/>
          <w:szCs w:val="24"/>
          <w:lang w:val="en-US"/>
        </w:rPr>
        <w:t>80</w:t>
      </w:r>
      <w:r w:rsidRPr="00B20CC8">
        <w:rPr>
          <w:rFonts w:hint="eastAsia"/>
          <w:szCs w:val="24"/>
          <w:lang w:val="en-US"/>
        </w:rPr>
        <w:t>米，中细砂层厚约</w:t>
      </w:r>
      <w:r w:rsidRPr="00B20CC8">
        <w:rPr>
          <w:rFonts w:hint="eastAsia"/>
          <w:szCs w:val="24"/>
          <w:lang w:val="en-US"/>
        </w:rPr>
        <w:t>4</w:t>
      </w:r>
      <w:r w:rsidRPr="00B20CC8">
        <w:rPr>
          <w:rFonts w:hint="eastAsia"/>
          <w:szCs w:val="24"/>
          <w:lang w:val="en-US"/>
        </w:rPr>
        <w:t>米，</w:t>
      </w:r>
      <w:proofErr w:type="gramStart"/>
      <w:r w:rsidRPr="00B20CC8">
        <w:rPr>
          <w:rFonts w:hint="eastAsia"/>
          <w:szCs w:val="24"/>
          <w:lang w:val="en-US"/>
        </w:rPr>
        <w:t>下部亚</w:t>
      </w:r>
      <w:proofErr w:type="gramEnd"/>
      <w:r w:rsidRPr="00B20CC8">
        <w:rPr>
          <w:rFonts w:hint="eastAsia"/>
          <w:szCs w:val="24"/>
          <w:lang w:val="en-US"/>
        </w:rPr>
        <w:t>砂土粘土厚约</w:t>
      </w:r>
      <w:r w:rsidRPr="00B20CC8">
        <w:rPr>
          <w:rFonts w:hint="eastAsia"/>
          <w:szCs w:val="24"/>
          <w:lang w:val="en-US"/>
        </w:rPr>
        <w:t>15</w:t>
      </w:r>
      <w:r w:rsidRPr="00B20CC8">
        <w:rPr>
          <w:rFonts w:hint="eastAsia"/>
          <w:szCs w:val="24"/>
          <w:lang w:val="en-US"/>
        </w:rPr>
        <w:t>米。</w:t>
      </w:r>
    </w:p>
    <w:p w14:paraId="1A62613B" w14:textId="77777777" w:rsidR="00B20CC8" w:rsidRPr="00B20CC8" w:rsidRDefault="00B20CC8" w:rsidP="00B20CC8">
      <w:pPr>
        <w:pStyle w:val="0"/>
        <w:ind w:firstLine="480"/>
        <w:rPr>
          <w:szCs w:val="24"/>
          <w:lang w:val="en-US"/>
        </w:rPr>
      </w:pPr>
      <w:r w:rsidRPr="00B20CC8">
        <w:rPr>
          <w:rFonts w:hint="eastAsia"/>
          <w:szCs w:val="24"/>
          <w:lang w:val="en-US"/>
        </w:rPr>
        <w:t>二迭系：</w:t>
      </w:r>
      <w:proofErr w:type="gramStart"/>
      <w:r w:rsidRPr="00B20CC8">
        <w:rPr>
          <w:rFonts w:hint="eastAsia"/>
          <w:szCs w:val="24"/>
          <w:lang w:val="en-US"/>
        </w:rPr>
        <w:t>只有下统山西组</w:t>
      </w:r>
      <w:proofErr w:type="gramEnd"/>
      <w:r w:rsidRPr="00B20CC8">
        <w:rPr>
          <w:rFonts w:hint="eastAsia"/>
          <w:szCs w:val="24"/>
          <w:lang w:val="en-US"/>
        </w:rPr>
        <w:t>，层厚</w:t>
      </w:r>
      <w:r w:rsidRPr="00B20CC8">
        <w:rPr>
          <w:rFonts w:hint="eastAsia"/>
          <w:szCs w:val="24"/>
          <w:lang w:val="en-US"/>
        </w:rPr>
        <w:t>27</w:t>
      </w:r>
      <w:r w:rsidRPr="00B20CC8">
        <w:rPr>
          <w:rFonts w:hint="eastAsia"/>
          <w:szCs w:val="24"/>
          <w:lang w:val="en-US"/>
        </w:rPr>
        <w:t>米，上部</w:t>
      </w:r>
      <w:r w:rsidRPr="00B20CC8">
        <w:rPr>
          <w:rFonts w:hint="eastAsia"/>
          <w:szCs w:val="24"/>
          <w:lang w:val="en-US"/>
        </w:rPr>
        <w:t>3</w:t>
      </w:r>
      <w:r w:rsidRPr="00B20CC8">
        <w:rPr>
          <w:rFonts w:hint="eastAsia"/>
          <w:szCs w:val="24"/>
          <w:lang w:val="en-US"/>
        </w:rPr>
        <w:t>米为砾石层，中部</w:t>
      </w:r>
      <w:r w:rsidRPr="00B20CC8">
        <w:rPr>
          <w:rFonts w:hint="eastAsia"/>
          <w:szCs w:val="24"/>
          <w:lang w:val="en-US"/>
        </w:rPr>
        <w:t>13</w:t>
      </w:r>
      <w:r w:rsidRPr="00B20CC8">
        <w:rPr>
          <w:rFonts w:hint="eastAsia"/>
          <w:szCs w:val="24"/>
          <w:lang w:val="en-US"/>
        </w:rPr>
        <w:t>米为杂色泥岩，下部</w:t>
      </w:r>
      <w:r w:rsidRPr="00B20CC8">
        <w:rPr>
          <w:rFonts w:hint="eastAsia"/>
          <w:szCs w:val="24"/>
          <w:lang w:val="en-US"/>
        </w:rPr>
        <w:t>11</w:t>
      </w:r>
      <w:r w:rsidRPr="00B20CC8">
        <w:rPr>
          <w:rFonts w:hint="eastAsia"/>
          <w:szCs w:val="24"/>
          <w:lang w:val="en-US"/>
        </w:rPr>
        <w:t>米为土黄色细砂岩和青灰色泥岩。</w:t>
      </w:r>
    </w:p>
    <w:p w14:paraId="4B38E5F5" w14:textId="77777777" w:rsidR="00B20CC8" w:rsidRPr="00B20CC8" w:rsidRDefault="00B20CC8" w:rsidP="00B20CC8">
      <w:pPr>
        <w:pStyle w:val="0"/>
        <w:ind w:firstLine="480"/>
        <w:rPr>
          <w:szCs w:val="24"/>
          <w:lang w:val="en-US"/>
        </w:rPr>
      </w:pPr>
      <w:r w:rsidRPr="00B20CC8">
        <w:rPr>
          <w:rFonts w:hint="eastAsia"/>
          <w:szCs w:val="24"/>
          <w:lang w:val="en-US"/>
        </w:rPr>
        <w:t>石炭系：</w:t>
      </w:r>
      <w:proofErr w:type="gramStart"/>
      <w:r w:rsidRPr="00B20CC8">
        <w:rPr>
          <w:rFonts w:hint="eastAsia"/>
          <w:szCs w:val="24"/>
          <w:lang w:val="en-US"/>
        </w:rPr>
        <w:t>上统太原组</w:t>
      </w:r>
      <w:proofErr w:type="gramEnd"/>
      <w:r w:rsidRPr="00B20CC8">
        <w:rPr>
          <w:rFonts w:hint="eastAsia"/>
          <w:szCs w:val="24"/>
          <w:lang w:val="en-US"/>
        </w:rPr>
        <w:t>层厚</w:t>
      </w:r>
      <w:r w:rsidRPr="00B20CC8">
        <w:rPr>
          <w:rFonts w:hint="eastAsia"/>
          <w:szCs w:val="24"/>
          <w:lang w:val="en-US"/>
        </w:rPr>
        <w:t>36</w:t>
      </w:r>
      <w:r w:rsidRPr="00B20CC8">
        <w:rPr>
          <w:rFonts w:hint="eastAsia"/>
          <w:szCs w:val="24"/>
          <w:lang w:val="en-US"/>
        </w:rPr>
        <w:t>米，由各色细砂岩和泥岩组成。中统本溪组层厚</w:t>
      </w:r>
      <w:r w:rsidRPr="00B20CC8">
        <w:rPr>
          <w:rFonts w:hint="eastAsia"/>
          <w:szCs w:val="24"/>
          <w:lang w:val="en-US"/>
        </w:rPr>
        <w:t>23</w:t>
      </w:r>
      <w:r w:rsidRPr="00B20CC8">
        <w:rPr>
          <w:rFonts w:hint="eastAsia"/>
          <w:szCs w:val="24"/>
          <w:lang w:val="en-US"/>
        </w:rPr>
        <w:t>米，由灰色、灰黑色泥岩及黑色泥岩组成。</w:t>
      </w:r>
    </w:p>
    <w:p w14:paraId="60DAB374" w14:textId="77777777" w:rsidR="00B20CC8" w:rsidRPr="00B20CC8" w:rsidRDefault="00B20CC8" w:rsidP="00B20CC8">
      <w:pPr>
        <w:pStyle w:val="0"/>
        <w:ind w:firstLine="480"/>
        <w:rPr>
          <w:szCs w:val="24"/>
          <w:lang w:val="en-US"/>
        </w:rPr>
      </w:pPr>
      <w:r w:rsidRPr="00B20CC8">
        <w:rPr>
          <w:rFonts w:hint="eastAsia"/>
          <w:szCs w:val="24"/>
          <w:lang w:val="en-US"/>
        </w:rPr>
        <w:t>奥陶系：中统上马家沟组层厚</w:t>
      </w:r>
      <w:r w:rsidRPr="00B20CC8">
        <w:rPr>
          <w:rFonts w:hint="eastAsia"/>
          <w:szCs w:val="24"/>
          <w:lang w:val="en-US"/>
        </w:rPr>
        <w:t>43</w:t>
      </w:r>
      <w:r w:rsidRPr="00B20CC8">
        <w:rPr>
          <w:rFonts w:hint="eastAsia"/>
          <w:szCs w:val="24"/>
          <w:lang w:val="en-US"/>
        </w:rPr>
        <w:t>米，下马家沟组层厚</w:t>
      </w:r>
      <w:r w:rsidRPr="00B20CC8">
        <w:rPr>
          <w:rFonts w:hint="eastAsia"/>
          <w:szCs w:val="24"/>
          <w:lang w:val="en-US"/>
        </w:rPr>
        <w:t>114</w:t>
      </w:r>
      <w:r w:rsidRPr="00B20CC8">
        <w:rPr>
          <w:rFonts w:hint="eastAsia"/>
          <w:szCs w:val="24"/>
          <w:lang w:val="en-US"/>
        </w:rPr>
        <w:t>米，</w:t>
      </w:r>
      <w:proofErr w:type="gramStart"/>
      <w:r w:rsidRPr="00B20CC8">
        <w:rPr>
          <w:rFonts w:hint="eastAsia"/>
          <w:szCs w:val="24"/>
          <w:lang w:val="en-US"/>
        </w:rPr>
        <w:t>下统亮甲山组</w:t>
      </w:r>
      <w:proofErr w:type="gramEnd"/>
      <w:r w:rsidRPr="00B20CC8">
        <w:rPr>
          <w:rFonts w:hint="eastAsia"/>
          <w:szCs w:val="24"/>
          <w:lang w:val="en-US"/>
        </w:rPr>
        <w:t>层厚</w:t>
      </w:r>
      <w:r w:rsidRPr="00B20CC8">
        <w:rPr>
          <w:rFonts w:hint="eastAsia"/>
          <w:szCs w:val="24"/>
          <w:lang w:val="en-US"/>
        </w:rPr>
        <w:t>149</w:t>
      </w:r>
      <w:r w:rsidRPr="00B20CC8">
        <w:rPr>
          <w:rFonts w:hint="eastAsia"/>
          <w:szCs w:val="24"/>
          <w:lang w:val="en-US"/>
        </w:rPr>
        <w:t>米，冶里组层厚</w:t>
      </w:r>
      <w:r w:rsidRPr="00B20CC8">
        <w:rPr>
          <w:rFonts w:hint="eastAsia"/>
          <w:szCs w:val="24"/>
          <w:lang w:val="en-US"/>
        </w:rPr>
        <w:t>92</w:t>
      </w:r>
      <w:r w:rsidRPr="00B20CC8">
        <w:rPr>
          <w:rFonts w:hint="eastAsia"/>
          <w:szCs w:val="24"/>
          <w:lang w:val="en-US"/>
        </w:rPr>
        <w:t>米，主要由各色白云质灰岩和灰质白云岩组成。本系岩层溶孔溶洞发育，为区内岩溶水含水层。</w:t>
      </w:r>
    </w:p>
    <w:p w14:paraId="2743F7C3" w14:textId="77777777" w:rsidR="00B20CC8" w:rsidRDefault="00B20CC8" w:rsidP="00B20CC8">
      <w:pPr>
        <w:pStyle w:val="0"/>
        <w:ind w:firstLine="480"/>
        <w:rPr>
          <w:szCs w:val="24"/>
          <w:lang w:val="en-US"/>
        </w:rPr>
      </w:pPr>
      <w:r w:rsidRPr="00B20CC8">
        <w:rPr>
          <w:rFonts w:hint="eastAsia"/>
          <w:szCs w:val="24"/>
          <w:lang w:val="en-US"/>
        </w:rPr>
        <w:t>寒武系：位于地表</w:t>
      </w:r>
      <w:r w:rsidRPr="00B20CC8">
        <w:rPr>
          <w:rFonts w:hint="eastAsia"/>
          <w:szCs w:val="24"/>
          <w:lang w:val="en-US"/>
        </w:rPr>
        <w:t>630</w:t>
      </w:r>
      <w:r w:rsidRPr="00B20CC8">
        <w:rPr>
          <w:rFonts w:hint="eastAsia"/>
          <w:szCs w:val="24"/>
          <w:lang w:val="en-US"/>
        </w:rPr>
        <w:t>米以下，主要由白云岩组成。</w:t>
      </w:r>
    </w:p>
    <w:p w14:paraId="3ADF2834" w14:textId="77777777" w:rsidR="00B20CC8" w:rsidRDefault="00B20CC8" w:rsidP="00B20CC8">
      <w:pPr>
        <w:pStyle w:val="0"/>
        <w:ind w:firstLine="480"/>
      </w:pPr>
      <w:r>
        <w:rPr>
          <w:rFonts w:hint="eastAsia"/>
        </w:rPr>
        <w:t>耿庄水源地</w:t>
      </w:r>
      <w:r w:rsidRPr="00F8788D">
        <w:rPr>
          <w:rFonts w:hint="eastAsia"/>
        </w:rPr>
        <w:t>一级保护区的划分</w:t>
      </w:r>
    </w:p>
    <w:p w14:paraId="56424B6B" w14:textId="77777777" w:rsidR="00B20CC8" w:rsidRDefault="00B20CC8" w:rsidP="00B20CC8">
      <w:pPr>
        <w:pStyle w:val="0"/>
        <w:ind w:firstLine="480"/>
      </w:pPr>
      <w:r w:rsidRPr="00F8788D">
        <w:rPr>
          <w:rFonts w:hint="eastAsia"/>
        </w:rPr>
        <w:t>耿庄水源地地下水为岩溶水，具体为岩溶裂隙网络型水，地下水埋藏条件为承压水，开采规模为</w:t>
      </w:r>
      <w:r w:rsidRPr="00F8788D">
        <w:rPr>
          <w:rFonts w:hint="eastAsia"/>
        </w:rPr>
        <w:t xml:space="preserve"> 5</w:t>
      </w:r>
      <w:r w:rsidRPr="00F8788D">
        <w:rPr>
          <w:rFonts w:hint="eastAsia"/>
        </w:rPr>
        <w:t>万</w:t>
      </w:r>
      <w:r w:rsidRPr="00F8788D">
        <w:rPr>
          <w:rFonts w:hint="eastAsia"/>
        </w:rPr>
        <w:t>t/</w:t>
      </w:r>
      <w:r w:rsidRPr="00F8788D">
        <w:rPr>
          <w:rFonts w:hint="eastAsia"/>
        </w:rPr>
        <w:t>日，属于大型水源地。以开采井（井群）周围半径</w:t>
      </w:r>
      <w:r w:rsidRPr="00F8788D">
        <w:rPr>
          <w:rFonts w:hint="eastAsia"/>
        </w:rPr>
        <w:t>100</w:t>
      </w:r>
      <w:r w:rsidRPr="00F8788D">
        <w:rPr>
          <w:rFonts w:hint="eastAsia"/>
        </w:rPr>
        <w:t>米以内的地域划分为水源一级保护区。</w:t>
      </w:r>
    </w:p>
    <w:p w14:paraId="2091FF74" w14:textId="42184CA3" w:rsidR="00B20CC8" w:rsidRPr="00F8788D" w:rsidRDefault="00B20CC8" w:rsidP="00B20CC8">
      <w:pPr>
        <w:pStyle w:val="0"/>
        <w:ind w:firstLine="480"/>
      </w:pPr>
      <w:r>
        <w:rPr>
          <w:rFonts w:hint="eastAsia"/>
        </w:rPr>
        <w:t>2</w:t>
      </w:r>
      <w:r w:rsidRPr="00F8788D">
        <w:rPr>
          <w:rFonts w:hint="eastAsia"/>
        </w:rPr>
        <w:t>）二级保护区的划分</w:t>
      </w:r>
    </w:p>
    <w:p w14:paraId="1C01CC66" w14:textId="77777777" w:rsidR="00B20CC8" w:rsidRPr="00F8788D" w:rsidRDefault="00B20CC8" w:rsidP="00B20CC8">
      <w:pPr>
        <w:spacing w:line="360" w:lineRule="auto"/>
        <w:ind w:firstLineChars="200" w:firstLine="480"/>
      </w:pPr>
      <w:r w:rsidRPr="00F8788D">
        <w:rPr>
          <w:rFonts w:hint="eastAsia"/>
        </w:rPr>
        <w:t>本水源地为承压水，因此不设二级水源保护区。</w:t>
      </w:r>
    </w:p>
    <w:p w14:paraId="0C0B34EF" w14:textId="3940DAAA" w:rsidR="00B20CC8" w:rsidRPr="00F8788D" w:rsidRDefault="00B20CC8" w:rsidP="00B20CC8">
      <w:pPr>
        <w:spacing w:line="360" w:lineRule="auto"/>
        <w:ind w:firstLineChars="200" w:firstLine="480"/>
      </w:pPr>
      <w:r w:rsidRPr="00F8788D">
        <w:rPr>
          <w:rFonts w:hint="eastAsia"/>
        </w:rPr>
        <w:t>3</w:t>
      </w:r>
      <w:r w:rsidRPr="00F8788D">
        <w:rPr>
          <w:rFonts w:hint="eastAsia"/>
        </w:rPr>
        <w:t>）准保护区的划分</w:t>
      </w:r>
    </w:p>
    <w:p w14:paraId="24FA5A11" w14:textId="77777777" w:rsidR="00B20CC8" w:rsidRPr="00F8788D" w:rsidRDefault="00B20CC8" w:rsidP="00B20CC8">
      <w:pPr>
        <w:spacing w:line="360" w:lineRule="auto"/>
        <w:ind w:firstLineChars="200" w:firstLine="480"/>
      </w:pPr>
      <w:r w:rsidRPr="00F8788D">
        <w:rPr>
          <w:rFonts w:hint="eastAsia"/>
        </w:rPr>
        <w:t>水源地岩溶水</w:t>
      </w:r>
      <w:proofErr w:type="gramStart"/>
      <w:r w:rsidRPr="00F8788D">
        <w:rPr>
          <w:rFonts w:hint="eastAsia"/>
        </w:rPr>
        <w:t>补给区</w:t>
      </w:r>
      <w:proofErr w:type="gramEnd"/>
      <w:r w:rsidRPr="00F8788D">
        <w:rPr>
          <w:rFonts w:hint="eastAsia"/>
        </w:rPr>
        <w:t>为整个</w:t>
      </w:r>
      <w:proofErr w:type="gramStart"/>
      <w:r w:rsidRPr="00F8788D">
        <w:rPr>
          <w:rFonts w:hint="eastAsia"/>
        </w:rPr>
        <w:t>神头泉域岩溶</w:t>
      </w:r>
      <w:proofErr w:type="gramEnd"/>
      <w:r w:rsidRPr="00F8788D">
        <w:rPr>
          <w:rFonts w:hint="eastAsia"/>
        </w:rPr>
        <w:t>水补给区，将整个</w:t>
      </w:r>
      <w:proofErr w:type="gramStart"/>
      <w:r w:rsidRPr="00F8788D">
        <w:rPr>
          <w:rFonts w:hint="eastAsia"/>
        </w:rPr>
        <w:t>神头泉域岩溶</w:t>
      </w:r>
      <w:proofErr w:type="gramEnd"/>
      <w:r w:rsidRPr="00F8788D">
        <w:rPr>
          <w:rFonts w:hint="eastAsia"/>
        </w:rPr>
        <w:t>水</w:t>
      </w:r>
      <w:proofErr w:type="gramStart"/>
      <w:r w:rsidRPr="00F8788D">
        <w:rPr>
          <w:rFonts w:hint="eastAsia"/>
        </w:rPr>
        <w:t>补给区即山区</w:t>
      </w:r>
      <w:proofErr w:type="gramEnd"/>
      <w:r w:rsidRPr="00F8788D">
        <w:rPr>
          <w:rFonts w:hint="eastAsia"/>
        </w:rPr>
        <w:t>寒武系、奥陶系灰岩的裸露区、半裸露区设为准保护区。</w:t>
      </w:r>
    </w:p>
    <w:p w14:paraId="335DFC38" w14:textId="77777777" w:rsidR="00B20CC8" w:rsidRPr="00F8788D" w:rsidRDefault="00B20CC8" w:rsidP="00B20CC8">
      <w:pPr>
        <w:spacing w:line="360" w:lineRule="auto"/>
        <w:ind w:firstLineChars="200" w:firstLine="480"/>
      </w:pPr>
      <w:r w:rsidRPr="00F8788D">
        <w:rPr>
          <w:rFonts w:hint="eastAsia"/>
        </w:rPr>
        <w:t>本项目位于耿庄地下水饮用水</w:t>
      </w:r>
      <w:proofErr w:type="gramStart"/>
      <w:r w:rsidRPr="00F8788D">
        <w:rPr>
          <w:rFonts w:hint="eastAsia"/>
        </w:rPr>
        <w:t>水源保护区准保护区</w:t>
      </w:r>
      <w:proofErr w:type="gramEnd"/>
      <w:r w:rsidRPr="00F8788D">
        <w:rPr>
          <w:rFonts w:hint="eastAsia"/>
        </w:rPr>
        <w:t>以外的补给径流区，距水源地一级保护区约</w:t>
      </w:r>
      <w:r w:rsidRPr="00F8788D">
        <w:rPr>
          <w:rFonts w:hint="eastAsia"/>
        </w:rPr>
        <w:t>3.9km</w:t>
      </w:r>
      <w:r w:rsidRPr="00F8788D">
        <w:rPr>
          <w:rFonts w:hint="eastAsia"/>
        </w:rPr>
        <w:t>，项目与耿庄水源地相对位置见图</w:t>
      </w:r>
      <w:r w:rsidRPr="00F8788D">
        <w:rPr>
          <w:rFonts w:hint="eastAsia"/>
        </w:rPr>
        <w:t>5-2-6</w:t>
      </w:r>
      <w:r w:rsidRPr="00F8788D">
        <w:rPr>
          <w:rFonts w:hint="eastAsia"/>
        </w:rPr>
        <w:t>。</w:t>
      </w:r>
    </w:p>
    <w:p w14:paraId="1CC3F9F7" w14:textId="2548F132" w:rsidR="00AA2184" w:rsidRPr="007D02CC" w:rsidRDefault="00960F34" w:rsidP="00B20CC8">
      <w:pPr>
        <w:pStyle w:val="0"/>
        <w:ind w:firstLine="480"/>
      </w:pPr>
      <w:r w:rsidRPr="007D02CC">
        <w:rPr>
          <w:rFonts w:hint="eastAsia"/>
        </w:rPr>
        <w:t>（</w:t>
      </w:r>
      <w:r w:rsidRPr="007D02CC">
        <w:rPr>
          <w:rFonts w:hint="eastAsia"/>
        </w:rPr>
        <w:t>8</w:t>
      </w:r>
      <w:r w:rsidRPr="007D02CC">
        <w:rPr>
          <w:rFonts w:hint="eastAsia"/>
        </w:rPr>
        <w:t>）</w:t>
      </w:r>
      <w:r w:rsidR="00B32FA7" w:rsidRPr="007D02CC">
        <w:t>地震</w:t>
      </w:r>
    </w:p>
    <w:p w14:paraId="25594037" w14:textId="77777777" w:rsidR="00AA2184" w:rsidRPr="007D02CC" w:rsidRDefault="00B32FA7">
      <w:pPr>
        <w:pStyle w:val="ae"/>
        <w:spacing w:line="480" w:lineRule="exact"/>
        <w:ind w:firstLineChars="200" w:firstLine="480"/>
        <w:rPr>
          <w:rFonts w:ascii="Times New Roman" w:hAnsi="Times New Roman" w:cs="Times New Roman"/>
          <w:sz w:val="24"/>
          <w:szCs w:val="24"/>
        </w:rPr>
      </w:pPr>
      <w:r w:rsidRPr="007D02CC">
        <w:rPr>
          <w:rFonts w:ascii="Times New Roman" w:hAnsi="Times New Roman" w:cs="Times New Roman"/>
          <w:bCs/>
          <w:sz w:val="24"/>
          <w:szCs w:val="24"/>
        </w:rPr>
        <w:t>根据中华人民共和国标准</w:t>
      </w:r>
      <w:r w:rsidRPr="007D02CC">
        <w:rPr>
          <w:rFonts w:ascii="Times New Roman" w:hAnsi="Times New Roman" w:cs="Times New Roman"/>
          <w:bCs/>
          <w:sz w:val="24"/>
          <w:szCs w:val="24"/>
        </w:rPr>
        <w:t>GB50011-2001</w:t>
      </w:r>
      <w:r w:rsidRPr="007D02CC">
        <w:rPr>
          <w:rFonts w:ascii="Times New Roman" w:hAnsi="Times New Roman" w:cs="Times New Roman"/>
          <w:bCs/>
          <w:sz w:val="24"/>
          <w:szCs w:val="24"/>
        </w:rPr>
        <w:t>《建筑抗震设计规范》，该区抗震设防烈度为</w:t>
      </w:r>
      <w:r w:rsidRPr="007D02CC">
        <w:rPr>
          <w:rFonts w:ascii="Times New Roman" w:hAnsi="Times New Roman" w:cs="Times New Roman"/>
          <w:bCs/>
          <w:sz w:val="24"/>
          <w:szCs w:val="24"/>
        </w:rPr>
        <w:t>6</w:t>
      </w:r>
      <w:r w:rsidRPr="007D02CC">
        <w:rPr>
          <w:rFonts w:ascii="Times New Roman" w:hAnsi="Times New Roman" w:cs="Times New Roman"/>
          <w:bCs/>
          <w:sz w:val="24"/>
          <w:szCs w:val="24"/>
        </w:rPr>
        <w:t>度，设计基本地震加速度值为</w:t>
      </w:r>
      <w:r w:rsidRPr="007D02CC">
        <w:rPr>
          <w:rFonts w:ascii="Times New Roman" w:hAnsi="Times New Roman" w:cs="Times New Roman"/>
          <w:bCs/>
          <w:sz w:val="24"/>
          <w:szCs w:val="24"/>
        </w:rPr>
        <w:t>0.05g</w:t>
      </w:r>
      <w:r w:rsidRPr="007D02CC">
        <w:rPr>
          <w:rFonts w:ascii="Times New Roman" w:hAnsi="Times New Roman" w:cs="Times New Roman"/>
          <w:sz w:val="24"/>
          <w:szCs w:val="24"/>
        </w:rPr>
        <w:t>。</w:t>
      </w:r>
    </w:p>
    <w:p w14:paraId="6C013C65"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197" w:name="_Toc7193"/>
      <w:bookmarkStart w:id="198" w:name="_Toc38610982"/>
      <w:r w:rsidRPr="007D02CC">
        <w:rPr>
          <w:rFonts w:ascii="Times New Roman" w:hAnsi="Times New Roman"/>
          <w:bCs w:val="0"/>
          <w:spacing w:val="0"/>
          <w:kern w:val="2"/>
          <w:sz w:val="24"/>
          <w:szCs w:val="20"/>
        </w:rPr>
        <w:t>4.2.3</w:t>
      </w:r>
      <w:r w:rsidRPr="007D02CC">
        <w:rPr>
          <w:rFonts w:ascii="Times New Roman" w:hAnsi="Times New Roman"/>
          <w:bCs w:val="0"/>
          <w:spacing w:val="0"/>
          <w:kern w:val="2"/>
          <w:sz w:val="24"/>
          <w:szCs w:val="20"/>
        </w:rPr>
        <w:t>自然生物（态）环境概况</w:t>
      </w:r>
      <w:bookmarkEnd w:id="197"/>
      <w:bookmarkEnd w:id="198"/>
    </w:p>
    <w:p w14:paraId="0676D44C" w14:textId="77777777" w:rsidR="00AA2184" w:rsidRPr="007D02CC" w:rsidRDefault="00960F34">
      <w:pPr>
        <w:pStyle w:val="0"/>
        <w:ind w:firstLine="480"/>
        <w:rPr>
          <w:lang w:val="en-US"/>
        </w:rPr>
      </w:pPr>
      <w:r w:rsidRPr="007D02CC">
        <w:rPr>
          <w:rFonts w:hint="eastAsia"/>
          <w:lang w:val="en-US"/>
        </w:rPr>
        <w:t>（</w:t>
      </w:r>
      <w:r w:rsidRPr="007D02CC">
        <w:rPr>
          <w:rFonts w:hint="eastAsia"/>
          <w:lang w:val="en-US"/>
        </w:rPr>
        <w:t>1</w:t>
      </w:r>
      <w:r w:rsidRPr="007D02CC">
        <w:rPr>
          <w:rFonts w:hint="eastAsia"/>
          <w:lang w:val="en-US"/>
        </w:rPr>
        <w:t>）</w:t>
      </w:r>
      <w:r w:rsidR="00B32FA7" w:rsidRPr="007D02CC">
        <w:rPr>
          <w:lang w:val="en-US"/>
        </w:rPr>
        <w:t>动植物</w:t>
      </w:r>
    </w:p>
    <w:p w14:paraId="2D7BE840" w14:textId="77777777" w:rsidR="00B20CC8" w:rsidRPr="00B20CC8" w:rsidRDefault="00B20CC8" w:rsidP="00B20CC8">
      <w:pPr>
        <w:pStyle w:val="ae"/>
        <w:spacing w:line="480" w:lineRule="exact"/>
        <w:ind w:firstLineChars="196" w:firstLine="470"/>
        <w:rPr>
          <w:rFonts w:hAnsi="宋体"/>
          <w:sz w:val="24"/>
          <w:szCs w:val="24"/>
        </w:rPr>
      </w:pPr>
      <w:r w:rsidRPr="00B20CC8">
        <w:rPr>
          <w:rFonts w:hAnsi="宋体" w:hint="eastAsia"/>
          <w:sz w:val="24"/>
          <w:szCs w:val="24"/>
        </w:rPr>
        <w:lastRenderedPageBreak/>
        <w:t>评价区位于温带针叶-落叶阔叶混交林带。本区分类属寒温性森林草原，由于开发历史悠久，农垦指数高，天然次生林大部分被毁，亦无成片的草原群落。区域内自然植被稀少，总体上以人工植被为主，各植被覆盖度偏低，带有显著的季节性特点，在黄土丘陵、倾斜平原与排水良好的沟谷阶地多为耐旱植物，如长芒草、克氏针</w:t>
      </w:r>
      <w:proofErr w:type="gramStart"/>
      <w:r w:rsidRPr="00B20CC8">
        <w:rPr>
          <w:rFonts w:hAnsi="宋体" w:hint="eastAsia"/>
          <w:sz w:val="24"/>
          <w:szCs w:val="24"/>
        </w:rPr>
        <w:t>茅</w:t>
      </w:r>
      <w:proofErr w:type="gramEnd"/>
      <w:r w:rsidRPr="00B20CC8">
        <w:rPr>
          <w:rFonts w:hAnsi="宋体" w:hint="eastAsia"/>
          <w:sz w:val="24"/>
          <w:szCs w:val="24"/>
        </w:rPr>
        <w:t>、百里香。</w:t>
      </w:r>
    </w:p>
    <w:p w14:paraId="0589B3EC" w14:textId="77777777" w:rsidR="00B20CC8" w:rsidRPr="00B20CC8" w:rsidRDefault="00B20CC8" w:rsidP="00B20CC8">
      <w:pPr>
        <w:pStyle w:val="ae"/>
        <w:spacing w:line="480" w:lineRule="exact"/>
        <w:ind w:firstLineChars="196" w:firstLine="470"/>
        <w:rPr>
          <w:rFonts w:hAnsi="宋体"/>
          <w:sz w:val="24"/>
          <w:szCs w:val="24"/>
        </w:rPr>
      </w:pPr>
      <w:r w:rsidRPr="00B20CC8">
        <w:rPr>
          <w:rFonts w:hAnsi="宋体" w:hint="eastAsia"/>
          <w:sz w:val="24"/>
          <w:szCs w:val="24"/>
        </w:rPr>
        <w:t>本地区地表植被主要以农作物、</w:t>
      </w:r>
      <w:proofErr w:type="gramStart"/>
      <w:r w:rsidRPr="00B20CC8">
        <w:rPr>
          <w:rFonts w:hAnsi="宋体" w:hint="eastAsia"/>
          <w:sz w:val="24"/>
          <w:szCs w:val="24"/>
        </w:rPr>
        <w:t>蒿类草为主</w:t>
      </w:r>
      <w:proofErr w:type="gramEnd"/>
      <w:r w:rsidRPr="00B20CC8">
        <w:rPr>
          <w:rFonts w:hAnsi="宋体" w:hint="eastAsia"/>
          <w:sz w:val="24"/>
          <w:szCs w:val="24"/>
        </w:rPr>
        <w:t>，</w:t>
      </w:r>
      <w:proofErr w:type="gramStart"/>
      <w:r w:rsidRPr="00B20CC8">
        <w:rPr>
          <w:rFonts w:hAnsi="宋体" w:hint="eastAsia"/>
          <w:sz w:val="24"/>
          <w:szCs w:val="24"/>
        </w:rPr>
        <w:t>评价区</w:t>
      </w:r>
      <w:proofErr w:type="gramEnd"/>
      <w:r w:rsidRPr="00B20CC8">
        <w:rPr>
          <w:rFonts w:hAnsi="宋体" w:hint="eastAsia"/>
          <w:sz w:val="24"/>
          <w:szCs w:val="24"/>
        </w:rPr>
        <w:t>范围内土地现状为草地和农田，主要种植农作物有玉米、土豆、豆类、胡麻、</w:t>
      </w:r>
      <w:proofErr w:type="gramStart"/>
      <w:r w:rsidRPr="00B20CC8">
        <w:rPr>
          <w:rFonts w:hAnsi="宋体" w:hint="eastAsia"/>
          <w:sz w:val="24"/>
          <w:szCs w:val="24"/>
        </w:rPr>
        <w:t>黍</w:t>
      </w:r>
      <w:proofErr w:type="gramEnd"/>
      <w:r w:rsidRPr="00B20CC8">
        <w:rPr>
          <w:rFonts w:hAnsi="宋体" w:hint="eastAsia"/>
          <w:sz w:val="24"/>
          <w:szCs w:val="24"/>
        </w:rPr>
        <w:t>、谷、莜麦、糜子、黄</w:t>
      </w:r>
      <w:proofErr w:type="gramStart"/>
      <w:r w:rsidRPr="00B20CC8">
        <w:rPr>
          <w:rFonts w:hAnsi="宋体" w:hint="eastAsia"/>
          <w:sz w:val="24"/>
          <w:szCs w:val="24"/>
        </w:rPr>
        <w:t>苋</w:t>
      </w:r>
      <w:proofErr w:type="gramEnd"/>
      <w:r w:rsidRPr="00B20CC8">
        <w:rPr>
          <w:rFonts w:hAnsi="宋体" w:hint="eastAsia"/>
          <w:sz w:val="24"/>
          <w:szCs w:val="24"/>
        </w:rPr>
        <w:t>等旱作作物，由于区域干旱少雨，作物生长所需水量主要来自自然降水，长势较差，作物产量较低。</w:t>
      </w:r>
    </w:p>
    <w:p w14:paraId="48DB330F" w14:textId="77777777" w:rsidR="00B20CC8" w:rsidRDefault="00B20CC8" w:rsidP="00B20CC8">
      <w:pPr>
        <w:pStyle w:val="ae"/>
        <w:spacing w:line="480" w:lineRule="exact"/>
        <w:ind w:firstLineChars="196" w:firstLine="470"/>
        <w:rPr>
          <w:rFonts w:hAnsi="宋体"/>
          <w:sz w:val="24"/>
          <w:szCs w:val="24"/>
        </w:rPr>
      </w:pPr>
      <w:r w:rsidRPr="00B20CC8">
        <w:rPr>
          <w:rFonts w:hAnsi="宋体" w:hint="eastAsia"/>
          <w:sz w:val="24"/>
          <w:szCs w:val="24"/>
        </w:rPr>
        <w:t>查阅相关资料及现场调查，</w:t>
      </w:r>
      <w:proofErr w:type="gramStart"/>
      <w:r w:rsidRPr="00B20CC8">
        <w:rPr>
          <w:rFonts w:hAnsi="宋体" w:hint="eastAsia"/>
          <w:sz w:val="24"/>
          <w:szCs w:val="24"/>
        </w:rPr>
        <w:t>评价区</w:t>
      </w:r>
      <w:proofErr w:type="gramEnd"/>
      <w:r w:rsidRPr="00B20CC8">
        <w:rPr>
          <w:rFonts w:hAnsi="宋体" w:hint="eastAsia"/>
          <w:sz w:val="24"/>
          <w:szCs w:val="24"/>
        </w:rPr>
        <w:t>及周边未发现其它国家和省重点保护野生保护植物。评价区内没有自然保护区、风景名胜区等生态敏感目标。</w:t>
      </w:r>
    </w:p>
    <w:p w14:paraId="4FBE9A4D" w14:textId="77777777" w:rsidR="00AA2184" w:rsidRPr="007D02CC" w:rsidRDefault="00960F34">
      <w:pPr>
        <w:pStyle w:val="0"/>
        <w:ind w:firstLine="480"/>
      </w:pPr>
      <w:r w:rsidRPr="007D02CC">
        <w:rPr>
          <w:rFonts w:hint="eastAsia"/>
        </w:rPr>
        <w:t>（</w:t>
      </w:r>
      <w:r w:rsidRPr="007D02CC">
        <w:rPr>
          <w:rFonts w:hint="eastAsia"/>
        </w:rPr>
        <w:t>2</w:t>
      </w:r>
      <w:r w:rsidRPr="007D02CC">
        <w:rPr>
          <w:rFonts w:hint="eastAsia"/>
        </w:rPr>
        <w:t>）</w:t>
      </w:r>
      <w:r w:rsidR="00B32FA7" w:rsidRPr="007D02CC">
        <w:t>土壤</w:t>
      </w:r>
    </w:p>
    <w:p w14:paraId="1C39E094" w14:textId="77777777" w:rsidR="00B20CC8" w:rsidRPr="00B20CC8" w:rsidRDefault="00B20CC8" w:rsidP="00B20CC8">
      <w:pPr>
        <w:pStyle w:val="ae"/>
        <w:spacing w:line="480" w:lineRule="exact"/>
        <w:ind w:firstLineChars="196" w:firstLine="470"/>
        <w:rPr>
          <w:rFonts w:ascii="Times New Roman" w:hAnsi="Times New Roman"/>
          <w:sz w:val="24"/>
          <w:szCs w:val="24"/>
        </w:rPr>
      </w:pPr>
      <w:proofErr w:type="gramStart"/>
      <w:r w:rsidRPr="00B20CC8">
        <w:rPr>
          <w:rFonts w:ascii="Times New Roman" w:hAnsi="Times New Roman" w:hint="eastAsia"/>
          <w:sz w:val="24"/>
          <w:szCs w:val="24"/>
        </w:rPr>
        <w:t>评价区</w:t>
      </w:r>
      <w:proofErr w:type="gramEnd"/>
      <w:r w:rsidRPr="00B20CC8">
        <w:rPr>
          <w:rFonts w:ascii="Times New Roman" w:hAnsi="Times New Roman" w:hint="eastAsia"/>
          <w:sz w:val="24"/>
          <w:szCs w:val="24"/>
        </w:rPr>
        <w:t>所处地区以淡栗褐土为主，土质偏砂，植物残留体不多，土体干旱，通风良好，有机质</w:t>
      </w:r>
      <w:proofErr w:type="gramStart"/>
      <w:r w:rsidRPr="00B20CC8">
        <w:rPr>
          <w:rFonts w:ascii="Times New Roman" w:hAnsi="Times New Roman" w:hint="eastAsia"/>
          <w:sz w:val="24"/>
          <w:szCs w:val="24"/>
        </w:rPr>
        <w:t>分解快</w:t>
      </w:r>
      <w:proofErr w:type="gramEnd"/>
      <w:r w:rsidRPr="00B20CC8">
        <w:rPr>
          <w:rFonts w:ascii="Times New Roman" w:hAnsi="Times New Roman" w:hint="eastAsia"/>
          <w:sz w:val="24"/>
          <w:szCs w:val="24"/>
        </w:rPr>
        <w:t>而积累少，碳酸盐含量较大。此外项目</w:t>
      </w:r>
      <w:proofErr w:type="gramStart"/>
      <w:r w:rsidRPr="00B20CC8">
        <w:rPr>
          <w:rFonts w:ascii="Times New Roman" w:hAnsi="Times New Roman" w:hint="eastAsia"/>
          <w:sz w:val="24"/>
          <w:szCs w:val="24"/>
        </w:rPr>
        <w:t>评价区</w:t>
      </w:r>
      <w:proofErr w:type="gramEnd"/>
      <w:r w:rsidRPr="00B20CC8">
        <w:rPr>
          <w:rFonts w:ascii="Times New Roman" w:hAnsi="Times New Roman" w:hint="eastAsia"/>
          <w:sz w:val="24"/>
          <w:szCs w:val="24"/>
        </w:rPr>
        <w:t>土壤还分布有栗褐土以及栗钙土和少量发育的钙质粗骨土。各土壤分布呈现</w:t>
      </w:r>
      <w:proofErr w:type="gramStart"/>
      <w:r w:rsidRPr="00B20CC8">
        <w:rPr>
          <w:rFonts w:ascii="Times New Roman" w:hAnsi="Times New Roman" w:hint="eastAsia"/>
          <w:sz w:val="24"/>
          <w:szCs w:val="24"/>
        </w:rPr>
        <w:t>评价区</w:t>
      </w:r>
      <w:proofErr w:type="gramEnd"/>
      <w:r w:rsidRPr="00B20CC8">
        <w:rPr>
          <w:rFonts w:ascii="Times New Roman" w:hAnsi="Times New Roman" w:hint="eastAsia"/>
          <w:sz w:val="24"/>
          <w:szCs w:val="24"/>
        </w:rPr>
        <w:t>中央以淡栗褐土为主周边发育</w:t>
      </w:r>
      <w:proofErr w:type="gramStart"/>
      <w:r w:rsidRPr="00B20CC8">
        <w:rPr>
          <w:rFonts w:ascii="Times New Roman" w:hAnsi="Times New Roman" w:hint="eastAsia"/>
          <w:sz w:val="24"/>
          <w:szCs w:val="24"/>
        </w:rPr>
        <w:t>栗</w:t>
      </w:r>
      <w:proofErr w:type="gramEnd"/>
      <w:r w:rsidRPr="00B20CC8">
        <w:rPr>
          <w:rFonts w:ascii="Times New Roman" w:hAnsi="Times New Roman" w:hint="eastAsia"/>
          <w:sz w:val="24"/>
          <w:szCs w:val="24"/>
        </w:rPr>
        <w:t>褐土西南与东南发育部分钙质粗骨土。区内土壤总体表现为水力肥力差，土地生产力低的特点。</w:t>
      </w:r>
    </w:p>
    <w:p w14:paraId="4AE50BD0" w14:textId="2CE0E0AE" w:rsidR="00AA2184" w:rsidRPr="007D02CC" w:rsidRDefault="00B20CC8" w:rsidP="00B20CC8">
      <w:pPr>
        <w:pStyle w:val="ae"/>
        <w:spacing w:line="480" w:lineRule="exact"/>
        <w:ind w:firstLineChars="196" w:firstLine="470"/>
        <w:rPr>
          <w:rFonts w:ascii="Times New Roman" w:hAnsi="Times New Roman"/>
          <w:sz w:val="24"/>
          <w:szCs w:val="24"/>
        </w:rPr>
      </w:pPr>
      <w:r w:rsidRPr="00B20CC8">
        <w:rPr>
          <w:rFonts w:ascii="Times New Roman" w:hAnsi="Times New Roman" w:hint="eastAsia"/>
          <w:sz w:val="24"/>
          <w:szCs w:val="24"/>
        </w:rPr>
        <w:t>淡栗褐土的成土过程微弱，并与黄绵土呈赋予分布，土壤发育差，母质特征较明显，质地粗，多为砂质壤土。该类土壤养分贫瘠，碳酸钙含量较高为</w:t>
      </w:r>
      <w:r w:rsidRPr="00B20CC8">
        <w:rPr>
          <w:rFonts w:ascii="Times New Roman" w:hAnsi="Times New Roman" w:hint="eastAsia"/>
          <w:sz w:val="24"/>
          <w:szCs w:val="24"/>
        </w:rPr>
        <w:t>8-10%</w:t>
      </w:r>
      <w:r w:rsidRPr="00B20CC8">
        <w:rPr>
          <w:rFonts w:ascii="Times New Roman" w:hAnsi="Times New Roman" w:hint="eastAsia"/>
          <w:sz w:val="24"/>
          <w:szCs w:val="24"/>
        </w:rPr>
        <w:t>，交换量</w:t>
      </w:r>
      <w:r w:rsidRPr="00B20CC8">
        <w:rPr>
          <w:rFonts w:ascii="Times New Roman" w:hAnsi="Times New Roman" w:hint="eastAsia"/>
          <w:sz w:val="24"/>
          <w:szCs w:val="24"/>
        </w:rPr>
        <w:t>6-7</w:t>
      </w:r>
      <w:r w:rsidRPr="00B20CC8">
        <w:rPr>
          <w:rFonts w:ascii="Times New Roman" w:hAnsi="Times New Roman" w:hint="eastAsia"/>
          <w:sz w:val="24"/>
          <w:szCs w:val="24"/>
        </w:rPr>
        <w:t>毫克当量</w:t>
      </w:r>
      <w:r w:rsidRPr="00B20CC8">
        <w:rPr>
          <w:rFonts w:ascii="Times New Roman" w:hAnsi="Times New Roman" w:hint="eastAsia"/>
          <w:sz w:val="24"/>
          <w:szCs w:val="24"/>
        </w:rPr>
        <w:t>/</w:t>
      </w:r>
      <w:r w:rsidRPr="00B20CC8">
        <w:rPr>
          <w:rFonts w:ascii="Times New Roman" w:hAnsi="Times New Roman" w:hint="eastAsia"/>
          <w:sz w:val="24"/>
          <w:szCs w:val="24"/>
        </w:rPr>
        <w:t>百克土，质地粗。</w:t>
      </w:r>
    </w:p>
    <w:p w14:paraId="50030EAB" w14:textId="77777777" w:rsidR="00AA2184" w:rsidRPr="007D02CC" w:rsidRDefault="00AA2184">
      <w:pPr>
        <w:pStyle w:val="ae"/>
        <w:spacing w:line="480" w:lineRule="exact"/>
        <w:ind w:firstLineChars="196" w:firstLine="470"/>
        <w:rPr>
          <w:rFonts w:ascii="Times New Roman" w:hAnsi="Times New Roman"/>
          <w:sz w:val="24"/>
          <w:szCs w:val="24"/>
        </w:rPr>
        <w:sectPr w:rsidR="00AA2184" w:rsidRPr="007D02CC">
          <w:pgSz w:w="11906" w:h="16838"/>
          <w:pgMar w:top="1418" w:right="1588" w:bottom="1418" w:left="1588" w:header="851" w:footer="992" w:gutter="0"/>
          <w:cols w:space="425"/>
          <w:docGrid w:linePitch="312"/>
        </w:sectPr>
      </w:pPr>
    </w:p>
    <w:p w14:paraId="159A198C" w14:textId="77777777" w:rsidR="00AA2184" w:rsidRPr="007D02CC" w:rsidRDefault="00B32FA7">
      <w:pPr>
        <w:pStyle w:val="li2"/>
        <w:spacing w:line="480" w:lineRule="exact"/>
        <w:outlineLvl w:val="0"/>
        <w:rPr>
          <w:rFonts w:eastAsia="宋体"/>
          <w:sz w:val="28"/>
          <w:szCs w:val="28"/>
        </w:rPr>
      </w:pPr>
      <w:bookmarkStart w:id="199" w:name="_Toc38610983"/>
      <w:r w:rsidRPr="007D02CC">
        <w:rPr>
          <w:rFonts w:eastAsia="宋体"/>
          <w:sz w:val="28"/>
          <w:szCs w:val="28"/>
        </w:rPr>
        <w:lastRenderedPageBreak/>
        <w:t>4.3</w:t>
      </w:r>
      <w:r w:rsidRPr="007D02CC">
        <w:rPr>
          <w:rFonts w:eastAsia="宋体" w:hint="eastAsia"/>
          <w:sz w:val="28"/>
          <w:szCs w:val="28"/>
        </w:rPr>
        <w:t>与</w:t>
      </w:r>
      <w:r w:rsidRPr="007D02CC">
        <w:rPr>
          <w:rFonts w:eastAsia="宋体"/>
          <w:sz w:val="28"/>
          <w:szCs w:val="28"/>
        </w:rPr>
        <w:t>相关规划符合性分析</w:t>
      </w:r>
      <w:bookmarkEnd w:id="199"/>
    </w:p>
    <w:p w14:paraId="53D2CC40" w14:textId="08189276"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200" w:name="_Toc13382"/>
      <w:bookmarkStart w:id="201" w:name="_Toc38610984"/>
      <w:r w:rsidRPr="007D02CC">
        <w:rPr>
          <w:rFonts w:ascii="Times New Roman" w:hAnsi="Times New Roman" w:hint="eastAsia"/>
          <w:bCs w:val="0"/>
          <w:spacing w:val="0"/>
          <w:kern w:val="2"/>
          <w:sz w:val="24"/>
          <w:szCs w:val="20"/>
        </w:rPr>
        <w:t xml:space="preserve">4.3.1 </w:t>
      </w:r>
      <w:r w:rsidRPr="007D02CC">
        <w:rPr>
          <w:rFonts w:ascii="Times New Roman" w:hAnsi="Times New Roman" w:hint="eastAsia"/>
          <w:bCs w:val="0"/>
          <w:spacing w:val="0"/>
          <w:kern w:val="2"/>
          <w:sz w:val="24"/>
          <w:szCs w:val="20"/>
        </w:rPr>
        <w:t>与《山西主体功能区规划》符合性分析</w:t>
      </w:r>
      <w:bookmarkEnd w:id="200"/>
      <w:bookmarkEnd w:id="201"/>
    </w:p>
    <w:p w14:paraId="06A13A68" w14:textId="77777777" w:rsidR="00B20CC8" w:rsidRDefault="00B20CC8" w:rsidP="00B20CC8">
      <w:pPr>
        <w:tabs>
          <w:tab w:val="left" w:pos="0"/>
        </w:tabs>
        <w:spacing w:line="480" w:lineRule="exact"/>
        <w:ind w:firstLineChars="200" w:firstLine="480"/>
      </w:pPr>
      <w:r>
        <w:rPr>
          <w:rFonts w:hint="eastAsia"/>
        </w:rPr>
        <w:t>2014</w:t>
      </w:r>
      <w:r>
        <w:rPr>
          <w:rFonts w:hint="eastAsia"/>
        </w:rPr>
        <w:t>年</w:t>
      </w:r>
      <w:r>
        <w:rPr>
          <w:rFonts w:hint="eastAsia"/>
        </w:rPr>
        <w:t>4</w:t>
      </w:r>
      <w:r>
        <w:rPr>
          <w:rFonts w:hint="eastAsia"/>
        </w:rPr>
        <w:t>月</w:t>
      </w:r>
      <w:r>
        <w:rPr>
          <w:rFonts w:hint="eastAsia"/>
        </w:rPr>
        <w:t>30</w:t>
      </w:r>
      <w:r>
        <w:rPr>
          <w:rFonts w:hint="eastAsia"/>
        </w:rPr>
        <w:t>日，山西省人民政府发布《山西省主体功能区规划》，将山西省国土空间细分为重点开发区域、限制开发区域（农产品主产区）、限制开发区域（重点生态功能区）和禁止开发区域四类区域，并赋予其不同的发展功能定位。到</w:t>
      </w:r>
      <w:r>
        <w:rPr>
          <w:rFonts w:hint="eastAsia"/>
        </w:rPr>
        <w:t>2020</w:t>
      </w:r>
      <w:r>
        <w:rPr>
          <w:rFonts w:hint="eastAsia"/>
        </w:rPr>
        <w:t>年，山西省计划在全省</w:t>
      </w:r>
      <w:r>
        <w:rPr>
          <w:rFonts w:hint="eastAsia"/>
        </w:rPr>
        <w:t>15.67</w:t>
      </w:r>
      <w:r>
        <w:rPr>
          <w:rFonts w:hint="eastAsia"/>
        </w:rPr>
        <w:t>万</w:t>
      </w:r>
      <w:r>
        <w:rPr>
          <w:rFonts w:hint="eastAsia"/>
        </w:rPr>
        <w:t>km2</w:t>
      </w:r>
      <w:r>
        <w:rPr>
          <w:rFonts w:hint="eastAsia"/>
        </w:rPr>
        <w:t>国土面积上着力构建“</w:t>
      </w:r>
      <w:proofErr w:type="gramStart"/>
      <w:r>
        <w:rPr>
          <w:rFonts w:hint="eastAsia"/>
        </w:rPr>
        <w:t>一</w:t>
      </w:r>
      <w:proofErr w:type="gramEnd"/>
      <w:r>
        <w:rPr>
          <w:rFonts w:hint="eastAsia"/>
        </w:rPr>
        <w:t>核一圈三群”城镇化战略格局、六大河谷盆地为主的农业发展战略格局、“一带三屏”为主体的生态安全战略格局、“点状开发”生态</w:t>
      </w:r>
      <w:proofErr w:type="gramStart"/>
      <w:r>
        <w:rPr>
          <w:rFonts w:hint="eastAsia"/>
        </w:rPr>
        <w:t>友好型能矿</w:t>
      </w:r>
      <w:proofErr w:type="gramEnd"/>
      <w:r>
        <w:rPr>
          <w:rFonts w:hint="eastAsia"/>
        </w:rPr>
        <w:t>资源开发格局等四大战略格局。</w:t>
      </w:r>
      <w:proofErr w:type="gramStart"/>
      <w:r>
        <w:rPr>
          <w:rFonts w:hint="eastAsia"/>
        </w:rPr>
        <w:t>朔</w:t>
      </w:r>
      <w:proofErr w:type="gramEnd"/>
      <w:r>
        <w:rPr>
          <w:rFonts w:hint="eastAsia"/>
        </w:rPr>
        <w:t>城区为</w:t>
      </w:r>
      <w:r>
        <w:rPr>
          <w:rFonts w:hint="eastAsia"/>
        </w:rPr>
        <w:t>18</w:t>
      </w:r>
      <w:r>
        <w:rPr>
          <w:rFonts w:hint="eastAsia"/>
        </w:rPr>
        <w:t>个省级重点开发区域之一，本项目范围在山西省主体功能规划中的位置详见图</w:t>
      </w:r>
      <w:r>
        <w:rPr>
          <w:rFonts w:hint="eastAsia"/>
        </w:rPr>
        <w:t>5-1-3</w:t>
      </w:r>
      <w:r>
        <w:rPr>
          <w:rFonts w:hint="eastAsia"/>
        </w:rPr>
        <w:t>。</w:t>
      </w:r>
    </w:p>
    <w:p w14:paraId="724A6838" w14:textId="77777777" w:rsidR="00B20CC8" w:rsidRDefault="00B20CC8" w:rsidP="00B20CC8">
      <w:pPr>
        <w:tabs>
          <w:tab w:val="left" w:pos="0"/>
        </w:tabs>
        <w:spacing w:line="480" w:lineRule="exact"/>
        <w:ind w:firstLineChars="200" w:firstLine="480"/>
      </w:pPr>
      <w:r>
        <w:rPr>
          <w:rFonts w:hint="eastAsia"/>
        </w:rPr>
        <w:t>本项目晋北城镇群中的重点开发区域的符合性分析：</w:t>
      </w:r>
    </w:p>
    <w:p w14:paraId="2B8D0E47" w14:textId="77777777" w:rsidR="00B20CC8" w:rsidRDefault="00B20CC8" w:rsidP="00B20CC8">
      <w:pPr>
        <w:tabs>
          <w:tab w:val="left" w:pos="0"/>
        </w:tabs>
        <w:spacing w:line="480" w:lineRule="exact"/>
        <w:ind w:firstLineChars="200" w:firstLine="480"/>
      </w:pPr>
      <w:r>
        <w:rPr>
          <w:rFonts w:hint="eastAsia"/>
        </w:rPr>
        <w:t>功能定位：国家新型能源与先进制造业基地，首都经济</w:t>
      </w:r>
      <w:proofErr w:type="gramStart"/>
      <w:r>
        <w:rPr>
          <w:rFonts w:hint="eastAsia"/>
        </w:rPr>
        <w:t>圈产业</w:t>
      </w:r>
      <w:proofErr w:type="gramEnd"/>
      <w:r>
        <w:rPr>
          <w:rFonts w:hint="eastAsia"/>
        </w:rPr>
        <w:t>转移的承接区，资源型城市低碳转型示范区，北魏文化和塞北风情旅游目的地，晋北地区人口和经济密集区。</w:t>
      </w:r>
    </w:p>
    <w:p w14:paraId="5D697CDA" w14:textId="77777777" w:rsidR="00B20CC8" w:rsidRDefault="00B20CC8" w:rsidP="00B20CC8">
      <w:pPr>
        <w:tabs>
          <w:tab w:val="left" w:pos="0"/>
        </w:tabs>
        <w:spacing w:line="480" w:lineRule="exact"/>
        <w:ind w:firstLineChars="200" w:firstLine="480"/>
      </w:pPr>
      <w:r>
        <w:rPr>
          <w:rFonts w:hint="eastAsia"/>
        </w:rPr>
        <w:t>发展方向：①朔州市要按照新型煤电能源基地、煤化工基地、晋北南部区域性中心城市的功能定位，加大资源型产业循环化力度，做大做强优势特色支柱产业，实现由工矿区向区域性中心城市转型。②建设大型煤电基地，推进煤矸石、粉煤灰循环利用，积极发展现代化煤化工、装备制造业、新材料、新能源产业。抓好科技创新和技术开发，形成具有强大市场竞争力的高新技术产业集群。依托大同现代农业示范区和雁门关生态畜牧区，做强乳制品、羔羊</w:t>
      </w:r>
      <w:proofErr w:type="gramStart"/>
      <w:r>
        <w:rPr>
          <w:rFonts w:hint="eastAsia"/>
        </w:rPr>
        <w:t>肉产业</w:t>
      </w:r>
      <w:proofErr w:type="gramEnd"/>
      <w:r>
        <w:rPr>
          <w:rFonts w:hint="eastAsia"/>
        </w:rPr>
        <w:t>基地和特色食品产业集群。③保护历史文化名城，维持古城风貌和道路格局，加强</w:t>
      </w:r>
      <w:proofErr w:type="gramStart"/>
      <w:r>
        <w:rPr>
          <w:rFonts w:hint="eastAsia"/>
        </w:rPr>
        <w:t>文化贵址和</w:t>
      </w:r>
      <w:proofErr w:type="gramEnd"/>
      <w:r>
        <w:rPr>
          <w:rFonts w:hint="eastAsia"/>
        </w:rPr>
        <w:t>传统居民的保护力度，建立以云冈石窟为代表名胜古迹保护区。④在盐碱地面积较集中的区域，创新开发机制，根据不同区域盐碱类型，通过工程措施对盐碱地改良后进行充分开发利用，结合当地实际做到宜农则农、宜工则工，为产业园区提供充足的土地支持。</w:t>
      </w:r>
    </w:p>
    <w:p w14:paraId="19B1397C" w14:textId="007A7021" w:rsidR="00AA2184" w:rsidRPr="007D02CC" w:rsidRDefault="00B32FA7" w:rsidP="00B20CC8">
      <w:pPr>
        <w:tabs>
          <w:tab w:val="left" w:pos="0"/>
        </w:tabs>
        <w:spacing w:line="480" w:lineRule="exact"/>
        <w:ind w:firstLineChars="200" w:firstLine="480"/>
      </w:pPr>
      <w:r w:rsidRPr="007D02CC">
        <w:t>山西省主体功能区规划见图</w:t>
      </w:r>
      <w:r w:rsidRPr="007D02CC">
        <w:rPr>
          <w:rFonts w:hint="eastAsia"/>
        </w:rPr>
        <w:t>4</w:t>
      </w:r>
      <w:r w:rsidRPr="007D02CC">
        <w:t>.3-1</w:t>
      </w:r>
      <w:r w:rsidRPr="007D02CC">
        <w:t>。</w:t>
      </w:r>
    </w:p>
    <w:p w14:paraId="4A500F0D" w14:textId="3A459B28" w:rsidR="00AA2184" w:rsidRPr="007D02CC" w:rsidRDefault="00B32FA7">
      <w:pPr>
        <w:pStyle w:val="30"/>
        <w:spacing w:beforeLines="0" w:afterLines="0" w:line="480" w:lineRule="exact"/>
        <w:jc w:val="left"/>
        <w:rPr>
          <w:rFonts w:ascii="Times New Roman" w:hAnsi="Times New Roman"/>
          <w:kern w:val="2"/>
          <w:sz w:val="24"/>
          <w:szCs w:val="20"/>
        </w:rPr>
      </w:pPr>
      <w:bookmarkStart w:id="202" w:name="_Toc29756"/>
      <w:bookmarkStart w:id="203" w:name="_Toc38610986"/>
      <w:r w:rsidRPr="007D02CC">
        <w:rPr>
          <w:rFonts w:ascii="Times New Roman" w:hAnsi="Times New Roman" w:hint="eastAsia"/>
          <w:bCs w:val="0"/>
          <w:spacing w:val="0"/>
          <w:kern w:val="2"/>
          <w:sz w:val="24"/>
          <w:szCs w:val="20"/>
        </w:rPr>
        <w:t>4.3.</w:t>
      </w:r>
      <w:r w:rsidR="00B20CC8">
        <w:rPr>
          <w:rFonts w:ascii="Times New Roman" w:hAnsi="Times New Roman"/>
          <w:bCs w:val="0"/>
          <w:spacing w:val="0"/>
          <w:kern w:val="2"/>
          <w:sz w:val="24"/>
          <w:szCs w:val="20"/>
        </w:rPr>
        <w:t>2</w:t>
      </w:r>
      <w:r w:rsidRPr="007D02CC">
        <w:rPr>
          <w:rFonts w:ascii="Times New Roman" w:hAnsi="Times New Roman"/>
          <w:kern w:val="2"/>
          <w:sz w:val="24"/>
          <w:szCs w:val="20"/>
        </w:rPr>
        <w:t>与</w:t>
      </w:r>
      <w:r w:rsidRPr="007D02CC">
        <w:rPr>
          <w:rFonts w:ascii="Times New Roman" w:hAnsi="Times New Roman" w:hint="eastAsia"/>
          <w:kern w:val="2"/>
          <w:sz w:val="24"/>
          <w:szCs w:val="20"/>
        </w:rPr>
        <w:t>两区</w:t>
      </w:r>
      <w:r w:rsidRPr="007D02CC">
        <w:rPr>
          <w:rFonts w:ascii="Times New Roman" w:hAnsi="Times New Roman"/>
          <w:kern w:val="2"/>
          <w:sz w:val="24"/>
          <w:szCs w:val="20"/>
        </w:rPr>
        <w:t>规划</w:t>
      </w:r>
      <w:proofErr w:type="gramStart"/>
      <w:r w:rsidRPr="007D02CC">
        <w:rPr>
          <w:rFonts w:ascii="Times New Roman" w:hAnsi="Times New Roman"/>
          <w:kern w:val="2"/>
          <w:sz w:val="24"/>
          <w:szCs w:val="20"/>
        </w:rPr>
        <w:t>发符合</w:t>
      </w:r>
      <w:proofErr w:type="gramEnd"/>
      <w:r w:rsidRPr="007D02CC">
        <w:rPr>
          <w:rFonts w:ascii="Times New Roman" w:hAnsi="Times New Roman"/>
          <w:kern w:val="2"/>
          <w:sz w:val="24"/>
          <w:szCs w:val="20"/>
        </w:rPr>
        <w:t>性</w:t>
      </w:r>
      <w:bookmarkEnd w:id="202"/>
      <w:bookmarkEnd w:id="203"/>
    </w:p>
    <w:p w14:paraId="37A88599" w14:textId="77777777" w:rsidR="00B20CC8" w:rsidRPr="00F8788D" w:rsidRDefault="00B20CC8" w:rsidP="00B20CC8">
      <w:pPr>
        <w:spacing w:line="360" w:lineRule="auto"/>
        <w:ind w:firstLineChars="200" w:firstLine="480"/>
      </w:pPr>
      <w:r w:rsidRPr="00F8788D">
        <w:t>（</w:t>
      </w:r>
      <w:r w:rsidRPr="00F8788D">
        <w:t>1</w:t>
      </w:r>
      <w:r w:rsidRPr="00F8788D">
        <w:t>）生态功能区划</w:t>
      </w:r>
    </w:p>
    <w:p w14:paraId="571A1652" w14:textId="77777777" w:rsidR="00B20CC8" w:rsidRPr="00F8788D" w:rsidRDefault="00B20CC8" w:rsidP="00B20CC8">
      <w:pPr>
        <w:spacing w:line="360" w:lineRule="auto"/>
        <w:ind w:firstLineChars="200" w:firstLine="480"/>
      </w:pPr>
      <w:r w:rsidRPr="00F8788D">
        <w:t>根据《</w:t>
      </w:r>
      <w:r w:rsidRPr="00F8788D">
        <w:rPr>
          <w:rFonts w:hint="eastAsia"/>
        </w:rPr>
        <w:t>朔城区</w:t>
      </w:r>
      <w:r w:rsidRPr="00F8788D">
        <w:t>生态功能区划》，项目所在区域属于</w:t>
      </w:r>
      <w:r w:rsidRPr="00F8788D">
        <w:rPr>
          <w:rFonts w:hint="eastAsia"/>
        </w:rPr>
        <w:t>：</w:t>
      </w:r>
    </w:p>
    <w:p w14:paraId="1ED73C88" w14:textId="77777777" w:rsidR="00B20CC8" w:rsidRPr="00F8788D" w:rsidRDefault="00B20CC8" w:rsidP="00B20CC8">
      <w:pPr>
        <w:spacing w:line="360" w:lineRule="auto"/>
        <w:ind w:firstLineChars="200" w:firstLine="480"/>
      </w:pPr>
      <w:r w:rsidRPr="00F8788D">
        <w:rPr>
          <w:rFonts w:hint="eastAsia"/>
        </w:rPr>
        <w:t>Ⅱ</w:t>
      </w:r>
      <w:r w:rsidRPr="00F8788D">
        <w:rPr>
          <w:rFonts w:hint="eastAsia"/>
        </w:rPr>
        <w:t xml:space="preserve"> </w:t>
      </w:r>
      <w:r w:rsidRPr="00F8788D">
        <w:rPr>
          <w:rFonts w:hint="eastAsia"/>
        </w:rPr>
        <w:t>朔城区中东部平原沙化控制、营养物质保持及生态系统保护生态功能区</w:t>
      </w:r>
    </w:p>
    <w:p w14:paraId="4239E0BB" w14:textId="77777777" w:rsidR="00B20CC8" w:rsidRPr="00F8788D" w:rsidRDefault="00B20CC8" w:rsidP="00B20CC8">
      <w:pPr>
        <w:spacing w:line="360" w:lineRule="auto"/>
        <w:ind w:firstLineChars="200" w:firstLine="480"/>
      </w:pPr>
      <w:r w:rsidRPr="00F8788D">
        <w:rPr>
          <w:rFonts w:hint="eastAsia"/>
        </w:rPr>
        <w:lastRenderedPageBreak/>
        <w:t>Ⅱ</w:t>
      </w:r>
      <w:r w:rsidRPr="00F8788D">
        <w:rPr>
          <w:rFonts w:hint="eastAsia"/>
          <w:vertAlign w:val="subscript"/>
        </w:rPr>
        <w:t>2</w:t>
      </w:r>
      <w:r w:rsidRPr="00F8788D">
        <w:rPr>
          <w:rFonts w:hint="eastAsia"/>
        </w:rPr>
        <w:t>北部沙化控制与生态环境恢复生态功能小区</w:t>
      </w:r>
    </w:p>
    <w:p w14:paraId="416F5008" w14:textId="77777777" w:rsidR="00B20CC8" w:rsidRPr="00F8788D" w:rsidRDefault="00B20CC8" w:rsidP="00B20CC8">
      <w:pPr>
        <w:spacing w:line="360" w:lineRule="auto"/>
        <w:ind w:firstLineChars="200" w:firstLine="480"/>
      </w:pPr>
      <w:r w:rsidRPr="00F8788D">
        <w:rPr>
          <w:rFonts w:hint="eastAsia"/>
        </w:rPr>
        <w:t>本项目在朔城区生态功能区划中的位置</w:t>
      </w:r>
      <w:r w:rsidRPr="00F8788D">
        <w:t>见图</w:t>
      </w:r>
      <w:r w:rsidRPr="00F8788D">
        <w:t>5-</w:t>
      </w:r>
      <w:r w:rsidRPr="00F8788D">
        <w:rPr>
          <w:rFonts w:hint="eastAsia"/>
        </w:rPr>
        <w:t>1-</w:t>
      </w:r>
      <w:r w:rsidRPr="00F8788D">
        <w:t>1</w:t>
      </w:r>
      <w:r w:rsidRPr="00F8788D">
        <w:t>。</w:t>
      </w:r>
    </w:p>
    <w:p w14:paraId="665E2489" w14:textId="77777777" w:rsidR="00B20CC8" w:rsidRPr="00F8788D" w:rsidRDefault="00B20CC8" w:rsidP="00B20CC8">
      <w:pPr>
        <w:spacing w:line="360" w:lineRule="auto"/>
        <w:ind w:firstLineChars="200" w:firstLine="480"/>
      </w:pPr>
      <w:r w:rsidRPr="00F8788D">
        <w:rPr>
          <w:rFonts w:hint="eastAsia"/>
        </w:rPr>
        <w:t>①系统的主要服务功能为防风固沙与水土保持。</w:t>
      </w:r>
    </w:p>
    <w:p w14:paraId="44AC8F9C" w14:textId="77777777" w:rsidR="00B20CC8" w:rsidRPr="00F8788D" w:rsidRDefault="00B20CC8" w:rsidP="00B20CC8">
      <w:pPr>
        <w:spacing w:line="360" w:lineRule="auto"/>
        <w:ind w:firstLineChars="200" w:firstLine="480"/>
      </w:pPr>
      <w:r w:rsidRPr="00F8788D">
        <w:rPr>
          <w:rFonts w:hint="eastAsia"/>
        </w:rPr>
        <w:t>②该区主要生态问题：</w:t>
      </w:r>
    </w:p>
    <w:p w14:paraId="2B0E2678" w14:textId="77777777" w:rsidR="00B20CC8" w:rsidRPr="00F8788D" w:rsidRDefault="00B20CC8" w:rsidP="00B20CC8">
      <w:pPr>
        <w:spacing w:line="360" w:lineRule="auto"/>
        <w:ind w:firstLineChars="200" w:firstLine="480"/>
      </w:pPr>
      <w:r w:rsidRPr="00F8788D">
        <w:rPr>
          <w:rFonts w:hint="eastAsia"/>
        </w:rPr>
        <w:t>城镇密集，工业发达，人口众多，生态承载重；工业及污染物排放量大，但处理和处置能力不足，环境污染问题突出；煤炭资源的不合理开采，造成了地表塌陷、水资源污染等生态环境问题；植被稀少，土地沙化比较严重；人多地少，耕地被占现象严重；降水少，水资源缺乏，气候干旱、寒冷、土地贫瘠，土壤肥力差，土地生产力低；局部地区土壤侵蚀高度敏感，土地沙化中度敏感。</w:t>
      </w:r>
    </w:p>
    <w:p w14:paraId="58E6986B" w14:textId="77777777" w:rsidR="00B20CC8" w:rsidRPr="00F8788D" w:rsidRDefault="00B20CC8" w:rsidP="00B20CC8">
      <w:pPr>
        <w:spacing w:line="360" w:lineRule="auto"/>
        <w:ind w:firstLineChars="200" w:firstLine="480"/>
      </w:pPr>
      <w:r w:rsidRPr="00F8788D">
        <w:rPr>
          <w:rFonts w:hint="eastAsia"/>
        </w:rPr>
        <w:t>③该区生态系统的保护措施与发展方向是：</w:t>
      </w:r>
    </w:p>
    <w:p w14:paraId="21721E02" w14:textId="77777777" w:rsidR="00B20CC8" w:rsidRPr="00F8788D" w:rsidRDefault="00B20CC8" w:rsidP="00B20CC8">
      <w:pPr>
        <w:spacing w:line="360" w:lineRule="auto"/>
        <w:ind w:firstLineChars="200" w:firstLine="480"/>
      </w:pPr>
      <w:r w:rsidRPr="00F8788D">
        <w:rPr>
          <w:rFonts w:hint="eastAsia"/>
        </w:rPr>
        <w:t>通过优化产业结构，改进生产工艺等方法，增加环保投资，治理污染源，减少工业污染物排放；有已经造成的环境污染和生态环境破坏问题，应采取有效措施（如平整土地、种草中枢、喷灌补水等），加强治理；推广清洁能源，优化燃料结构，实施循环经济；加强生态建设，增加植被覆盖率，包括建设用地绿化和交通干线两侧绿化；扩大人工林地、草地面积，防风固沙，保持水土；充分利用本区的资源发展人文旅游业。</w:t>
      </w:r>
    </w:p>
    <w:p w14:paraId="31F6041A" w14:textId="77777777" w:rsidR="00B20CC8" w:rsidRPr="00F8788D" w:rsidRDefault="00B20CC8" w:rsidP="00B20CC8">
      <w:pPr>
        <w:spacing w:line="360" w:lineRule="auto"/>
        <w:ind w:firstLineChars="200" w:firstLine="480"/>
      </w:pPr>
      <w:r w:rsidRPr="00F8788D">
        <w:rPr>
          <w:rFonts w:hint="eastAsia"/>
        </w:rPr>
        <w:t>（</w:t>
      </w:r>
      <w:r w:rsidRPr="00F8788D">
        <w:rPr>
          <w:rFonts w:hint="eastAsia"/>
        </w:rPr>
        <w:t>2</w:t>
      </w:r>
      <w:r w:rsidRPr="00F8788D">
        <w:rPr>
          <w:rFonts w:hint="eastAsia"/>
        </w:rPr>
        <w:t>）生态经济区划</w:t>
      </w:r>
    </w:p>
    <w:p w14:paraId="460816F6" w14:textId="77777777" w:rsidR="00B20CC8" w:rsidRPr="00F8788D" w:rsidRDefault="00B20CC8" w:rsidP="00B20CC8">
      <w:pPr>
        <w:spacing w:line="360" w:lineRule="auto"/>
        <w:ind w:firstLineChars="200" w:firstLine="480"/>
      </w:pPr>
      <w:r w:rsidRPr="00F8788D">
        <w:rPr>
          <w:rFonts w:hint="eastAsia"/>
        </w:rPr>
        <w:t>根据《朔城区生态经济区划》</w:t>
      </w:r>
      <w:r w:rsidRPr="00F8788D">
        <w:t>项目所在区域属于</w:t>
      </w:r>
      <w:r w:rsidRPr="00F8788D">
        <w:rPr>
          <w:rFonts w:hint="eastAsia"/>
        </w:rPr>
        <w:t>：</w:t>
      </w:r>
    </w:p>
    <w:p w14:paraId="3F65BA14" w14:textId="77777777" w:rsidR="00B20CC8" w:rsidRPr="00F8788D" w:rsidRDefault="00B20CC8" w:rsidP="00B20CC8">
      <w:pPr>
        <w:spacing w:line="360" w:lineRule="auto"/>
        <w:ind w:firstLineChars="200" w:firstLine="480"/>
      </w:pPr>
      <w:r w:rsidRPr="00F8788D">
        <w:rPr>
          <w:rFonts w:hint="eastAsia"/>
        </w:rPr>
        <w:t>Ⅲ</w:t>
      </w:r>
      <w:r w:rsidRPr="00F8788D">
        <w:rPr>
          <w:rFonts w:hint="eastAsia"/>
        </w:rPr>
        <w:t xml:space="preserve"> </w:t>
      </w:r>
      <w:r w:rsidRPr="00F8788D">
        <w:rPr>
          <w:rFonts w:hint="eastAsia"/>
        </w:rPr>
        <w:t>优化开发区</w:t>
      </w:r>
    </w:p>
    <w:p w14:paraId="3CA05B85" w14:textId="77777777" w:rsidR="00B20CC8" w:rsidRPr="00F8788D" w:rsidRDefault="00B20CC8" w:rsidP="00B20CC8">
      <w:pPr>
        <w:spacing w:line="360" w:lineRule="auto"/>
        <w:ind w:firstLineChars="200" w:firstLine="480"/>
      </w:pPr>
      <w:r w:rsidRPr="00F8788D">
        <w:rPr>
          <w:rFonts w:hint="eastAsia"/>
        </w:rPr>
        <w:t>Ⅲ</w:t>
      </w:r>
      <w:r w:rsidRPr="00F8788D">
        <w:rPr>
          <w:rFonts w:hint="eastAsia"/>
          <w:vertAlign w:val="subscript"/>
        </w:rPr>
        <w:t>B</w:t>
      </w:r>
      <w:r w:rsidRPr="00F8788D">
        <w:rPr>
          <w:rFonts w:hint="eastAsia"/>
        </w:rPr>
        <w:t>七里河东岸煤电、建材业发展生态经济区</w:t>
      </w:r>
    </w:p>
    <w:p w14:paraId="6EE3D761" w14:textId="77777777" w:rsidR="00B20CC8" w:rsidRPr="00F8788D" w:rsidRDefault="00B20CC8" w:rsidP="00B20CC8">
      <w:pPr>
        <w:spacing w:line="360" w:lineRule="auto"/>
        <w:ind w:firstLineChars="200" w:firstLine="480"/>
      </w:pPr>
      <w:r w:rsidRPr="00F8788D">
        <w:rPr>
          <w:rFonts w:hint="eastAsia"/>
        </w:rPr>
        <w:t>本项目在朔城区生态经济区划中的位置</w:t>
      </w:r>
      <w:r w:rsidRPr="00F8788D">
        <w:t>见图</w:t>
      </w:r>
      <w:r w:rsidRPr="00F8788D">
        <w:t>5-</w:t>
      </w:r>
      <w:r w:rsidRPr="00F8788D">
        <w:rPr>
          <w:rFonts w:hint="eastAsia"/>
        </w:rPr>
        <w:t>1-2</w:t>
      </w:r>
      <w:r w:rsidRPr="00F8788D">
        <w:t>。</w:t>
      </w:r>
    </w:p>
    <w:p w14:paraId="35CA8AD1" w14:textId="77777777" w:rsidR="00B20CC8" w:rsidRPr="00F8788D" w:rsidRDefault="00B20CC8" w:rsidP="00B20CC8">
      <w:pPr>
        <w:spacing w:line="360" w:lineRule="auto"/>
        <w:ind w:firstLineChars="200" w:firstLine="480"/>
      </w:pPr>
      <w:r w:rsidRPr="00F8788D">
        <w:rPr>
          <w:rFonts w:hint="eastAsia"/>
        </w:rPr>
        <w:t>①存在的主要生态环境问题</w:t>
      </w:r>
    </w:p>
    <w:p w14:paraId="363C4107" w14:textId="77777777" w:rsidR="00B20CC8" w:rsidRPr="00F8788D" w:rsidRDefault="00B20CC8" w:rsidP="00B20CC8">
      <w:pPr>
        <w:spacing w:line="360" w:lineRule="auto"/>
        <w:ind w:firstLineChars="200" w:firstLine="480"/>
      </w:pPr>
      <w:r w:rsidRPr="00F8788D">
        <w:rPr>
          <w:rFonts w:hint="eastAsia"/>
        </w:rPr>
        <w:t>人口众多，工业发达，工矿企业密集，大气环境污染比较严重，环境容量下降，生态承载重；煤炭开采不合理，造成地表塌陷、植被破坏、地表水和地下水污染；电力、建材行业的</w:t>
      </w:r>
      <w:r w:rsidRPr="00F8788D">
        <w:rPr>
          <w:rFonts w:hint="eastAsia"/>
        </w:rPr>
        <w:t>SO</w:t>
      </w:r>
      <w:r w:rsidRPr="00F8788D">
        <w:rPr>
          <w:rFonts w:hint="eastAsia"/>
          <w:vertAlign w:val="subscript"/>
        </w:rPr>
        <w:t>2</w:t>
      </w:r>
      <w:r w:rsidRPr="00F8788D">
        <w:rPr>
          <w:rFonts w:hint="eastAsia"/>
        </w:rPr>
        <w:t>、工业粉尘排放过量，造成大气污染比较严重；经济增长对资源开发的依赖性过高，资源利用水平低，生态环境压力较大；人多地少，耕地被占现象严重，土地生产力低；土壤盐渍化轻度敏感，土地沙化中度敏感。</w:t>
      </w:r>
    </w:p>
    <w:p w14:paraId="40977FDC" w14:textId="77777777" w:rsidR="00B20CC8" w:rsidRPr="00F8788D" w:rsidRDefault="00B20CC8" w:rsidP="00B20CC8">
      <w:pPr>
        <w:spacing w:line="360" w:lineRule="auto"/>
        <w:ind w:firstLineChars="200" w:firstLine="480"/>
      </w:pPr>
      <w:r w:rsidRPr="00F8788D">
        <w:rPr>
          <w:rFonts w:hint="eastAsia"/>
        </w:rPr>
        <w:t>②区域生态环境保护要求</w:t>
      </w:r>
    </w:p>
    <w:p w14:paraId="0F10FE5B" w14:textId="77777777" w:rsidR="00B20CC8" w:rsidRPr="00F8788D" w:rsidRDefault="00B20CC8" w:rsidP="00B20CC8">
      <w:pPr>
        <w:spacing w:line="360" w:lineRule="auto"/>
        <w:ind w:firstLineChars="200" w:firstLine="480"/>
      </w:pPr>
      <w:r w:rsidRPr="00F8788D">
        <w:rPr>
          <w:rFonts w:hint="eastAsia"/>
        </w:rPr>
        <w:t>优化产业结构，减少污染物排放，治理环境污染；合理采矿，避免造成地下水污染、断流，地面塌陷、裂缝等地质灾害；增加植被覆盖度，保护、恢复生态环境。</w:t>
      </w:r>
    </w:p>
    <w:p w14:paraId="19FA9DF6" w14:textId="77777777" w:rsidR="00B20CC8" w:rsidRPr="00F8788D" w:rsidRDefault="00B20CC8" w:rsidP="00B20CC8">
      <w:pPr>
        <w:spacing w:line="360" w:lineRule="auto"/>
        <w:ind w:firstLineChars="200" w:firstLine="480"/>
      </w:pPr>
      <w:r w:rsidRPr="00F8788D">
        <w:rPr>
          <w:rFonts w:hint="eastAsia"/>
        </w:rPr>
        <w:lastRenderedPageBreak/>
        <w:t>③该区的功能定位</w:t>
      </w:r>
    </w:p>
    <w:p w14:paraId="3E8AA2FC" w14:textId="77777777" w:rsidR="00B20CC8" w:rsidRPr="00F8788D" w:rsidRDefault="00B20CC8" w:rsidP="00B20CC8">
      <w:pPr>
        <w:spacing w:line="360" w:lineRule="auto"/>
        <w:ind w:firstLineChars="200" w:firstLine="480"/>
      </w:pPr>
      <w:r w:rsidRPr="00F8788D">
        <w:rPr>
          <w:rFonts w:hint="eastAsia"/>
        </w:rPr>
        <w:t>该区人口密集，工业发达，环境污染严重，生态承载力低，应划为优化开发区。系统的主要服务功能为水土保持与水源涵养。</w:t>
      </w:r>
    </w:p>
    <w:p w14:paraId="679B755C" w14:textId="77777777" w:rsidR="00B20CC8" w:rsidRPr="00F8788D" w:rsidRDefault="00B20CC8" w:rsidP="00B20CC8">
      <w:pPr>
        <w:spacing w:line="360" w:lineRule="auto"/>
        <w:ind w:firstLineChars="200" w:firstLine="480"/>
      </w:pPr>
      <w:r w:rsidRPr="00F8788D">
        <w:rPr>
          <w:rFonts w:hint="eastAsia"/>
        </w:rPr>
        <w:t>④该区域的产业发展方向和原则</w:t>
      </w:r>
    </w:p>
    <w:p w14:paraId="51F24621" w14:textId="77777777" w:rsidR="00B20CC8" w:rsidRPr="00F8788D" w:rsidRDefault="00B20CC8" w:rsidP="00B20CC8">
      <w:pPr>
        <w:spacing w:line="360" w:lineRule="auto"/>
        <w:ind w:firstLineChars="200" w:firstLine="480"/>
      </w:pPr>
      <w:r w:rsidRPr="00F8788D">
        <w:rPr>
          <w:rFonts w:hint="eastAsia"/>
        </w:rPr>
        <w:t>优化产业结构，发展循环经济。改造提升传统煤电产业，实现煤炭开采规模化、生产洁净化、经营集团化；积极培育新型建材化工产业，不断壮大化工产业，大力发展现代物流业、餐饮宾馆业、信息服务业等。坚持环境有限、效率优先、科技有限、接好优先原则，对高投入、高消耗、重污染、低效率、难循环的工业企业，实行限期整改、关停并转的约束机制。</w:t>
      </w:r>
    </w:p>
    <w:p w14:paraId="5679358E" w14:textId="77777777" w:rsidR="00B20CC8" w:rsidRPr="00F8788D" w:rsidRDefault="00B20CC8" w:rsidP="00B20CC8">
      <w:pPr>
        <w:spacing w:line="360" w:lineRule="auto"/>
        <w:ind w:firstLineChars="200" w:firstLine="480"/>
      </w:pPr>
      <w:r w:rsidRPr="00F8788D">
        <w:rPr>
          <w:rFonts w:hint="eastAsia"/>
        </w:rPr>
        <w:t>⑤该区域的产业发展措施</w:t>
      </w:r>
    </w:p>
    <w:p w14:paraId="03087310" w14:textId="77777777" w:rsidR="00B20CC8" w:rsidRPr="00F8788D" w:rsidRDefault="00B20CC8" w:rsidP="00B20CC8">
      <w:pPr>
        <w:spacing w:line="360" w:lineRule="auto"/>
        <w:ind w:firstLineChars="200" w:firstLine="480"/>
      </w:pPr>
      <w:r w:rsidRPr="00F8788D">
        <w:rPr>
          <w:rFonts w:hint="eastAsia"/>
        </w:rPr>
        <w:t>实施煤炭资源整合，提高产业集中度；对煤矿进行产能建设和技术改造，提高煤矿的生产能力；大力发展建材化工业，引进现代化的水泥生产技术和生产线，改造提升传统水泥业的生产能力，重点发展散装水泥、新型墙</w:t>
      </w:r>
      <w:proofErr w:type="gramStart"/>
      <w:r w:rsidRPr="00F8788D">
        <w:rPr>
          <w:rFonts w:hint="eastAsia"/>
        </w:rPr>
        <w:t>体材</w:t>
      </w:r>
      <w:proofErr w:type="gramEnd"/>
      <w:r w:rsidRPr="00F8788D">
        <w:rPr>
          <w:rFonts w:hint="eastAsia"/>
        </w:rPr>
        <w:t>料、装饰材料等绿色建材产品；延伸丰富的煤炭资源产业链，开发利用煤矸石、粉煤灰及煤矿伴生资源，大力发展新型建筑材料，</w:t>
      </w:r>
      <w:proofErr w:type="gramStart"/>
      <w:r w:rsidRPr="00F8788D">
        <w:rPr>
          <w:rFonts w:hint="eastAsia"/>
        </w:rPr>
        <w:t>耐火和</w:t>
      </w:r>
      <w:proofErr w:type="gramEnd"/>
      <w:r w:rsidRPr="00F8788D">
        <w:rPr>
          <w:rFonts w:hint="eastAsia"/>
        </w:rPr>
        <w:t>陶瓷材料等相关产业，做大做</w:t>
      </w:r>
      <w:proofErr w:type="gramStart"/>
      <w:r w:rsidRPr="00F8788D">
        <w:rPr>
          <w:rFonts w:hint="eastAsia"/>
        </w:rPr>
        <w:t>强具有</w:t>
      </w:r>
      <w:proofErr w:type="gramEnd"/>
      <w:r w:rsidRPr="00F8788D">
        <w:rPr>
          <w:rFonts w:hint="eastAsia"/>
        </w:rPr>
        <w:t>地方特色的建材产业；以小平易焦化厂、晋电化工厂等为依托，提高生产能力，扩大规模，改进工艺，使用节能、节水设备，重点发展焦化、电石、碳铵产品，建设新型建材化工生产基地；通过招商引资，引进高新技术和新型产业，促进服务业生态化发展；治理污染源，减少污染物排放，推广清洁能源，优化燃料结构，实施循环经济；开展节约资源、综合用能的环保新技术，推广粉煤灰砌块、粉煤灰轻质保温</w:t>
      </w:r>
      <w:proofErr w:type="gramStart"/>
      <w:r w:rsidRPr="00F8788D">
        <w:rPr>
          <w:rFonts w:hint="eastAsia"/>
        </w:rPr>
        <w:t>砖生产</w:t>
      </w:r>
      <w:proofErr w:type="gramEnd"/>
      <w:r w:rsidRPr="00F8788D">
        <w:rPr>
          <w:rFonts w:hint="eastAsia"/>
        </w:rPr>
        <w:t>技术、农村沼气利用技术、煤矸石发电、制砖等技术；依托市政府关于实施工业领域循环经济的发展规划，推进生产清洁化、园区生态化、产品特色化，延伸产业链，实现工业体系由资源依赖性向资源效益型、资源生态型转变，树立一批循环经济示范企业和示范区块；加强生态建设，增加植被覆盖率，包括建设用地绿化和交通干线两侧绿化。</w:t>
      </w:r>
    </w:p>
    <w:p w14:paraId="7632E48E" w14:textId="788156F2" w:rsidR="00B20CC8" w:rsidRPr="00F8788D" w:rsidRDefault="00B20CC8" w:rsidP="00B20CC8">
      <w:pPr>
        <w:spacing w:line="360" w:lineRule="auto"/>
        <w:ind w:firstLineChars="200" w:firstLine="480"/>
      </w:pPr>
      <w:r w:rsidRPr="00F8788D">
        <w:rPr>
          <w:rFonts w:hint="eastAsia"/>
        </w:rPr>
        <w:t>本</w:t>
      </w:r>
      <w:proofErr w:type="gramStart"/>
      <w:r w:rsidRPr="00F8788D">
        <w:rPr>
          <w:rFonts w:hint="eastAsia"/>
        </w:rPr>
        <w:t>项目项目</w:t>
      </w:r>
      <w:proofErr w:type="gramEnd"/>
      <w:r w:rsidRPr="00F8788D">
        <w:rPr>
          <w:rFonts w:hint="eastAsia"/>
        </w:rPr>
        <w:t>综合利用</w:t>
      </w:r>
      <w:r>
        <w:rPr>
          <w:rFonts w:hint="eastAsia"/>
        </w:rPr>
        <w:t>粉煤灰</w:t>
      </w:r>
      <w:r w:rsidRPr="00F8788D">
        <w:rPr>
          <w:rFonts w:hint="eastAsia"/>
        </w:rPr>
        <w:t>，符合该区的发展方向及相应的生态系统保护措施。在切实做好环</w:t>
      </w:r>
      <w:proofErr w:type="gramStart"/>
      <w:r w:rsidRPr="00F8788D">
        <w:rPr>
          <w:rFonts w:hint="eastAsia"/>
        </w:rPr>
        <w:t>评规定</w:t>
      </w:r>
      <w:proofErr w:type="gramEnd"/>
      <w:r w:rsidRPr="00F8788D">
        <w:rPr>
          <w:rFonts w:hint="eastAsia"/>
        </w:rPr>
        <w:t>的各项污染防治措施、水土流失治理及生态恢复措施后，符合</w:t>
      </w:r>
      <w:proofErr w:type="gramStart"/>
      <w:r w:rsidRPr="00F8788D">
        <w:rPr>
          <w:rFonts w:hint="eastAsia"/>
        </w:rPr>
        <w:t>朔</w:t>
      </w:r>
      <w:proofErr w:type="gramEnd"/>
      <w:r w:rsidRPr="00F8788D">
        <w:rPr>
          <w:rFonts w:hint="eastAsia"/>
        </w:rPr>
        <w:t>城区生态经济区划的相关要求。</w:t>
      </w:r>
    </w:p>
    <w:p w14:paraId="5665BA93" w14:textId="707EC270" w:rsidR="00AA2184" w:rsidRPr="007D02CC" w:rsidRDefault="00B32FA7">
      <w:pPr>
        <w:pStyle w:val="0"/>
        <w:ind w:firstLine="480"/>
      </w:pPr>
      <w:r w:rsidRPr="007D02CC">
        <w:t>本项目与</w:t>
      </w:r>
      <w:r w:rsidR="00275F32">
        <w:t>朔城区</w:t>
      </w:r>
      <w:r w:rsidRPr="007D02CC">
        <w:t>生态经济区划的相对位置图见图</w:t>
      </w:r>
      <w:r w:rsidRPr="007D02CC">
        <w:rPr>
          <w:rFonts w:hint="eastAsia"/>
        </w:rPr>
        <w:t>4.3-2</w:t>
      </w:r>
      <w:r w:rsidRPr="007D02CC">
        <w:t>。</w:t>
      </w:r>
    </w:p>
    <w:p w14:paraId="67FDE3BC" w14:textId="77777777" w:rsidR="00AA2184" w:rsidRPr="007D02CC" w:rsidRDefault="00AA2184">
      <w:pPr>
        <w:pStyle w:val="0"/>
        <w:ind w:firstLine="480"/>
        <w:rPr>
          <w:lang w:val="en-US"/>
        </w:rPr>
        <w:sectPr w:rsidR="00AA2184" w:rsidRPr="007D02CC">
          <w:pgSz w:w="11906" w:h="16838"/>
          <w:pgMar w:top="1418" w:right="1588" w:bottom="1418" w:left="1588" w:header="851" w:footer="992" w:gutter="0"/>
          <w:cols w:space="425"/>
          <w:docGrid w:linePitch="312"/>
        </w:sectPr>
      </w:pPr>
    </w:p>
    <w:p w14:paraId="5134112B" w14:textId="77777777" w:rsidR="00AA2184" w:rsidRPr="007D02CC" w:rsidRDefault="00B32FA7">
      <w:pPr>
        <w:pStyle w:val="li2"/>
        <w:spacing w:line="480" w:lineRule="exact"/>
        <w:outlineLvl w:val="0"/>
        <w:rPr>
          <w:rFonts w:eastAsia="宋体"/>
          <w:sz w:val="28"/>
          <w:szCs w:val="28"/>
        </w:rPr>
      </w:pPr>
      <w:bookmarkStart w:id="204" w:name="_Toc38610987"/>
      <w:bookmarkStart w:id="205" w:name="_Toc104265348"/>
      <w:bookmarkStart w:id="206" w:name="_Toc132559610"/>
      <w:bookmarkStart w:id="207" w:name="_Toc145384966"/>
      <w:bookmarkStart w:id="208" w:name="_Toc156752840"/>
      <w:bookmarkStart w:id="209" w:name="_Toc214680561"/>
      <w:bookmarkStart w:id="210" w:name="_Toc274235531"/>
      <w:r w:rsidRPr="007D02CC">
        <w:rPr>
          <w:rFonts w:eastAsia="宋体"/>
          <w:sz w:val="28"/>
          <w:szCs w:val="28"/>
        </w:rPr>
        <w:lastRenderedPageBreak/>
        <w:t>4.5</w:t>
      </w:r>
      <w:r w:rsidRPr="007D02CC">
        <w:rPr>
          <w:rFonts w:eastAsia="宋体"/>
          <w:sz w:val="28"/>
          <w:szCs w:val="28"/>
        </w:rPr>
        <w:t>环境功能区划</w:t>
      </w:r>
      <w:bookmarkEnd w:id="204"/>
    </w:p>
    <w:p w14:paraId="558371CA" w14:textId="77777777" w:rsidR="00AA2184" w:rsidRPr="007D02CC" w:rsidRDefault="00B32FA7">
      <w:pPr>
        <w:pStyle w:val="0"/>
        <w:ind w:firstLine="480"/>
      </w:pPr>
      <w:r w:rsidRPr="007D02CC">
        <w:t>（</w:t>
      </w:r>
      <w:r w:rsidRPr="007D02CC">
        <w:t>1</w:t>
      </w:r>
      <w:r w:rsidRPr="007D02CC">
        <w:t>）环境空气质量功能区划</w:t>
      </w:r>
    </w:p>
    <w:p w14:paraId="2EB1440D" w14:textId="77777777" w:rsidR="00AA2184" w:rsidRPr="007D02CC" w:rsidRDefault="00B32FA7">
      <w:pPr>
        <w:pStyle w:val="0"/>
        <w:ind w:firstLine="480"/>
      </w:pPr>
      <w:r w:rsidRPr="007D02CC">
        <w:t>项目所在地为农村地区，依据《环境空气质量标准》（</w:t>
      </w:r>
      <w:r w:rsidRPr="007D02CC">
        <w:t>GB3095-2012</w:t>
      </w:r>
      <w:r w:rsidRPr="007D02CC">
        <w:t>）的规定，环境空气功能类别为二类功能区。</w:t>
      </w:r>
    </w:p>
    <w:p w14:paraId="618C6F40" w14:textId="77777777" w:rsidR="00AA2184" w:rsidRPr="007D02CC" w:rsidRDefault="00B32FA7">
      <w:pPr>
        <w:pStyle w:val="0"/>
        <w:ind w:firstLine="480"/>
      </w:pPr>
      <w:r w:rsidRPr="007D02CC">
        <w:t>（</w:t>
      </w:r>
      <w:r w:rsidRPr="007D02CC">
        <w:t>2</w:t>
      </w:r>
      <w:r w:rsidRPr="007D02CC">
        <w:t>）地表水水环境功能区划</w:t>
      </w:r>
    </w:p>
    <w:p w14:paraId="6394E3DB" w14:textId="04AF097C" w:rsidR="00AA2184" w:rsidRPr="007D02CC" w:rsidRDefault="00B32FA7">
      <w:pPr>
        <w:pStyle w:val="0"/>
        <w:ind w:firstLine="480"/>
      </w:pPr>
      <w:r w:rsidRPr="007D02CC">
        <w:t>本项目所处区域地表水体为</w:t>
      </w:r>
      <w:r w:rsidR="00B617E2">
        <w:rPr>
          <w:rFonts w:hint="eastAsia"/>
        </w:rPr>
        <w:t>东沟河</w:t>
      </w:r>
      <w:r w:rsidRPr="007D02CC">
        <w:t>，根据《山西省地表水域水环境管理区划方案》（</w:t>
      </w:r>
      <w:r w:rsidRPr="007D02CC">
        <w:t>DB14/67-201</w:t>
      </w:r>
      <w:r w:rsidR="00B20CC8">
        <w:t>9</w:t>
      </w:r>
      <w:r w:rsidRPr="007D02CC">
        <w:t>)</w:t>
      </w:r>
      <w:r w:rsidRPr="007D02CC">
        <w:t>，水质要求为</w:t>
      </w:r>
      <w:r w:rsidRPr="007D02CC">
        <w:fldChar w:fldCharType="begin"/>
      </w:r>
      <w:r w:rsidRPr="007D02CC">
        <w:instrText xml:space="preserve"> </w:instrText>
      </w:r>
      <w:r w:rsidRPr="007D02CC">
        <w:rPr>
          <w:rFonts w:hint="eastAsia"/>
        </w:rPr>
        <w:instrText>= 4 \* ROMAN</w:instrText>
      </w:r>
      <w:r w:rsidRPr="007D02CC">
        <w:instrText xml:space="preserve"> </w:instrText>
      </w:r>
      <w:r w:rsidRPr="007D02CC">
        <w:fldChar w:fldCharType="separate"/>
      </w:r>
      <w:r w:rsidRPr="007D02CC">
        <w:t>IV</w:t>
      </w:r>
      <w:r w:rsidRPr="007D02CC">
        <w:fldChar w:fldCharType="end"/>
      </w:r>
      <w:r w:rsidRPr="007D02CC">
        <w:t>类，执行《地表水环境质量标准》（</w:t>
      </w:r>
      <w:r w:rsidRPr="007D02CC">
        <w:t>GB 3838-2002)</w:t>
      </w:r>
      <w:r w:rsidRPr="007D02CC">
        <w:t>中的</w:t>
      </w:r>
      <w:r w:rsidRPr="007D02CC">
        <w:fldChar w:fldCharType="begin"/>
      </w:r>
      <w:r w:rsidRPr="007D02CC">
        <w:instrText xml:space="preserve"> </w:instrText>
      </w:r>
      <w:r w:rsidRPr="007D02CC">
        <w:rPr>
          <w:rFonts w:hint="eastAsia"/>
        </w:rPr>
        <w:instrText>= 4 \* ROMAN</w:instrText>
      </w:r>
      <w:r w:rsidRPr="007D02CC">
        <w:instrText xml:space="preserve"> </w:instrText>
      </w:r>
      <w:r w:rsidRPr="007D02CC">
        <w:fldChar w:fldCharType="separate"/>
      </w:r>
      <w:r w:rsidRPr="007D02CC">
        <w:t>IV</w:t>
      </w:r>
      <w:r w:rsidRPr="007D02CC">
        <w:fldChar w:fldCharType="end"/>
      </w:r>
      <w:r w:rsidRPr="007D02CC">
        <w:t>类水质标准。</w:t>
      </w:r>
    </w:p>
    <w:p w14:paraId="61F64131" w14:textId="77777777" w:rsidR="00AA2184" w:rsidRPr="007D02CC" w:rsidRDefault="00B32FA7">
      <w:pPr>
        <w:pStyle w:val="0"/>
        <w:ind w:firstLine="480"/>
      </w:pPr>
      <w:r w:rsidRPr="007D02CC">
        <w:t>（</w:t>
      </w:r>
      <w:r w:rsidRPr="007D02CC">
        <w:t>3</w:t>
      </w:r>
      <w:r w:rsidRPr="007D02CC">
        <w:t>）地下水环境功能区划</w:t>
      </w:r>
    </w:p>
    <w:p w14:paraId="3F2FDF93" w14:textId="77777777" w:rsidR="00AA2184" w:rsidRPr="007D02CC" w:rsidRDefault="00B32FA7">
      <w:pPr>
        <w:pStyle w:val="0"/>
        <w:ind w:firstLine="480"/>
      </w:pPr>
      <w:r w:rsidRPr="007D02CC">
        <w:t>地下水功能为生活饮用水及工、农业用水，以人体健康基准为依据，根据《地下水质量标准》（</w:t>
      </w:r>
      <w:r w:rsidRPr="007D02CC">
        <w:t>GB/T14848-2017</w:t>
      </w:r>
      <w:r w:rsidRPr="007D02CC">
        <w:t>）中地下水质量分类规定，则拟建厂址区域地下水质量类别为</w:t>
      </w:r>
      <w:r w:rsidRPr="007D02CC">
        <w:t>Ⅲ</w:t>
      </w:r>
      <w:r w:rsidRPr="007D02CC">
        <w:t>类。</w:t>
      </w:r>
    </w:p>
    <w:p w14:paraId="2AA0DE06" w14:textId="77777777" w:rsidR="00AA2184" w:rsidRPr="007D02CC" w:rsidRDefault="00B32FA7">
      <w:pPr>
        <w:pStyle w:val="0"/>
        <w:ind w:firstLine="480"/>
      </w:pPr>
      <w:r w:rsidRPr="007D02CC">
        <w:t>（</w:t>
      </w:r>
      <w:r w:rsidRPr="007D02CC">
        <w:t>4</w:t>
      </w:r>
      <w:r w:rsidRPr="007D02CC">
        <w:t>）声环境功能区划</w:t>
      </w:r>
    </w:p>
    <w:p w14:paraId="78725AED" w14:textId="77777777" w:rsidR="00AA2184" w:rsidRPr="007D02CC" w:rsidRDefault="00B32FA7">
      <w:pPr>
        <w:pStyle w:val="0"/>
        <w:ind w:firstLine="480"/>
      </w:pPr>
      <w:r w:rsidRPr="007D02CC">
        <w:t>项目位于农村地区，声环境功能区属《声环境质量标准》（</w:t>
      </w:r>
      <w:r w:rsidRPr="007D02CC">
        <w:t>GB3096-2008</w:t>
      </w:r>
      <w:r w:rsidRPr="007D02CC">
        <w:t>）</w:t>
      </w:r>
      <w:r w:rsidRPr="007D02CC">
        <w:rPr>
          <w:rFonts w:hint="eastAsia"/>
        </w:rPr>
        <w:t>1</w:t>
      </w:r>
      <w:r w:rsidRPr="007D02CC">
        <w:t>类声环境功能区。</w:t>
      </w:r>
    </w:p>
    <w:p w14:paraId="3F75ECF3" w14:textId="77777777" w:rsidR="00AA2184" w:rsidRPr="007D02CC" w:rsidRDefault="00AA2184">
      <w:pPr>
        <w:pStyle w:val="0"/>
        <w:ind w:firstLine="480"/>
        <w:sectPr w:rsidR="00AA2184" w:rsidRPr="007D02CC">
          <w:footerReference w:type="default" r:id="rId34"/>
          <w:pgSz w:w="11906" w:h="16838"/>
          <w:pgMar w:top="1418" w:right="1588" w:bottom="1418" w:left="1588" w:header="851" w:footer="992" w:gutter="0"/>
          <w:cols w:space="425"/>
          <w:docGrid w:linePitch="312"/>
        </w:sectPr>
      </w:pPr>
      <w:bookmarkStart w:id="211" w:name="_Toc214680595"/>
      <w:bookmarkStart w:id="212" w:name="_Toc156752868"/>
      <w:bookmarkStart w:id="213" w:name="_Toc156752848"/>
      <w:bookmarkStart w:id="214" w:name="_Toc214680573"/>
      <w:bookmarkEnd w:id="205"/>
      <w:bookmarkEnd w:id="206"/>
      <w:bookmarkEnd w:id="207"/>
      <w:bookmarkEnd w:id="208"/>
      <w:bookmarkEnd w:id="209"/>
      <w:bookmarkEnd w:id="210"/>
    </w:p>
    <w:p w14:paraId="2A1005F6" w14:textId="77777777" w:rsidR="00AA2184" w:rsidRPr="007D02CC" w:rsidRDefault="00B32FA7">
      <w:pPr>
        <w:pStyle w:val="li1"/>
        <w:rPr>
          <w:rFonts w:eastAsia="宋体"/>
          <w:sz w:val="36"/>
          <w:szCs w:val="36"/>
        </w:rPr>
      </w:pPr>
      <w:bookmarkStart w:id="215" w:name="_Toc38610989"/>
      <w:r w:rsidRPr="007D02CC">
        <w:rPr>
          <w:rFonts w:eastAsia="宋体"/>
          <w:sz w:val="36"/>
          <w:szCs w:val="36"/>
        </w:rPr>
        <w:lastRenderedPageBreak/>
        <w:t>第五章</w:t>
      </w:r>
      <w:r w:rsidRPr="007D02CC">
        <w:rPr>
          <w:rFonts w:eastAsia="宋体"/>
          <w:sz w:val="36"/>
          <w:szCs w:val="36"/>
        </w:rPr>
        <w:t xml:space="preserve">  </w:t>
      </w:r>
      <w:r w:rsidRPr="007D02CC">
        <w:rPr>
          <w:rFonts w:eastAsia="宋体"/>
          <w:sz w:val="36"/>
          <w:szCs w:val="36"/>
        </w:rPr>
        <w:t>环境影响预测与评价</w:t>
      </w:r>
      <w:bookmarkEnd w:id="211"/>
      <w:bookmarkEnd w:id="212"/>
      <w:bookmarkEnd w:id="215"/>
    </w:p>
    <w:p w14:paraId="43C1867C" w14:textId="77777777" w:rsidR="00AA2184" w:rsidRPr="007D02CC" w:rsidRDefault="00B32FA7">
      <w:pPr>
        <w:pStyle w:val="li2"/>
        <w:spacing w:line="480" w:lineRule="exact"/>
        <w:outlineLvl w:val="0"/>
        <w:rPr>
          <w:rFonts w:eastAsia="宋体"/>
          <w:sz w:val="28"/>
          <w:szCs w:val="28"/>
        </w:rPr>
      </w:pPr>
      <w:bookmarkStart w:id="216" w:name="_Toc156752869"/>
      <w:bookmarkStart w:id="217" w:name="_Toc274235566"/>
      <w:bookmarkStart w:id="218" w:name="_Toc214680596"/>
      <w:bookmarkStart w:id="219" w:name="_Toc38610990"/>
      <w:r w:rsidRPr="007D02CC">
        <w:rPr>
          <w:rFonts w:eastAsia="宋体"/>
          <w:sz w:val="28"/>
          <w:szCs w:val="28"/>
        </w:rPr>
        <w:t>5.1</w:t>
      </w:r>
      <w:bookmarkEnd w:id="216"/>
      <w:bookmarkEnd w:id="217"/>
      <w:bookmarkEnd w:id="218"/>
      <w:r w:rsidR="000A1894" w:rsidRPr="007D02CC">
        <w:rPr>
          <w:rFonts w:eastAsia="宋体" w:hint="eastAsia"/>
          <w:sz w:val="28"/>
          <w:szCs w:val="28"/>
        </w:rPr>
        <w:t>基础设施建设期</w:t>
      </w:r>
      <w:r w:rsidRPr="007D02CC">
        <w:rPr>
          <w:rFonts w:eastAsia="宋体"/>
          <w:sz w:val="28"/>
          <w:szCs w:val="28"/>
        </w:rPr>
        <w:t>环境影响预测与评价</w:t>
      </w:r>
      <w:bookmarkEnd w:id="219"/>
    </w:p>
    <w:p w14:paraId="72510DE6"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20" w:name="_Toc6515"/>
      <w:bookmarkStart w:id="221" w:name="_Toc38610991"/>
      <w:r w:rsidRPr="007D02CC">
        <w:rPr>
          <w:rFonts w:ascii="Times New Roman" w:hAnsi="Times New Roman"/>
          <w:bCs w:val="0"/>
          <w:spacing w:val="0"/>
          <w:kern w:val="2"/>
          <w:sz w:val="24"/>
          <w:szCs w:val="22"/>
        </w:rPr>
        <w:t>5.1.1</w:t>
      </w:r>
      <w:r w:rsidR="000A1894" w:rsidRPr="007D02CC">
        <w:rPr>
          <w:rFonts w:ascii="Times New Roman" w:hAnsi="Times New Roman" w:hint="eastAsia"/>
          <w:bCs w:val="0"/>
          <w:spacing w:val="0"/>
          <w:kern w:val="2"/>
          <w:sz w:val="24"/>
          <w:szCs w:val="22"/>
        </w:rPr>
        <w:t>基础设施建设期</w:t>
      </w:r>
      <w:r w:rsidRPr="007D02CC">
        <w:rPr>
          <w:rFonts w:ascii="Times New Roman" w:hAnsi="Times New Roman"/>
          <w:bCs w:val="0"/>
          <w:spacing w:val="0"/>
          <w:kern w:val="2"/>
          <w:sz w:val="24"/>
          <w:szCs w:val="22"/>
        </w:rPr>
        <w:t>大气环境影响预测与评价</w:t>
      </w:r>
      <w:bookmarkEnd w:id="220"/>
      <w:bookmarkEnd w:id="221"/>
    </w:p>
    <w:p w14:paraId="2A8F1C01" w14:textId="77777777" w:rsidR="00AA2184" w:rsidRPr="007D02CC" w:rsidRDefault="00B32FA7">
      <w:pPr>
        <w:pStyle w:val="0"/>
        <w:ind w:firstLine="480"/>
      </w:pPr>
      <w:r w:rsidRPr="007D02CC">
        <w:t>本项目</w:t>
      </w:r>
      <w:r w:rsidR="000A1894" w:rsidRPr="007D02CC">
        <w:rPr>
          <w:rFonts w:hint="eastAsia"/>
        </w:rPr>
        <w:t>基础设施建设期</w:t>
      </w:r>
      <w:r w:rsidRPr="007D02CC">
        <w:t>不设施工营地，施工人员最大高峰人数为</w:t>
      </w:r>
      <w:r w:rsidRPr="007D02CC">
        <w:rPr>
          <w:rFonts w:hint="eastAsia"/>
        </w:rPr>
        <w:t>30</w:t>
      </w:r>
      <w:r w:rsidRPr="007D02CC">
        <w:t>人，全部为附近村民，食宿均在自家。</w:t>
      </w:r>
      <w:r w:rsidR="000A1894" w:rsidRPr="007D02CC">
        <w:rPr>
          <w:rFonts w:hint="eastAsia"/>
        </w:rPr>
        <w:t>基础设施建设期</w:t>
      </w:r>
      <w:r w:rsidRPr="007D02CC">
        <w:t>主要污染为施工工地产生的污染。</w:t>
      </w:r>
    </w:p>
    <w:p w14:paraId="4F32181F" w14:textId="77777777" w:rsidR="00AA2184" w:rsidRPr="007D02CC" w:rsidRDefault="000A1894">
      <w:pPr>
        <w:pStyle w:val="0"/>
        <w:ind w:firstLine="480"/>
      </w:pPr>
      <w:r w:rsidRPr="007D02CC">
        <w:rPr>
          <w:rFonts w:hint="eastAsia"/>
        </w:rPr>
        <w:t>基础设施建设期</w:t>
      </w:r>
      <w:r w:rsidR="00B32FA7" w:rsidRPr="007D02CC">
        <w:t>主要大气环境影响为扬尘对周围大气环境的影响，扬尘主要为施工扬尘和道路运输扬尘。施工扬尘主要来自于土方开挖、施工现场物料装卸、堆放以及渣土临时堆放等过程；道路运输扬尘来自于施工机械和车辆的往来过程。扬尘排放方式为间歇不定量排放，其影响范围为施工现场附近和运输道路沿途。</w:t>
      </w:r>
    </w:p>
    <w:p w14:paraId="4FD43B39" w14:textId="77777777" w:rsidR="00AA2184" w:rsidRPr="007D02CC" w:rsidRDefault="00B32FA7">
      <w:pPr>
        <w:pStyle w:val="0"/>
        <w:ind w:firstLine="480"/>
      </w:pPr>
      <w:r w:rsidRPr="007D02CC">
        <w:t>（</w:t>
      </w:r>
      <w:r w:rsidRPr="007D02CC">
        <w:t>1</w:t>
      </w:r>
      <w:r w:rsidRPr="007D02CC">
        <w:t>）</w:t>
      </w:r>
      <w:r w:rsidR="000A1894" w:rsidRPr="007D02CC">
        <w:rPr>
          <w:rFonts w:hint="eastAsia"/>
        </w:rPr>
        <w:t>基础设施建设期</w:t>
      </w:r>
      <w:r w:rsidRPr="007D02CC">
        <w:t>扬尘产生环节</w:t>
      </w:r>
    </w:p>
    <w:p w14:paraId="1BF0CB02" w14:textId="77777777" w:rsidR="00AA2184" w:rsidRPr="007D02CC" w:rsidRDefault="00B32FA7">
      <w:pPr>
        <w:pStyle w:val="0"/>
        <w:ind w:firstLine="480"/>
      </w:pPr>
      <w:r w:rsidRPr="007D02CC">
        <w:t>A</w:t>
      </w:r>
      <w:r w:rsidRPr="007D02CC">
        <w:t>、土方开挖过程中平整场地、挖填土方使施工场地的地表和植被遭到破坏，表层土壤裸露，遇风可产生扬尘；</w:t>
      </w:r>
    </w:p>
    <w:p w14:paraId="7FA8C245" w14:textId="77777777" w:rsidR="00AA2184" w:rsidRPr="007D02CC" w:rsidRDefault="00B32FA7">
      <w:pPr>
        <w:pStyle w:val="0"/>
        <w:ind w:firstLine="480"/>
      </w:pPr>
      <w:r w:rsidRPr="007D02CC">
        <w:t>B</w:t>
      </w:r>
      <w:r w:rsidRPr="007D02CC">
        <w:t>、堆放易产尘的建筑材料，如无围挡，随意堆放，会产生二次扬尘；</w:t>
      </w:r>
    </w:p>
    <w:p w14:paraId="0831DA44" w14:textId="77777777" w:rsidR="00AA2184" w:rsidRPr="007D02CC" w:rsidRDefault="00B32FA7">
      <w:pPr>
        <w:pStyle w:val="0"/>
        <w:ind w:firstLine="480"/>
      </w:pPr>
      <w:r w:rsidRPr="007D02CC">
        <w:t>C</w:t>
      </w:r>
      <w:r w:rsidRPr="007D02CC">
        <w:t>、建筑材料的运输，如不采取有效的遮盖措施，会产生扬尘；</w:t>
      </w:r>
    </w:p>
    <w:p w14:paraId="7B8F064A" w14:textId="77777777" w:rsidR="00AA2184" w:rsidRPr="007D02CC" w:rsidRDefault="00B32FA7">
      <w:pPr>
        <w:pStyle w:val="0"/>
        <w:ind w:firstLine="480"/>
      </w:pPr>
      <w:r w:rsidRPr="007D02CC">
        <w:t>D</w:t>
      </w:r>
      <w:r w:rsidRPr="007D02CC">
        <w:t>、施工垃圾的清理会产生扬尘；</w:t>
      </w:r>
    </w:p>
    <w:p w14:paraId="38F14FCD" w14:textId="77777777" w:rsidR="00AA2184" w:rsidRPr="007D02CC" w:rsidRDefault="00B32FA7">
      <w:pPr>
        <w:pStyle w:val="0"/>
        <w:ind w:firstLine="480"/>
      </w:pPr>
      <w:r w:rsidRPr="007D02CC">
        <w:t>E</w:t>
      </w:r>
      <w:r w:rsidRPr="007D02CC">
        <w:t>、施工及装卸车辆造成的扬尘。</w:t>
      </w:r>
    </w:p>
    <w:p w14:paraId="1C8F3C53" w14:textId="77777777" w:rsidR="00AA2184" w:rsidRPr="007D02CC" w:rsidRDefault="00B32FA7">
      <w:pPr>
        <w:pStyle w:val="0"/>
        <w:ind w:firstLine="480"/>
      </w:pPr>
      <w:r w:rsidRPr="007D02CC">
        <w:t>（</w:t>
      </w:r>
      <w:r w:rsidRPr="007D02CC">
        <w:t>2</w:t>
      </w:r>
      <w:r w:rsidRPr="007D02CC">
        <w:t>）露天堆场及裸露场地风力扬尘环境影响分析</w:t>
      </w:r>
    </w:p>
    <w:p w14:paraId="3E09EF41" w14:textId="77777777" w:rsidR="00AA2184" w:rsidRPr="007D02CC" w:rsidRDefault="00B32FA7">
      <w:pPr>
        <w:pStyle w:val="0"/>
        <w:ind w:firstLine="480"/>
      </w:pPr>
      <w:r w:rsidRPr="007D02CC">
        <w:t>由于施工的需要，一些建材需露天堆放；一些施工点表层土壤需人工开挖、堆放，在气候干燥又有风的情况下，会产生扬尘。尘粒在空气中的传播扩散情况与风速等气象条件有关，也与尘粒本身的沉降速度有关。不同粒径的尘粒的沉降速度见表</w:t>
      </w:r>
      <w:r w:rsidRPr="007D02CC">
        <w:t>5</w:t>
      </w:r>
      <w:r w:rsidRPr="007D02CC">
        <w:rPr>
          <w:rFonts w:hint="eastAsia"/>
        </w:rPr>
        <w:t>.1</w:t>
      </w:r>
      <w:r w:rsidRPr="007D02CC">
        <w:t>-1</w:t>
      </w:r>
      <w:r w:rsidRPr="007D02CC">
        <w:t>。</w:t>
      </w:r>
    </w:p>
    <w:p w14:paraId="1E2C65CF" w14:textId="77777777" w:rsidR="00AA2184" w:rsidRPr="007D02CC" w:rsidRDefault="00B32FA7">
      <w:pPr>
        <w:spacing w:line="480" w:lineRule="exact"/>
        <w:jc w:val="center"/>
        <w:rPr>
          <w:b/>
          <w:spacing w:val="4"/>
        </w:rPr>
      </w:pPr>
      <w:r w:rsidRPr="007D02CC">
        <w:rPr>
          <w:b/>
          <w:spacing w:val="4"/>
        </w:rPr>
        <w:t>表</w:t>
      </w:r>
      <w:r w:rsidRPr="007D02CC">
        <w:rPr>
          <w:b/>
          <w:spacing w:val="4"/>
        </w:rPr>
        <w:t>5</w:t>
      </w:r>
      <w:r w:rsidRPr="007D02CC">
        <w:rPr>
          <w:rFonts w:hint="eastAsia"/>
          <w:b/>
          <w:spacing w:val="4"/>
        </w:rPr>
        <w:t>.1</w:t>
      </w:r>
      <w:r w:rsidRPr="007D02CC">
        <w:rPr>
          <w:b/>
          <w:spacing w:val="4"/>
        </w:rPr>
        <w:t xml:space="preserve">-1  </w:t>
      </w:r>
      <w:r w:rsidRPr="007D02CC">
        <w:rPr>
          <w:b/>
          <w:spacing w:val="4"/>
        </w:rPr>
        <w:t>不同粒径尘粒的沉降速度</w:t>
      </w:r>
    </w:p>
    <w:tbl>
      <w:tblPr>
        <w:tblW w:w="86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49"/>
        <w:gridCol w:w="1018"/>
        <w:gridCol w:w="1018"/>
        <w:gridCol w:w="1019"/>
        <w:gridCol w:w="1019"/>
        <w:gridCol w:w="1019"/>
        <w:gridCol w:w="1019"/>
        <w:gridCol w:w="1015"/>
      </w:tblGrid>
      <w:tr w:rsidR="00AA2184" w:rsidRPr="007D02CC" w14:paraId="53ABE911" w14:textId="77777777">
        <w:trPr>
          <w:trHeight w:val="141"/>
          <w:jc w:val="center"/>
        </w:trPr>
        <w:tc>
          <w:tcPr>
            <w:tcW w:w="1549" w:type="dxa"/>
            <w:vAlign w:val="center"/>
          </w:tcPr>
          <w:p w14:paraId="284A7DD5" w14:textId="77777777" w:rsidR="00AA2184" w:rsidRPr="007D02CC" w:rsidRDefault="00B32FA7">
            <w:pPr>
              <w:spacing w:line="360" w:lineRule="exact"/>
              <w:jc w:val="center"/>
              <w:rPr>
                <w:sz w:val="21"/>
                <w:szCs w:val="21"/>
              </w:rPr>
            </w:pPr>
            <w:r w:rsidRPr="007D02CC">
              <w:rPr>
                <w:sz w:val="21"/>
                <w:szCs w:val="21"/>
              </w:rPr>
              <w:t>粒径，</w:t>
            </w:r>
            <w:proofErr w:type="spellStart"/>
            <w:r w:rsidRPr="007D02CC">
              <w:rPr>
                <w:sz w:val="21"/>
                <w:szCs w:val="21"/>
              </w:rPr>
              <w:t>μm</w:t>
            </w:r>
            <w:proofErr w:type="spellEnd"/>
          </w:p>
        </w:tc>
        <w:tc>
          <w:tcPr>
            <w:tcW w:w="1018" w:type="dxa"/>
            <w:vAlign w:val="center"/>
          </w:tcPr>
          <w:p w14:paraId="4CCA20BB" w14:textId="77777777" w:rsidR="00AA2184" w:rsidRPr="007D02CC" w:rsidRDefault="00B32FA7">
            <w:pPr>
              <w:spacing w:line="360" w:lineRule="exact"/>
              <w:jc w:val="center"/>
              <w:rPr>
                <w:sz w:val="21"/>
                <w:szCs w:val="21"/>
              </w:rPr>
            </w:pPr>
            <w:r w:rsidRPr="007D02CC">
              <w:rPr>
                <w:sz w:val="21"/>
                <w:szCs w:val="21"/>
              </w:rPr>
              <w:t>10</w:t>
            </w:r>
          </w:p>
        </w:tc>
        <w:tc>
          <w:tcPr>
            <w:tcW w:w="1018" w:type="dxa"/>
            <w:vAlign w:val="center"/>
          </w:tcPr>
          <w:p w14:paraId="0156834C" w14:textId="77777777" w:rsidR="00AA2184" w:rsidRPr="007D02CC" w:rsidRDefault="00B32FA7">
            <w:pPr>
              <w:spacing w:line="360" w:lineRule="exact"/>
              <w:jc w:val="center"/>
              <w:rPr>
                <w:sz w:val="21"/>
                <w:szCs w:val="21"/>
              </w:rPr>
            </w:pPr>
            <w:r w:rsidRPr="007D02CC">
              <w:rPr>
                <w:sz w:val="21"/>
                <w:szCs w:val="21"/>
              </w:rPr>
              <w:t>20</w:t>
            </w:r>
          </w:p>
        </w:tc>
        <w:tc>
          <w:tcPr>
            <w:tcW w:w="1019" w:type="dxa"/>
            <w:vAlign w:val="center"/>
          </w:tcPr>
          <w:p w14:paraId="6EF7BA85" w14:textId="77777777" w:rsidR="00AA2184" w:rsidRPr="007D02CC" w:rsidRDefault="00B32FA7">
            <w:pPr>
              <w:spacing w:line="360" w:lineRule="exact"/>
              <w:jc w:val="center"/>
              <w:rPr>
                <w:sz w:val="21"/>
                <w:szCs w:val="21"/>
              </w:rPr>
            </w:pPr>
            <w:r w:rsidRPr="007D02CC">
              <w:rPr>
                <w:sz w:val="21"/>
                <w:szCs w:val="21"/>
              </w:rPr>
              <w:t>30</w:t>
            </w:r>
          </w:p>
        </w:tc>
        <w:tc>
          <w:tcPr>
            <w:tcW w:w="1019" w:type="dxa"/>
            <w:vAlign w:val="center"/>
          </w:tcPr>
          <w:p w14:paraId="30BB7E33" w14:textId="77777777" w:rsidR="00AA2184" w:rsidRPr="007D02CC" w:rsidRDefault="00B32FA7">
            <w:pPr>
              <w:spacing w:line="360" w:lineRule="exact"/>
              <w:jc w:val="center"/>
              <w:rPr>
                <w:sz w:val="21"/>
                <w:szCs w:val="21"/>
              </w:rPr>
            </w:pPr>
            <w:r w:rsidRPr="007D02CC">
              <w:rPr>
                <w:sz w:val="21"/>
                <w:szCs w:val="21"/>
              </w:rPr>
              <w:t>40</w:t>
            </w:r>
          </w:p>
        </w:tc>
        <w:tc>
          <w:tcPr>
            <w:tcW w:w="1019" w:type="dxa"/>
            <w:vAlign w:val="center"/>
          </w:tcPr>
          <w:p w14:paraId="23E52F8A" w14:textId="77777777" w:rsidR="00AA2184" w:rsidRPr="007D02CC" w:rsidRDefault="00B32FA7">
            <w:pPr>
              <w:spacing w:line="360" w:lineRule="exact"/>
              <w:jc w:val="center"/>
              <w:rPr>
                <w:sz w:val="21"/>
                <w:szCs w:val="21"/>
              </w:rPr>
            </w:pPr>
            <w:r w:rsidRPr="007D02CC">
              <w:rPr>
                <w:sz w:val="21"/>
                <w:szCs w:val="21"/>
              </w:rPr>
              <w:t>50</w:t>
            </w:r>
          </w:p>
        </w:tc>
        <w:tc>
          <w:tcPr>
            <w:tcW w:w="1019" w:type="dxa"/>
            <w:vAlign w:val="center"/>
          </w:tcPr>
          <w:p w14:paraId="2A5D7FC6" w14:textId="77777777" w:rsidR="00AA2184" w:rsidRPr="007D02CC" w:rsidRDefault="00B32FA7">
            <w:pPr>
              <w:spacing w:line="360" w:lineRule="exact"/>
              <w:jc w:val="center"/>
              <w:rPr>
                <w:sz w:val="21"/>
                <w:szCs w:val="21"/>
              </w:rPr>
            </w:pPr>
            <w:r w:rsidRPr="007D02CC">
              <w:rPr>
                <w:sz w:val="21"/>
                <w:szCs w:val="21"/>
              </w:rPr>
              <w:t>60</w:t>
            </w:r>
          </w:p>
        </w:tc>
        <w:tc>
          <w:tcPr>
            <w:tcW w:w="1015" w:type="dxa"/>
            <w:vAlign w:val="center"/>
          </w:tcPr>
          <w:p w14:paraId="5FFBA313" w14:textId="77777777" w:rsidR="00AA2184" w:rsidRPr="007D02CC" w:rsidRDefault="00B32FA7">
            <w:pPr>
              <w:spacing w:line="360" w:lineRule="exact"/>
              <w:jc w:val="center"/>
              <w:rPr>
                <w:sz w:val="21"/>
                <w:szCs w:val="21"/>
              </w:rPr>
            </w:pPr>
            <w:r w:rsidRPr="007D02CC">
              <w:rPr>
                <w:sz w:val="21"/>
                <w:szCs w:val="21"/>
              </w:rPr>
              <w:t>70</w:t>
            </w:r>
          </w:p>
        </w:tc>
      </w:tr>
      <w:tr w:rsidR="00AA2184" w:rsidRPr="007D02CC" w14:paraId="00C81653" w14:textId="77777777">
        <w:trPr>
          <w:trHeight w:val="165"/>
          <w:jc w:val="center"/>
        </w:trPr>
        <w:tc>
          <w:tcPr>
            <w:tcW w:w="1549" w:type="dxa"/>
            <w:vAlign w:val="center"/>
          </w:tcPr>
          <w:p w14:paraId="051910DD" w14:textId="77777777" w:rsidR="00AA2184" w:rsidRPr="007D02CC" w:rsidRDefault="00B32FA7">
            <w:pPr>
              <w:spacing w:line="360" w:lineRule="exact"/>
              <w:jc w:val="center"/>
              <w:rPr>
                <w:sz w:val="21"/>
                <w:szCs w:val="21"/>
              </w:rPr>
            </w:pPr>
            <w:r w:rsidRPr="007D02CC">
              <w:rPr>
                <w:sz w:val="21"/>
                <w:szCs w:val="21"/>
              </w:rPr>
              <w:t>沉降速度，</w:t>
            </w:r>
            <w:r w:rsidRPr="007D02CC">
              <w:rPr>
                <w:sz w:val="21"/>
                <w:szCs w:val="21"/>
              </w:rPr>
              <w:t>m/s</w:t>
            </w:r>
          </w:p>
        </w:tc>
        <w:tc>
          <w:tcPr>
            <w:tcW w:w="1018" w:type="dxa"/>
            <w:vAlign w:val="center"/>
          </w:tcPr>
          <w:p w14:paraId="2DA8A00A" w14:textId="77777777" w:rsidR="00AA2184" w:rsidRPr="007D02CC" w:rsidRDefault="00B32FA7">
            <w:pPr>
              <w:spacing w:line="360" w:lineRule="exact"/>
              <w:jc w:val="center"/>
              <w:rPr>
                <w:sz w:val="21"/>
                <w:szCs w:val="21"/>
              </w:rPr>
            </w:pPr>
            <w:r w:rsidRPr="007D02CC">
              <w:rPr>
                <w:sz w:val="21"/>
                <w:szCs w:val="21"/>
              </w:rPr>
              <w:t>0.003</w:t>
            </w:r>
          </w:p>
        </w:tc>
        <w:tc>
          <w:tcPr>
            <w:tcW w:w="1018" w:type="dxa"/>
            <w:vAlign w:val="center"/>
          </w:tcPr>
          <w:p w14:paraId="39106A7D" w14:textId="77777777" w:rsidR="00AA2184" w:rsidRPr="007D02CC" w:rsidRDefault="00B32FA7">
            <w:pPr>
              <w:spacing w:line="360" w:lineRule="exact"/>
              <w:jc w:val="center"/>
              <w:rPr>
                <w:sz w:val="21"/>
                <w:szCs w:val="21"/>
              </w:rPr>
            </w:pPr>
            <w:r w:rsidRPr="007D02CC">
              <w:rPr>
                <w:sz w:val="21"/>
                <w:szCs w:val="21"/>
              </w:rPr>
              <w:t>0.012</w:t>
            </w:r>
          </w:p>
        </w:tc>
        <w:tc>
          <w:tcPr>
            <w:tcW w:w="1019" w:type="dxa"/>
            <w:vAlign w:val="center"/>
          </w:tcPr>
          <w:p w14:paraId="45D2027E" w14:textId="77777777" w:rsidR="00AA2184" w:rsidRPr="007D02CC" w:rsidRDefault="00B32FA7">
            <w:pPr>
              <w:spacing w:line="360" w:lineRule="exact"/>
              <w:jc w:val="center"/>
              <w:rPr>
                <w:sz w:val="21"/>
                <w:szCs w:val="21"/>
              </w:rPr>
            </w:pPr>
            <w:r w:rsidRPr="007D02CC">
              <w:rPr>
                <w:sz w:val="21"/>
                <w:szCs w:val="21"/>
              </w:rPr>
              <w:t>0.027</w:t>
            </w:r>
          </w:p>
        </w:tc>
        <w:tc>
          <w:tcPr>
            <w:tcW w:w="1019" w:type="dxa"/>
            <w:vAlign w:val="center"/>
          </w:tcPr>
          <w:p w14:paraId="24B687BF" w14:textId="77777777" w:rsidR="00AA2184" w:rsidRPr="007D02CC" w:rsidRDefault="00B32FA7">
            <w:pPr>
              <w:spacing w:line="360" w:lineRule="exact"/>
              <w:jc w:val="center"/>
              <w:rPr>
                <w:sz w:val="21"/>
                <w:szCs w:val="21"/>
              </w:rPr>
            </w:pPr>
            <w:r w:rsidRPr="007D02CC">
              <w:rPr>
                <w:sz w:val="21"/>
                <w:szCs w:val="21"/>
              </w:rPr>
              <w:t>0.048</w:t>
            </w:r>
          </w:p>
        </w:tc>
        <w:tc>
          <w:tcPr>
            <w:tcW w:w="1019" w:type="dxa"/>
            <w:vAlign w:val="center"/>
          </w:tcPr>
          <w:p w14:paraId="09827A6A" w14:textId="77777777" w:rsidR="00AA2184" w:rsidRPr="007D02CC" w:rsidRDefault="00B32FA7">
            <w:pPr>
              <w:spacing w:line="360" w:lineRule="exact"/>
              <w:jc w:val="center"/>
              <w:rPr>
                <w:sz w:val="21"/>
                <w:szCs w:val="21"/>
              </w:rPr>
            </w:pPr>
            <w:r w:rsidRPr="007D02CC">
              <w:rPr>
                <w:sz w:val="21"/>
                <w:szCs w:val="21"/>
              </w:rPr>
              <w:t>0.075</w:t>
            </w:r>
          </w:p>
        </w:tc>
        <w:tc>
          <w:tcPr>
            <w:tcW w:w="1019" w:type="dxa"/>
            <w:vAlign w:val="center"/>
          </w:tcPr>
          <w:p w14:paraId="6D9EE7AE" w14:textId="77777777" w:rsidR="00AA2184" w:rsidRPr="007D02CC" w:rsidRDefault="00B32FA7">
            <w:pPr>
              <w:spacing w:line="360" w:lineRule="exact"/>
              <w:jc w:val="center"/>
              <w:rPr>
                <w:sz w:val="21"/>
                <w:szCs w:val="21"/>
              </w:rPr>
            </w:pPr>
            <w:r w:rsidRPr="007D02CC">
              <w:rPr>
                <w:sz w:val="21"/>
                <w:szCs w:val="21"/>
              </w:rPr>
              <w:t>0.108</w:t>
            </w:r>
          </w:p>
        </w:tc>
        <w:tc>
          <w:tcPr>
            <w:tcW w:w="1015" w:type="dxa"/>
            <w:vAlign w:val="center"/>
          </w:tcPr>
          <w:p w14:paraId="042B00BD" w14:textId="77777777" w:rsidR="00AA2184" w:rsidRPr="007D02CC" w:rsidRDefault="00B32FA7">
            <w:pPr>
              <w:spacing w:line="360" w:lineRule="exact"/>
              <w:jc w:val="center"/>
              <w:rPr>
                <w:sz w:val="21"/>
                <w:szCs w:val="21"/>
              </w:rPr>
            </w:pPr>
            <w:r w:rsidRPr="007D02CC">
              <w:rPr>
                <w:sz w:val="21"/>
                <w:szCs w:val="21"/>
              </w:rPr>
              <w:t>0.147</w:t>
            </w:r>
          </w:p>
        </w:tc>
      </w:tr>
      <w:tr w:rsidR="00AA2184" w:rsidRPr="007D02CC" w14:paraId="35609C06" w14:textId="77777777">
        <w:trPr>
          <w:trHeight w:val="183"/>
          <w:jc w:val="center"/>
        </w:trPr>
        <w:tc>
          <w:tcPr>
            <w:tcW w:w="1549" w:type="dxa"/>
            <w:vAlign w:val="center"/>
          </w:tcPr>
          <w:p w14:paraId="170D2275" w14:textId="77777777" w:rsidR="00AA2184" w:rsidRPr="007D02CC" w:rsidRDefault="00B32FA7">
            <w:pPr>
              <w:spacing w:line="360" w:lineRule="exact"/>
              <w:jc w:val="center"/>
              <w:rPr>
                <w:sz w:val="21"/>
                <w:szCs w:val="21"/>
              </w:rPr>
            </w:pPr>
            <w:r w:rsidRPr="007D02CC">
              <w:rPr>
                <w:sz w:val="21"/>
                <w:szCs w:val="21"/>
              </w:rPr>
              <w:t>粒径，</w:t>
            </w:r>
            <w:proofErr w:type="spellStart"/>
            <w:r w:rsidRPr="007D02CC">
              <w:rPr>
                <w:sz w:val="21"/>
                <w:szCs w:val="21"/>
              </w:rPr>
              <w:t>μm</w:t>
            </w:r>
            <w:proofErr w:type="spellEnd"/>
          </w:p>
        </w:tc>
        <w:tc>
          <w:tcPr>
            <w:tcW w:w="1018" w:type="dxa"/>
            <w:vAlign w:val="center"/>
          </w:tcPr>
          <w:p w14:paraId="6DEF8DBC" w14:textId="77777777" w:rsidR="00AA2184" w:rsidRPr="007D02CC" w:rsidRDefault="00B32FA7">
            <w:pPr>
              <w:spacing w:line="360" w:lineRule="exact"/>
              <w:jc w:val="center"/>
              <w:rPr>
                <w:sz w:val="21"/>
                <w:szCs w:val="21"/>
              </w:rPr>
            </w:pPr>
            <w:r w:rsidRPr="007D02CC">
              <w:rPr>
                <w:sz w:val="21"/>
                <w:szCs w:val="21"/>
              </w:rPr>
              <w:t>80</w:t>
            </w:r>
          </w:p>
        </w:tc>
        <w:tc>
          <w:tcPr>
            <w:tcW w:w="1018" w:type="dxa"/>
            <w:vAlign w:val="center"/>
          </w:tcPr>
          <w:p w14:paraId="1A1D6996" w14:textId="77777777" w:rsidR="00AA2184" w:rsidRPr="007D02CC" w:rsidRDefault="00B32FA7">
            <w:pPr>
              <w:spacing w:line="360" w:lineRule="exact"/>
              <w:jc w:val="center"/>
              <w:rPr>
                <w:sz w:val="21"/>
                <w:szCs w:val="21"/>
              </w:rPr>
            </w:pPr>
            <w:r w:rsidRPr="007D02CC">
              <w:rPr>
                <w:sz w:val="21"/>
                <w:szCs w:val="21"/>
              </w:rPr>
              <w:t>90</w:t>
            </w:r>
          </w:p>
        </w:tc>
        <w:tc>
          <w:tcPr>
            <w:tcW w:w="1019" w:type="dxa"/>
            <w:vAlign w:val="center"/>
          </w:tcPr>
          <w:p w14:paraId="75685A28" w14:textId="77777777" w:rsidR="00AA2184" w:rsidRPr="007D02CC" w:rsidRDefault="00B32FA7">
            <w:pPr>
              <w:spacing w:line="360" w:lineRule="exact"/>
              <w:jc w:val="center"/>
              <w:rPr>
                <w:sz w:val="21"/>
                <w:szCs w:val="21"/>
              </w:rPr>
            </w:pPr>
            <w:r w:rsidRPr="007D02CC">
              <w:rPr>
                <w:sz w:val="21"/>
                <w:szCs w:val="21"/>
              </w:rPr>
              <w:t>100</w:t>
            </w:r>
          </w:p>
        </w:tc>
        <w:tc>
          <w:tcPr>
            <w:tcW w:w="1019" w:type="dxa"/>
            <w:vAlign w:val="center"/>
          </w:tcPr>
          <w:p w14:paraId="3F57B95A" w14:textId="77777777" w:rsidR="00AA2184" w:rsidRPr="007D02CC" w:rsidRDefault="00B32FA7">
            <w:pPr>
              <w:spacing w:line="360" w:lineRule="exact"/>
              <w:jc w:val="center"/>
              <w:rPr>
                <w:sz w:val="21"/>
                <w:szCs w:val="21"/>
              </w:rPr>
            </w:pPr>
            <w:r w:rsidRPr="007D02CC">
              <w:rPr>
                <w:sz w:val="21"/>
                <w:szCs w:val="21"/>
              </w:rPr>
              <w:t>150</w:t>
            </w:r>
          </w:p>
        </w:tc>
        <w:tc>
          <w:tcPr>
            <w:tcW w:w="1019" w:type="dxa"/>
            <w:vAlign w:val="center"/>
          </w:tcPr>
          <w:p w14:paraId="236E7F40" w14:textId="77777777" w:rsidR="00AA2184" w:rsidRPr="007D02CC" w:rsidRDefault="00B32FA7">
            <w:pPr>
              <w:spacing w:line="360" w:lineRule="exact"/>
              <w:jc w:val="center"/>
              <w:rPr>
                <w:sz w:val="21"/>
                <w:szCs w:val="21"/>
              </w:rPr>
            </w:pPr>
            <w:r w:rsidRPr="007D02CC">
              <w:rPr>
                <w:sz w:val="21"/>
                <w:szCs w:val="21"/>
              </w:rPr>
              <w:t>200</w:t>
            </w:r>
          </w:p>
        </w:tc>
        <w:tc>
          <w:tcPr>
            <w:tcW w:w="1019" w:type="dxa"/>
            <w:vAlign w:val="center"/>
          </w:tcPr>
          <w:p w14:paraId="61146DA6" w14:textId="77777777" w:rsidR="00AA2184" w:rsidRPr="007D02CC" w:rsidRDefault="00B32FA7">
            <w:pPr>
              <w:spacing w:line="360" w:lineRule="exact"/>
              <w:jc w:val="center"/>
              <w:rPr>
                <w:sz w:val="21"/>
                <w:szCs w:val="21"/>
              </w:rPr>
            </w:pPr>
            <w:r w:rsidRPr="007D02CC">
              <w:rPr>
                <w:sz w:val="21"/>
                <w:szCs w:val="21"/>
              </w:rPr>
              <w:t>250</w:t>
            </w:r>
          </w:p>
        </w:tc>
        <w:tc>
          <w:tcPr>
            <w:tcW w:w="1015" w:type="dxa"/>
            <w:vAlign w:val="center"/>
          </w:tcPr>
          <w:p w14:paraId="67BF6A5F" w14:textId="77777777" w:rsidR="00AA2184" w:rsidRPr="007D02CC" w:rsidRDefault="00B32FA7">
            <w:pPr>
              <w:spacing w:line="360" w:lineRule="exact"/>
              <w:jc w:val="center"/>
              <w:rPr>
                <w:sz w:val="21"/>
                <w:szCs w:val="21"/>
              </w:rPr>
            </w:pPr>
            <w:r w:rsidRPr="007D02CC">
              <w:rPr>
                <w:sz w:val="21"/>
                <w:szCs w:val="21"/>
              </w:rPr>
              <w:t>350</w:t>
            </w:r>
          </w:p>
        </w:tc>
      </w:tr>
      <w:tr w:rsidR="00AA2184" w:rsidRPr="007D02CC" w14:paraId="40C10629" w14:textId="77777777">
        <w:trPr>
          <w:trHeight w:val="301"/>
          <w:jc w:val="center"/>
        </w:trPr>
        <w:tc>
          <w:tcPr>
            <w:tcW w:w="1549" w:type="dxa"/>
            <w:vAlign w:val="center"/>
          </w:tcPr>
          <w:p w14:paraId="564E6007" w14:textId="77777777" w:rsidR="00AA2184" w:rsidRPr="007D02CC" w:rsidRDefault="00B32FA7">
            <w:pPr>
              <w:spacing w:line="360" w:lineRule="exact"/>
              <w:jc w:val="center"/>
              <w:rPr>
                <w:sz w:val="21"/>
                <w:szCs w:val="21"/>
              </w:rPr>
            </w:pPr>
            <w:r w:rsidRPr="007D02CC">
              <w:rPr>
                <w:sz w:val="21"/>
                <w:szCs w:val="21"/>
              </w:rPr>
              <w:t>沉降速度，</w:t>
            </w:r>
            <w:r w:rsidRPr="007D02CC">
              <w:rPr>
                <w:sz w:val="21"/>
                <w:szCs w:val="21"/>
              </w:rPr>
              <w:t>m/s</w:t>
            </w:r>
          </w:p>
        </w:tc>
        <w:tc>
          <w:tcPr>
            <w:tcW w:w="1018" w:type="dxa"/>
            <w:vAlign w:val="center"/>
          </w:tcPr>
          <w:p w14:paraId="17C6E22F" w14:textId="77777777" w:rsidR="00AA2184" w:rsidRPr="007D02CC" w:rsidRDefault="00B32FA7">
            <w:pPr>
              <w:spacing w:line="360" w:lineRule="exact"/>
              <w:jc w:val="center"/>
              <w:rPr>
                <w:sz w:val="21"/>
                <w:szCs w:val="21"/>
              </w:rPr>
            </w:pPr>
            <w:r w:rsidRPr="007D02CC">
              <w:rPr>
                <w:sz w:val="21"/>
                <w:szCs w:val="21"/>
              </w:rPr>
              <w:t>0.158</w:t>
            </w:r>
          </w:p>
        </w:tc>
        <w:tc>
          <w:tcPr>
            <w:tcW w:w="1018" w:type="dxa"/>
            <w:vAlign w:val="center"/>
          </w:tcPr>
          <w:p w14:paraId="43DFDF4B" w14:textId="77777777" w:rsidR="00AA2184" w:rsidRPr="007D02CC" w:rsidRDefault="00B32FA7">
            <w:pPr>
              <w:spacing w:line="360" w:lineRule="exact"/>
              <w:jc w:val="center"/>
              <w:rPr>
                <w:sz w:val="21"/>
                <w:szCs w:val="21"/>
              </w:rPr>
            </w:pPr>
            <w:r w:rsidRPr="007D02CC">
              <w:rPr>
                <w:sz w:val="21"/>
                <w:szCs w:val="21"/>
              </w:rPr>
              <w:t>0.170</w:t>
            </w:r>
          </w:p>
        </w:tc>
        <w:tc>
          <w:tcPr>
            <w:tcW w:w="1019" w:type="dxa"/>
            <w:vAlign w:val="center"/>
          </w:tcPr>
          <w:p w14:paraId="7E861F40" w14:textId="77777777" w:rsidR="00AA2184" w:rsidRPr="007D02CC" w:rsidRDefault="00B32FA7">
            <w:pPr>
              <w:spacing w:line="360" w:lineRule="exact"/>
              <w:jc w:val="center"/>
              <w:rPr>
                <w:sz w:val="21"/>
                <w:szCs w:val="21"/>
              </w:rPr>
            </w:pPr>
            <w:r w:rsidRPr="007D02CC">
              <w:rPr>
                <w:sz w:val="21"/>
                <w:szCs w:val="21"/>
              </w:rPr>
              <w:t>0.182</w:t>
            </w:r>
          </w:p>
        </w:tc>
        <w:tc>
          <w:tcPr>
            <w:tcW w:w="1019" w:type="dxa"/>
            <w:vAlign w:val="center"/>
          </w:tcPr>
          <w:p w14:paraId="7A69E6BD" w14:textId="77777777" w:rsidR="00AA2184" w:rsidRPr="007D02CC" w:rsidRDefault="00B32FA7">
            <w:pPr>
              <w:spacing w:line="360" w:lineRule="exact"/>
              <w:jc w:val="center"/>
              <w:rPr>
                <w:sz w:val="21"/>
                <w:szCs w:val="21"/>
              </w:rPr>
            </w:pPr>
            <w:r w:rsidRPr="007D02CC">
              <w:rPr>
                <w:sz w:val="21"/>
                <w:szCs w:val="21"/>
              </w:rPr>
              <w:t>0.239</w:t>
            </w:r>
          </w:p>
        </w:tc>
        <w:tc>
          <w:tcPr>
            <w:tcW w:w="1019" w:type="dxa"/>
            <w:vAlign w:val="center"/>
          </w:tcPr>
          <w:p w14:paraId="4BC5D0AD" w14:textId="77777777" w:rsidR="00AA2184" w:rsidRPr="007D02CC" w:rsidRDefault="00B32FA7">
            <w:pPr>
              <w:spacing w:line="360" w:lineRule="exact"/>
              <w:jc w:val="center"/>
              <w:rPr>
                <w:sz w:val="21"/>
                <w:szCs w:val="21"/>
              </w:rPr>
            </w:pPr>
            <w:r w:rsidRPr="007D02CC">
              <w:rPr>
                <w:sz w:val="21"/>
                <w:szCs w:val="21"/>
              </w:rPr>
              <w:t>0.804</w:t>
            </w:r>
          </w:p>
        </w:tc>
        <w:tc>
          <w:tcPr>
            <w:tcW w:w="1019" w:type="dxa"/>
            <w:vAlign w:val="center"/>
          </w:tcPr>
          <w:p w14:paraId="7EE36BF6" w14:textId="77777777" w:rsidR="00AA2184" w:rsidRPr="007D02CC" w:rsidRDefault="00B32FA7">
            <w:pPr>
              <w:spacing w:line="360" w:lineRule="exact"/>
              <w:jc w:val="center"/>
              <w:rPr>
                <w:sz w:val="21"/>
                <w:szCs w:val="21"/>
              </w:rPr>
            </w:pPr>
            <w:r w:rsidRPr="007D02CC">
              <w:rPr>
                <w:sz w:val="21"/>
                <w:szCs w:val="21"/>
              </w:rPr>
              <w:t>1.005</w:t>
            </w:r>
          </w:p>
        </w:tc>
        <w:tc>
          <w:tcPr>
            <w:tcW w:w="1015" w:type="dxa"/>
            <w:vAlign w:val="center"/>
          </w:tcPr>
          <w:p w14:paraId="75B1CAE1" w14:textId="77777777" w:rsidR="00AA2184" w:rsidRPr="007D02CC" w:rsidRDefault="00B32FA7">
            <w:pPr>
              <w:spacing w:line="360" w:lineRule="exact"/>
              <w:jc w:val="center"/>
              <w:rPr>
                <w:sz w:val="21"/>
                <w:szCs w:val="21"/>
              </w:rPr>
            </w:pPr>
            <w:r w:rsidRPr="007D02CC">
              <w:rPr>
                <w:sz w:val="21"/>
                <w:szCs w:val="21"/>
              </w:rPr>
              <w:t>1.829</w:t>
            </w:r>
          </w:p>
        </w:tc>
      </w:tr>
      <w:tr w:rsidR="00AA2184" w:rsidRPr="007D02CC" w14:paraId="4C9C1FA4" w14:textId="77777777">
        <w:trPr>
          <w:trHeight w:val="149"/>
          <w:jc w:val="center"/>
        </w:trPr>
        <w:tc>
          <w:tcPr>
            <w:tcW w:w="1549" w:type="dxa"/>
            <w:vAlign w:val="center"/>
          </w:tcPr>
          <w:p w14:paraId="48162670" w14:textId="77777777" w:rsidR="00AA2184" w:rsidRPr="007D02CC" w:rsidRDefault="00B32FA7">
            <w:pPr>
              <w:spacing w:line="360" w:lineRule="exact"/>
              <w:jc w:val="center"/>
              <w:rPr>
                <w:sz w:val="21"/>
                <w:szCs w:val="21"/>
              </w:rPr>
            </w:pPr>
            <w:r w:rsidRPr="007D02CC">
              <w:rPr>
                <w:sz w:val="21"/>
                <w:szCs w:val="21"/>
              </w:rPr>
              <w:t>粒径，</w:t>
            </w:r>
            <w:proofErr w:type="spellStart"/>
            <w:r w:rsidRPr="007D02CC">
              <w:rPr>
                <w:sz w:val="21"/>
                <w:szCs w:val="21"/>
              </w:rPr>
              <w:t>μm</w:t>
            </w:r>
            <w:proofErr w:type="spellEnd"/>
          </w:p>
        </w:tc>
        <w:tc>
          <w:tcPr>
            <w:tcW w:w="1018" w:type="dxa"/>
            <w:vAlign w:val="center"/>
          </w:tcPr>
          <w:p w14:paraId="14CD84D6" w14:textId="77777777" w:rsidR="00AA2184" w:rsidRPr="007D02CC" w:rsidRDefault="00B32FA7">
            <w:pPr>
              <w:spacing w:line="360" w:lineRule="exact"/>
              <w:jc w:val="center"/>
              <w:rPr>
                <w:sz w:val="21"/>
                <w:szCs w:val="21"/>
              </w:rPr>
            </w:pPr>
            <w:r w:rsidRPr="007D02CC">
              <w:rPr>
                <w:sz w:val="21"/>
                <w:szCs w:val="21"/>
              </w:rPr>
              <w:t>450</w:t>
            </w:r>
          </w:p>
        </w:tc>
        <w:tc>
          <w:tcPr>
            <w:tcW w:w="1018" w:type="dxa"/>
            <w:vAlign w:val="center"/>
          </w:tcPr>
          <w:p w14:paraId="2B6DB9AB" w14:textId="77777777" w:rsidR="00AA2184" w:rsidRPr="007D02CC" w:rsidRDefault="00B32FA7">
            <w:pPr>
              <w:spacing w:line="360" w:lineRule="exact"/>
              <w:jc w:val="center"/>
              <w:rPr>
                <w:sz w:val="21"/>
                <w:szCs w:val="21"/>
              </w:rPr>
            </w:pPr>
            <w:r w:rsidRPr="007D02CC">
              <w:rPr>
                <w:sz w:val="21"/>
                <w:szCs w:val="21"/>
              </w:rPr>
              <w:t>550</w:t>
            </w:r>
          </w:p>
        </w:tc>
        <w:tc>
          <w:tcPr>
            <w:tcW w:w="1019" w:type="dxa"/>
            <w:vAlign w:val="center"/>
          </w:tcPr>
          <w:p w14:paraId="2B78AA3E" w14:textId="77777777" w:rsidR="00AA2184" w:rsidRPr="007D02CC" w:rsidRDefault="00B32FA7">
            <w:pPr>
              <w:spacing w:line="360" w:lineRule="exact"/>
              <w:jc w:val="center"/>
              <w:rPr>
                <w:sz w:val="21"/>
                <w:szCs w:val="21"/>
              </w:rPr>
            </w:pPr>
            <w:r w:rsidRPr="007D02CC">
              <w:rPr>
                <w:sz w:val="21"/>
                <w:szCs w:val="21"/>
              </w:rPr>
              <w:t>650</w:t>
            </w:r>
          </w:p>
        </w:tc>
        <w:tc>
          <w:tcPr>
            <w:tcW w:w="1019" w:type="dxa"/>
            <w:vAlign w:val="center"/>
          </w:tcPr>
          <w:p w14:paraId="4F27CD30" w14:textId="77777777" w:rsidR="00AA2184" w:rsidRPr="007D02CC" w:rsidRDefault="00B32FA7">
            <w:pPr>
              <w:spacing w:line="360" w:lineRule="exact"/>
              <w:jc w:val="center"/>
              <w:rPr>
                <w:sz w:val="21"/>
                <w:szCs w:val="21"/>
              </w:rPr>
            </w:pPr>
            <w:r w:rsidRPr="007D02CC">
              <w:rPr>
                <w:sz w:val="21"/>
                <w:szCs w:val="21"/>
              </w:rPr>
              <w:t>750</w:t>
            </w:r>
          </w:p>
        </w:tc>
        <w:tc>
          <w:tcPr>
            <w:tcW w:w="1019" w:type="dxa"/>
            <w:vAlign w:val="center"/>
          </w:tcPr>
          <w:p w14:paraId="44F77AE9" w14:textId="77777777" w:rsidR="00AA2184" w:rsidRPr="007D02CC" w:rsidRDefault="00B32FA7">
            <w:pPr>
              <w:spacing w:line="360" w:lineRule="exact"/>
              <w:jc w:val="center"/>
              <w:rPr>
                <w:sz w:val="21"/>
                <w:szCs w:val="21"/>
              </w:rPr>
            </w:pPr>
            <w:r w:rsidRPr="007D02CC">
              <w:rPr>
                <w:sz w:val="21"/>
                <w:szCs w:val="21"/>
              </w:rPr>
              <w:t>850</w:t>
            </w:r>
          </w:p>
        </w:tc>
        <w:tc>
          <w:tcPr>
            <w:tcW w:w="1019" w:type="dxa"/>
            <w:vAlign w:val="center"/>
          </w:tcPr>
          <w:p w14:paraId="653319A1" w14:textId="77777777" w:rsidR="00AA2184" w:rsidRPr="007D02CC" w:rsidRDefault="00B32FA7">
            <w:pPr>
              <w:spacing w:line="360" w:lineRule="exact"/>
              <w:jc w:val="center"/>
              <w:rPr>
                <w:sz w:val="21"/>
                <w:szCs w:val="21"/>
              </w:rPr>
            </w:pPr>
            <w:r w:rsidRPr="007D02CC">
              <w:rPr>
                <w:sz w:val="21"/>
                <w:szCs w:val="21"/>
              </w:rPr>
              <w:t>950</w:t>
            </w:r>
          </w:p>
        </w:tc>
        <w:tc>
          <w:tcPr>
            <w:tcW w:w="1015" w:type="dxa"/>
            <w:vAlign w:val="center"/>
          </w:tcPr>
          <w:p w14:paraId="746B1F49" w14:textId="77777777" w:rsidR="00AA2184" w:rsidRPr="007D02CC" w:rsidRDefault="00B32FA7">
            <w:pPr>
              <w:spacing w:line="360" w:lineRule="exact"/>
              <w:jc w:val="center"/>
              <w:rPr>
                <w:sz w:val="21"/>
                <w:szCs w:val="21"/>
              </w:rPr>
            </w:pPr>
            <w:r w:rsidRPr="007D02CC">
              <w:rPr>
                <w:sz w:val="21"/>
                <w:szCs w:val="21"/>
              </w:rPr>
              <w:t>1050</w:t>
            </w:r>
          </w:p>
        </w:tc>
      </w:tr>
      <w:tr w:rsidR="00AA2184" w:rsidRPr="007D02CC" w14:paraId="180F4466" w14:textId="77777777">
        <w:trPr>
          <w:trHeight w:val="162"/>
          <w:jc w:val="center"/>
        </w:trPr>
        <w:tc>
          <w:tcPr>
            <w:tcW w:w="1549" w:type="dxa"/>
            <w:vAlign w:val="center"/>
          </w:tcPr>
          <w:p w14:paraId="1C76B49E" w14:textId="77777777" w:rsidR="00AA2184" w:rsidRPr="007D02CC" w:rsidRDefault="00B32FA7">
            <w:pPr>
              <w:spacing w:line="360" w:lineRule="exact"/>
              <w:jc w:val="center"/>
              <w:rPr>
                <w:sz w:val="21"/>
                <w:szCs w:val="21"/>
              </w:rPr>
            </w:pPr>
            <w:r w:rsidRPr="007D02CC">
              <w:rPr>
                <w:sz w:val="21"/>
                <w:szCs w:val="21"/>
              </w:rPr>
              <w:t>沉降速度，</w:t>
            </w:r>
            <w:r w:rsidRPr="007D02CC">
              <w:rPr>
                <w:sz w:val="21"/>
                <w:szCs w:val="21"/>
              </w:rPr>
              <w:t>m/s</w:t>
            </w:r>
          </w:p>
        </w:tc>
        <w:tc>
          <w:tcPr>
            <w:tcW w:w="1018" w:type="dxa"/>
            <w:vAlign w:val="center"/>
          </w:tcPr>
          <w:p w14:paraId="10FBC34E" w14:textId="77777777" w:rsidR="00AA2184" w:rsidRPr="007D02CC" w:rsidRDefault="00B32FA7">
            <w:pPr>
              <w:spacing w:line="360" w:lineRule="exact"/>
              <w:jc w:val="center"/>
              <w:rPr>
                <w:sz w:val="21"/>
                <w:szCs w:val="21"/>
              </w:rPr>
            </w:pPr>
            <w:r w:rsidRPr="007D02CC">
              <w:rPr>
                <w:sz w:val="21"/>
                <w:szCs w:val="21"/>
              </w:rPr>
              <w:t>2.211</w:t>
            </w:r>
          </w:p>
        </w:tc>
        <w:tc>
          <w:tcPr>
            <w:tcW w:w="1018" w:type="dxa"/>
            <w:vAlign w:val="center"/>
          </w:tcPr>
          <w:p w14:paraId="258039C4" w14:textId="77777777" w:rsidR="00AA2184" w:rsidRPr="007D02CC" w:rsidRDefault="00B32FA7">
            <w:pPr>
              <w:spacing w:line="360" w:lineRule="exact"/>
              <w:jc w:val="center"/>
              <w:rPr>
                <w:sz w:val="21"/>
                <w:szCs w:val="21"/>
              </w:rPr>
            </w:pPr>
            <w:r w:rsidRPr="007D02CC">
              <w:rPr>
                <w:sz w:val="21"/>
                <w:szCs w:val="21"/>
              </w:rPr>
              <w:t>2.614</w:t>
            </w:r>
          </w:p>
        </w:tc>
        <w:tc>
          <w:tcPr>
            <w:tcW w:w="1019" w:type="dxa"/>
            <w:vAlign w:val="center"/>
          </w:tcPr>
          <w:p w14:paraId="4334D10C" w14:textId="77777777" w:rsidR="00AA2184" w:rsidRPr="007D02CC" w:rsidRDefault="00B32FA7">
            <w:pPr>
              <w:spacing w:line="360" w:lineRule="exact"/>
              <w:jc w:val="center"/>
              <w:rPr>
                <w:sz w:val="21"/>
                <w:szCs w:val="21"/>
              </w:rPr>
            </w:pPr>
            <w:r w:rsidRPr="007D02CC">
              <w:rPr>
                <w:sz w:val="21"/>
                <w:szCs w:val="21"/>
              </w:rPr>
              <w:t>3.016</w:t>
            </w:r>
          </w:p>
        </w:tc>
        <w:tc>
          <w:tcPr>
            <w:tcW w:w="1019" w:type="dxa"/>
            <w:vAlign w:val="center"/>
          </w:tcPr>
          <w:p w14:paraId="5C447FB7" w14:textId="77777777" w:rsidR="00AA2184" w:rsidRPr="007D02CC" w:rsidRDefault="00B32FA7">
            <w:pPr>
              <w:spacing w:line="360" w:lineRule="exact"/>
              <w:jc w:val="center"/>
              <w:rPr>
                <w:sz w:val="21"/>
                <w:szCs w:val="21"/>
              </w:rPr>
            </w:pPr>
            <w:r w:rsidRPr="007D02CC">
              <w:rPr>
                <w:sz w:val="21"/>
                <w:szCs w:val="21"/>
              </w:rPr>
              <w:t>3.418</w:t>
            </w:r>
          </w:p>
        </w:tc>
        <w:tc>
          <w:tcPr>
            <w:tcW w:w="1019" w:type="dxa"/>
            <w:vAlign w:val="center"/>
          </w:tcPr>
          <w:p w14:paraId="4AE47ED3" w14:textId="77777777" w:rsidR="00AA2184" w:rsidRPr="007D02CC" w:rsidRDefault="00B32FA7">
            <w:pPr>
              <w:spacing w:line="360" w:lineRule="exact"/>
              <w:jc w:val="center"/>
              <w:rPr>
                <w:sz w:val="21"/>
                <w:szCs w:val="21"/>
              </w:rPr>
            </w:pPr>
            <w:r w:rsidRPr="007D02CC">
              <w:rPr>
                <w:sz w:val="21"/>
                <w:szCs w:val="21"/>
              </w:rPr>
              <w:t>3.820</w:t>
            </w:r>
          </w:p>
        </w:tc>
        <w:tc>
          <w:tcPr>
            <w:tcW w:w="1019" w:type="dxa"/>
            <w:vAlign w:val="center"/>
          </w:tcPr>
          <w:p w14:paraId="3AE23B58" w14:textId="77777777" w:rsidR="00AA2184" w:rsidRPr="007D02CC" w:rsidRDefault="00B32FA7">
            <w:pPr>
              <w:spacing w:line="360" w:lineRule="exact"/>
              <w:jc w:val="center"/>
              <w:rPr>
                <w:sz w:val="21"/>
                <w:szCs w:val="21"/>
              </w:rPr>
            </w:pPr>
            <w:r w:rsidRPr="007D02CC">
              <w:rPr>
                <w:sz w:val="21"/>
                <w:szCs w:val="21"/>
              </w:rPr>
              <w:t>4.222</w:t>
            </w:r>
          </w:p>
        </w:tc>
        <w:tc>
          <w:tcPr>
            <w:tcW w:w="1015" w:type="dxa"/>
            <w:vAlign w:val="center"/>
          </w:tcPr>
          <w:p w14:paraId="140B7EE1" w14:textId="77777777" w:rsidR="00AA2184" w:rsidRPr="007D02CC" w:rsidRDefault="00B32FA7">
            <w:pPr>
              <w:spacing w:line="360" w:lineRule="exact"/>
              <w:jc w:val="center"/>
              <w:rPr>
                <w:sz w:val="21"/>
                <w:szCs w:val="21"/>
              </w:rPr>
            </w:pPr>
            <w:r w:rsidRPr="007D02CC">
              <w:rPr>
                <w:sz w:val="21"/>
                <w:szCs w:val="21"/>
              </w:rPr>
              <w:t>4.624</w:t>
            </w:r>
          </w:p>
        </w:tc>
      </w:tr>
    </w:tbl>
    <w:p w14:paraId="1CBFBB8C" w14:textId="77777777" w:rsidR="00AA2184" w:rsidRPr="007D02CC" w:rsidRDefault="00B32FA7">
      <w:pPr>
        <w:pStyle w:val="0"/>
        <w:ind w:firstLine="480"/>
      </w:pPr>
      <w:r w:rsidRPr="007D02CC">
        <w:t>由表可知，尘粒的沉降速度随粒径的增大而迅速增大。当粒径为</w:t>
      </w:r>
      <w:r w:rsidRPr="007D02CC">
        <w:t>250μm</w:t>
      </w:r>
      <w:r w:rsidRPr="007D02CC">
        <w:t>时，沉降速度为</w:t>
      </w:r>
      <w:r w:rsidRPr="007D02CC">
        <w:t>1.005m/s</w:t>
      </w:r>
      <w:r w:rsidRPr="007D02CC">
        <w:t>，因此可以认为当尘粒大于</w:t>
      </w:r>
      <w:r w:rsidRPr="007D02CC">
        <w:t>250μm</w:t>
      </w:r>
      <w:r w:rsidRPr="007D02CC">
        <w:t>时，主要影响范围在扬尘点下</w:t>
      </w:r>
      <w:r w:rsidRPr="007D02CC">
        <w:lastRenderedPageBreak/>
        <w:t>风向近距离范围内，而真正对外环境产生影响的是一些微小尘粒。根据现场的气候情况不同，其影响范围也有所不同。</w:t>
      </w:r>
    </w:p>
    <w:p w14:paraId="028AB012" w14:textId="3A93E59E" w:rsidR="00AA2184" w:rsidRPr="007D02CC" w:rsidRDefault="00B32FA7">
      <w:pPr>
        <w:pStyle w:val="0"/>
        <w:ind w:firstLine="480"/>
      </w:pPr>
      <w:r w:rsidRPr="007D02CC">
        <w:t>距离本项目最近的村庄为场址</w:t>
      </w:r>
      <w:r w:rsidRPr="007D02CC">
        <w:rPr>
          <w:rFonts w:hint="eastAsia"/>
        </w:rPr>
        <w:t>东南</w:t>
      </w:r>
      <w:r w:rsidRPr="007D02CC">
        <w:t>侧</w:t>
      </w:r>
      <w:r w:rsidRPr="007D02CC">
        <w:t>2.78Km</w:t>
      </w:r>
      <w:r w:rsidRPr="007D02CC">
        <w:t>处的</w:t>
      </w:r>
      <w:r w:rsidR="00275F32">
        <w:rPr>
          <w:rFonts w:hint="eastAsia"/>
        </w:rPr>
        <w:t>东赵家口村</w:t>
      </w:r>
      <w:r w:rsidRPr="007D02CC">
        <w:t>，</w:t>
      </w:r>
      <w:r w:rsidRPr="007D02CC">
        <w:rPr>
          <w:rFonts w:hint="eastAsia"/>
        </w:rPr>
        <w:t>距离</w:t>
      </w:r>
      <w:r w:rsidRPr="007D02CC">
        <w:t>本项目较远</w:t>
      </w:r>
      <w:r w:rsidRPr="007D02CC">
        <w:rPr>
          <w:rFonts w:hint="eastAsia"/>
        </w:rPr>
        <w:t>，</w:t>
      </w:r>
      <w:r w:rsidRPr="007D02CC">
        <w:t>且中间有山丘阻隔。因此，项目</w:t>
      </w:r>
      <w:r w:rsidR="000A1894" w:rsidRPr="007D02CC">
        <w:rPr>
          <w:rFonts w:hint="eastAsia"/>
        </w:rPr>
        <w:t>基础设施建设期</w:t>
      </w:r>
      <w:r w:rsidRPr="007D02CC">
        <w:t>施工扬尘对科村影响不大。</w:t>
      </w:r>
    </w:p>
    <w:p w14:paraId="1D915D96" w14:textId="77777777" w:rsidR="00AA2184" w:rsidRPr="007D02CC" w:rsidRDefault="00B32FA7">
      <w:pPr>
        <w:pStyle w:val="0"/>
        <w:ind w:firstLine="480"/>
      </w:pPr>
      <w:r w:rsidRPr="007D02CC">
        <w:t>（</w:t>
      </w:r>
      <w:r w:rsidRPr="007D02CC">
        <w:t>3</w:t>
      </w:r>
      <w:r w:rsidRPr="007D02CC">
        <w:t>）汽车运输扬尘环境影响分析</w:t>
      </w:r>
    </w:p>
    <w:p w14:paraId="6CBFFC10" w14:textId="77777777" w:rsidR="00AA2184" w:rsidRPr="007D02CC" w:rsidRDefault="00B32FA7">
      <w:pPr>
        <w:pStyle w:val="0"/>
        <w:ind w:firstLine="480"/>
      </w:pPr>
      <w:r w:rsidRPr="007D02CC">
        <w:t>据有关文献资料介绍，车辆行驶产生的扬尘占总扬尘的</w:t>
      </w:r>
      <w:r w:rsidRPr="007D02CC">
        <w:t>60%</w:t>
      </w:r>
      <w:r w:rsidRPr="007D02CC">
        <w:t>以上。</w:t>
      </w:r>
    </w:p>
    <w:p w14:paraId="1C35E7FA" w14:textId="77777777" w:rsidR="00AA2184" w:rsidRPr="007D02CC" w:rsidRDefault="00B32FA7">
      <w:pPr>
        <w:pStyle w:val="0"/>
        <w:ind w:firstLine="480"/>
      </w:pPr>
      <w:r w:rsidRPr="007D02CC">
        <w:t>表</w:t>
      </w:r>
      <w:r w:rsidRPr="007D02CC">
        <w:t>5</w:t>
      </w:r>
      <w:r w:rsidRPr="007D02CC">
        <w:rPr>
          <w:rFonts w:hint="eastAsia"/>
        </w:rPr>
        <w:t>.1</w:t>
      </w:r>
      <w:r w:rsidRPr="007D02CC">
        <w:t>-2</w:t>
      </w:r>
      <w:r w:rsidRPr="007D02CC">
        <w:t>为一辆</w:t>
      </w:r>
      <w:r w:rsidRPr="007D02CC">
        <w:t>10</w:t>
      </w:r>
      <w:r w:rsidRPr="007D02CC">
        <w:t>吨卡车，通过一段长度为</w:t>
      </w:r>
      <w:r w:rsidRPr="007D02CC">
        <w:t>1km</w:t>
      </w:r>
      <w:r w:rsidRPr="007D02CC">
        <w:t>的路面时，不同路面清洁程度，不同行驶速度情况下的扬尘量。由此可见，在同样路面清洁程度条件下，车速越快，扬尘量越大；而在同样车速情况下，路面清洁程度越差，则扬尘量越大。</w:t>
      </w:r>
    </w:p>
    <w:p w14:paraId="5B112687" w14:textId="77777777" w:rsidR="00AA2184" w:rsidRPr="007D02CC" w:rsidRDefault="00B32FA7">
      <w:pPr>
        <w:pStyle w:val="0"/>
        <w:ind w:firstLine="480"/>
      </w:pPr>
      <w:r w:rsidRPr="007D02CC">
        <w:t>因此限速行驶及保持路面的清洁是减少汽车扬尘的有效手段。</w:t>
      </w:r>
    </w:p>
    <w:p w14:paraId="3BFFF889" w14:textId="77777777" w:rsidR="00AA2184" w:rsidRPr="007D02CC" w:rsidRDefault="00B32FA7">
      <w:pPr>
        <w:spacing w:line="480" w:lineRule="exact"/>
        <w:jc w:val="center"/>
        <w:rPr>
          <w:b/>
          <w:spacing w:val="4"/>
        </w:rPr>
      </w:pPr>
      <w:r w:rsidRPr="007D02CC">
        <w:rPr>
          <w:b/>
          <w:spacing w:val="4"/>
        </w:rPr>
        <w:t>表</w:t>
      </w:r>
      <w:r w:rsidRPr="007D02CC">
        <w:rPr>
          <w:b/>
          <w:spacing w:val="4"/>
        </w:rPr>
        <w:t>5</w:t>
      </w:r>
      <w:r w:rsidRPr="007D02CC">
        <w:rPr>
          <w:rFonts w:hint="eastAsia"/>
          <w:b/>
          <w:spacing w:val="4"/>
        </w:rPr>
        <w:t>.1</w:t>
      </w:r>
      <w:r w:rsidRPr="007D02CC">
        <w:rPr>
          <w:b/>
          <w:spacing w:val="4"/>
        </w:rPr>
        <w:t xml:space="preserve">-2  </w:t>
      </w:r>
      <w:r w:rsidRPr="007D02CC">
        <w:rPr>
          <w:b/>
          <w:spacing w:val="4"/>
        </w:rPr>
        <w:t>在不同车速和地面清洁程度的汽车扬尘</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30"/>
        <w:gridCol w:w="1271"/>
        <w:gridCol w:w="1270"/>
        <w:gridCol w:w="1270"/>
        <w:gridCol w:w="1270"/>
        <w:gridCol w:w="1270"/>
        <w:gridCol w:w="1265"/>
      </w:tblGrid>
      <w:tr w:rsidR="00AA2184" w:rsidRPr="007D02CC" w14:paraId="50D89021" w14:textId="77777777">
        <w:trPr>
          <w:trHeight w:val="397"/>
        </w:trPr>
        <w:tc>
          <w:tcPr>
            <w:tcW w:w="1330" w:type="dxa"/>
            <w:vAlign w:val="center"/>
          </w:tcPr>
          <w:p w14:paraId="65EE8465" w14:textId="77777777" w:rsidR="00AA2184" w:rsidRPr="007D02CC" w:rsidRDefault="00B32FA7">
            <w:pPr>
              <w:spacing w:line="360" w:lineRule="exact"/>
              <w:jc w:val="center"/>
              <w:rPr>
                <w:sz w:val="21"/>
                <w:szCs w:val="21"/>
              </w:rPr>
            </w:pPr>
            <w:r w:rsidRPr="007D02CC">
              <w:rPr>
                <w:sz w:val="21"/>
                <w:szCs w:val="21"/>
              </w:rPr>
              <w:t>P</w:t>
            </w:r>
            <w:r w:rsidRPr="007D02CC">
              <w:rPr>
                <w:sz w:val="21"/>
                <w:szCs w:val="21"/>
              </w:rPr>
              <w:t>车速</w:t>
            </w:r>
          </w:p>
        </w:tc>
        <w:tc>
          <w:tcPr>
            <w:tcW w:w="1271" w:type="dxa"/>
            <w:vAlign w:val="center"/>
          </w:tcPr>
          <w:p w14:paraId="0A5A14B9" w14:textId="77777777" w:rsidR="00AA2184" w:rsidRPr="007D02CC" w:rsidRDefault="00B32FA7">
            <w:pPr>
              <w:spacing w:line="360" w:lineRule="exact"/>
              <w:jc w:val="center"/>
              <w:rPr>
                <w:sz w:val="21"/>
                <w:szCs w:val="21"/>
              </w:rPr>
            </w:pPr>
            <w:r w:rsidRPr="007D02CC">
              <w:rPr>
                <w:sz w:val="21"/>
                <w:szCs w:val="21"/>
              </w:rPr>
              <w:t>0.1(kg/m</w:t>
            </w:r>
            <w:r w:rsidRPr="007D02CC">
              <w:rPr>
                <w:sz w:val="21"/>
                <w:szCs w:val="21"/>
                <w:vertAlign w:val="superscript"/>
              </w:rPr>
              <w:t>2</w:t>
            </w:r>
            <w:r w:rsidRPr="007D02CC">
              <w:rPr>
                <w:sz w:val="21"/>
                <w:szCs w:val="21"/>
              </w:rPr>
              <w:t>)</w:t>
            </w:r>
          </w:p>
        </w:tc>
        <w:tc>
          <w:tcPr>
            <w:tcW w:w="1270" w:type="dxa"/>
            <w:vAlign w:val="center"/>
          </w:tcPr>
          <w:p w14:paraId="3CD9C49D" w14:textId="77777777" w:rsidR="00AA2184" w:rsidRPr="007D02CC" w:rsidRDefault="00B32FA7">
            <w:pPr>
              <w:spacing w:line="360" w:lineRule="exact"/>
              <w:jc w:val="center"/>
              <w:rPr>
                <w:sz w:val="21"/>
                <w:szCs w:val="21"/>
              </w:rPr>
            </w:pPr>
            <w:r w:rsidRPr="007D02CC">
              <w:rPr>
                <w:sz w:val="21"/>
                <w:szCs w:val="21"/>
              </w:rPr>
              <w:t>0.2(kg/m</w:t>
            </w:r>
            <w:r w:rsidRPr="007D02CC">
              <w:rPr>
                <w:sz w:val="21"/>
                <w:szCs w:val="21"/>
                <w:vertAlign w:val="superscript"/>
              </w:rPr>
              <w:t>2</w:t>
            </w:r>
            <w:r w:rsidRPr="007D02CC">
              <w:rPr>
                <w:sz w:val="21"/>
                <w:szCs w:val="21"/>
              </w:rPr>
              <w:t>)</w:t>
            </w:r>
          </w:p>
        </w:tc>
        <w:tc>
          <w:tcPr>
            <w:tcW w:w="1270" w:type="dxa"/>
            <w:vAlign w:val="center"/>
          </w:tcPr>
          <w:p w14:paraId="095898D9" w14:textId="77777777" w:rsidR="00AA2184" w:rsidRPr="007D02CC" w:rsidRDefault="00B32FA7">
            <w:pPr>
              <w:spacing w:line="360" w:lineRule="exact"/>
              <w:jc w:val="center"/>
              <w:rPr>
                <w:sz w:val="21"/>
                <w:szCs w:val="21"/>
              </w:rPr>
            </w:pPr>
            <w:r w:rsidRPr="007D02CC">
              <w:rPr>
                <w:sz w:val="21"/>
                <w:szCs w:val="21"/>
              </w:rPr>
              <w:t>0.3(kg/m</w:t>
            </w:r>
            <w:r w:rsidRPr="007D02CC">
              <w:rPr>
                <w:sz w:val="21"/>
                <w:szCs w:val="21"/>
                <w:vertAlign w:val="superscript"/>
              </w:rPr>
              <w:t>2</w:t>
            </w:r>
            <w:r w:rsidRPr="007D02CC">
              <w:rPr>
                <w:sz w:val="21"/>
                <w:szCs w:val="21"/>
              </w:rPr>
              <w:t>)</w:t>
            </w:r>
          </w:p>
        </w:tc>
        <w:tc>
          <w:tcPr>
            <w:tcW w:w="1270" w:type="dxa"/>
            <w:vAlign w:val="center"/>
          </w:tcPr>
          <w:p w14:paraId="26EC8032" w14:textId="77777777" w:rsidR="00AA2184" w:rsidRPr="007D02CC" w:rsidRDefault="00B32FA7">
            <w:pPr>
              <w:spacing w:line="360" w:lineRule="exact"/>
              <w:jc w:val="center"/>
              <w:rPr>
                <w:sz w:val="21"/>
                <w:szCs w:val="21"/>
              </w:rPr>
            </w:pPr>
            <w:r w:rsidRPr="007D02CC">
              <w:rPr>
                <w:sz w:val="21"/>
                <w:szCs w:val="21"/>
              </w:rPr>
              <w:t>0.4(kg/m</w:t>
            </w:r>
            <w:r w:rsidRPr="007D02CC">
              <w:rPr>
                <w:sz w:val="21"/>
                <w:szCs w:val="21"/>
                <w:vertAlign w:val="superscript"/>
              </w:rPr>
              <w:t>2</w:t>
            </w:r>
            <w:r w:rsidRPr="007D02CC">
              <w:rPr>
                <w:sz w:val="21"/>
                <w:szCs w:val="21"/>
              </w:rPr>
              <w:t>)</w:t>
            </w:r>
          </w:p>
        </w:tc>
        <w:tc>
          <w:tcPr>
            <w:tcW w:w="1270" w:type="dxa"/>
            <w:vAlign w:val="center"/>
          </w:tcPr>
          <w:p w14:paraId="59FEBCF4" w14:textId="77777777" w:rsidR="00AA2184" w:rsidRPr="007D02CC" w:rsidRDefault="00B32FA7">
            <w:pPr>
              <w:spacing w:line="360" w:lineRule="exact"/>
              <w:jc w:val="center"/>
              <w:rPr>
                <w:sz w:val="21"/>
                <w:szCs w:val="21"/>
              </w:rPr>
            </w:pPr>
            <w:r w:rsidRPr="007D02CC">
              <w:rPr>
                <w:sz w:val="21"/>
                <w:szCs w:val="21"/>
              </w:rPr>
              <w:t>0.5(kg/m</w:t>
            </w:r>
            <w:r w:rsidRPr="007D02CC">
              <w:rPr>
                <w:sz w:val="21"/>
                <w:szCs w:val="21"/>
                <w:vertAlign w:val="superscript"/>
              </w:rPr>
              <w:t>2</w:t>
            </w:r>
            <w:r w:rsidRPr="007D02CC">
              <w:rPr>
                <w:sz w:val="21"/>
                <w:szCs w:val="21"/>
              </w:rPr>
              <w:t>)</w:t>
            </w:r>
          </w:p>
        </w:tc>
        <w:tc>
          <w:tcPr>
            <w:tcW w:w="1265" w:type="dxa"/>
            <w:vAlign w:val="center"/>
          </w:tcPr>
          <w:p w14:paraId="1CA3BEB9" w14:textId="77777777" w:rsidR="00AA2184" w:rsidRPr="007D02CC" w:rsidRDefault="00B32FA7">
            <w:pPr>
              <w:spacing w:line="360" w:lineRule="exact"/>
              <w:jc w:val="center"/>
              <w:rPr>
                <w:sz w:val="21"/>
                <w:szCs w:val="21"/>
              </w:rPr>
            </w:pPr>
            <w:r w:rsidRPr="007D02CC">
              <w:rPr>
                <w:sz w:val="21"/>
                <w:szCs w:val="21"/>
              </w:rPr>
              <w:t>1(kg/m</w:t>
            </w:r>
            <w:r w:rsidRPr="007D02CC">
              <w:rPr>
                <w:sz w:val="21"/>
                <w:szCs w:val="21"/>
                <w:vertAlign w:val="superscript"/>
              </w:rPr>
              <w:t>2</w:t>
            </w:r>
            <w:r w:rsidRPr="007D02CC">
              <w:rPr>
                <w:sz w:val="21"/>
                <w:szCs w:val="21"/>
              </w:rPr>
              <w:t>)</w:t>
            </w:r>
          </w:p>
        </w:tc>
      </w:tr>
      <w:tr w:rsidR="00AA2184" w:rsidRPr="007D02CC" w14:paraId="4BA8BCEB" w14:textId="77777777">
        <w:trPr>
          <w:trHeight w:val="397"/>
        </w:trPr>
        <w:tc>
          <w:tcPr>
            <w:tcW w:w="1330" w:type="dxa"/>
            <w:vAlign w:val="center"/>
          </w:tcPr>
          <w:p w14:paraId="1F1E226C" w14:textId="77777777" w:rsidR="00AA2184" w:rsidRPr="007D02CC" w:rsidRDefault="00B32FA7">
            <w:pPr>
              <w:spacing w:line="360" w:lineRule="exact"/>
              <w:jc w:val="center"/>
              <w:rPr>
                <w:sz w:val="21"/>
                <w:szCs w:val="21"/>
              </w:rPr>
            </w:pPr>
            <w:r w:rsidRPr="007D02CC">
              <w:rPr>
                <w:sz w:val="21"/>
                <w:szCs w:val="21"/>
              </w:rPr>
              <w:t>5(km/</w:t>
            </w:r>
            <w:proofErr w:type="spellStart"/>
            <w:r w:rsidRPr="007D02CC">
              <w:rPr>
                <w:sz w:val="21"/>
                <w:szCs w:val="21"/>
              </w:rPr>
              <w:t>hr</w:t>
            </w:r>
            <w:proofErr w:type="spellEnd"/>
            <w:r w:rsidRPr="007D02CC">
              <w:rPr>
                <w:sz w:val="21"/>
                <w:szCs w:val="21"/>
              </w:rPr>
              <w:t>)</w:t>
            </w:r>
          </w:p>
        </w:tc>
        <w:tc>
          <w:tcPr>
            <w:tcW w:w="1271" w:type="dxa"/>
            <w:vAlign w:val="center"/>
          </w:tcPr>
          <w:p w14:paraId="621B5A4E" w14:textId="77777777" w:rsidR="00AA2184" w:rsidRPr="007D02CC" w:rsidRDefault="00B32FA7">
            <w:pPr>
              <w:spacing w:line="360" w:lineRule="exact"/>
              <w:jc w:val="center"/>
              <w:rPr>
                <w:sz w:val="21"/>
                <w:szCs w:val="21"/>
              </w:rPr>
            </w:pPr>
            <w:r w:rsidRPr="007D02CC">
              <w:rPr>
                <w:sz w:val="21"/>
                <w:szCs w:val="21"/>
              </w:rPr>
              <w:t>0.051056</w:t>
            </w:r>
          </w:p>
        </w:tc>
        <w:tc>
          <w:tcPr>
            <w:tcW w:w="1270" w:type="dxa"/>
            <w:vAlign w:val="center"/>
          </w:tcPr>
          <w:p w14:paraId="4E6450B4" w14:textId="77777777" w:rsidR="00AA2184" w:rsidRPr="007D02CC" w:rsidRDefault="00B32FA7">
            <w:pPr>
              <w:spacing w:line="360" w:lineRule="exact"/>
              <w:jc w:val="center"/>
              <w:rPr>
                <w:sz w:val="21"/>
                <w:szCs w:val="21"/>
              </w:rPr>
            </w:pPr>
            <w:r w:rsidRPr="007D02CC">
              <w:rPr>
                <w:sz w:val="21"/>
                <w:szCs w:val="21"/>
              </w:rPr>
              <w:t>0.085865</w:t>
            </w:r>
          </w:p>
        </w:tc>
        <w:tc>
          <w:tcPr>
            <w:tcW w:w="1270" w:type="dxa"/>
            <w:vAlign w:val="center"/>
          </w:tcPr>
          <w:p w14:paraId="7978F895" w14:textId="77777777" w:rsidR="00AA2184" w:rsidRPr="007D02CC" w:rsidRDefault="00B32FA7">
            <w:pPr>
              <w:spacing w:line="360" w:lineRule="exact"/>
              <w:jc w:val="center"/>
              <w:rPr>
                <w:sz w:val="21"/>
                <w:szCs w:val="21"/>
              </w:rPr>
            </w:pPr>
            <w:r w:rsidRPr="007D02CC">
              <w:rPr>
                <w:sz w:val="21"/>
                <w:szCs w:val="21"/>
              </w:rPr>
              <w:t>0.116382</w:t>
            </w:r>
          </w:p>
        </w:tc>
        <w:tc>
          <w:tcPr>
            <w:tcW w:w="1270" w:type="dxa"/>
            <w:vAlign w:val="center"/>
          </w:tcPr>
          <w:p w14:paraId="30E55B40" w14:textId="77777777" w:rsidR="00AA2184" w:rsidRPr="007D02CC" w:rsidRDefault="00B32FA7">
            <w:pPr>
              <w:spacing w:line="360" w:lineRule="exact"/>
              <w:jc w:val="center"/>
              <w:rPr>
                <w:sz w:val="21"/>
                <w:szCs w:val="21"/>
              </w:rPr>
            </w:pPr>
            <w:r w:rsidRPr="007D02CC">
              <w:rPr>
                <w:sz w:val="21"/>
                <w:szCs w:val="21"/>
              </w:rPr>
              <w:t>0.144408</w:t>
            </w:r>
          </w:p>
        </w:tc>
        <w:tc>
          <w:tcPr>
            <w:tcW w:w="1270" w:type="dxa"/>
            <w:vAlign w:val="center"/>
          </w:tcPr>
          <w:p w14:paraId="69EA681C" w14:textId="77777777" w:rsidR="00AA2184" w:rsidRPr="007D02CC" w:rsidRDefault="00B32FA7">
            <w:pPr>
              <w:spacing w:line="360" w:lineRule="exact"/>
              <w:jc w:val="center"/>
              <w:rPr>
                <w:sz w:val="21"/>
                <w:szCs w:val="21"/>
              </w:rPr>
            </w:pPr>
            <w:r w:rsidRPr="007D02CC">
              <w:rPr>
                <w:sz w:val="21"/>
                <w:szCs w:val="21"/>
              </w:rPr>
              <w:t>0.170715</w:t>
            </w:r>
          </w:p>
        </w:tc>
        <w:tc>
          <w:tcPr>
            <w:tcW w:w="1265" w:type="dxa"/>
            <w:vAlign w:val="center"/>
          </w:tcPr>
          <w:p w14:paraId="60A8ED69" w14:textId="77777777" w:rsidR="00AA2184" w:rsidRPr="007D02CC" w:rsidRDefault="00B32FA7">
            <w:pPr>
              <w:spacing w:line="360" w:lineRule="exact"/>
              <w:jc w:val="center"/>
              <w:rPr>
                <w:sz w:val="21"/>
                <w:szCs w:val="21"/>
              </w:rPr>
            </w:pPr>
            <w:r w:rsidRPr="007D02CC">
              <w:rPr>
                <w:sz w:val="21"/>
                <w:szCs w:val="21"/>
              </w:rPr>
              <w:t>0.287108</w:t>
            </w:r>
          </w:p>
        </w:tc>
      </w:tr>
      <w:tr w:rsidR="00AA2184" w:rsidRPr="007D02CC" w14:paraId="63E0674E" w14:textId="77777777">
        <w:trPr>
          <w:trHeight w:val="397"/>
        </w:trPr>
        <w:tc>
          <w:tcPr>
            <w:tcW w:w="1330" w:type="dxa"/>
            <w:vAlign w:val="center"/>
          </w:tcPr>
          <w:p w14:paraId="2364732B" w14:textId="77777777" w:rsidR="00AA2184" w:rsidRPr="007D02CC" w:rsidRDefault="00B32FA7">
            <w:pPr>
              <w:spacing w:line="360" w:lineRule="exact"/>
              <w:jc w:val="center"/>
              <w:rPr>
                <w:sz w:val="21"/>
                <w:szCs w:val="21"/>
              </w:rPr>
            </w:pPr>
            <w:r w:rsidRPr="007D02CC">
              <w:rPr>
                <w:sz w:val="21"/>
                <w:szCs w:val="21"/>
              </w:rPr>
              <w:t>10(km/</w:t>
            </w:r>
            <w:proofErr w:type="spellStart"/>
            <w:r w:rsidRPr="007D02CC">
              <w:rPr>
                <w:sz w:val="21"/>
                <w:szCs w:val="21"/>
              </w:rPr>
              <w:t>hr</w:t>
            </w:r>
            <w:proofErr w:type="spellEnd"/>
            <w:r w:rsidRPr="007D02CC">
              <w:rPr>
                <w:sz w:val="21"/>
                <w:szCs w:val="21"/>
              </w:rPr>
              <w:t>)</w:t>
            </w:r>
          </w:p>
        </w:tc>
        <w:tc>
          <w:tcPr>
            <w:tcW w:w="1271" w:type="dxa"/>
            <w:vAlign w:val="center"/>
          </w:tcPr>
          <w:p w14:paraId="5FA2EC65" w14:textId="77777777" w:rsidR="00AA2184" w:rsidRPr="007D02CC" w:rsidRDefault="00B32FA7">
            <w:pPr>
              <w:spacing w:line="360" w:lineRule="exact"/>
              <w:jc w:val="center"/>
              <w:rPr>
                <w:sz w:val="21"/>
                <w:szCs w:val="21"/>
              </w:rPr>
            </w:pPr>
            <w:r w:rsidRPr="007D02CC">
              <w:rPr>
                <w:sz w:val="21"/>
                <w:szCs w:val="21"/>
              </w:rPr>
              <w:t>0.102112</w:t>
            </w:r>
          </w:p>
        </w:tc>
        <w:tc>
          <w:tcPr>
            <w:tcW w:w="1270" w:type="dxa"/>
            <w:vAlign w:val="center"/>
          </w:tcPr>
          <w:p w14:paraId="0853CC3E" w14:textId="77777777" w:rsidR="00AA2184" w:rsidRPr="007D02CC" w:rsidRDefault="00B32FA7">
            <w:pPr>
              <w:spacing w:line="360" w:lineRule="exact"/>
              <w:jc w:val="center"/>
              <w:rPr>
                <w:sz w:val="21"/>
                <w:szCs w:val="21"/>
              </w:rPr>
            </w:pPr>
            <w:r w:rsidRPr="007D02CC">
              <w:rPr>
                <w:sz w:val="21"/>
                <w:szCs w:val="21"/>
              </w:rPr>
              <w:t>0.171731</w:t>
            </w:r>
          </w:p>
        </w:tc>
        <w:tc>
          <w:tcPr>
            <w:tcW w:w="1270" w:type="dxa"/>
            <w:vAlign w:val="center"/>
          </w:tcPr>
          <w:p w14:paraId="11CF0912" w14:textId="77777777" w:rsidR="00AA2184" w:rsidRPr="007D02CC" w:rsidRDefault="00B32FA7">
            <w:pPr>
              <w:spacing w:line="360" w:lineRule="exact"/>
              <w:jc w:val="center"/>
              <w:rPr>
                <w:sz w:val="21"/>
                <w:szCs w:val="21"/>
              </w:rPr>
            </w:pPr>
            <w:r w:rsidRPr="007D02CC">
              <w:rPr>
                <w:sz w:val="21"/>
                <w:szCs w:val="21"/>
              </w:rPr>
              <w:t>0.232764</w:t>
            </w:r>
          </w:p>
        </w:tc>
        <w:tc>
          <w:tcPr>
            <w:tcW w:w="1270" w:type="dxa"/>
            <w:vAlign w:val="center"/>
          </w:tcPr>
          <w:p w14:paraId="4E9BA0E6" w14:textId="77777777" w:rsidR="00AA2184" w:rsidRPr="007D02CC" w:rsidRDefault="00B32FA7">
            <w:pPr>
              <w:spacing w:line="360" w:lineRule="exact"/>
              <w:jc w:val="center"/>
              <w:rPr>
                <w:sz w:val="21"/>
                <w:szCs w:val="21"/>
              </w:rPr>
            </w:pPr>
            <w:r w:rsidRPr="007D02CC">
              <w:rPr>
                <w:sz w:val="21"/>
                <w:szCs w:val="21"/>
              </w:rPr>
              <w:t>0.288815</w:t>
            </w:r>
          </w:p>
        </w:tc>
        <w:tc>
          <w:tcPr>
            <w:tcW w:w="1270" w:type="dxa"/>
            <w:vAlign w:val="center"/>
          </w:tcPr>
          <w:p w14:paraId="43787B96" w14:textId="77777777" w:rsidR="00AA2184" w:rsidRPr="007D02CC" w:rsidRDefault="00B32FA7">
            <w:pPr>
              <w:spacing w:line="360" w:lineRule="exact"/>
              <w:jc w:val="center"/>
              <w:rPr>
                <w:sz w:val="21"/>
                <w:szCs w:val="21"/>
              </w:rPr>
            </w:pPr>
            <w:r w:rsidRPr="007D02CC">
              <w:rPr>
                <w:sz w:val="21"/>
                <w:szCs w:val="21"/>
              </w:rPr>
              <w:t>0.341431</w:t>
            </w:r>
          </w:p>
        </w:tc>
        <w:tc>
          <w:tcPr>
            <w:tcW w:w="1265" w:type="dxa"/>
            <w:vAlign w:val="center"/>
          </w:tcPr>
          <w:p w14:paraId="0029EFC7" w14:textId="77777777" w:rsidR="00AA2184" w:rsidRPr="007D02CC" w:rsidRDefault="00B32FA7">
            <w:pPr>
              <w:spacing w:line="360" w:lineRule="exact"/>
              <w:jc w:val="center"/>
              <w:rPr>
                <w:sz w:val="21"/>
                <w:szCs w:val="21"/>
              </w:rPr>
            </w:pPr>
            <w:r w:rsidRPr="007D02CC">
              <w:rPr>
                <w:sz w:val="21"/>
                <w:szCs w:val="21"/>
              </w:rPr>
              <w:t>0.574216</w:t>
            </w:r>
          </w:p>
        </w:tc>
      </w:tr>
      <w:tr w:rsidR="00AA2184" w:rsidRPr="007D02CC" w14:paraId="09C862F6" w14:textId="77777777">
        <w:trPr>
          <w:trHeight w:val="397"/>
        </w:trPr>
        <w:tc>
          <w:tcPr>
            <w:tcW w:w="1330" w:type="dxa"/>
            <w:vAlign w:val="center"/>
          </w:tcPr>
          <w:p w14:paraId="32E7F627" w14:textId="77777777" w:rsidR="00AA2184" w:rsidRPr="007D02CC" w:rsidRDefault="00B32FA7">
            <w:pPr>
              <w:spacing w:line="360" w:lineRule="exact"/>
              <w:jc w:val="center"/>
              <w:rPr>
                <w:sz w:val="21"/>
                <w:szCs w:val="21"/>
              </w:rPr>
            </w:pPr>
            <w:r w:rsidRPr="007D02CC">
              <w:rPr>
                <w:sz w:val="21"/>
                <w:szCs w:val="21"/>
              </w:rPr>
              <w:t>15(km/</w:t>
            </w:r>
            <w:proofErr w:type="spellStart"/>
            <w:r w:rsidRPr="007D02CC">
              <w:rPr>
                <w:sz w:val="21"/>
                <w:szCs w:val="21"/>
              </w:rPr>
              <w:t>hr</w:t>
            </w:r>
            <w:proofErr w:type="spellEnd"/>
            <w:r w:rsidRPr="007D02CC">
              <w:rPr>
                <w:sz w:val="21"/>
                <w:szCs w:val="21"/>
              </w:rPr>
              <w:t>)</w:t>
            </w:r>
          </w:p>
        </w:tc>
        <w:tc>
          <w:tcPr>
            <w:tcW w:w="1271" w:type="dxa"/>
            <w:vAlign w:val="center"/>
          </w:tcPr>
          <w:p w14:paraId="07DAFDBA" w14:textId="77777777" w:rsidR="00AA2184" w:rsidRPr="007D02CC" w:rsidRDefault="00B32FA7">
            <w:pPr>
              <w:spacing w:line="360" w:lineRule="exact"/>
              <w:jc w:val="center"/>
              <w:rPr>
                <w:sz w:val="21"/>
                <w:szCs w:val="21"/>
              </w:rPr>
            </w:pPr>
            <w:r w:rsidRPr="007D02CC">
              <w:rPr>
                <w:sz w:val="21"/>
                <w:szCs w:val="21"/>
              </w:rPr>
              <w:t>0.153167</w:t>
            </w:r>
          </w:p>
        </w:tc>
        <w:tc>
          <w:tcPr>
            <w:tcW w:w="1270" w:type="dxa"/>
            <w:vAlign w:val="center"/>
          </w:tcPr>
          <w:p w14:paraId="77448DF3" w14:textId="77777777" w:rsidR="00AA2184" w:rsidRPr="007D02CC" w:rsidRDefault="00B32FA7">
            <w:pPr>
              <w:spacing w:line="360" w:lineRule="exact"/>
              <w:jc w:val="center"/>
              <w:rPr>
                <w:sz w:val="21"/>
                <w:szCs w:val="21"/>
              </w:rPr>
            </w:pPr>
            <w:r w:rsidRPr="007D02CC">
              <w:rPr>
                <w:sz w:val="21"/>
                <w:szCs w:val="21"/>
              </w:rPr>
              <w:t>0.257596</w:t>
            </w:r>
          </w:p>
        </w:tc>
        <w:tc>
          <w:tcPr>
            <w:tcW w:w="1270" w:type="dxa"/>
            <w:vAlign w:val="center"/>
          </w:tcPr>
          <w:p w14:paraId="1C06AB20" w14:textId="77777777" w:rsidR="00AA2184" w:rsidRPr="007D02CC" w:rsidRDefault="00B32FA7">
            <w:pPr>
              <w:spacing w:line="360" w:lineRule="exact"/>
              <w:jc w:val="center"/>
              <w:rPr>
                <w:sz w:val="21"/>
                <w:szCs w:val="21"/>
              </w:rPr>
            </w:pPr>
            <w:r w:rsidRPr="007D02CC">
              <w:rPr>
                <w:sz w:val="21"/>
                <w:szCs w:val="21"/>
              </w:rPr>
              <w:t>0.349146</w:t>
            </w:r>
          </w:p>
        </w:tc>
        <w:tc>
          <w:tcPr>
            <w:tcW w:w="1270" w:type="dxa"/>
            <w:vAlign w:val="center"/>
          </w:tcPr>
          <w:p w14:paraId="46DFAA3D" w14:textId="77777777" w:rsidR="00AA2184" w:rsidRPr="007D02CC" w:rsidRDefault="00B32FA7">
            <w:pPr>
              <w:spacing w:line="360" w:lineRule="exact"/>
              <w:jc w:val="center"/>
              <w:rPr>
                <w:sz w:val="21"/>
                <w:szCs w:val="21"/>
              </w:rPr>
            </w:pPr>
            <w:r w:rsidRPr="007D02CC">
              <w:rPr>
                <w:sz w:val="21"/>
                <w:szCs w:val="21"/>
              </w:rPr>
              <w:t>0.433223</w:t>
            </w:r>
          </w:p>
        </w:tc>
        <w:tc>
          <w:tcPr>
            <w:tcW w:w="1270" w:type="dxa"/>
            <w:vAlign w:val="center"/>
          </w:tcPr>
          <w:p w14:paraId="0D92C82B" w14:textId="77777777" w:rsidR="00AA2184" w:rsidRPr="007D02CC" w:rsidRDefault="00B32FA7">
            <w:pPr>
              <w:spacing w:line="360" w:lineRule="exact"/>
              <w:jc w:val="center"/>
              <w:rPr>
                <w:sz w:val="21"/>
                <w:szCs w:val="21"/>
              </w:rPr>
            </w:pPr>
            <w:r w:rsidRPr="007D02CC">
              <w:rPr>
                <w:sz w:val="21"/>
                <w:szCs w:val="21"/>
              </w:rPr>
              <w:t>0.512146</w:t>
            </w:r>
          </w:p>
        </w:tc>
        <w:tc>
          <w:tcPr>
            <w:tcW w:w="1265" w:type="dxa"/>
            <w:vAlign w:val="center"/>
          </w:tcPr>
          <w:p w14:paraId="5315E393" w14:textId="77777777" w:rsidR="00AA2184" w:rsidRPr="007D02CC" w:rsidRDefault="00B32FA7">
            <w:pPr>
              <w:spacing w:line="360" w:lineRule="exact"/>
              <w:jc w:val="center"/>
              <w:rPr>
                <w:sz w:val="21"/>
                <w:szCs w:val="21"/>
              </w:rPr>
            </w:pPr>
            <w:r w:rsidRPr="007D02CC">
              <w:rPr>
                <w:sz w:val="21"/>
                <w:szCs w:val="21"/>
              </w:rPr>
              <w:t>0.861323</w:t>
            </w:r>
          </w:p>
        </w:tc>
      </w:tr>
      <w:tr w:rsidR="00AA2184" w:rsidRPr="007D02CC" w14:paraId="6AF0F081" w14:textId="77777777">
        <w:trPr>
          <w:trHeight w:val="397"/>
        </w:trPr>
        <w:tc>
          <w:tcPr>
            <w:tcW w:w="1330" w:type="dxa"/>
            <w:vAlign w:val="center"/>
          </w:tcPr>
          <w:p w14:paraId="678921B3" w14:textId="77777777" w:rsidR="00AA2184" w:rsidRPr="007D02CC" w:rsidRDefault="00B32FA7">
            <w:pPr>
              <w:spacing w:line="360" w:lineRule="exact"/>
              <w:jc w:val="center"/>
              <w:rPr>
                <w:sz w:val="21"/>
                <w:szCs w:val="21"/>
              </w:rPr>
            </w:pPr>
            <w:r w:rsidRPr="007D02CC">
              <w:rPr>
                <w:sz w:val="21"/>
                <w:szCs w:val="21"/>
              </w:rPr>
              <w:t>25(km/</w:t>
            </w:r>
            <w:proofErr w:type="spellStart"/>
            <w:r w:rsidRPr="007D02CC">
              <w:rPr>
                <w:sz w:val="21"/>
                <w:szCs w:val="21"/>
              </w:rPr>
              <w:t>hr</w:t>
            </w:r>
            <w:proofErr w:type="spellEnd"/>
            <w:r w:rsidRPr="007D02CC">
              <w:rPr>
                <w:sz w:val="21"/>
                <w:szCs w:val="21"/>
              </w:rPr>
              <w:t>)</w:t>
            </w:r>
          </w:p>
        </w:tc>
        <w:tc>
          <w:tcPr>
            <w:tcW w:w="1271" w:type="dxa"/>
            <w:vAlign w:val="center"/>
          </w:tcPr>
          <w:p w14:paraId="12DEC1EC" w14:textId="77777777" w:rsidR="00AA2184" w:rsidRPr="007D02CC" w:rsidRDefault="00B32FA7">
            <w:pPr>
              <w:spacing w:line="360" w:lineRule="exact"/>
              <w:jc w:val="center"/>
              <w:rPr>
                <w:sz w:val="21"/>
                <w:szCs w:val="21"/>
              </w:rPr>
            </w:pPr>
            <w:r w:rsidRPr="007D02CC">
              <w:rPr>
                <w:sz w:val="21"/>
                <w:szCs w:val="21"/>
              </w:rPr>
              <w:t>0.255279</w:t>
            </w:r>
          </w:p>
        </w:tc>
        <w:tc>
          <w:tcPr>
            <w:tcW w:w="1270" w:type="dxa"/>
            <w:vAlign w:val="center"/>
          </w:tcPr>
          <w:p w14:paraId="06C231CF" w14:textId="77777777" w:rsidR="00AA2184" w:rsidRPr="007D02CC" w:rsidRDefault="00B32FA7">
            <w:pPr>
              <w:spacing w:line="360" w:lineRule="exact"/>
              <w:jc w:val="center"/>
              <w:rPr>
                <w:sz w:val="21"/>
                <w:szCs w:val="21"/>
              </w:rPr>
            </w:pPr>
            <w:r w:rsidRPr="007D02CC">
              <w:rPr>
                <w:sz w:val="21"/>
                <w:szCs w:val="21"/>
              </w:rPr>
              <w:t>0.429326</w:t>
            </w:r>
          </w:p>
        </w:tc>
        <w:tc>
          <w:tcPr>
            <w:tcW w:w="1270" w:type="dxa"/>
            <w:vAlign w:val="center"/>
          </w:tcPr>
          <w:p w14:paraId="62FD9914" w14:textId="77777777" w:rsidR="00AA2184" w:rsidRPr="007D02CC" w:rsidRDefault="00B32FA7">
            <w:pPr>
              <w:spacing w:line="360" w:lineRule="exact"/>
              <w:jc w:val="center"/>
              <w:rPr>
                <w:sz w:val="21"/>
                <w:szCs w:val="21"/>
              </w:rPr>
            </w:pPr>
            <w:r w:rsidRPr="007D02CC">
              <w:rPr>
                <w:sz w:val="21"/>
                <w:szCs w:val="21"/>
              </w:rPr>
              <w:t>0.58191</w:t>
            </w:r>
          </w:p>
        </w:tc>
        <w:tc>
          <w:tcPr>
            <w:tcW w:w="1270" w:type="dxa"/>
            <w:vAlign w:val="center"/>
          </w:tcPr>
          <w:p w14:paraId="35E68E06" w14:textId="77777777" w:rsidR="00AA2184" w:rsidRPr="007D02CC" w:rsidRDefault="00B32FA7">
            <w:pPr>
              <w:spacing w:line="360" w:lineRule="exact"/>
              <w:jc w:val="center"/>
              <w:rPr>
                <w:sz w:val="21"/>
                <w:szCs w:val="21"/>
              </w:rPr>
            </w:pPr>
            <w:r w:rsidRPr="007D02CC">
              <w:rPr>
                <w:sz w:val="21"/>
                <w:szCs w:val="21"/>
              </w:rPr>
              <w:t>0.722038</w:t>
            </w:r>
          </w:p>
        </w:tc>
        <w:tc>
          <w:tcPr>
            <w:tcW w:w="1270" w:type="dxa"/>
            <w:vAlign w:val="center"/>
          </w:tcPr>
          <w:p w14:paraId="68E35C63" w14:textId="77777777" w:rsidR="00AA2184" w:rsidRPr="007D02CC" w:rsidRDefault="00B32FA7">
            <w:pPr>
              <w:spacing w:line="360" w:lineRule="exact"/>
              <w:jc w:val="center"/>
              <w:rPr>
                <w:sz w:val="21"/>
                <w:szCs w:val="21"/>
              </w:rPr>
            </w:pPr>
            <w:r w:rsidRPr="007D02CC">
              <w:rPr>
                <w:sz w:val="21"/>
                <w:szCs w:val="21"/>
              </w:rPr>
              <w:t>0.853577</w:t>
            </w:r>
          </w:p>
        </w:tc>
        <w:tc>
          <w:tcPr>
            <w:tcW w:w="1265" w:type="dxa"/>
            <w:vAlign w:val="center"/>
          </w:tcPr>
          <w:p w14:paraId="755C247E" w14:textId="77777777" w:rsidR="00AA2184" w:rsidRPr="007D02CC" w:rsidRDefault="00B32FA7">
            <w:pPr>
              <w:spacing w:line="360" w:lineRule="exact"/>
              <w:jc w:val="center"/>
              <w:rPr>
                <w:sz w:val="21"/>
                <w:szCs w:val="21"/>
              </w:rPr>
            </w:pPr>
            <w:r w:rsidRPr="007D02CC">
              <w:rPr>
                <w:sz w:val="21"/>
                <w:szCs w:val="21"/>
              </w:rPr>
              <w:t>1.435539</w:t>
            </w:r>
          </w:p>
        </w:tc>
      </w:tr>
    </w:tbl>
    <w:p w14:paraId="38477315" w14:textId="77777777" w:rsidR="00AA2184" w:rsidRPr="007D02CC" w:rsidRDefault="00B32FA7">
      <w:pPr>
        <w:pStyle w:val="0"/>
        <w:ind w:firstLine="480"/>
      </w:pPr>
      <w:r w:rsidRPr="007D02CC">
        <w:t>总之，施工活动将造成局部地区环境空气中的</w:t>
      </w:r>
      <w:r w:rsidRPr="007D02CC">
        <w:t>TSP</w:t>
      </w:r>
      <w:r w:rsidRPr="007D02CC">
        <w:t>浓度增高，尤其是在久旱无雨的季节，当风力较大时，施工现场表层的浮土可能扬起，经类比调查，其影响范围可超过施工现场边缘以外</w:t>
      </w:r>
      <w:r w:rsidRPr="007D02CC">
        <w:t>50m</w:t>
      </w:r>
      <w:r w:rsidRPr="007D02CC">
        <w:t>远。</w:t>
      </w:r>
    </w:p>
    <w:p w14:paraId="2816CDF6"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22" w:name="_Toc13729"/>
      <w:bookmarkStart w:id="223" w:name="_Toc38610992"/>
      <w:r w:rsidRPr="007D02CC">
        <w:rPr>
          <w:rFonts w:ascii="Times New Roman" w:hAnsi="Times New Roman"/>
          <w:bCs w:val="0"/>
          <w:spacing w:val="0"/>
          <w:kern w:val="2"/>
          <w:sz w:val="24"/>
          <w:szCs w:val="22"/>
        </w:rPr>
        <w:t>5.1.2</w:t>
      </w:r>
      <w:r w:rsidR="000A1894" w:rsidRPr="007D02CC">
        <w:rPr>
          <w:rFonts w:ascii="Times New Roman" w:hAnsi="Times New Roman" w:hint="eastAsia"/>
          <w:bCs w:val="0"/>
          <w:spacing w:val="0"/>
          <w:kern w:val="2"/>
          <w:sz w:val="24"/>
          <w:szCs w:val="22"/>
        </w:rPr>
        <w:t>基础设施建设期</w:t>
      </w:r>
      <w:r w:rsidRPr="007D02CC">
        <w:rPr>
          <w:rFonts w:ascii="Times New Roman" w:hAnsi="Times New Roman"/>
          <w:bCs w:val="0"/>
          <w:spacing w:val="0"/>
          <w:kern w:val="2"/>
          <w:sz w:val="24"/>
          <w:szCs w:val="22"/>
        </w:rPr>
        <w:t>水环境影响分析</w:t>
      </w:r>
      <w:bookmarkEnd w:id="222"/>
      <w:bookmarkEnd w:id="223"/>
    </w:p>
    <w:p w14:paraId="0DE82E56" w14:textId="77777777" w:rsidR="00AA2184" w:rsidRPr="007D02CC" w:rsidRDefault="000A1894">
      <w:pPr>
        <w:pStyle w:val="0"/>
        <w:ind w:firstLine="480"/>
      </w:pPr>
      <w:r w:rsidRPr="007D02CC">
        <w:rPr>
          <w:rFonts w:hint="eastAsia"/>
        </w:rPr>
        <w:t>基础设施建设期</w:t>
      </w:r>
      <w:r w:rsidR="00B32FA7" w:rsidRPr="007D02CC">
        <w:t>产生的废水主要为设备冲洗水。</w:t>
      </w:r>
    </w:p>
    <w:p w14:paraId="1F465629" w14:textId="77777777" w:rsidR="00AA2184" w:rsidRPr="007D02CC" w:rsidRDefault="000A1894">
      <w:pPr>
        <w:pStyle w:val="0"/>
        <w:ind w:firstLine="480"/>
      </w:pPr>
      <w:r w:rsidRPr="007D02CC">
        <w:rPr>
          <w:rFonts w:hint="eastAsia"/>
        </w:rPr>
        <w:t>基础设施建设期</w:t>
      </w:r>
      <w:r w:rsidR="00B32FA7" w:rsidRPr="007D02CC">
        <w:t>设备冲洗水只含有少量泥沙，不含其它杂质，排放量较小。施工工地设置</w:t>
      </w:r>
      <w:r w:rsidR="00B32FA7" w:rsidRPr="007D02CC">
        <w:t>1</w:t>
      </w:r>
      <w:r w:rsidR="00B32FA7" w:rsidRPr="007D02CC">
        <w:t>座</w:t>
      </w:r>
      <w:r w:rsidR="00B32FA7" w:rsidRPr="007D02CC">
        <w:t>5m</w:t>
      </w:r>
      <w:r w:rsidR="00B32FA7" w:rsidRPr="007D02CC">
        <w:rPr>
          <w:vertAlign w:val="superscript"/>
        </w:rPr>
        <w:t>3</w:t>
      </w:r>
      <w:r w:rsidR="00B32FA7" w:rsidRPr="007D02CC">
        <w:t>集水沉淀池，设备冲洗水经集水沉淀池收集、沉淀后用于施工现场洒水抑尘，不外排，对周围环境产生的影响</w:t>
      </w:r>
      <w:r w:rsidR="00B32FA7" w:rsidRPr="007D02CC">
        <w:rPr>
          <w:rFonts w:hint="eastAsia"/>
        </w:rPr>
        <w:t>较</w:t>
      </w:r>
      <w:r w:rsidR="00B32FA7" w:rsidRPr="007D02CC">
        <w:t>小。</w:t>
      </w:r>
    </w:p>
    <w:p w14:paraId="68643038"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24" w:name="_Toc11144"/>
      <w:bookmarkStart w:id="225" w:name="_Toc38610993"/>
      <w:r w:rsidRPr="007D02CC">
        <w:rPr>
          <w:rFonts w:ascii="Times New Roman" w:hAnsi="Times New Roman"/>
          <w:bCs w:val="0"/>
          <w:spacing w:val="0"/>
          <w:kern w:val="2"/>
          <w:sz w:val="24"/>
          <w:szCs w:val="22"/>
        </w:rPr>
        <w:t>5.1.3</w:t>
      </w:r>
      <w:r w:rsidR="000A1894" w:rsidRPr="007D02CC">
        <w:rPr>
          <w:rFonts w:ascii="Times New Roman" w:hAnsi="Times New Roman" w:hint="eastAsia"/>
          <w:bCs w:val="0"/>
          <w:spacing w:val="0"/>
          <w:kern w:val="2"/>
          <w:sz w:val="24"/>
          <w:szCs w:val="22"/>
        </w:rPr>
        <w:t>基础设施建设期</w:t>
      </w:r>
      <w:r w:rsidRPr="007D02CC">
        <w:rPr>
          <w:rFonts w:ascii="Times New Roman" w:hAnsi="Times New Roman"/>
          <w:bCs w:val="0"/>
          <w:spacing w:val="0"/>
          <w:kern w:val="2"/>
          <w:sz w:val="24"/>
          <w:szCs w:val="22"/>
        </w:rPr>
        <w:t>声环境影响预测与评价</w:t>
      </w:r>
      <w:bookmarkEnd w:id="224"/>
      <w:bookmarkEnd w:id="225"/>
    </w:p>
    <w:p w14:paraId="669ABF90" w14:textId="77777777" w:rsidR="00AA2184" w:rsidRPr="007D02CC" w:rsidRDefault="00B32FA7">
      <w:pPr>
        <w:pStyle w:val="0"/>
        <w:ind w:firstLine="480"/>
      </w:pPr>
      <w:r w:rsidRPr="007D02CC">
        <w:t>（</w:t>
      </w:r>
      <w:r w:rsidRPr="007D02CC">
        <w:t>1</w:t>
      </w:r>
      <w:r w:rsidRPr="007D02CC">
        <w:t>）</w:t>
      </w:r>
      <w:r w:rsidR="000A1894" w:rsidRPr="007D02CC">
        <w:rPr>
          <w:rFonts w:hint="eastAsia"/>
        </w:rPr>
        <w:t>基础设施建设期</w:t>
      </w:r>
      <w:r w:rsidRPr="007D02CC">
        <w:t>噪声源强分析</w:t>
      </w:r>
    </w:p>
    <w:p w14:paraId="59B3F4BE" w14:textId="77777777" w:rsidR="00AA2184" w:rsidRPr="007D02CC" w:rsidRDefault="000A1894">
      <w:pPr>
        <w:pStyle w:val="0"/>
        <w:ind w:firstLine="480"/>
      </w:pPr>
      <w:r w:rsidRPr="007D02CC">
        <w:rPr>
          <w:rFonts w:hint="eastAsia"/>
        </w:rPr>
        <w:t>基础设施建设期</w:t>
      </w:r>
      <w:r w:rsidR="00B32FA7" w:rsidRPr="007D02CC">
        <w:t>的噪声主要可分为机械噪声、施工作业噪声和施工车辆噪声。</w:t>
      </w:r>
    </w:p>
    <w:p w14:paraId="67C0F968" w14:textId="77777777" w:rsidR="00AA2184" w:rsidRPr="007D02CC" w:rsidRDefault="00B32FA7">
      <w:pPr>
        <w:pStyle w:val="0"/>
        <w:ind w:firstLine="480"/>
      </w:pPr>
      <w:r w:rsidRPr="007D02CC">
        <w:t>机械噪声主要由施工机械所造成，如挖土机械等，多为点声源；施工作业噪声主要指一些零星的敲打声、装卸车辆的撞击声、吆喝声，多为瞬间噪声；施工车辆的噪</w:t>
      </w:r>
      <w:r w:rsidRPr="007D02CC">
        <w:lastRenderedPageBreak/>
        <w:t>声属于交通噪声。本项目主要噪声源特征值见表</w:t>
      </w:r>
      <w:r w:rsidRPr="007D02CC">
        <w:t>5</w:t>
      </w:r>
      <w:r w:rsidRPr="007D02CC">
        <w:rPr>
          <w:rFonts w:hint="eastAsia"/>
        </w:rPr>
        <w:t>.1</w:t>
      </w:r>
      <w:r w:rsidRPr="007D02CC">
        <w:t>-3</w:t>
      </w:r>
      <w:r w:rsidRPr="007D02CC">
        <w:t>。</w:t>
      </w:r>
    </w:p>
    <w:p w14:paraId="712D098F" w14:textId="77777777" w:rsidR="00AA2184" w:rsidRPr="007D02CC" w:rsidRDefault="00B32FA7">
      <w:pPr>
        <w:spacing w:line="480" w:lineRule="exact"/>
        <w:jc w:val="center"/>
        <w:rPr>
          <w:b/>
          <w:sz w:val="21"/>
          <w:szCs w:val="21"/>
        </w:rPr>
      </w:pPr>
      <w:r w:rsidRPr="007D02CC">
        <w:rPr>
          <w:b/>
          <w:sz w:val="21"/>
          <w:szCs w:val="21"/>
        </w:rPr>
        <w:t>表</w:t>
      </w:r>
      <w:r w:rsidRPr="007D02CC">
        <w:rPr>
          <w:b/>
          <w:sz w:val="21"/>
          <w:szCs w:val="21"/>
        </w:rPr>
        <w:t>5</w:t>
      </w:r>
      <w:r w:rsidRPr="007D02CC">
        <w:rPr>
          <w:rFonts w:hint="eastAsia"/>
          <w:b/>
          <w:sz w:val="21"/>
          <w:szCs w:val="21"/>
        </w:rPr>
        <w:t>.1</w:t>
      </w:r>
      <w:r w:rsidRPr="007D02CC">
        <w:rPr>
          <w:b/>
          <w:sz w:val="21"/>
          <w:szCs w:val="21"/>
        </w:rPr>
        <w:t xml:space="preserve">-3  </w:t>
      </w:r>
      <w:r w:rsidRPr="007D02CC">
        <w:rPr>
          <w:b/>
          <w:sz w:val="21"/>
          <w:szCs w:val="21"/>
        </w:rPr>
        <w:t>本项目主要噪声源特征值</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79"/>
        <w:gridCol w:w="2984"/>
        <w:gridCol w:w="2983"/>
      </w:tblGrid>
      <w:tr w:rsidR="00AA2184" w:rsidRPr="007D02CC" w14:paraId="135C1851" w14:textId="77777777">
        <w:trPr>
          <w:trHeight w:val="268"/>
        </w:trPr>
        <w:tc>
          <w:tcPr>
            <w:tcW w:w="2979" w:type="dxa"/>
            <w:vAlign w:val="center"/>
          </w:tcPr>
          <w:p w14:paraId="67D499AC" w14:textId="77777777" w:rsidR="00AA2184" w:rsidRPr="007D02CC" w:rsidRDefault="00B32FA7">
            <w:pPr>
              <w:spacing w:line="360" w:lineRule="exact"/>
              <w:jc w:val="center"/>
              <w:rPr>
                <w:sz w:val="21"/>
                <w:szCs w:val="21"/>
              </w:rPr>
            </w:pPr>
            <w:r w:rsidRPr="007D02CC">
              <w:rPr>
                <w:sz w:val="21"/>
                <w:szCs w:val="21"/>
              </w:rPr>
              <w:t>设备名称</w:t>
            </w:r>
          </w:p>
        </w:tc>
        <w:tc>
          <w:tcPr>
            <w:tcW w:w="2984" w:type="dxa"/>
            <w:vAlign w:val="center"/>
          </w:tcPr>
          <w:p w14:paraId="62185CE2" w14:textId="77777777" w:rsidR="00AA2184" w:rsidRPr="007D02CC" w:rsidRDefault="00B32FA7">
            <w:pPr>
              <w:spacing w:line="360" w:lineRule="exact"/>
              <w:jc w:val="center"/>
              <w:rPr>
                <w:sz w:val="21"/>
                <w:szCs w:val="21"/>
              </w:rPr>
            </w:pPr>
            <w:r w:rsidRPr="007D02CC">
              <w:rPr>
                <w:sz w:val="21"/>
                <w:szCs w:val="21"/>
              </w:rPr>
              <w:t>声级，</w:t>
            </w:r>
            <w:r w:rsidRPr="007D02CC">
              <w:rPr>
                <w:sz w:val="21"/>
                <w:szCs w:val="21"/>
              </w:rPr>
              <w:t>dB</w:t>
            </w:r>
            <w:r w:rsidRPr="007D02CC">
              <w:rPr>
                <w:sz w:val="21"/>
                <w:szCs w:val="21"/>
              </w:rPr>
              <w:t>（</w:t>
            </w:r>
            <w:r w:rsidRPr="007D02CC">
              <w:rPr>
                <w:sz w:val="21"/>
                <w:szCs w:val="21"/>
              </w:rPr>
              <w:t>A</w:t>
            </w:r>
            <w:r w:rsidRPr="007D02CC">
              <w:rPr>
                <w:sz w:val="21"/>
                <w:szCs w:val="21"/>
              </w:rPr>
              <w:t>）</w:t>
            </w:r>
          </w:p>
        </w:tc>
        <w:tc>
          <w:tcPr>
            <w:tcW w:w="2983" w:type="dxa"/>
            <w:vAlign w:val="center"/>
          </w:tcPr>
          <w:p w14:paraId="5BB03E8A" w14:textId="77777777" w:rsidR="00AA2184" w:rsidRPr="007D02CC" w:rsidRDefault="00B32FA7">
            <w:pPr>
              <w:spacing w:line="360" w:lineRule="exact"/>
              <w:jc w:val="center"/>
              <w:rPr>
                <w:sz w:val="21"/>
                <w:szCs w:val="21"/>
              </w:rPr>
            </w:pPr>
            <w:r w:rsidRPr="007D02CC">
              <w:rPr>
                <w:sz w:val="21"/>
                <w:szCs w:val="21"/>
              </w:rPr>
              <w:t>距离，</w:t>
            </w:r>
            <w:r w:rsidRPr="007D02CC">
              <w:rPr>
                <w:sz w:val="21"/>
                <w:szCs w:val="21"/>
              </w:rPr>
              <w:t>m</w:t>
            </w:r>
          </w:p>
        </w:tc>
      </w:tr>
      <w:tr w:rsidR="00AA2184" w:rsidRPr="007D02CC" w14:paraId="1E6EFEE8" w14:textId="77777777">
        <w:trPr>
          <w:trHeight w:val="293"/>
        </w:trPr>
        <w:tc>
          <w:tcPr>
            <w:tcW w:w="2979" w:type="dxa"/>
            <w:vAlign w:val="center"/>
          </w:tcPr>
          <w:p w14:paraId="4F1D8948" w14:textId="77777777" w:rsidR="00AA2184" w:rsidRPr="007D02CC" w:rsidRDefault="00B32FA7">
            <w:pPr>
              <w:spacing w:line="360" w:lineRule="exact"/>
              <w:jc w:val="center"/>
              <w:rPr>
                <w:sz w:val="21"/>
                <w:szCs w:val="21"/>
              </w:rPr>
            </w:pPr>
            <w:r w:rsidRPr="007D02CC">
              <w:rPr>
                <w:sz w:val="21"/>
                <w:szCs w:val="21"/>
              </w:rPr>
              <w:t>推土机</w:t>
            </w:r>
          </w:p>
        </w:tc>
        <w:tc>
          <w:tcPr>
            <w:tcW w:w="2984" w:type="dxa"/>
            <w:vAlign w:val="center"/>
          </w:tcPr>
          <w:p w14:paraId="3B286F4A" w14:textId="77777777" w:rsidR="00AA2184" w:rsidRPr="007D02CC" w:rsidRDefault="00B32FA7">
            <w:pPr>
              <w:spacing w:line="360" w:lineRule="exact"/>
              <w:jc w:val="center"/>
              <w:rPr>
                <w:sz w:val="21"/>
                <w:szCs w:val="21"/>
              </w:rPr>
            </w:pPr>
            <w:r w:rsidRPr="007D02CC">
              <w:rPr>
                <w:sz w:val="21"/>
                <w:szCs w:val="21"/>
              </w:rPr>
              <w:t>86</w:t>
            </w:r>
          </w:p>
        </w:tc>
        <w:tc>
          <w:tcPr>
            <w:tcW w:w="2983" w:type="dxa"/>
            <w:vAlign w:val="center"/>
          </w:tcPr>
          <w:p w14:paraId="19424573" w14:textId="77777777" w:rsidR="00AA2184" w:rsidRPr="007D02CC" w:rsidRDefault="00B32FA7">
            <w:pPr>
              <w:spacing w:line="360" w:lineRule="exact"/>
              <w:jc w:val="center"/>
              <w:rPr>
                <w:sz w:val="21"/>
                <w:szCs w:val="21"/>
              </w:rPr>
            </w:pPr>
            <w:r w:rsidRPr="007D02CC">
              <w:rPr>
                <w:sz w:val="21"/>
                <w:szCs w:val="21"/>
              </w:rPr>
              <w:t>5</w:t>
            </w:r>
          </w:p>
        </w:tc>
      </w:tr>
      <w:tr w:rsidR="00AA2184" w:rsidRPr="007D02CC" w14:paraId="6B5E861F" w14:textId="77777777">
        <w:trPr>
          <w:trHeight w:val="226"/>
        </w:trPr>
        <w:tc>
          <w:tcPr>
            <w:tcW w:w="2979" w:type="dxa"/>
            <w:vAlign w:val="center"/>
          </w:tcPr>
          <w:p w14:paraId="2335D19D" w14:textId="77777777" w:rsidR="00AA2184" w:rsidRPr="007D02CC" w:rsidRDefault="00B32FA7">
            <w:pPr>
              <w:spacing w:line="360" w:lineRule="exact"/>
              <w:jc w:val="center"/>
              <w:rPr>
                <w:sz w:val="21"/>
                <w:szCs w:val="21"/>
              </w:rPr>
            </w:pPr>
            <w:r w:rsidRPr="007D02CC">
              <w:rPr>
                <w:sz w:val="21"/>
                <w:szCs w:val="21"/>
              </w:rPr>
              <w:t>装载机</w:t>
            </w:r>
          </w:p>
        </w:tc>
        <w:tc>
          <w:tcPr>
            <w:tcW w:w="2984" w:type="dxa"/>
            <w:vAlign w:val="center"/>
          </w:tcPr>
          <w:p w14:paraId="62B74AE0" w14:textId="77777777" w:rsidR="00AA2184" w:rsidRPr="007D02CC" w:rsidRDefault="00B32FA7">
            <w:pPr>
              <w:spacing w:line="360" w:lineRule="exact"/>
              <w:jc w:val="center"/>
              <w:rPr>
                <w:sz w:val="21"/>
                <w:szCs w:val="21"/>
              </w:rPr>
            </w:pPr>
            <w:r w:rsidRPr="007D02CC">
              <w:rPr>
                <w:sz w:val="21"/>
                <w:szCs w:val="21"/>
              </w:rPr>
              <w:t>90</w:t>
            </w:r>
          </w:p>
        </w:tc>
        <w:tc>
          <w:tcPr>
            <w:tcW w:w="2983" w:type="dxa"/>
            <w:vAlign w:val="center"/>
          </w:tcPr>
          <w:p w14:paraId="2CC06139" w14:textId="77777777" w:rsidR="00AA2184" w:rsidRPr="007D02CC" w:rsidRDefault="00B32FA7">
            <w:pPr>
              <w:spacing w:line="360" w:lineRule="exact"/>
              <w:jc w:val="center"/>
              <w:rPr>
                <w:sz w:val="21"/>
                <w:szCs w:val="21"/>
              </w:rPr>
            </w:pPr>
            <w:r w:rsidRPr="007D02CC">
              <w:rPr>
                <w:sz w:val="21"/>
                <w:szCs w:val="21"/>
              </w:rPr>
              <w:t>5</w:t>
            </w:r>
          </w:p>
        </w:tc>
      </w:tr>
      <w:tr w:rsidR="00AA2184" w:rsidRPr="007D02CC" w14:paraId="79219CF0" w14:textId="77777777">
        <w:trPr>
          <w:trHeight w:val="161"/>
        </w:trPr>
        <w:tc>
          <w:tcPr>
            <w:tcW w:w="2979" w:type="dxa"/>
            <w:vAlign w:val="center"/>
          </w:tcPr>
          <w:p w14:paraId="244C38DE" w14:textId="77777777" w:rsidR="00AA2184" w:rsidRPr="007D02CC" w:rsidRDefault="00B32FA7">
            <w:pPr>
              <w:spacing w:line="360" w:lineRule="exact"/>
              <w:jc w:val="center"/>
              <w:rPr>
                <w:sz w:val="21"/>
                <w:szCs w:val="21"/>
              </w:rPr>
            </w:pPr>
            <w:r w:rsidRPr="007D02CC">
              <w:rPr>
                <w:sz w:val="21"/>
                <w:szCs w:val="21"/>
              </w:rPr>
              <w:t>挖掘机</w:t>
            </w:r>
          </w:p>
        </w:tc>
        <w:tc>
          <w:tcPr>
            <w:tcW w:w="2984" w:type="dxa"/>
            <w:vAlign w:val="center"/>
          </w:tcPr>
          <w:p w14:paraId="1B2E5BD1" w14:textId="77777777" w:rsidR="00AA2184" w:rsidRPr="007D02CC" w:rsidRDefault="00B32FA7">
            <w:pPr>
              <w:spacing w:line="360" w:lineRule="exact"/>
              <w:jc w:val="center"/>
              <w:rPr>
                <w:sz w:val="21"/>
                <w:szCs w:val="21"/>
              </w:rPr>
            </w:pPr>
            <w:r w:rsidRPr="007D02CC">
              <w:rPr>
                <w:sz w:val="21"/>
                <w:szCs w:val="21"/>
              </w:rPr>
              <w:t>84</w:t>
            </w:r>
          </w:p>
        </w:tc>
        <w:tc>
          <w:tcPr>
            <w:tcW w:w="2983" w:type="dxa"/>
            <w:vAlign w:val="center"/>
          </w:tcPr>
          <w:p w14:paraId="5C85191F" w14:textId="77777777" w:rsidR="00AA2184" w:rsidRPr="007D02CC" w:rsidRDefault="00B32FA7">
            <w:pPr>
              <w:spacing w:line="360" w:lineRule="exact"/>
              <w:jc w:val="center"/>
              <w:rPr>
                <w:sz w:val="21"/>
                <w:szCs w:val="21"/>
              </w:rPr>
            </w:pPr>
            <w:r w:rsidRPr="007D02CC">
              <w:rPr>
                <w:sz w:val="21"/>
                <w:szCs w:val="21"/>
              </w:rPr>
              <w:t>5</w:t>
            </w:r>
          </w:p>
        </w:tc>
      </w:tr>
      <w:tr w:rsidR="00AA2184" w:rsidRPr="007D02CC" w14:paraId="15B7F378" w14:textId="77777777">
        <w:trPr>
          <w:trHeight w:val="161"/>
        </w:trPr>
        <w:tc>
          <w:tcPr>
            <w:tcW w:w="2979" w:type="dxa"/>
            <w:vAlign w:val="center"/>
          </w:tcPr>
          <w:p w14:paraId="198EABDC" w14:textId="77777777" w:rsidR="00AA2184" w:rsidRPr="007D02CC" w:rsidRDefault="00B32FA7">
            <w:pPr>
              <w:spacing w:line="360" w:lineRule="exact"/>
              <w:jc w:val="center"/>
              <w:rPr>
                <w:sz w:val="21"/>
                <w:szCs w:val="21"/>
              </w:rPr>
            </w:pPr>
            <w:r w:rsidRPr="007D02CC">
              <w:rPr>
                <w:sz w:val="21"/>
                <w:szCs w:val="21"/>
              </w:rPr>
              <w:t>运输车辆</w:t>
            </w:r>
          </w:p>
        </w:tc>
        <w:tc>
          <w:tcPr>
            <w:tcW w:w="2984" w:type="dxa"/>
            <w:vAlign w:val="center"/>
          </w:tcPr>
          <w:p w14:paraId="1163D664" w14:textId="77777777" w:rsidR="00AA2184" w:rsidRPr="007D02CC" w:rsidRDefault="00B32FA7">
            <w:pPr>
              <w:spacing w:line="360" w:lineRule="exact"/>
              <w:jc w:val="center"/>
              <w:rPr>
                <w:sz w:val="21"/>
                <w:szCs w:val="21"/>
              </w:rPr>
            </w:pPr>
            <w:r w:rsidRPr="007D02CC">
              <w:rPr>
                <w:sz w:val="21"/>
                <w:szCs w:val="21"/>
              </w:rPr>
              <w:t>90</w:t>
            </w:r>
          </w:p>
        </w:tc>
        <w:tc>
          <w:tcPr>
            <w:tcW w:w="2983" w:type="dxa"/>
            <w:vAlign w:val="center"/>
          </w:tcPr>
          <w:p w14:paraId="3E246809" w14:textId="77777777" w:rsidR="00AA2184" w:rsidRPr="007D02CC" w:rsidRDefault="00B32FA7">
            <w:pPr>
              <w:spacing w:line="360" w:lineRule="exact"/>
              <w:jc w:val="center"/>
              <w:rPr>
                <w:sz w:val="21"/>
                <w:szCs w:val="21"/>
              </w:rPr>
            </w:pPr>
            <w:r w:rsidRPr="007D02CC">
              <w:rPr>
                <w:sz w:val="21"/>
                <w:szCs w:val="21"/>
              </w:rPr>
              <w:t>5</w:t>
            </w:r>
          </w:p>
        </w:tc>
      </w:tr>
    </w:tbl>
    <w:p w14:paraId="4D040009" w14:textId="77777777" w:rsidR="00AA2184" w:rsidRPr="007D02CC" w:rsidRDefault="00B32FA7">
      <w:pPr>
        <w:pStyle w:val="0"/>
        <w:ind w:firstLine="480"/>
      </w:pPr>
      <w:r w:rsidRPr="007D02CC">
        <w:t>（</w:t>
      </w:r>
      <w:r w:rsidRPr="007D02CC">
        <w:t>2</w:t>
      </w:r>
      <w:r w:rsidRPr="007D02CC">
        <w:t>）声环境影响分析</w:t>
      </w:r>
    </w:p>
    <w:p w14:paraId="2D823103" w14:textId="77777777" w:rsidR="00AA2184" w:rsidRPr="007D02CC" w:rsidRDefault="00B32FA7">
      <w:pPr>
        <w:pStyle w:val="0"/>
        <w:ind w:firstLine="480"/>
      </w:pPr>
      <w:r w:rsidRPr="007D02CC">
        <w:t>声源传播过程中，受传播距离、阻挡物反射、空气吸收和物体屏蔽影响会产生的各种衰减，采用模式预测法对项目运营后的厂界噪声进行预测，本次评价采用受声点声压级的预测模式为：</w:t>
      </w:r>
    </w:p>
    <w:p w14:paraId="769F0E76" w14:textId="77777777" w:rsidR="00AA2184" w:rsidRPr="007D02CC" w:rsidRDefault="00B32FA7">
      <w:pPr>
        <w:pStyle w:val="0"/>
        <w:ind w:firstLine="480"/>
      </w:pPr>
      <w:r w:rsidRPr="007D02CC">
        <w:t>L</w:t>
      </w:r>
      <w:r w:rsidRPr="007D02CC">
        <w:t>（</w:t>
      </w:r>
      <w:r w:rsidRPr="007D02CC">
        <w:t>r</w:t>
      </w:r>
      <w:r w:rsidRPr="007D02CC">
        <w:t>）</w:t>
      </w:r>
      <w:r w:rsidRPr="007D02CC">
        <w:t>=L(r</w:t>
      </w:r>
      <w:r w:rsidRPr="007D02CC">
        <w:rPr>
          <w:vertAlign w:val="subscript"/>
        </w:rPr>
        <w:t>0</w:t>
      </w:r>
      <w:r w:rsidRPr="007D02CC">
        <w:t>)-(</w:t>
      </w:r>
      <w:r w:rsidRPr="007D02CC">
        <w:rPr>
          <w:rFonts w:ascii="Cambria Math" w:hAnsi="Cambria Math" w:cs="Cambria Math"/>
        </w:rPr>
        <w:t>△</w:t>
      </w:r>
      <w:r w:rsidRPr="007D02CC">
        <w:t>L</w:t>
      </w:r>
      <w:r w:rsidRPr="007D02CC">
        <w:rPr>
          <w:vertAlign w:val="subscript"/>
        </w:rPr>
        <w:t>1</w:t>
      </w:r>
      <w:r w:rsidRPr="007D02CC">
        <w:t>+</w:t>
      </w:r>
      <w:r w:rsidRPr="007D02CC">
        <w:rPr>
          <w:rFonts w:ascii="Cambria Math" w:hAnsi="Cambria Math" w:cs="Cambria Math"/>
        </w:rPr>
        <w:t>△</w:t>
      </w:r>
      <w:r w:rsidRPr="007D02CC">
        <w:t>L</w:t>
      </w:r>
      <w:r w:rsidRPr="007D02CC">
        <w:rPr>
          <w:vertAlign w:val="subscript"/>
        </w:rPr>
        <w:t>2</w:t>
      </w:r>
      <w:r w:rsidRPr="007D02CC">
        <w:t>+</w:t>
      </w:r>
      <w:r w:rsidRPr="007D02CC">
        <w:rPr>
          <w:rFonts w:ascii="Cambria Math" w:hAnsi="Cambria Math" w:cs="Cambria Math"/>
        </w:rPr>
        <w:t>△</w:t>
      </w:r>
      <w:r w:rsidRPr="007D02CC">
        <w:t>L</w:t>
      </w:r>
      <w:r w:rsidRPr="007D02CC">
        <w:rPr>
          <w:vertAlign w:val="subscript"/>
        </w:rPr>
        <w:t>3</w:t>
      </w:r>
      <w:r w:rsidRPr="007D02CC">
        <w:t>+</w:t>
      </w:r>
      <w:r w:rsidRPr="007D02CC">
        <w:rPr>
          <w:rFonts w:ascii="Cambria Math" w:hAnsi="Cambria Math" w:cs="Cambria Math"/>
        </w:rPr>
        <w:t>△</w:t>
      </w:r>
      <w:r w:rsidRPr="007D02CC">
        <w:t>L</w:t>
      </w:r>
      <w:r w:rsidRPr="007D02CC">
        <w:rPr>
          <w:vertAlign w:val="subscript"/>
        </w:rPr>
        <w:t>4</w:t>
      </w:r>
      <w:r w:rsidRPr="007D02CC">
        <w:t>)</w:t>
      </w:r>
    </w:p>
    <w:p w14:paraId="4EFAC4EB" w14:textId="77777777" w:rsidR="00AA2184" w:rsidRPr="007D02CC" w:rsidRDefault="00B32FA7">
      <w:pPr>
        <w:pStyle w:val="0"/>
        <w:ind w:firstLine="480"/>
      </w:pPr>
      <w:r w:rsidRPr="007D02CC">
        <w:t>式中：</w:t>
      </w:r>
      <w:r w:rsidRPr="007D02CC">
        <w:t>L</w:t>
      </w:r>
      <w:r w:rsidRPr="007D02CC">
        <w:t>（</w:t>
      </w:r>
      <w:r w:rsidRPr="007D02CC">
        <w:t>r</w:t>
      </w:r>
      <w:r w:rsidRPr="007D02CC">
        <w:t>）</w:t>
      </w:r>
      <w:r w:rsidRPr="007D02CC">
        <w:t>—</w:t>
      </w:r>
      <w:r w:rsidRPr="007D02CC">
        <w:t>距声源</w:t>
      </w:r>
      <w:r w:rsidRPr="007D02CC">
        <w:t>r</w:t>
      </w:r>
      <w:r w:rsidRPr="007D02CC">
        <w:t>处受声点声压级，</w:t>
      </w:r>
      <w:r w:rsidRPr="007D02CC">
        <w:t>dB(A)</w:t>
      </w:r>
      <w:r w:rsidRPr="007D02CC">
        <w:t>；</w:t>
      </w:r>
    </w:p>
    <w:p w14:paraId="0561558C" w14:textId="77777777" w:rsidR="00AA2184" w:rsidRPr="007D02CC" w:rsidRDefault="00B32FA7">
      <w:pPr>
        <w:pStyle w:val="0"/>
        <w:ind w:firstLine="480"/>
      </w:pPr>
      <w:r w:rsidRPr="007D02CC">
        <w:t xml:space="preserve">       L</w:t>
      </w:r>
      <w:r w:rsidRPr="007D02CC">
        <w:t>（</w:t>
      </w:r>
      <w:r w:rsidRPr="007D02CC">
        <w:t>r</w:t>
      </w:r>
      <w:r w:rsidRPr="007D02CC">
        <w:rPr>
          <w:vertAlign w:val="subscript"/>
        </w:rPr>
        <w:t>0</w:t>
      </w:r>
      <w:r w:rsidRPr="007D02CC">
        <w:t>）</w:t>
      </w:r>
      <w:r w:rsidRPr="007D02CC">
        <w:t>—</w:t>
      </w:r>
      <w:r w:rsidRPr="007D02CC">
        <w:t>参考点</w:t>
      </w:r>
      <w:r w:rsidRPr="007D02CC">
        <w:t>r</w:t>
      </w:r>
      <w:r w:rsidRPr="007D02CC">
        <w:rPr>
          <w:vertAlign w:val="subscript"/>
        </w:rPr>
        <w:t>0</w:t>
      </w:r>
      <w:r w:rsidRPr="007D02CC">
        <w:t>处的声压级，</w:t>
      </w:r>
      <w:r w:rsidRPr="007D02CC">
        <w:t xml:space="preserve">dB(A) </w:t>
      </w:r>
      <w:r w:rsidRPr="007D02CC">
        <w:t>；</w:t>
      </w:r>
    </w:p>
    <w:p w14:paraId="021B9E1A" w14:textId="77777777" w:rsidR="00AA2184" w:rsidRPr="007D02CC" w:rsidRDefault="00B32FA7">
      <w:pPr>
        <w:pStyle w:val="0"/>
        <w:ind w:firstLine="480"/>
      </w:pPr>
      <w:r w:rsidRPr="007D02CC">
        <w:t>L1—</w:t>
      </w:r>
      <w:r w:rsidRPr="007D02CC">
        <w:t>传播距离引起的衰减量，</w:t>
      </w:r>
      <w:r w:rsidRPr="007D02CC">
        <w:t>dB(A)</w:t>
      </w:r>
      <w:r w:rsidRPr="007D02CC">
        <w:t>；</w:t>
      </w:r>
    </w:p>
    <w:p w14:paraId="788CEE6F" w14:textId="77777777" w:rsidR="00AA2184" w:rsidRPr="007D02CC" w:rsidRDefault="00B32FA7">
      <w:pPr>
        <w:pStyle w:val="0"/>
        <w:ind w:firstLine="480"/>
      </w:pPr>
      <w:r w:rsidRPr="007D02CC">
        <w:t xml:space="preserve">       L</w:t>
      </w:r>
      <w:r w:rsidRPr="007D02CC">
        <w:rPr>
          <w:vertAlign w:val="subscript"/>
        </w:rPr>
        <w:t>2</w:t>
      </w:r>
      <w:r w:rsidRPr="007D02CC">
        <w:t>—</w:t>
      </w:r>
      <w:r w:rsidRPr="007D02CC">
        <w:t>声屏障引起的衰减量，</w:t>
      </w:r>
      <w:r w:rsidRPr="007D02CC">
        <w:t>dB(A)</w:t>
      </w:r>
      <w:r w:rsidRPr="007D02CC">
        <w:t>；</w:t>
      </w:r>
    </w:p>
    <w:p w14:paraId="51A411DC" w14:textId="77777777" w:rsidR="00AA2184" w:rsidRPr="007D02CC" w:rsidRDefault="00B32FA7">
      <w:pPr>
        <w:pStyle w:val="0"/>
        <w:ind w:firstLine="480"/>
      </w:pPr>
      <w:r w:rsidRPr="007D02CC">
        <w:t>L3—</w:t>
      </w:r>
      <w:r w:rsidRPr="007D02CC">
        <w:t>空气吸收引起的衰减量，</w:t>
      </w:r>
      <w:r w:rsidRPr="007D02CC">
        <w:t>dB(A)</w:t>
      </w:r>
      <w:r w:rsidRPr="007D02CC">
        <w:t>；</w:t>
      </w:r>
    </w:p>
    <w:p w14:paraId="1E4E074E" w14:textId="77777777" w:rsidR="00AA2184" w:rsidRPr="007D02CC" w:rsidRDefault="00B32FA7">
      <w:pPr>
        <w:pStyle w:val="0"/>
        <w:ind w:firstLine="480"/>
      </w:pPr>
      <w:r w:rsidRPr="007D02CC">
        <w:t xml:space="preserve">       L4—</w:t>
      </w:r>
      <w:r w:rsidRPr="007D02CC">
        <w:t>附加衰减量，</w:t>
      </w:r>
      <w:r w:rsidRPr="007D02CC">
        <w:t>dB(A)</w:t>
      </w:r>
      <w:r w:rsidRPr="007D02CC">
        <w:t>。</w:t>
      </w:r>
    </w:p>
    <w:p w14:paraId="327B01C5" w14:textId="77777777" w:rsidR="00AA2184" w:rsidRPr="007D02CC" w:rsidRDefault="00B32FA7">
      <w:pPr>
        <w:pStyle w:val="0"/>
        <w:ind w:firstLine="480"/>
      </w:pPr>
      <w:r w:rsidRPr="007D02CC">
        <w:rPr>
          <w:rFonts w:ascii="宋体" w:hAnsi="宋体" w:cs="宋体" w:hint="eastAsia"/>
        </w:rPr>
        <w:t>⑴</w:t>
      </w:r>
      <w:r w:rsidRPr="007D02CC">
        <w:t>距离衰减量</w:t>
      </w:r>
      <w:r w:rsidRPr="007D02CC">
        <w:rPr>
          <w:rFonts w:ascii="Cambria Math" w:hAnsi="Cambria Math" w:cs="Cambria Math"/>
        </w:rPr>
        <w:t>△</w:t>
      </w:r>
      <w:r w:rsidRPr="007D02CC">
        <w:t>L1</w:t>
      </w:r>
    </w:p>
    <w:p w14:paraId="33FFB284" w14:textId="77777777" w:rsidR="00AA2184" w:rsidRPr="007D02CC" w:rsidRDefault="00B32FA7">
      <w:pPr>
        <w:pStyle w:val="0"/>
        <w:ind w:firstLine="480"/>
      </w:pPr>
      <w:r w:rsidRPr="007D02CC">
        <w:t xml:space="preserve">      </w:t>
      </w:r>
      <w:r w:rsidRPr="007D02CC">
        <w:t>对于点源</w:t>
      </w:r>
    </w:p>
    <w:p w14:paraId="73704485" w14:textId="77777777" w:rsidR="00AA2184" w:rsidRPr="007D02CC" w:rsidRDefault="00716E0E">
      <w:pPr>
        <w:pStyle w:val="0"/>
        <w:ind w:firstLine="480"/>
      </w:pPr>
      <w:r w:rsidRPr="007D02CC">
        <w:rPr>
          <w:noProof/>
          <w:lang w:val="en-US"/>
        </w:rPr>
        <w:drawing>
          <wp:anchor distT="0" distB="0" distL="114300" distR="114300" simplePos="0" relativeHeight="251054080" behindDoc="0" locked="0" layoutInCell="1" allowOverlap="1" wp14:anchorId="22892854" wp14:editId="02DCD24C">
            <wp:simplePos x="0" y="0"/>
            <wp:positionH relativeFrom="column">
              <wp:posOffset>1257300</wp:posOffset>
            </wp:positionH>
            <wp:positionV relativeFrom="paragraph">
              <wp:posOffset>-99060</wp:posOffset>
            </wp:positionV>
            <wp:extent cx="889000" cy="431800"/>
            <wp:effectExtent l="0" t="0" r="0" b="6350"/>
            <wp:wrapNone/>
            <wp:docPr id="13417" name="图片 1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000" cy="431800"/>
                    </a:xfrm>
                    <a:prstGeom prst="rect">
                      <a:avLst/>
                    </a:prstGeom>
                    <a:noFill/>
                  </pic:spPr>
                </pic:pic>
              </a:graphicData>
            </a:graphic>
            <wp14:sizeRelH relativeFrom="page">
              <wp14:pctWidth>0</wp14:pctWidth>
            </wp14:sizeRelH>
            <wp14:sizeRelV relativeFrom="page">
              <wp14:pctHeight>0</wp14:pctHeight>
            </wp14:sizeRelV>
          </wp:anchor>
        </w:drawing>
      </w:r>
    </w:p>
    <w:p w14:paraId="3501A8F7" w14:textId="77777777" w:rsidR="00AA2184" w:rsidRPr="007D02CC" w:rsidRDefault="00B32FA7">
      <w:pPr>
        <w:pStyle w:val="0"/>
        <w:ind w:firstLine="480"/>
      </w:pPr>
      <w:r w:rsidRPr="007D02CC">
        <w:t>式中：</w:t>
      </w:r>
      <w:r w:rsidRPr="007D02CC">
        <w:t>r—</w:t>
      </w:r>
      <w:r w:rsidRPr="007D02CC">
        <w:t>预测点距声源的距离，米；</w:t>
      </w:r>
    </w:p>
    <w:p w14:paraId="1BBBCEF2" w14:textId="77777777" w:rsidR="00AA2184" w:rsidRPr="007D02CC" w:rsidRDefault="00B32FA7">
      <w:pPr>
        <w:pStyle w:val="0"/>
        <w:ind w:firstLine="480"/>
      </w:pPr>
      <w:r w:rsidRPr="007D02CC">
        <w:t xml:space="preserve">      r</w:t>
      </w:r>
      <w:r w:rsidRPr="007D02CC">
        <w:rPr>
          <w:vertAlign w:val="subscript"/>
        </w:rPr>
        <w:t>0</w:t>
      </w:r>
      <w:r w:rsidRPr="007D02CC">
        <w:t>—</w:t>
      </w:r>
      <w:r w:rsidRPr="007D02CC">
        <w:t>参考点距声源的距离，米。</w:t>
      </w:r>
    </w:p>
    <w:p w14:paraId="0EFECAC5" w14:textId="77777777" w:rsidR="00AA2184" w:rsidRPr="007D02CC" w:rsidRDefault="00716E0E">
      <w:pPr>
        <w:pStyle w:val="0"/>
        <w:ind w:firstLine="480"/>
        <w:rPr>
          <w:spacing w:val="4"/>
        </w:rPr>
      </w:pPr>
      <w:r w:rsidRPr="007D02CC">
        <w:rPr>
          <w:noProof/>
          <w:spacing w:val="4"/>
          <w:lang w:val="en-US"/>
        </w:rPr>
        <w:drawing>
          <wp:anchor distT="0" distB="0" distL="114300" distR="114300" simplePos="0" relativeHeight="251002880" behindDoc="0" locked="0" layoutInCell="1" allowOverlap="1" wp14:anchorId="6C7C4E6D" wp14:editId="77D99ADE">
            <wp:simplePos x="0" y="0"/>
            <wp:positionH relativeFrom="column">
              <wp:posOffset>2057400</wp:posOffset>
            </wp:positionH>
            <wp:positionV relativeFrom="paragraph">
              <wp:posOffset>396240</wp:posOffset>
            </wp:positionV>
            <wp:extent cx="1371600" cy="393700"/>
            <wp:effectExtent l="0" t="0" r="0" b="6350"/>
            <wp:wrapTopAndBottom/>
            <wp:docPr id="13412" name="图片 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393700"/>
                    </a:xfrm>
                    <a:prstGeom prst="rect">
                      <a:avLst/>
                    </a:prstGeom>
                    <a:noFill/>
                  </pic:spPr>
                </pic:pic>
              </a:graphicData>
            </a:graphic>
            <wp14:sizeRelH relativeFrom="page">
              <wp14:pctWidth>0</wp14:pctWidth>
            </wp14:sizeRelH>
            <wp14:sizeRelV relativeFrom="page">
              <wp14:pctHeight>0</wp14:pctHeight>
            </wp14:sizeRelV>
          </wp:anchor>
        </w:drawing>
      </w:r>
      <w:r w:rsidR="00B32FA7" w:rsidRPr="007D02CC">
        <w:rPr>
          <w:rFonts w:ascii="宋体" w:hAnsi="宋体" w:cs="宋体" w:hint="eastAsia"/>
          <w:spacing w:val="4"/>
        </w:rPr>
        <w:t>⑵</w:t>
      </w:r>
      <w:r w:rsidR="00B32FA7" w:rsidRPr="007D02CC">
        <w:rPr>
          <w:spacing w:val="4"/>
        </w:rPr>
        <w:t>声屏障衰减量</w:t>
      </w:r>
      <w:r w:rsidR="00B32FA7" w:rsidRPr="007D02CC">
        <w:rPr>
          <w:rFonts w:ascii="Cambria Math" w:hAnsi="Cambria Math" w:cs="Cambria Math"/>
          <w:spacing w:val="4"/>
        </w:rPr>
        <w:t>△</w:t>
      </w:r>
      <w:r w:rsidR="00B32FA7" w:rsidRPr="007D02CC">
        <w:rPr>
          <w:spacing w:val="4"/>
        </w:rPr>
        <w:t>L</w:t>
      </w:r>
      <w:r w:rsidR="00B32FA7" w:rsidRPr="007D02CC">
        <w:rPr>
          <w:spacing w:val="4"/>
          <w:vertAlign w:val="subscript"/>
        </w:rPr>
        <w:t>2</w:t>
      </w:r>
    </w:p>
    <w:p w14:paraId="5FB5AB86" w14:textId="77777777" w:rsidR="00AA2184" w:rsidRPr="007D02CC" w:rsidRDefault="00B32FA7">
      <w:pPr>
        <w:pStyle w:val="0"/>
        <w:ind w:firstLine="480"/>
      </w:pPr>
      <w:r w:rsidRPr="007D02CC">
        <w:t>声屏障的存在使声波不能直达预测点，从而引起声能量较大的衰减</w:t>
      </w:r>
    </w:p>
    <w:p w14:paraId="57822A37" w14:textId="77777777" w:rsidR="00AA2184" w:rsidRPr="007D02CC" w:rsidRDefault="00B32FA7">
      <w:pPr>
        <w:pStyle w:val="0"/>
        <w:ind w:firstLine="480"/>
      </w:pPr>
      <w:r w:rsidRPr="007D02CC">
        <w:t>式中：</w:t>
      </w:r>
      <w:r w:rsidRPr="007D02CC">
        <w:t>N—</w:t>
      </w:r>
      <w:r w:rsidRPr="007D02CC">
        <w:t>菲涅耳数；</w:t>
      </w:r>
    </w:p>
    <w:p w14:paraId="379A6775" w14:textId="77777777" w:rsidR="00AA2184" w:rsidRPr="007D02CC" w:rsidRDefault="00B32FA7">
      <w:pPr>
        <w:pStyle w:val="0"/>
        <w:ind w:firstLine="480"/>
      </w:pPr>
      <w:r w:rsidRPr="007D02CC">
        <w:t xml:space="preserve">          λ—</w:t>
      </w:r>
      <w:r w:rsidRPr="007D02CC">
        <w:t>声波波长，</w:t>
      </w:r>
      <w:r w:rsidRPr="007D02CC">
        <w:t>m</w:t>
      </w:r>
      <w:r w:rsidRPr="007D02CC">
        <w:t>；</w:t>
      </w:r>
    </w:p>
    <w:p w14:paraId="397FC76D" w14:textId="77777777" w:rsidR="00AA2184" w:rsidRPr="007D02CC" w:rsidRDefault="00B32FA7">
      <w:pPr>
        <w:pStyle w:val="0"/>
        <w:ind w:firstLine="480"/>
      </w:pPr>
      <w:r w:rsidRPr="007D02CC">
        <w:t xml:space="preserve">          δ—</w:t>
      </w:r>
      <w:r w:rsidRPr="007D02CC">
        <w:t>声程差，</w:t>
      </w:r>
      <w:r w:rsidRPr="007D02CC">
        <w:t>m</w:t>
      </w:r>
      <w:r w:rsidRPr="007D02CC">
        <w:t>。</w:t>
      </w:r>
    </w:p>
    <w:p w14:paraId="761264DB" w14:textId="77777777" w:rsidR="00AA2184" w:rsidRPr="007D02CC" w:rsidRDefault="00B32FA7">
      <w:pPr>
        <w:pStyle w:val="0"/>
        <w:ind w:firstLine="496"/>
        <w:rPr>
          <w:spacing w:val="4"/>
        </w:rPr>
      </w:pPr>
      <w:r w:rsidRPr="007D02CC">
        <w:rPr>
          <w:rFonts w:ascii="宋体" w:hAnsi="宋体" w:cs="宋体" w:hint="eastAsia"/>
          <w:spacing w:val="4"/>
        </w:rPr>
        <w:lastRenderedPageBreak/>
        <w:t>⑶</w:t>
      </w:r>
      <w:r w:rsidRPr="007D02CC">
        <w:rPr>
          <w:spacing w:val="4"/>
        </w:rPr>
        <w:t xml:space="preserve"> </w:t>
      </w:r>
      <w:r w:rsidRPr="007D02CC">
        <w:rPr>
          <w:spacing w:val="4"/>
        </w:rPr>
        <w:t>空气吸收引起的衰减量</w:t>
      </w:r>
      <w:r w:rsidRPr="007D02CC">
        <w:rPr>
          <w:rFonts w:ascii="Cambria Math" w:hAnsi="Cambria Math" w:cs="Cambria Math"/>
          <w:spacing w:val="4"/>
        </w:rPr>
        <w:t>△</w:t>
      </w:r>
      <w:r w:rsidRPr="007D02CC">
        <w:rPr>
          <w:spacing w:val="4"/>
        </w:rPr>
        <w:t>L</w:t>
      </w:r>
      <w:r w:rsidRPr="007D02CC">
        <w:rPr>
          <w:spacing w:val="4"/>
          <w:vertAlign w:val="subscript"/>
        </w:rPr>
        <w:t>3</w:t>
      </w:r>
    </w:p>
    <w:p w14:paraId="3AB4119B" w14:textId="77777777" w:rsidR="00AA2184" w:rsidRPr="007D02CC" w:rsidRDefault="00B32FA7">
      <w:pPr>
        <w:pStyle w:val="0"/>
        <w:ind w:firstLine="480"/>
      </w:pPr>
      <w:r w:rsidRPr="007D02CC">
        <w:t>空气吸收声波而引起的衰减量可由下列公式计算：</w:t>
      </w:r>
    </w:p>
    <w:p w14:paraId="29143E74" w14:textId="77777777" w:rsidR="00AA2184" w:rsidRPr="007D02CC" w:rsidRDefault="00716E0E">
      <w:pPr>
        <w:pStyle w:val="0"/>
        <w:ind w:firstLine="480"/>
      </w:pPr>
      <w:r w:rsidRPr="007D02CC">
        <w:rPr>
          <w:noProof/>
          <w:lang w:val="en-US"/>
        </w:rPr>
        <w:drawing>
          <wp:anchor distT="0" distB="0" distL="114300" distR="114300" simplePos="0" relativeHeight="251013120" behindDoc="0" locked="0" layoutInCell="1" allowOverlap="1" wp14:anchorId="72171D5F" wp14:editId="7BCEC6E9">
            <wp:simplePos x="0" y="0"/>
            <wp:positionH relativeFrom="column">
              <wp:posOffset>2057400</wp:posOffset>
            </wp:positionH>
            <wp:positionV relativeFrom="paragraph">
              <wp:posOffset>63500</wp:posOffset>
            </wp:positionV>
            <wp:extent cx="1016000" cy="405765"/>
            <wp:effectExtent l="0" t="0" r="0" b="0"/>
            <wp:wrapNone/>
            <wp:docPr id="13413" name="图片 1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6000" cy="405765"/>
                    </a:xfrm>
                    <a:prstGeom prst="rect">
                      <a:avLst/>
                    </a:prstGeom>
                    <a:noFill/>
                  </pic:spPr>
                </pic:pic>
              </a:graphicData>
            </a:graphic>
            <wp14:sizeRelH relativeFrom="page">
              <wp14:pctWidth>0</wp14:pctWidth>
            </wp14:sizeRelH>
            <wp14:sizeRelV relativeFrom="page">
              <wp14:pctHeight>0</wp14:pctHeight>
            </wp14:sizeRelV>
          </wp:anchor>
        </w:drawing>
      </w:r>
    </w:p>
    <w:p w14:paraId="08ACA523" w14:textId="77777777" w:rsidR="00AA2184" w:rsidRPr="007D02CC" w:rsidRDefault="00AA2184">
      <w:pPr>
        <w:pStyle w:val="0"/>
        <w:ind w:firstLine="480"/>
      </w:pPr>
    </w:p>
    <w:p w14:paraId="6247DDA5" w14:textId="77777777" w:rsidR="00AA2184" w:rsidRPr="007D02CC" w:rsidRDefault="00B32FA7">
      <w:pPr>
        <w:pStyle w:val="0"/>
        <w:ind w:firstLine="480"/>
      </w:pPr>
      <w:r w:rsidRPr="007D02CC">
        <w:t>式中：</w:t>
      </w:r>
      <w:r w:rsidRPr="007D02CC">
        <w:t>α—</w:t>
      </w:r>
      <w:r w:rsidRPr="007D02CC">
        <w:t>每</w:t>
      </w:r>
      <w:r w:rsidRPr="007D02CC">
        <w:t>100</w:t>
      </w:r>
      <w:r w:rsidRPr="007D02CC">
        <w:t>米空气吸声系数。</w:t>
      </w:r>
    </w:p>
    <w:p w14:paraId="7A0EEA0A" w14:textId="77777777" w:rsidR="00AA2184" w:rsidRPr="007D02CC" w:rsidRDefault="00B32FA7">
      <w:pPr>
        <w:pStyle w:val="0"/>
        <w:ind w:firstLine="480"/>
      </w:pPr>
      <w:r w:rsidRPr="007D02CC">
        <w:t>根据类比调查，本评价取</w:t>
      </w:r>
      <w:r w:rsidRPr="007D02CC">
        <w:t>α=0.6</w:t>
      </w:r>
      <w:r w:rsidRPr="007D02CC">
        <w:t>。</w:t>
      </w:r>
    </w:p>
    <w:p w14:paraId="29357F70" w14:textId="77777777" w:rsidR="00AA2184" w:rsidRPr="007D02CC" w:rsidRDefault="00B32FA7">
      <w:pPr>
        <w:pStyle w:val="0"/>
        <w:ind w:firstLine="480"/>
      </w:pPr>
      <w:r w:rsidRPr="007D02CC">
        <w:t>根据当地多年气象资料统计，年平均气温为</w:t>
      </w:r>
      <w:r w:rsidRPr="007D02CC">
        <w:t>8.5℃</w:t>
      </w:r>
      <w:r w:rsidRPr="007D02CC">
        <w:t>，声源噪声为</w:t>
      </w:r>
      <w:r w:rsidRPr="007D02CC">
        <w:t>100-2000HZ</w:t>
      </w:r>
      <w:r w:rsidRPr="007D02CC">
        <w:t>范围内，从而空气吸声系数为</w:t>
      </w:r>
      <w:r w:rsidRPr="007D02CC">
        <w:t>0.2-1.0</w:t>
      </w:r>
      <w:r w:rsidRPr="007D02CC">
        <w:t>之间，本评价取</w:t>
      </w:r>
      <w:r w:rsidRPr="007D02CC">
        <w:t>α=0.6</w:t>
      </w:r>
      <w:r w:rsidRPr="007D02CC">
        <w:t>。</w:t>
      </w:r>
    </w:p>
    <w:p w14:paraId="0466C4A2" w14:textId="77777777" w:rsidR="00AA2184" w:rsidRPr="007D02CC" w:rsidRDefault="00B32FA7">
      <w:pPr>
        <w:pStyle w:val="0"/>
        <w:ind w:firstLine="496"/>
        <w:rPr>
          <w:spacing w:val="4"/>
        </w:rPr>
      </w:pPr>
      <w:r w:rsidRPr="007D02CC">
        <w:rPr>
          <w:rFonts w:ascii="宋体" w:hAnsi="宋体" w:cs="宋体" w:hint="eastAsia"/>
          <w:spacing w:val="4"/>
        </w:rPr>
        <w:t>⑷</w:t>
      </w:r>
      <w:r w:rsidRPr="007D02CC">
        <w:rPr>
          <w:spacing w:val="4"/>
        </w:rPr>
        <w:t>附加衰减量</w:t>
      </w:r>
      <w:r w:rsidRPr="007D02CC">
        <w:rPr>
          <w:rFonts w:ascii="Cambria Math" w:hAnsi="Cambria Math" w:cs="Cambria Math"/>
          <w:spacing w:val="4"/>
        </w:rPr>
        <w:t>△</w:t>
      </w:r>
      <w:r w:rsidRPr="007D02CC">
        <w:rPr>
          <w:spacing w:val="4"/>
        </w:rPr>
        <w:t>L</w:t>
      </w:r>
      <w:r w:rsidRPr="007D02CC">
        <w:rPr>
          <w:spacing w:val="4"/>
          <w:vertAlign w:val="subscript"/>
        </w:rPr>
        <w:t>4</w:t>
      </w:r>
    </w:p>
    <w:p w14:paraId="75921F44" w14:textId="77777777" w:rsidR="00AA2184" w:rsidRPr="007D02CC" w:rsidRDefault="00716E0E">
      <w:pPr>
        <w:pStyle w:val="0"/>
        <w:ind w:firstLine="480"/>
      </w:pPr>
      <w:r w:rsidRPr="007D02CC">
        <w:rPr>
          <w:noProof/>
          <w:lang w:val="en-US"/>
        </w:rPr>
        <w:drawing>
          <wp:anchor distT="0" distB="0" distL="114300" distR="114300" simplePos="0" relativeHeight="251043840" behindDoc="0" locked="0" layoutInCell="1" allowOverlap="1" wp14:anchorId="46B1CD28" wp14:editId="2E1862C1">
            <wp:simplePos x="0" y="0"/>
            <wp:positionH relativeFrom="column">
              <wp:posOffset>2400300</wp:posOffset>
            </wp:positionH>
            <wp:positionV relativeFrom="paragraph">
              <wp:posOffset>99060</wp:posOffset>
            </wp:positionV>
            <wp:extent cx="825500" cy="431800"/>
            <wp:effectExtent l="0" t="0" r="0" b="6350"/>
            <wp:wrapNone/>
            <wp:docPr id="13416" name="图片 1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5500" cy="431800"/>
                    </a:xfrm>
                    <a:prstGeom prst="rect">
                      <a:avLst/>
                    </a:prstGeom>
                    <a:noFill/>
                  </pic:spPr>
                </pic:pic>
              </a:graphicData>
            </a:graphic>
            <wp14:sizeRelH relativeFrom="page">
              <wp14:pctWidth>0</wp14:pctWidth>
            </wp14:sizeRelH>
            <wp14:sizeRelV relativeFrom="page">
              <wp14:pctHeight>0</wp14:pctHeight>
            </wp14:sizeRelV>
          </wp:anchor>
        </w:drawing>
      </w:r>
    </w:p>
    <w:p w14:paraId="01C65830" w14:textId="77777777" w:rsidR="00AA2184" w:rsidRPr="007D02CC" w:rsidRDefault="00716E0E">
      <w:pPr>
        <w:pStyle w:val="0"/>
        <w:ind w:firstLine="480"/>
        <w:rPr>
          <w:spacing w:val="4"/>
        </w:rPr>
      </w:pPr>
      <w:r w:rsidRPr="007D02CC">
        <w:rPr>
          <w:noProof/>
          <w:lang w:val="en-US"/>
        </w:rPr>
        <w:drawing>
          <wp:anchor distT="0" distB="0" distL="114300" distR="114300" simplePos="0" relativeHeight="251023360" behindDoc="0" locked="0" layoutInCell="1" allowOverlap="1" wp14:anchorId="78915D2D" wp14:editId="7BB08A18">
            <wp:simplePos x="0" y="0"/>
            <wp:positionH relativeFrom="column">
              <wp:posOffset>2286000</wp:posOffset>
            </wp:positionH>
            <wp:positionV relativeFrom="paragraph">
              <wp:posOffset>278130</wp:posOffset>
            </wp:positionV>
            <wp:extent cx="1397000" cy="431800"/>
            <wp:effectExtent l="0" t="0" r="0" b="6350"/>
            <wp:wrapNone/>
            <wp:docPr id="13414" name="图片 1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7000" cy="431800"/>
                    </a:xfrm>
                    <a:prstGeom prst="rect">
                      <a:avLst/>
                    </a:prstGeom>
                    <a:noFill/>
                  </pic:spPr>
                </pic:pic>
              </a:graphicData>
            </a:graphic>
            <wp14:sizeRelH relativeFrom="page">
              <wp14:pctWidth>0</wp14:pctWidth>
            </wp14:sizeRelH>
            <wp14:sizeRelV relativeFrom="page">
              <wp14:pctHeight>0</wp14:pctHeight>
            </wp14:sizeRelV>
          </wp:anchor>
        </w:drawing>
      </w:r>
      <w:r w:rsidR="00B32FA7" w:rsidRPr="007D02CC">
        <w:rPr>
          <w:rFonts w:ascii="宋体" w:hAnsi="宋体" w:cs="宋体" w:hint="eastAsia"/>
          <w:spacing w:val="4"/>
        </w:rPr>
        <w:t>⑸</w:t>
      </w:r>
      <w:r w:rsidR="00B32FA7" w:rsidRPr="007D02CC">
        <w:rPr>
          <w:spacing w:val="4"/>
        </w:rPr>
        <w:t>各噪声源对预测点共同作用的等效声级（总声压级）</w:t>
      </w:r>
      <w:r w:rsidR="00B32FA7" w:rsidRPr="007D02CC">
        <w:rPr>
          <w:rFonts w:ascii="Cambria Math" w:hAnsi="Cambria Math" w:cs="Cambria Math"/>
          <w:spacing w:val="4"/>
        </w:rPr>
        <w:t>△</w:t>
      </w:r>
      <w:r w:rsidR="00B32FA7" w:rsidRPr="007D02CC">
        <w:rPr>
          <w:spacing w:val="4"/>
        </w:rPr>
        <w:t>Lp</w:t>
      </w:r>
    </w:p>
    <w:p w14:paraId="3131CCE1" w14:textId="77777777" w:rsidR="00AA2184" w:rsidRPr="007D02CC" w:rsidRDefault="00AA2184">
      <w:pPr>
        <w:pStyle w:val="0"/>
        <w:ind w:firstLine="480"/>
      </w:pPr>
    </w:p>
    <w:p w14:paraId="5E8DAA5B" w14:textId="77777777" w:rsidR="00AA2184" w:rsidRPr="007D02CC" w:rsidRDefault="00B32FA7">
      <w:pPr>
        <w:pStyle w:val="0"/>
        <w:ind w:firstLine="480"/>
      </w:pPr>
      <w:r w:rsidRPr="007D02CC">
        <w:t>式中：</w:t>
      </w:r>
      <w:r w:rsidRPr="007D02CC">
        <w:t>Li——i</w:t>
      </w:r>
      <w:r w:rsidRPr="007D02CC">
        <w:t>声源在预测点的声压级，</w:t>
      </w:r>
      <w:r w:rsidRPr="007D02CC">
        <w:t>dB(A)</w:t>
      </w:r>
      <w:r w:rsidRPr="007D02CC">
        <w:t>。</w:t>
      </w:r>
    </w:p>
    <w:p w14:paraId="7BCD5500" w14:textId="77777777" w:rsidR="00AA2184" w:rsidRPr="007D02CC" w:rsidRDefault="00B32FA7">
      <w:pPr>
        <w:pStyle w:val="0"/>
        <w:ind w:firstLine="480"/>
      </w:pPr>
      <w:r w:rsidRPr="007D02CC">
        <w:rPr>
          <w:rFonts w:ascii="宋体" w:hAnsi="宋体" w:cs="宋体" w:hint="eastAsia"/>
        </w:rPr>
        <w:t>⑹</w:t>
      </w:r>
      <w:r w:rsidRPr="007D02CC">
        <w:t>声压级预测值</w:t>
      </w:r>
      <w:r w:rsidRPr="007D02CC">
        <w:t>L</w:t>
      </w:r>
      <w:r w:rsidRPr="007D02CC">
        <w:t>预测</w:t>
      </w:r>
    </w:p>
    <w:p w14:paraId="0F42C914" w14:textId="77777777" w:rsidR="00AA2184" w:rsidRPr="007D02CC" w:rsidRDefault="00B32FA7">
      <w:pPr>
        <w:pStyle w:val="0"/>
        <w:ind w:firstLine="480"/>
      </w:pPr>
      <w:r w:rsidRPr="007D02CC">
        <w:t>考虑到背景噪声的影响，受声点声压级预测值</w:t>
      </w:r>
      <w:r w:rsidRPr="007D02CC">
        <w:t>L</w:t>
      </w:r>
      <w:r w:rsidRPr="007D02CC">
        <w:t>预测为：</w:t>
      </w:r>
    </w:p>
    <w:p w14:paraId="1028C349" w14:textId="77777777" w:rsidR="00AA2184" w:rsidRPr="007D02CC" w:rsidRDefault="00716E0E">
      <w:pPr>
        <w:pStyle w:val="0"/>
        <w:ind w:firstLine="480"/>
      </w:pPr>
      <w:r w:rsidRPr="007D02CC">
        <w:rPr>
          <w:noProof/>
          <w:lang w:val="en-US"/>
        </w:rPr>
        <w:drawing>
          <wp:anchor distT="0" distB="0" distL="114300" distR="114300" simplePos="0" relativeHeight="251033600" behindDoc="0" locked="0" layoutInCell="1" allowOverlap="1" wp14:anchorId="3EAEB993" wp14:editId="501203CF">
            <wp:simplePos x="0" y="0"/>
            <wp:positionH relativeFrom="column">
              <wp:posOffset>1257300</wp:posOffset>
            </wp:positionH>
            <wp:positionV relativeFrom="paragraph">
              <wp:posOffset>45720</wp:posOffset>
            </wp:positionV>
            <wp:extent cx="1790700" cy="279400"/>
            <wp:effectExtent l="0" t="0" r="0" b="6350"/>
            <wp:wrapNone/>
            <wp:docPr id="13415" name="图片 1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0700" cy="279400"/>
                    </a:xfrm>
                    <a:prstGeom prst="rect">
                      <a:avLst/>
                    </a:prstGeom>
                    <a:noFill/>
                  </pic:spPr>
                </pic:pic>
              </a:graphicData>
            </a:graphic>
            <wp14:sizeRelH relativeFrom="page">
              <wp14:pctWidth>0</wp14:pctWidth>
            </wp14:sizeRelH>
            <wp14:sizeRelV relativeFrom="page">
              <wp14:pctHeight>0</wp14:pctHeight>
            </wp14:sizeRelV>
          </wp:anchor>
        </w:drawing>
      </w:r>
    </w:p>
    <w:p w14:paraId="06D871C8" w14:textId="77777777" w:rsidR="00AA2184" w:rsidRPr="007D02CC" w:rsidRDefault="00B32FA7">
      <w:pPr>
        <w:pStyle w:val="0"/>
        <w:ind w:firstLine="480"/>
        <w:rPr>
          <w:kern w:val="0"/>
        </w:rPr>
      </w:pPr>
      <w:r w:rsidRPr="007D02CC">
        <w:t>式中：</w:t>
      </w:r>
      <w:r w:rsidRPr="007D02CC">
        <w:t>L</w:t>
      </w:r>
      <w:r w:rsidRPr="007D02CC">
        <w:t>背</w:t>
      </w:r>
      <w:r w:rsidRPr="007D02CC">
        <w:t>——</w:t>
      </w:r>
      <w:r w:rsidRPr="007D02CC">
        <w:t>受声点背景噪声的声压级，</w:t>
      </w:r>
      <w:r w:rsidRPr="007D02CC">
        <w:t>dB(A)</w:t>
      </w:r>
      <w:r w:rsidRPr="007D02CC">
        <w:t>；</w:t>
      </w:r>
    </w:p>
    <w:p w14:paraId="3891CA37" w14:textId="77777777" w:rsidR="00AA2184" w:rsidRPr="007D02CC" w:rsidRDefault="00B32FA7">
      <w:pPr>
        <w:pStyle w:val="0"/>
        <w:ind w:firstLine="480"/>
      </w:pPr>
      <w:r w:rsidRPr="007D02CC">
        <w:t>施工场地噪声预测结果见表</w:t>
      </w:r>
      <w:r w:rsidRPr="007D02CC">
        <w:t>5</w:t>
      </w:r>
      <w:r w:rsidRPr="007D02CC">
        <w:rPr>
          <w:rFonts w:hint="eastAsia"/>
        </w:rPr>
        <w:t>.1</w:t>
      </w:r>
      <w:r w:rsidRPr="007D02CC">
        <w:t>-4</w:t>
      </w:r>
      <w:r w:rsidRPr="007D02CC">
        <w:t>。</w:t>
      </w:r>
    </w:p>
    <w:p w14:paraId="4C078189" w14:textId="77777777" w:rsidR="00AA2184" w:rsidRPr="007D02CC" w:rsidRDefault="00B32FA7">
      <w:pPr>
        <w:spacing w:line="480" w:lineRule="exact"/>
        <w:jc w:val="center"/>
        <w:rPr>
          <w:b/>
          <w:sz w:val="21"/>
          <w:szCs w:val="21"/>
        </w:rPr>
      </w:pPr>
      <w:r w:rsidRPr="007D02CC">
        <w:rPr>
          <w:b/>
          <w:sz w:val="21"/>
          <w:szCs w:val="21"/>
        </w:rPr>
        <w:t>表</w:t>
      </w:r>
      <w:r w:rsidRPr="007D02CC">
        <w:rPr>
          <w:b/>
          <w:sz w:val="21"/>
          <w:szCs w:val="21"/>
        </w:rPr>
        <w:t>5</w:t>
      </w:r>
      <w:r w:rsidRPr="007D02CC">
        <w:rPr>
          <w:rFonts w:hint="eastAsia"/>
          <w:b/>
          <w:sz w:val="21"/>
          <w:szCs w:val="21"/>
        </w:rPr>
        <w:t>.1</w:t>
      </w:r>
      <w:r w:rsidRPr="007D02CC">
        <w:rPr>
          <w:b/>
          <w:sz w:val="21"/>
          <w:szCs w:val="21"/>
        </w:rPr>
        <w:t xml:space="preserve">-4  </w:t>
      </w:r>
      <w:r w:rsidRPr="007D02CC">
        <w:rPr>
          <w:b/>
          <w:sz w:val="21"/>
          <w:szCs w:val="21"/>
        </w:rPr>
        <w:t>距声源不同距离处的噪声值</w:t>
      </w:r>
      <w:r w:rsidRPr="007D02CC">
        <w:rPr>
          <w:b/>
          <w:sz w:val="21"/>
          <w:szCs w:val="21"/>
        </w:rPr>
        <w:t xml:space="preserve">  </w:t>
      </w:r>
      <w:r w:rsidRPr="007D02CC">
        <w:rPr>
          <w:b/>
          <w:sz w:val="21"/>
          <w:szCs w:val="21"/>
        </w:rPr>
        <w:t>（</w:t>
      </w:r>
      <w:r w:rsidRPr="007D02CC">
        <w:rPr>
          <w:b/>
          <w:sz w:val="21"/>
          <w:szCs w:val="21"/>
        </w:rPr>
        <w:t>dB(A)</w:t>
      </w:r>
      <w:r w:rsidRPr="007D02CC">
        <w:rPr>
          <w:b/>
          <w:sz w:val="21"/>
          <w:szCs w:val="21"/>
        </w:rPr>
        <w:t>）</w:t>
      </w:r>
    </w:p>
    <w:tbl>
      <w:tblPr>
        <w:tblW w:w="91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87"/>
        <w:gridCol w:w="727"/>
        <w:gridCol w:w="795"/>
        <w:gridCol w:w="898"/>
        <w:gridCol w:w="896"/>
        <w:gridCol w:w="896"/>
        <w:gridCol w:w="988"/>
        <w:gridCol w:w="988"/>
        <w:gridCol w:w="988"/>
        <w:gridCol w:w="833"/>
      </w:tblGrid>
      <w:tr w:rsidR="00AA2184" w:rsidRPr="007D02CC" w14:paraId="50265C61" w14:textId="77777777">
        <w:trPr>
          <w:trHeight w:val="161"/>
        </w:trPr>
        <w:tc>
          <w:tcPr>
            <w:tcW w:w="1187" w:type="dxa"/>
            <w:vAlign w:val="center"/>
          </w:tcPr>
          <w:p w14:paraId="570151A4" w14:textId="77777777" w:rsidR="00AA2184" w:rsidRPr="007D02CC" w:rsidRDefault="00B32FA7">
            <w:pPr>
              <w:spacing w:line="360" w:lineRule="exact"/>
              <w:jc w:val="center"/>
              <w:rPr>
                <w:sz w:val="21"/>
                <w:szCs w:val="21"/>
              </w:rPr>
            </w:pPr>
            <w:r w:rsidRPr="007D02CC">
              <w:rPr>
                <w:sz w:val="21"/>
                <w:szCs w:val="21"/>
              </w:rPr>
              <w:t>设备名称</w:t>
            </w:r>
          </w:p>
        </w:tc>
        <w:tc>
          <w:tcPr>
            <w:tcW w:w="727" w:type="dxa"/>
            <w:vAlign w:val="center"/>
          </w:tcPr>
          <w:p w14:paraId="68A5D77E" w14:textId="77777777" w:rsidR="00AA2184" w:rsidRPr="007D02CC" w:rsidRDefault="00B32FA7">
            <w:pPr>
              <w:spacing w:line="360" w:lineRule="exact"/>
              <w:jc w:val="center"/>
              <w:rPr>
                <w:sz w:val="21"/>
                <w:szCs w:val="21"/>
              </w:rPr>
            </w:pPr>
            <w:r w:rsidRPr="007D02CC">
              <w:rPr>
                <w:sz w:val="21"/>
                <w:szCs w:val="21"/>
              </w:rPr>
              <w:t>5m</w:t>
            </w:r>
          </w:p>
        </w:tc>
        <w:tc>
          <w:tcPr>
            <w:tcW w:w="795" w:type="dxa"/>
            <w:vAlign w:val="center"/>
          </w:tcPr>
          <w:p w14:paraId="3D48F196" w14:textId="77777777" w:rsidR="00AA2184" w:rsidRPr="007D02CC" w:rsidRDefault="00B32FA7">
            <w:pPr>
              <w:spacing w:line="360" w:lineRule="exact"/>
              <w:jc w:val="center"/>
              <w:rPr>
                <w:sz w:val="21"/>
                <w:szCs w:val="21"/>
              </w:rPr>
            </w:pPr>
            <w:r w:rsidRPr="007D02CC">
              <w:rPr>
                <w:sz w:val="21"/>
                <w:szCs w:val="21"/>
              </w:rPr>
              <w:t>10m</w:t>
            </w:r>
          </w:p>
        </w:tc>
        <w:tc>
          <w:tcPr>
            <w:tcW w:w="898" w:type="dxa"/>
            <w:vAlign w:val="center"/>
          </w:tcPr>
          <w:p w14:paraId="3268E827" w14:textId="77777777" w:rsidR="00AA2184" w:rsidRPr="007D02CC" w:rsidRDefault="00B32FA7">
            <w:pPr>
              <w:spacing w:line="360" w:lineRule="exact"/>
              <w:jc w:val="center"/>
              <w:rPr>
                <w:sz w:val="21"/>
                <w:szCs w:val="21"/>
              </w:rPr>
            </w:pPr>
            <w:r w:rsidRPr="007D02CC">
              <w:rPr>
                <w:sz w:val="21"/>
                <w:szCs w:val="21"/>
              </w:rPr>
              <w:t>20m</w:t>
            </w:r>
          </w:p>
        </w:tc>
        <w:tc>
          <w:tcPr>
            <w:tcW w:w="896" w:type="dxa"/>
            <w:vAlign w:val="center"/>
          </w:tcPr>
          <w:p w14:paraId="7D9EDFC7" w14:textId="77777777" w:rsidR="00AA2184" w:rsidRPr="007D02CC" w:rsidRDefault="00B32FA7">
            <w:pPr>
              <w:spacing w:line="360" w:lineRule="exact"/>
              <w:jc w:val="center"/>
              <w:rPr>
                <w:sz w:val="21"/>
                <w:szCs w:val="21"/>
              </w:rPr>
            </w:pPr>
            <w:r w:rsidRPr="007D02CC">
              <w:rPr>
                <w:sz w:val="21"/>
                <w:szCs w:val="21"/>
              </w:rPr>
              <w:t>40m</w:t>
            </w:r>
          </w:p>
        </w:tc>
        <w:tc>
          <w:tcPr>
            <w:tcW w:w="896" w:type="dxa"/>
            <w:vAlign w:val="center"/>
          </w:tcPr>
          <w:p w14:paraId="52FBDDA9" w14:textId="77777777" w:rsidR="00AA2184" w:rsidRPr="007D02CC" w:rsidRDefault="00B32FA7">
            <w:pPr>
              <w:spacing w:line="360" w:lineRule="exact"/>
              <w:jc w:val="center"/>
              <w:rPr>
                <w:sz w:val="21"/>
                <w:szCs w:val="21"/>
              </w:rPr>
            </w:pPr>
            <w:r w:rsidRPr="007D02CC">
              <w:rPr>
                <w:sz w:val="21"/>
                <w:szCs w:val="21"/>
              </w:rPr>
              <w:t>50m</w:t>
            </w:r>
          </w:p>
        </w:tc>
        <w:tc>
          <w:tcPr>
            <w:tcW w:w="988" w:type="dxa"/>
            <w:vAlign w:val="center"/>
          </w:tcPr>
          <w:p w14:paraId="23738CB7" w14:textId="77777777" w:rsidR="00AA2184" w:rsidRPr="007D02CC" w:rsidRDefault="00B32FA7">
            <w:pPr>
              <w:spacing w:line="360" w:lineRule="exact"/>
              <w:jc w:val="center"/>
              <w:rPr>
                <w:sz w:val="21"/>
                <w:szCs w:val="21"/>
              </w:rPr>
            </w:pPr>
            <w:r w:rsidRPr="007D02CC">
              <w:rPr>
                <w:sz w:val="21"/>
                <w:szCs w:val="21"/>
              </w:rPr>
              <w:t>100m</w:t>
            </w:r>
          </w:p>
        </w:tc>
        <w:tc>
          <w:tcPr>
            <w:tcW w:w="988" w:type="dxa"/>
            <w:vAlign w:val="center"/>
          </w:tcPr>
          <w:p w14:paraId="22EA06AC" w14:textId="77777777" w:rsidR="00AA2184" w:rsidRPr="007D02CC" w:rsidRDefault="00B32FA7">
            <w:pPr>
              <w:spacing w:line="360" w:lineRule="exact"/>
              <w:jc w:val="center"/>
              <w:rPr>
                <w:sz w:val="21"/>
                <w:szCs w:val="21"/>
              </w:rPr>
            </w:pPr>
            <w:r w:rsidRPr="007D02CC">
              <w:rPr>
                <w:sz w:val="21"/>
                <w:szCs w:val="21"/>
              </w:rPr>
              <w:t>150m</w:t>
            </w:r>
          </w:p>
        </w:tc>
        <w:tc>
          <w:tcPr>
            <w:tcW w:w="988" w:type="dxa"/>
            <w:vAlign w:val="center"/>
          </w:tcPr>
          <w:p w14:paraId="070EC530" w14:textId="77777777" w:rsidR="00AA2184" w:rsidRPr="007D02CC" w:rsidRDefault="00B32FA7">
            <w:pPr>
              <w:spacing w:line="360" w:lineRule="exact"/>
              <w:jc w:val="center"/>
              <w:rPr>
                <w:sz w:val="21"/>
                <w:szCs w:val="21"/>
              </w:rPr>
            </w:pPr>
            <w:r w:rsidRPr="007D02CC">
              <w:rPr>
                <w:sz w:val="21"/>
                <w:szCs w:val="21"/>
              </w:rPr>
              <w:t>200m</w:t>
            </w:r>
          </w:p>
        </w:tc>
        <w:tc>
          <w:tcPr>
            <w:tcW w:w="833" w:type="dxa"/>
            <w:vAlign w:val="center"/>
          </w:tcPr>
          <w:p w14:paraId="5CAF679A" w14:textId="77777777" w:rsidR="00AA2184" w:rsidRPr="007D02CC" w:rsidRDefault="00B32FA7">
            <w:pPr>
              <w:spacing w:line="360" w:lineRule="exact"/>
              <w:jc w:val="center"/>
              <w:rPr>
                <w:sz w:val="21"/>
                <w:szCs w:val="21"/>
              </w:rPr>
            </w:pPr>
            <w:r w:rsidRPr="007D02CC">
              <w:rPr>
                <w:sz w:val="21"/>
                <w:szCs w:val="21"/>
              </w:rPr>
              <w:t>300 m</w:t>
            </w:r>
          </w:p>
        </w:tc>
      </w:tr>
      <w:tr w:rsidR="00AA2184" w:rsidRPr="007D02CC" w14:paraId="31A68C78" w14:textId="77777777">
        <w:trPr>
          <w:trHeight w:val="224"/>
        </w:trPr>
        <w:tc>
          <w:tcPr>
            <w:tcW w:w="1187" w:type="dxa"/>
            <w:vAlign w:val="center"/>
          </w:tcPr>
          <w:p w14:paraId="6AB2E27B" w14:textId="77777777" w:rsidR="00AA2184" w:rsidRPr="007D02CC" w:rsidRDefault="00B32FA7">
            <w:pPr>
              <w:spacing w:line="360" w:lineRule="exact"/>
              <w:jc w:val="center"/>
              <w:rPr>
                <w:sz w:val="21"/>
                <w:szCs w:val="21"/>
              </w:rPr>
            </w:pPr>
            <w:r w:rsidRPr="007D02CC">
              <w:rPr>
                <w:sz w:val="21"/>
                <w:szCs w:val="21"/>
              </w:rPr>
              <w:t>推土机</w:t>
            </w:r>
          </w:p>
        </w:tc>
        <w:tc>
          <w:tcPr>
            <w:tcW w:w="727" w:type="dxa"/>
            <w:vAlign w:val="center"/>
          </w:tcPr>
          <w:p w14:paraId="6BA78271" w14:textId="77777777" w:rsidR="00AA2184" w:rsidRPr="007D02CC" w:rsidRDefault="00B32FA7">
            <w:pPr>
              <w:spacing w:line="360" w:lineRule="exact"/>
              <w:jc w:val="center"/>
              <w:rPr>
                <w:sz w:val="21"/>
                <w:szCs w:val="21"/>
              </w:rPr>
            </w:pPr>
            <w:r w:rsidRPr="007D02CC">
              <w:rPr>
                <w:sz w:val="21"/>
                <w:szCs w:val="21"/>
              </w:rPr>
              <w:t>86</w:t>
            </w:r>
          </w:p>
        </w:tc>
        <w:tc>
          <w:tcPr>
            <w:tcW w:w="795" w:type="dxa"/>
            <w:vAlign w:val="center"/>
          </w:tcPr>
          <w:p w14:paraId="14440943" w14:textId="77777777" w:rsidR="00AA2184" w:rsidRPr="007D02CC" w:rsidRDefault="00B32FA7">
            <w:pPr>
              <w:spacing w:line="360" w:lineRule="exact"/>
              <w:jc w:val="center"/>
              <w:rPr>
                <w:sz w:val="21"/>
                <w:szCs w:val="21"/>
              </w:rPr>
            </w:pPr>
            <w:r w:rsidRPr="007D02CC">
              <w:rPr>
                <w:sz w:val="21"/>
                <w:szCs w:val="21"/>
              </w:rPr>
              <w:t>80</w:t>
            </w:r>
          </w:p>
        </w:tc>
        <w:tc>
          <w:tcPr>
            <w:tcW w:w="898" w:type="dxa"/>
            <w:vAlign w:val="center"/>
          </w:tcPr>
          <w:p w14:paraId="11240B83" w14:textId="77777777" w:rsidR="00AA2184" w:rsidRPr="007D02CC" w:rsidRDefault="00B32FA7">
            <w:pPr>
              <w:spacing w:line="360" w:lineRule="exact"/>
              <w:jc w:val="center"/>
              <w:rPr>
                <w:sz w:val="21"/>
                <w:szCs w:val="21"/>
              </w:rPr>
            </w:pPr>
            <w:r w:rsidRPr="007D02CC">
              <w:rPr>
                <w:sz w:val="21"/>
                <w:szCs w:val="21"/>
              </w:rPr>
              <w:t>74</w:t>
            </w:r>
          </w:p>
        </w:tc>
        <w:tc>
          <w:tcPr>
            <w:tcW w:w="896" w:type="dxa"/>
            <w:vAlign w:val="center"/>
          </w:tcPr>
          <w:p w14:paraId="2EDA4E99" w14:textId="77777777" w:rsidR="00AA2184" w:rsidRPr="007D02CC" w:rsidRDefault="00B32FA7">
            <w:pPr>
              <w:spacing w:line="360" w:lineRule="exact"/>
              <w:jc w:val="center"/>
              <w:rPr>
                <w:sz w:val="21"/>
                <w:szCs w:val="21"/>
              </w:rPr>
            </w:pPr>
            <w:r w:rsidRPr="007D02CC">
              <w:rPr>
                <w:sz w:val="21"/>
                <w:szCs w:val="21"/>
              </w:rPr>
              <w:t>68</w:t>
            </w:r>
          </w:p>
        </w:tc>
        <w:tc>
          <w:tcPr>
            <w:tcW w:w="896" w:type="dxa"/>
            <w:vAlign w:val="center"/>
          </w:tcPr>
          <w:p w14:paraId="08060B4B" w14:textId="77777777" w:rsidR="00AA2184" w:rsidRPr="007D02CC" w:rsidRDefault="00B32FA7">
            <w:pPr>
              <w:spacing w:line="360" w:lineRule="exact"/>
              <w:jc w:val="center"/>
              <w:rPr>
                <w:sz w:val="21"/>
                <w:szCs w:val="21"/>
              </w:rPr>
            </w:pPr>
            <w:r w:rsidRPr="007D02CC">
              <w:rPr>
                <w:sz w:val="21"/>
                <w:szCs w:val="21"/>
              </w:rPr>
              <w:t>66</w:t>
            </w:r>
          </w:p>
        </w:tc>
        <w:tc>
          <w:tcPr>
            <w:tcW w:w="988" w:type="dxa"/>
            <w:vAlign w:val="center"/>
          </w:tcPr>
          <w:p w14:paraId="6AEBE933" w14:textId="77777777" w:rsidR="00AA2184" w:rsidRPr="007D02CC" w:rsidRDefault="00B32FA7">
            <w:pPr>
              <w:spacing w:line="360" w:lineRule="exact"/>
              <w:jc w:val="center"/>
              <w:rPr>
                <w:sz w:val="21"/>
                <w:szCs w:val="21"/>
              </w:rPr>
            </w:pPr>
            <w:r w:rsidRPr="007D02CC">
              <w:rPr>
                <w:sz w:val="21"/>
                <w:szCs w:val="21"/>
              </w:rPr>
              <w:t>60</w:t>
            </w:r>
          </w:p>
        </w:tc>
        <w:tc>
          <w:tcPr>
            <w:tcW w:w="988" w:type="dxa"/>
            <w:vAlign w:val="center"/>
          </w:tcPr>
          <w:p w14:paraId="775E4921" w14:textId="77777777" w:rsidR="00AA2184" w:rsidRPr="007D02CC" w:rsidRDefault="00B32FA7">
            <w:pPr>
              <w:spacing w:line="360" w:lineRule="exact"/>
              <w:jc w:val="center"/>
              <w:rPr>
                <w:sz w:val="21"/>
                <w:szCs w:val="21"/>
              </w:rPr>
            </w:pPr>
            <w:r w:rsidRPr="007D02CC">
              <w:rPr>
                <w:sz w:val="21"/>
                <w:szCs w:val="21"/>
              </w:rPr>
              <w:t>56</w:t>
            </w:r>
          </w:p>
        </w:tc>
        <w:tc>
          <w:tcPr>
            <w:tcW w:w="988" w:type="dxa"/>
            <w:vAlign w:val="center"/>
          </w:tcPr>
          <w:p w14:paraId="77285DB6" w14:textId="77777777" w:rsidR="00AA2184" w:rsidRPr="007D02CC" w:rsidRDefault="00B32FA7">
            <w:pPr>
              <w:spacing w:line="360" w:lineRule="exact"/>
              <w:jc w:val="center"/>
              <w:rPr>
                <w:sz w:val="21"/>
                <w:szCs w:val="21"/>
              </w:rPr>
            </w:pPr>
            <w:r w:rsidRPr="007D02CC">
              <w:rPr>
                <w:sz w:val="21"/>
                <w:szCs w:val="21"/>
              </w:rPr>
              <w:t>54</w:t>
            </w:r>
          </w:p>
        </w:tc>
        <w:tc>
          <w:tcPr>
            <w:tcW w:w="833" w:type="dxa"/>
            <w:vAlign w:val="center"/>
          </w:tcPr>
          <w:p w14:paraId="62A01084" w14:textId="77777777" w:rsidR="00AA2184" w:rsidRPr="007D02CC" w:rsidRDefault="00B32FA7">
            <w:pPr>
              <w:spacing w:line="360" w:lineRule="exact"/>
              <w:jc w:val="center"/>
              <w:rPr>
                <w:sz w:val="21"/>
                <w:szCs w:val="21"/>
              </w:rPr>
            </w:pPr>
            <w:r w:rsidRPr="007D02CC">
              <w:rPr>
                <w:sz w:val="21"/>
                <w:szCs w:val="21"/>
              </w:rPr>
              <w:t>50</w:t>
            </w:r>
          </w:p>
        </w:tc>
      </w:tr>
      <w:tr w:rsidR="00AA2184" w:rsidRPr="007D02CC" w14:paraId="55EF4173" w14:textId="77777777">
        <w:trPr>
          <w:trHeight w:val="65"/>
        </w:trPr>
        <w:tc>
          <w:tcPr>
            <w:tcW w:w="1187" w:type="dxa"/>
            <w:vAlign w:val="center"/>
          </w:tcPr>
          <w:p w14:paraId="5D679C60" w14:textId="77777777" w:rsidR="00AA2184" w:rsidRPr="007D02CC" w:rsidRDefault="00B32FA7">
            <w:pPr>
              <w:spacing w:line="360" w:lineRule="exact"/>
              <w:jc w:val="center"/>
              <w:rPr>
                <w:sz w:val="21"/>
                <w:szCs w:val="21"/>
              </w:rPr>
            </w:pPr>
            <w:r w:rsidRPr="007D02CC">
              <w:rPr>
                <w:sz w:val="21"/>
                <w:szCs w:val="21"/>
              </w:rPr>
              <w:t>装载机</w:t>
            </w:r>
          </w:p>
        </w:tc>
        <w:tc>
          <w:tcPr>
            <w:tcW w:w="727" w:type="dxa"/>
            <w:vAlign w:val="center"/>
          </w:tcPr>
          <w:p w14:paraId="6AE70556" w14:textId="77777777" w:rsidR="00AA2184" w:rsidRPr="007D02CC" w:rsidRDefault="00B32FA7">
            <w:pPr>
              <w:spacing w:line="360" w:lineRule="exact"/>
              <w:jc w:val="center"/>
              <w:rPr>
                <w:sz w:val="21"/>
                <w:szCs w:val="21"/>
              </w:rPr>
            </w:pPr>
            <w:r w:rsidRPr="007D02CC">
              <w:rPr>
                <w:sz w:val="21"/>
                <w:szCs w:val="21"/>
              </w:rPr>
              <w:t>90</w:t>
            </w:r>
          </w:p>
        </w:tc>
        <w:tc>
          <w:tcPr>
            <w:tcW w:w="795" w:type="dxa"/>
            <w:vAlign w:val="center"/>
          </w:tcPr>
          <w:p w14:paraId="3BC494C0" w14:textId="77777777" w:rsidR="00AA2184" w:rsidRPr="007D02CC" w:rsidRDefault="00B32FA7">
            <w:pPr>
              <w:spacing w:line="360" w:lineRule="exact"/>
              <w:jc w:val="center"/>
              <w:rPr>
                <w:sz w:val="21"/>
                <w:szCs w:val="21"/>
              </w:rPr>
            </w:pPr>
            <w:r w:rsidRPr="007D02CC">
              <w:rPr>
                <w:sz w:val="21"/>
                <w:szCs w:val="21"/>
              </w:rPr>
              <w:t>84</w:t>
            </w:r>
          </w:p>
        </w:tc>
        <w:tc>
          <w:tcPr>
            <w:tcW w:w="898" w:type="dxa"/>
            <w:vAlign w:val="center"/>
          </w:tcPr>
          <w:p w14:paraId="7F8B61CA" w14:textId="77777777" w:rsidR="00AA2184" w:rsidRPr="007D02CC" w:rsidRDefault="00B32FA7">
            <w:pPr>
              <w:spacing w:line="360" w:lineRule="exact"/>
              <w:jc w:val="center"/>
              <w:rPr>
                <w:sz w:val="21"/>
                <w:szCs w:val="21"/>
              </w:rPr>
            </w:pPr>
            <w:r w:rsidRPr="007D02CC">
              <w:rPr>
                <w:sz w:val="21"/>
                <w:szCs w:val="21"/>
              </w:rPr>
              <w:t>78</w:t>
            </w:r>
          </w:p>
        </w:tc>
        <w:tc>
          <w:tcPr>
            <w:tcW w:w="896" w:type="dxa"/>
            <w:vAlign w:val="center"/>
          </w:tcPr>
          <w:p w14:paraId="21336CA2" w14:textId="77777777" w:rsidR="00AA2184" w:rsidRPr="007D02CC" w:rsidRDefault="00B32FA7">
            <w:pPr>
              <w:spacing w:line="360" w:lineRule="exact"/>
              <w:jc w:val="center"/>
              <w:rPr>
                <w:sz w:val="21"/>
                <w:szCs w:val="21"/>
              </w:rPr>
            </w:pPr>
            <w:r w:rsidRPr="007D02CC">
              <w:rPr>
                <w:sz w:val="21"/>
                <w:szCs w:val="21"/>
              </w:rPr>
              <w:t>72</w:t>
            </w:r>
          </w:p>
        </w:tc>
        <w:tc>
          <w:tcPr>
            <w:tcW w:w="896" w:type="dxa"/>
            <w:vAlign w:val="center"/>
          </w:tcPr>
          <w:p w14:paraId="4CDB4C35" w14:textId="77777777" w:rsidR="00AA2184" w:rsidRPr="007D02CC" w:rsidRDefault="00B32FA7">
            <w:pPr>
              <w:spacing w:line="360" w:lineRule="exact"/>
              <w:jc w:val="center"/>
              <w:rPr>
                <w:sz w:val="21"/>
                <w:szCs w:val="21"/>
              </w:rPr>
            </w:pPr>
            <w:r w:rsidRPr="007D02CC">
              <w:rPr>
                <w:sz w:val="21"/>
                <w:szCs w:val="21"/>
              </w:rPr>
              <w:t>70</w:t>
            </w:r>
          </w:p>
        </w:tc>
        <w:tc>
          <w:tcPr>
            <w:tcW w:w="988" w:type="dxa"/>
            <w:vAlign w:val="center"/>
          </w:tcPr>
          <w:p w14:paraId="1407606D" w14:textId="77777777" w:rsidR="00AA2184" w:rsidRPr="007D02CC" w:rsidRDefault="00B32FA7">
            <w:pPr>
              <w:spacing w:line="360" w:lineRule="exact"/>
              <w:jc w:val="center"/>
              <w:rPr>
                <w:sz w:val="21"/>
                <w:szCs w:val="21"/>
              </w:rPr>
            </w:pPr>
            <w:r w:rsidRPr="007D02CC">
              <w:rPr>
                <w:sz w:val="21"/>
                <w:szCs w:val="21"/>
              </w:rPr>
              <w:t>64</w:t>
            </w:r>
          </w:p>
        </w:tc>
        <w:tc>
          <w:tcPr>
            <w:tcW w:w="988" w:type="dxa"/>
            <w:vAlign w:val="center"/>
          </w:tcPr>
          <w:p w14:paraId="7A0B00E6" w14:textId="77777777" w:rsidR="00AA2184" w:rsidRPr="007D02CC" w:rsidRDefault="00B32FA7">
            <w:pPr>
              <w:spacing w:line="360" w:lineRule="exact"/>
              <w:jc w:val="center"/>
              <w:rPr>
                <w:sz w:val="21"/>
                <w:szCs w:val="21"/>
              </w:rPr>
            </w:pPr>
            <w:r w:rsidRPr="007D02CC">
              <w:rPr>
                <w:sz w:val="21"/>
                <w:szCs w:val="21"/>
              </w:rPr>
              <w:t>60</w:t>
            </w:r>
          </w:p>
        </w:tc>
        <w:tc>
          <w:tcPr>
            <w:tcW w:w="988" w:type="dxa"/>
            <w:vAlign w:val="center"/>
          </w:tcPr>
          <w:p w14:paraId="132E6674" w14:textId="77777777" w:rsidR="00AA2184" w:rsidRPr="007D02CC" w:rsidRDefault="00B32FA7">
            <w:pPr>
              <w:spacing w:line="360" w:lineRule="exact"/>
              <w:jc w:val="center"/>
              <w:rPr>
                <w:sz w:val="21"/>
                <w:szCs w:val="21"/>
              </w:rPr>
            </w:pPr>
            <w:r w:rsidRPr="007D02CC">
              <w:rPr>
                <w:sz w:val="21"/>
                <w:szCs w:val="21"/>
              </w:rPr>
              <w:t>58</w:t>
            </w:r>
          </w:p>
        </w:tc>
        <w:tc>
          <w:tcPr>
            <w:tcW w:w="833" w:type="dxa"/>
            <w:vAlign w:val="center"/>
          </w:tcPr>
          <w:p w14:paraId="761D1D05" w14:textId="77777777" w:rsidR="00AA2184" w:rsidRPr="007D02CC" w:rsidRDefault="00B32FA7">
            <w:pPr>
              <w:spacing w:line="360" w:lineRule="exact"/>
              <w:jc w:val="center"/>
              <w:rPr>
                <w:sz w:val="21"/>
                <w:szCs w:val="21"/>
              </w:rPr>
            </w:pPr>
            <w:r w:rsidRPr="007D02CC">
              <w:rPr>
                <w:sz w:val="21"/>
                <w:szCs w:val="21"/>
              </w:rPr>
              <w:t>54</w:t>
            </w:r>
          </w:p>
        </w:tc>
      </w:tr>
      <w:tr w:rsidR="00AA2184" w:rsidRPr="007D02CC" w14:paraId="2761CD0B" w14:textId="77777777">
        <w:trPr>
          <w:trHeight w:val="120"/>
        </w:trPr>
        <w:tc>
          <w:tcPr>
            <w:tcW w:w="1187" w:type="dxa"/>
            <w:vAlign w:val="center"/>
          </w:tcPr>
          <w:p w14:paraId="56AEC3B3" w14:textId="77777777" w:rsidR="00AA2184" w:rsidRPr="007D02CC" w:rsidRDefault="00B32FA7">
            <w:pPr>
              <w:spacing w:line="360" w:lineRule="exact"/>
              <w:jc w:val="center"/>
              <w:rPr>
                <w:sz w:val="21"/>
                <w:szCs w:val="21"/>
              </w:rPr>
            </w:pPr>
            <w:r w:rsidRPr="007D02CC">
              <w:rPr>
                <w:sz w:val="21"/>
                <w:szCs w:val="21"/>
              </w:rPr>
              <w:t>挖掘机</w:t>
            </w:r>
          </w:p>
        </w:tc>
        <w:tc>
          <w:tcPr>
            <w:tcW w:w="727" w:type="dxa"/>
            <w:vAlign w:val="center"/>
          </w:tcPr>
          <w:p w14:paraId="09968B96" w14:textId="77777777" w:rsidR="00AA2184" w:rsidRPr="007D02CC" w:rsidRDefault="00B32FA7">
            <w:pPr>
              <w:spacing w:line="360" w:lineRule="exact"/>
              <w:jc w:val="center"/>
              <w:rPr>
                <w:sz w:val="21"/>
                <w:szCs w:val="21"/>
              </w:rPr>
            </w:pPr>
            <w:r w:rsidRPr="007D02CC">
              <w:rPr>
                <w:sz w:val="21"/>
                <w:szCs w:val="21"/>
              </w:rPr>
              <w:t>84</w:t>
            </w:r>
          </w:p>
        </w:tc>
        <w:tc>
          <w:tcPr>
            <w:tcW w:w="795" w:type="dxa"/>
            <w:vAlign w:val="center"/>
          </w:tcPr>
          <w:p w14:paraId="6F75BFFF" w14:textId="77777777" w:rsidR="00AA2184" w:rsidRPr="007D02CC" w:rsidRDefault="00B32FA7">
            <w:pPr>
              <w:spacing w:line="360" w:lineRule="exact"/>
              <w:jc w:val="center"/>
              <w:rPr>
                <w:sz w:val="21"/>
                <w:szCs w:val="21"/>
              </w:rPr>
            </w:pPr>
            <w:r w:rsidRPr="007D02CC">
              <w:rPr>
                <w:sz w:val="21"/>
                <w:szCs w:val="21"/>
              </w:rPr>
              <w:t>78</w:t>
            </w:r>
          </w:p>
        </w:tc>
        <w:tc>
          <w:tcPr>
            <w:tcW w:w="898" w:type="dxa"/>
            <w:vAlign w:val="center"/>
          </w:tcPr>
          <w:p w14:paraId="135396EB" w14:textId="77777777" w:rsidR="00AA2184" w:rsidRPr="007D02CC" w:rsidRDefault="00B32FA7">
            <w:pPr>
              <w:spacing w:line="360" w:lineRule="exact"/>
              <w:jc w:val="center"/>
              <w:rPr>
                <w:sz w:val="21"/>
                <w:szCs w:val="21"/>
              </w:rPr>
            </w:pPr>
            <w:r w:rsidRPr="007D02CC">
              <w:rPr>
                <w:sz w:val="21"/>
                <w:szCs w:val="21"/>
              </w:rPr>
              <w:t>72</w:t>
            </w:r>
          </w:p>
        </w:tc>
        <w:tc>
          <w:tcPr>
            <w:tcW w:w="896" w:type="dxa"/>
            <w:vAlign w:val="center"/>
          </w:tcPr>
          <w:p w14:paraId="08D183D3" w14:textId="77777777" w:rsidR="00AA2184" w:rsidRPr="007D02CC" w:rsidRDefault="00B32FA7">
            <w:pPr>
              <w:spacing w:line="360" w:lineRule="exact"/>
              <w:jc w:val="center"/>
              <w:rPr>
                <w:sz w:val="21"/>
                <w:szCs w:val="21"/>
              </w:rPr>
            </w:pPr>
            <w:r w:rsidRPr="007D02CC">
              <w:rPr>
                <w:sz w:val="21"/>
                <w:szCs w:val="21"/>
              </w:rPr>
              <w:t>66</w:t>
            </w:r>
          </w:p>
        </w:tc>
        <w:tc>
          <w:tcPr>
            <w:tcW w:w="896" w:type="dxa"/>
            <w:vAlign w:val="center"/>
          </w:tcPr>
          <w:p w14:paraId="68BAEFF2" w14:textId="77777777" w:rsidR="00AA2184" w:rsidRPr="007D02CC" w:rsidRDefault="00B32FA7">
            <w:pPr>
              <w:spacing w:line="360" w:lineRule="exact"/>
              <w:jc w:val="center"/>
              <w:rPr>
                <w:sz w:val="21"/>
                <w:szCs w:val="21"/>
              </w:rPr>
            </w:pPr>
            <w:r w:rsidRPr="007D02CC">
              <w:rPr>
                <w:sz w:val="21"/>
                <w:szCs w:val="21"/>
              </w:rPr>
              <w:t>64</w:t>
            </w:r>
          </w:p>
        </w:tc>
        <w:tc>
          <w:tcPr>
            <w:tcW w:w="988" w:type="dxa"/>
            <w:vAlign w:val="center"/>
          </w:tcPr>
          <w:p w14:paraId="6693FCE4" w14:textId="77777777" w:rsidR="00AA2184" w:rsidRPr="007D02CC" w:rsidRDefault="00B32FA7">
            <w:pPr>
              <w:spacing w:line="360" w:lineRule="exact"/>
              <w:jc w:val="center"/>
              <w:rPr>
                <w:sz w:val="21"/>
                <w:szCs w:val="21"/>
              </w:rPr>
            </w:pPr>
            <w:r w:rsidRPr="007D02CC">
              <w:rPr>
                <w:sz w:val="21"/>
                <w:szCs w:val="21"/>
              </w:rPr>
              <w:t>58</w:t>
            </w:r>
          </w:p>
        </w:tc>
        <w:tc>
          <w:tcPr>
            <w:tcW w:w="988" w:type="dxa"/>
            <w:vAlign w:val="center"/>
          </w:tcPr>
          <w:p w14:paraId="565998D5" w14:textId="77777777" w:rsidR="00AA2184" w:rsidRPr="007D02CC" w:rsidRDefault="00B32FA7">
            <w:pPr>
              <w:spacing w:line="360" w:lineRule="exact"/>
              <w:jc w:val="center"/>
              <w:rPr>
                <w:sz w:val="21"/>
                <w:szCs w:val="21"/>
              </w:rPr>
            </w:pPr>
            <w:r w:rsidRPr="007D02CC">
              <w:rPr>
                <w:sz w:val="21"/>
                <w:szCs w:val="21"/>
              </w:rPr>
              <w:t>54</w:t>
            </w:r>
          </w:p>
        </w:tc>
        <w:tc>
          <w:tcPr>
            <w:tcW w:w="988" w:type="dxa"/>
            <w:vAlign w:val="center"/>
          </w:tcPr>
          <w:p w14:paraId="464913B2" w14:textId="77777777" w:rsidR="00AA2184" w:rsidRPr="007D02CC" w:rsidRDefault="00B32FA7">
            <w:pPr>
              <w:spacing w:line="360" w:lineRule="exact"/>
              <w:jc w:val="center"/>
              <w:rPr>
                <w:sz w:val="21"/>
                <w:szCs w:val="21"/>
              </w:rPr>
            </w:pPr>
            <w:r w:rsidRPr="007D02CC">
              <w:rPr>
                <w:sz w:val="21"/>
                <w:szCs w:val="21"/>
              </w:rPr>
              <w:t>52</w:t>
            </w:r>
          </w:p>
        </w:tc>
        <w:tc>
          <w:tcPr>
            <w:tcW w:w="833" w:type="dxa"/>
            <w:vAlign w:val="center"/>
          </w:tcPr>
          <w:p w14:paraId="7C857837" w14:textId="77777777" w:rsidR="00AA2184" w:rsidRPr="007D02CC" w:rsidRDefault="00B32FA7">
            <w:pPr>
              <w:spacing w:line="360" w:lineRule="exact"/>
              <w:jc w:val="center"/>
              <w:rPr>
                <w:sz w:val="21"/>
                <w:szCs w:val="21"/>
              </w:rPr>
            </w:pPr>
            <w:r w:rsidRPr="007D02CC">
              <w:rPr>
                <w:sz w:val="21"/>
                <w:szCs w:val="21"/>
              </w:rPr>
              <w:t>48</w:t>
            </w:r>
          </w:p>
        </w:tc>
      </w:tr>
    </w:tbl>
    <w:p w14:paraId="6E03EA99" w14:textId="77777777" w:rsidR="00AA2184" w:rsidRPr="007D02CC" w:rsidRDefault="00B32FA7">
      <w:pPr>
        <w:pStyle w:val="0"/>
        <w:ind w:firstLine="480"/>
      </w:pPr>
      <w:r w:rsidRPr="007D02CC">
        <w:t>从表中可看出，施工机械噪声较高，昼间噪声超过《建筑施工场界环境噪声排放标准》（</w:t>
      </w:r>
      <w:r w:rsidRPr="007D02CC">
        <w:t>GB12523-2011</w:t>
      </w:r>
      <w:r w:rsidRPr="007D02CC">
        <w:t>）的情况出现在距声源</w:t>
      </w:r>
      <w:r w:rsidRPr="007D02CC">
        <w:t>40m</w:t>
      </w:r>
      <w:r w:rsidRPr="007D02CC">
        <w:t>范围内，夜间施工噪声超标情况出现在</w:t>
      </w:r>
      <w:r w:rsidRPr="007D02CC">
        <w:t>200m</w:t>
      </w:r>
      <w:r w:rsidRPr="007D02CC">
        <w:t>范围内。施工噪声特别是夜间的施工噪声对环境的影响是较大的。</w:t>
      </w:r>
    </w:p>
    <w:p w14:paraId="274BD3FD"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26" w:name="_Toc18285"/>
      <w:bookmarkStart w:id="227" w:name="_Toc38610994"/>
      <w:r w:rsidRPr="007D02CC">
        <w:rPr>
          <w:rFonts w:ascii="Times New Roman" w:hAnsi="Times New Roman"/>
          <w:bCs w:val="0"/>
          <w:spacing w:val="0"/>
          <w:kern w:val="2"/>
          <w:sz w:val="24"/>
          <w:szCs w:val="22"/>
        </w:rPr>
        <w:t>5.1.4</w:t>
      </w:r>
      <w:r w:rsidR="000A1894" w:rsidRPr="007D02CC">
        <w:rPr>
          <w:rFonts w:ascii="Times New Roman" w:hAnsi="Times New Roman" w:hint="eastAsia"/>
          <w:bCs w:val="0"/>
          <w:spacing w:val="0"/>
          <w:kern w:val="2"/>
          <w:sz w:val="24"/>
          <w:szCs w:val="22"/>
        </w:rPr>
        <w:t>基础设施建设期</w:t>
      </w:r>
      <w:r w:rsidRPr="007D02CC">
        <w:rPr>
          <w:rFonts w:ascii="Times New Roman" w:hAnsi="Times New Roman"/>
          <w:bCs w:val="0"/>
          <w:spacing w:val="0"/>
          <w:kern w:val="2"/>
          <w:sz w:val="24"/>
          <w:szCs w:val="22"/>
        </w:rPr>
        <w:t>固体废物环境影响预测与评价</w:t>
      </w:r>
      <w:bookmarkEnd w:id="226"/>
      <w:bookmarkEnd w:id="227"/>
    </w:p>
    <w:p w14:paraId="231053AC" w14:textId="77777777" w:rsidR="00AA2184" w:rsidRPr="007D02CC" w:rsidRDefault="00AC3015">
      <w:pPr>
        <w:pStyle w:val="0"/>
        <w:ind w:firstLine="480"/>
      </w:pPr>
      <w:r w:rsidRPr="007D02CC">
        <w:rPr>
          <w:rFonts w:hint="eastAsia"/>
        </w:rPr>
        <w:t>（</w:t>
      </w:r>
      <w:r w:rsidRPr="007D02CC">
        <w:rPr>
          <w:rFonts w:hint="eastAsia"/>
        </w:rPr>
        <w:t>1</w:t>
      </w:r>
      <w:r w:rsidRPr="007D02CC">
        <w:rPr>
          <w:rFonts w:hint="eastAsia"/>
        </w:rPr>
        <w:t>）</w:t>
      </w:r>
      <w:r w:rsidR="000A1894" w:rsidRPr="007D02CC">
        <w:rPr>
          <w:rFonts w:hint="eastAsia"/>
        </w:rPr>
        <w:t>基础设施建设</w:t>
      </w:r>
      <w:r w:rsidR="00B32FA7" w:rsidRPr="007D02CC">
        <w:t>过程中产生的弃土方</w:t>
      </w:r>
    </w:p>
    <w:p w14:paraId="4466C141" w14:textId="77777777" w:rsidR="00AA2184" w:rsidRPr="007D02CC" w:rsidRDefault="00AC3015">
      <w:pPr>
        <w:pStyle w:val="0"/>
        <w:ind w:firstLine="480"/>
      </w:pPr>
      <w:r w:rsidRPr="007D02CC">
        <w:rPr>
          <w:rFonts w:hint="eastAsia"/>
        </w:rPr>
        <w:t>基础设施建设过程中</w:t>
      </w:r>
      <w:r w:rsidR="00B32FA7" w:rsidRPr="007D02CC">
        <w:t>产生的弃土随意堆放会占用土地，随雨水冲刷会增大水土流</w:t>
      </w:r>
      <w:r w:rsidR="00B32FA7" w:rsidRPr="007D02CC">
        <w:lastRenderedPageBreak/>
        <w:t>失，大风天气还会污染空气，破坏当地景观。</w:t>
      </w:r>
    </w:p>
    <w:p w14:paraId="3510B74D" w14:textId="77777777" w:rsidR="00AA2184" w:rsidRPr="007D02CC" w:rsidRDefault="00AC3015">
      <w:pPr>
        <w:pStyle w:val="0"/>
        <w:ind w:firstLine="480"/>
      </w:pPr>
      <w:r w:rsidRPr="007D02CC">
        <w:rPr>
          <w:rFonts w:hint="eastAsia"/>
        </w:rPr>
        <w:t>（</w:t>
      </w:r>
      <w:r w:rsidRPr="007D02CC">
        <w:rPr>
          <w:rFonts w:hint="eastAsia"/>
        </w:rPr>
        <w:t>2</w:t>
      </w:r>
      <w:r w:rsidRPr="007D02CC">
        <w:rPr>
          <w:rFonts w:hint="eastAsia"/>
        </w:rPr>
        <w:t>）</w:t>
      </w:r>
      <w:r w:rsidR="00B32FA7" w:rsidRPr="007D02CC">
        <w:t>生活垃圾</w:t>
      </w:r>
    </w:p>
    <w:p w14:paraId="5D54D2E6" w14:textId="77777777" w:rsidR="00AA2184" w:rsidRPr="007D02CC" w:rsidRDefault="00B32FA7">
      <w:pPr>
        <w:pStyle w:val="0"/>
        <w:ind w:firstLine="480"/>
      </w:pPr>
      <w:r w:rsidRPr="007D02CC">
        <w:t>生活垃圾可能产生的环境污染是：随意丢弃会产生恶臭气体，污染空气；长期雨水淋溶、浸泡会污染当地地下水源；雨水冲刷会污染附近水体和土壤；施工人员较多，生活垃圾随意丢弃还会破坏人居环境。</w:t>
      </w:r>
    </w:p>
    <w:p w14:paraId="1A2B97CD"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28" w:name="_Toc9253"/>
      <w:bookmarkStart w:id="229" w:name="_Toc38610995"/>
      <w:r w:rsidRPr="007D02CC">
        <w:rPr>
          <w:rFonts w:ascii="Times New Roman" w:hAnsi="Times New Roman"/>
          <w:bCs w:val="0"/>
          <w:spacing w:val="0"/>
          <w:kern w:val="2"/>
          <w:sz w:val="24"/>
          <w:szCs w:val="22"/>
        </w:rPr>
        <w:t>5.1.5</w:t>
      </w:r>
      <w:r w:rsidR="000A1894" w:rsidRPr="007D02CC">
        <w:rPr>
          <w:rFonts w:ascii="Times New Roman" w:hAnsi="Times New Roman" w:hint="eastAsia"/>
          <w:bCs w:val="0"/>
          <w:spacing w:val="0"/>
          <w:kern w:val="2"/>
          <w:sz w:val="24"/>
          <w:szCs w:val="22"/>
        </w:rPr>
        <w:t>基础设施建设期</w:t>
      </w:r>
      <w:r w:rsidRPr="007D02CC">
        <w:rPr>
          <w:rFonts w:ascii="Times New Roman" w:hAnsi="Times New Roman"/>
          <w:bCs w:val="0"/>
          <w:spacing w:val="0"/>
          <w:kern w:val="2"/>
          <w:sz w:val="24"/>
          <w:szCs w:val="22"/>
        </w:rPr>
        <w:t>生态环境影响预测与评价</w:t>
      </w:r>
      <w:bookmarkEnd w:id="228"/>
      <w:bookmarkEnd w:id="229"/>
    </w:p>
    <w:p w14:paraId="156B4993" w14:textId="77777777" w:rsidR="00AA2184" w:rsidRPr="007D02CC" w:rsidRDefault="00B32FA7">
      <w:pPr>
        <w:pStyle w:val="0"/>
        <w:ind w:firstLine="480"/>
      </w:pPr>
      <w:r w:rsidRPr="007D02CC">
        <w:t>项目建设期其主要生态环境影响为挡灰坝地基开挖破坏了该区域的植被覆盖情况，对土地的扰动等造成施工场地内土质结构松散，易被雨水冲刷造成水土流失。</w:t>
      </w:r>
    </w:p>
    <w:p w14:paraId="4FF2456C" w14:textId="77777777" w:rsidR="00AA2184" w:rsidRPr="007D02CC" w:rsidRDefault="00B32FA7">
      <w:pPr>
        <w:pStyle w:val="0"/>
        <w:ind w:firstLine="480"/>
      </w:pPr>
      <w:r w:rsidRPr="007D02CC">
        <w:t>由于本项目</w:t>
      </w:r>
      <w:r w:rsidR="000A1894" w:rsidRPr="007D02CC">
        <w:rPr>
          <w:rFonts w:hint="eastAsia"/>
        </w:rPr>
        <w:t>基础设施建设期</w:t>
      </w:r>
      <w:r w:rsidRPr="007D02CC">
        <w:t>对生态环境的影响较短暂，并且是可逆的、可恢复的，在加强</w:t>
      </w:r>
      <w:r w:rsidR="000A1894" w:rsidRPr="007D02CC">
        <w:rPr>
          <w:rFonts w:hint="eastAsia"/>
        </w:rPr>
        <w:t>基础设施建设期</w:t>
      </w:r>
      <w:r w:rsidRPr="007D02CC">
        <w:t>环境管理后，可将影响降到最低，待全部施工结束后，这种影响也会随着</w:t>
      </w:r>
      <w:r w:rsidR="000A1894" w:rsidRPr="007D02CC">
        <w:rPr>
          <w:rFonts w:hint="eastAsia"/>
        </w:rPr>
        <w:t>基础设施建设期</w:t>
      </w:r>
      <w:r w:rsidRPr="007D02CC">
        <w:t>的结束而终止。</w:t>
      </w:r>
    </w:p>
    <w:p w14:paraId="1C5E22D8" w14:textId="77777777" w:rsidR="00AA2184" w:rsidRPr="007D02CC" w:rsidRDefault="00B32FA7">
      <w:pPr>
        <w:pStyle w:val="li2"/>
        <w:spacing w:line="480" w:lineRule="exact"/>
        <w:outlineLvl w:val="0"/>
        <w:rPr>
          <w:rFonts w:eastAsia="宋体"/>
          <w:sz w:val="28"/>
          <w:szCs w:val="28"/>
        </w:rPr>
      </w:pPr>
      <w:bookmarkStart w:id="230" w:name="_Toc38610996"/>
      <w:r w:rsidRPr="007D02CC">
        <w:rPr>
          <w:rFonts w:eastAsia="宋体"/>
          <w:sz w:val="28"/>
          <w:szCs w:val="28"/>
        </w:rPr>
        <w:t>5.2</w:t>
      </w:r>
      <w:bookmarkStart w:id="231" w:name="_Hlk37254123"/>
      <w:r w:rsidR="000A1894" w:rsidRPr="007D02CC">
        <w:rPr>
          <w:rFonts w:eastAsia="宋体" w:hint="eastAsia"/>
          <w:sz w:val="28"/>
          <w:szCs w:val="28"/>
        </w:rPr>
        <w:t>填沟造地期</w:t>
      </w:r>
      <w:bookmarkEnd w:id="231"/>
      <w:r w:rsidRPr="007D02CC">
        <w:rPr>
          <w:rFonts w:eastAsia="宋体"/>
          <w:sz w:val="28"/>
          <w:szCs w:val="28"/>
        </w:rPr>
        <w:t>环境影响预测与评价</w:t>
      </w:r>
      <w:bookmarkEnd w:id="230"/>
    </w:p>
    <w:p w14:paraId="626B6D71"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32" w:name="_Toc17140"/>
      <w:bookmarkStart w:id="233" w:name="_Toc38610997"/>
      <w:r w:rsidRPr="007D02CC">
        <w:rPr>
          <w:rFonts w:ascii="Times New Roman" w:hAnsi="Times New Roman"/>
          <w:bCs w:val="0"/>
          <w:spacing w:val="0"/>
          <w:kern w:val="2"/>
          <w:sz w:val="24"/>
          <w:szCs w:val="22"/>
        </w:rPr>
        <w:t>5.2.1</w:t>
      </w:r>
      <w:r w:rsidR="000A1894" w:rsidRPr="007D02CC">
        <w:rPr>
          <w:rFonts w:ascii="Times New Roman" w:hAnsi="Times New Roman" w:hint="eastAsia"/>
          <w:bCs w:val="0"/>
          <w:spacing w:val="0"/>
          <w:kern w:val="2"/>
          <w:sz w:val="24"/>
          <w:szCs w:val="22"/>
        </w:rPr>
        <w:t>填沟造地期</w:t>
      </w:r>
      <w:r w:rsidRPr="007D02CC">
        <w:rPr>
          <w:rFonts w:ascii="Times New Roman" w:hAnsi="Times New Roman"/>
          <w:bCs w:val="0"/>
          <w:spacing w:val="0"/>
          <w:kern w:val="2"/>
          <w:sz w:val="24"/>
          <w:szCs w:val="22"/>
        </w:rPr>
        <w:t>大气环境影响预测与评价</w:t>
      </w:r>
      <w:bookmarkEnd w:id="232"/>
      <w:bookmarkEnd w:id="233"/>
    </w:p>
    <w:p w14:paraId="4E527200" w14:textId="77777777" w:rsidR="00AA2184" w:rsidRPr="007D02CC" w:rsidRDefault="00B32FA7">
      <w:pPr>
        <w:pStyle w:val="0"/>
        <w:ind w:firstLine="482"/>
        <w:outlineLvl w:val="0"/>
        <w:rPr>
          <w:b/>
        </w:rPr>
      </w:pPr>
      <w:bookmarkStart w:id="234" w:name="_Toc6858"/>
      <w:bookmarkStart w:id="235" w:name="_Toc38610998"/>
      <w:r w:rsidRPr="007D02CC">
        <w:rPr>
          <w:b/>
        </w:rPr>
        <w:t xml:space="preserve">5.2.1.1 </w:t>
      </w:r>
      <w:r w:rsidRPr="007D02CC">
        <w:rPr>
          <w:b/>
        </w:rPr>
        <w:t>评价等级及评价范围的确定</w:t>
      </w:r>
      <w:bookmarkEnd w:id="234"/>
      <w:bookmarkEnd w:id="235"/>
    </w:p>
    <w:p w14:paraId="4BEC3DB2" w14:textId="77777777" w:rsidR="000A1894" w:rsidRPr="007D02CC" w:rsidRDefault="000A1894" w:rsidP="000A1894">
      <w:pPr>
        <w:pStyle w:val="0"/>
        <w:ind w:firstLine="480"/>
      </w:pPr>
      <w:r w:rsidRPr="007D02CC">
        <w:rPr>
          <w:rFonts w:hint="eastAsia"/>
        </w:rPr>
        <w:t>本项目粉煤灰填充作业时间达</w:t>
      </w:r>
      <w:r w:rsidRPr="007D02CC">
        <w:rPr>
          <w:rFonts w:hint="eastAsia"/>
        </w:rPr>
        <w:t>3</w:t>
      </w:r>
      <w:r w:rsidRPr="007D02CC">
        <w:rPr>
          <w:rFonts w:hint="eastAsia"/>
        </w:rPr>
        <w:t>年，时间较长，本次评价主要对粉煤灰填充作业产生的扬尘对环境的影响进行预测。</w:t>
      </w:r>
    </w:p>
    <w:p w14:paraId="4107AB62" w14:textId="77777777" w:rsidR="000A1894" w:rsidRPr="007D02CC" w:rsidRDefault="000A1894" w:rsidP="000A1894">
      <w:pPr>
        <w:pStyle w:val="0"/>
        <w:ind w:firstLine="480"/>
      </w:pPr>
      <w:r w:rsidRPr="007D02CC">
        <w:rPr>
          <w:rFonts w:hint="eastAsia"/>
        </w:rPr>
        <w:t>（</w:t>
      </w:r>
      <w:r w:rsidRPr="007D02CC">
        <w:rPr>
          <w:rFonts w:hint="eastAsia"/>
        </w:rPr>
        <w:t>1</w:t>
      </w:r>
      <w:r w:rsidRPr="007D02CC">
        <w:rPr>
          <w:rFonts w:hint="eastAsia"/>
        </w:rPr>
        <w:t>）预测因子与污染源参数</w:t>
      </w:r>
    </w:p>
    <w:p w14:paraId="5E46A0A6" w14:textId="77777777" w:rsidR="000A1894" w:rsidRPr="007D02CC" w:rsidRDefault="000A1894" w:rsidP="000A1894">
      <w:pPr>
        <w:pStyle w:val="0"/>
        <w:ind w:firstLine="480"/>
      </w:pPr>
      <w:r w:rsidRPr="007D02CC">
        <w:t>1</w:t>
      </w:r>
      <w:r w:rsidRPr="007D02CC">
        <w:t>）预测因子</w:t>
      </w:r>
    </w:p>
    <w:p w14:paraId="568DD62C" w14:textId="77777777" w:rsidR="000A1894" w:rsidRPr="007D02CC" w:rsidRDefault="000A1894" w:rsidP="000A1894">
      <w:pPr>
        <w:pStyle w:val="0"/>
        <w:ind w:firstLine="480"/>
      </w:pPr>
      <w:r w:rsidRPr="007D02CC">
        <w:t>根据工程分析，本项目大气污染源排放的污染物种类和评价因子，确定本项目的预测因子为</w:t>
      </w:r>
      <w:r w:rsidRPr="007D02CC">
        <w:t>TSP</w:t>
      </w:r>
      <w:r w:rsidRPr="007D02CC">
        <w:t>。</w:t>
      </w:r>
    </w:p>
    <w:p w14:paraId="1A5E35F8" w14:textId="77777777" w:rsidR="000A1894" w:rsidRPr="007D02CC" w:rsidRDefault="000A1894" w:rsidP="000A1894">
      <w:pPr>
        <w:pStyle w:val="0"/>
        <w:ind w:firstLine="480"/>
      </w:pPr>
      <w:r w:rsidRPr="007D02CC">
        <w:t>2</w:t>
      </w:r>
      <w:r w:rsidRPr="007D02CC">
        <w:t>）排放源强</w:t>
      </w:r>
    </w:p>
    <w:p w14:paraId="2B4938B9" w14:textId="77777777" w:rsidR="000A1894" w:rsidRPr="007D02CC" w:rsidRDefault="000A1894" w:rsidP="000A1894">
      <w:pPr>
        <w:pStyle w:val="0"/>
        <w:ind w:firstLine="480"/>
      </w:pPr>
      <w:r w:rsidRPr="007D02CC">
        <w:rPr>
          <w:rFonts w:hint="eastAsia"/>
        </w:rPr>
        <w:t>本次环境空气影响评价等级为二级，根据《环境影响评价技术导则</w:t>
      </w:r>
      <w:r w:rsidRPr="007D02CC">
        <w:rPr>
          <w:rFonts w:hint="eastAsia"/>
        </w:rPr>
        <w:t>-</w:t>
      </w:r>
      <w:r w:rsidRPr="007D02CC">
        <w:rPr>
          <w:rFonts w:hint="eastAsia"/>
        </w:rPr>
        <w:t>大气环境》（</w:t>
      </w:r>
      <w:r w:rsidRPr="007D02CC">
        <w:rPr>
          <w:rFonts w:hint="eastAsia"/>
        </w:rPr>
        <w:t>HJ2.2-2018</w:t>
      </w:r>
      <w:r w:rsidRPr="007D02CC">
        <w:rPr>
          <w:rFonts w:hint="eastAsia"/>
        </w:rPr>
        <w:t>）的要求，只调查分析本项目污染源。根据工程分析确定源强参数如下：</w:t>
      </w:r>
    </w:p>
    <w:p w14:paraId="3311CB94" w14:textId="77777777" w:rsidR="00AA2184" w:rsidRPr="007D02CC" w:rsidRDefault="00B32FA7">
      <w:pPr>
        <w:spacing w:line="500" w:lineRule="exact"/>
        <w:jc w:val="center"/>
        <w:rPr>
          <w:rFonts w:eastAsia="黑体"/>
          <w:b/>
          <w:sz w:val="21"/>
          <w:szCs w:val="21"/>
        </w:rPr>
      </w:pPr>
      <w:r w:rsidRPr="007D02CC">
        <w:rPr>
          <w:rFonts w:eastAsia="黑体"/>
          <w:b/>
          <w:sz w:val="21"/>
          <w:szCs w:val="21"/>
        </w:rPr>
        <w:t>表</w:t>
      </w:r>
      <w:r w:rsidRPr="007D02CC">
        <w:rPr>
          <w:rFonts w:eastAsia="黑体"/>
          <w:b/>
          <w:sz w:val="21"/>
          <w:szCs w:val="21"/>
        </w:rPr>
        <w:t>5</w:t>
      </w:r>
      <w:r w:rsidRPr="007D02CC">
        <w:rPr>
          <w:rFonts w:eastAsia="黑体" w:hint="eastAsia"/>
          <w:b/>
          <w:sz w:val="21"/>
          <w:szCs w:val="21"/>
        </w:rPr>
        <w:t>.</w:t>
      </w:r>
      <w:r w:rsidR="009F03F8" w:rsidRPr="007D02CC">
        <w:rPr>
          <w:rFonts w:eastAsia="黑体"/>
          <w:b/>
          <w:sz w:val="21"/>
          <w:szCs w:val="21"/>
        </w:rPr>
        <w:t>.2-1</w:t>
      </w:r>
      <w:r w:rsidRPr="007D02CC">
        <w:rPr>
          <w:rFonts w:eastAsia="黑体"/>
          <w:b/>
          <w:sz w:val="21"/>
          <w:szCs w:val="21"/>
        </w:rPr>
        <w:t xml:space="preserve">  </w:t>
      </w:r>
      <w:r w:rsidRPr="007D02CC">
        <w:rPr>
          <w:rFonts w:eastAsia="黑体"/>
          <w:b/>
          <w:sz w:val="21"/>
          <w:szCs w:val="21"/>
        </w:rPr>
        <w:t>场地面源参数调查表</w:t>
      </w:r>
    </w:p>
    <w:tbl>
      <w:tblPr>
        <w:tblW w:w="87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22"/>
        <w:gridCol w:w="706"/>
        <w:gridCol w:w="638"/>
        <w:gridCol w:w="710"/>
        <w:gridCol w:w="992"/>
        <w:gridCol w:w="992"/>
        <w:gridCol w:w="851"/>
        <w:gridCol w:w="1416"/>
        <w:gridCol w:w="1233"/>
      </w:tblGrid>
      <w:tr w:rsidR="00AA2184" w:rsidRPr="007D02CC" w14:paraId="68559B2C" w14:textId="77777777">
        <w:trPr>
          <w:trHeight w:val="626"/>
          <w:jc w:val="center"/>
        </w:trPr>
        <w:tc>
          <w:tcPr>
            <w:tcW w:w="1222" w:type="dxa"/>
            <w:vMerge w:val="restart"/>
            <w:shd w:val="clear" w:color="auto" w:fill="auto"/>
            <w:noWrap/>
            <w:tcMar>
              <w:top w:w="15" w:type="dxa"/>
              <w:left w:w="15" w:type="dxa"/>
              <w:bottom w:w="0" w:type="dxa"/>
              <w:right w:w="15" w:type="dxa"/>
            </w:tcMar>
            <w:vAlign w:val="center"/>
          </w:tcPr>
          <w:p w14:paraId="4CBBB359" w14:textId="77777777" w:rsidR="00AA2184" w:rsidRPr="007D02CC" w:rsidRDefault="00B32FA7">
            <w:pPr>
              <w:spacing w:line="360" w:lineRule="exact"/>
              <w:jc w:val="center"/>
              <w:rPr>
                <w:sz w:val="21"/>
                <w:szCs w:val="21"/>
              </w:rPr>
            </w:pPr>
            <w:r w:rsidRPr="007D02CC">
              <w:rPr>
                <w:sz w:val="21"/>
                <w:szCs w:val="21"/>
              </w:rPr>
              <w:t>面源名称</w:t>
            </w:r>
          </w:p>
        </w:tc>
        <w:tc>
          <w:tcPr>
            <w:tcW w:w="706" w:type="dxa"/>
            <w:shd w:val="clear" w:color="auto" w:fill="auto"/>
            <w:noWrap/>
            <w:tcMar>
              <w:top w:w="15" w:type="dxa"/>
              <w:left w:w="15" w:type="dxa"/>
              <w:bottom w:w="0" w:type="dxa"/>
              <w:right w:w="15" w:type="dxa"/>
            </w:tcMar>
            <w:vAlign w:val="center"/>
          </w:tcPr>
          <w:p w14:paraId="57DC3B37" w14:textId="77777777" w:rsidR="00AA2184" w:rsidRPr="007D02CC" w:rsidRDefault="00B32FA7">
            <w:pPr>
              <w:spacing w:line="360" w:lineRule="exact"/>
              <w:jc w:val="center"/>
              <w:rPr>
                <w:sz w:val="21"/>
                <w:szCs w:val="21"/>
              </w:rPr>
            </w:pPr>
            <w:r w:rsidRPr="007D02CC">
              <w:rPr>
                <w:sz w:val="21"/>
                <w:szCs w:val="21"/>
              </w:rPr>
              <w:t>面源</w:t>
            </w:r>
          </w:p>
          <w:p w14:paraId="36D89DAC" w14:textId="77777777" w:rsidR="00AA2184" w:rsidRPr="007D02CC" w:rsidRDefault="00B32FA7">
            <w:pPr>
              <w:spacing w:line="360" w:lineRule="exact"/>
              <w:jc w:val="center"/>
              <w:rPr>
                <w:sz w:val="21"/>
                <w:szCs w:val="21"/>
              </w:rPr>
            </w:pPr>
            <w:r w:rsidRPr="007D02CC">
              <w:rPr>
                <w:sz w:val="21"/>
                <w:szCs w:val="21"/>
              </w:rPr>
              <w:t>长度</w:t>
            </w:r>
          </w:p>
        </w:tc>
        <w:tc>
          <w:tcPr>
            <w:tcW w:w="638" w:type="dxa"/>
            <w:tcBorders>
              <w:right w:val="single" w:sz="4" w:space="0" w:color="auto"/>
            </w:tcBorders>
            <w:shd w:val="clear" w:color="auto" w:fill="auto"/>
            <w:tcMar>
              <w:top w:w="15" w:type="dxa"/>
              <w:left w:w="15" w:type="dxa"/>
              <w:bottom w:w="0" w:type="dxa"/>
              <w:right w:w="15" w:type="dxa"/>
            </w:tcMar>
            <w:vAlign w:val="center"/>
          </w:tcPr>
          <w:p w14:paraId="2F25B085" w14:textId="77777777" w:rsidR="00AA2184" w:rsidRPr="007D02CC" w:rsidRDefault="00B32FA7">
            <w:pPr>
              <w:spacing w:line="360" w:lineRule="exact"/>
              <w:jc w:val="center"/>
              <w:rPr>
                <w:sz w:val="21"/>
                <w:szCs w:val="21"/>
              </w:rPr>
            </w:pPr>
            <w:r w:rsidRPr="007D02CC">
              <w:rPr>
                <w:sz w:val="21"/>
                <w:szCs w:val="21"/>
              </w:rPr>
              <w:t>面源</w:t>
            </w:r>
          </w:p>
          <w:p w14:paraId="53F19A68" w14:textId="77777777" w:rsidR="00AA2184" w:rsidRPr="007D02CC" w:rsidRDefault="00B32FA7">
            <w:pPr>
              <w:spacing w:line="360" w:lineRule="exact"/>
              <w:jc w:val="center"/>
              <w:rPr>
                <w:sz w:val="21"/>
                <w:szCs w:val="21"/>
              </w:rPr>
            </w:pPr>
            <w:r w:rsidRPr="007D02CC">
              <w:rPr>
                <w:sz w:val="21"/>
                <w:szCs w:val="21"/>
              </w:rPr>
              <w:t>宽度</w:t>
            </w:r>
          </w:p>
        </w:tc>
        <w:tc>
          <w:tcPr>
            <w:tcW w:w="710" w:type="dxa"/>
            <w:tcBorders>
              <w:left w:val="single" w:sz="4" w:space="0" w:color="auto"/>
            </w:tcBorders>
            <w:shd w:val="clear" w:color="auto" w:fill="auto"/>
            <w:vAlign w:val="center"/>
          </w:tcPr>
          <w:p w14:paraId="76BD7B8B" w14:textId="77777777" w:rsidR="00AA2184" w:rsidRPr="007D02CC" w:rsidRDefault="00B32FA7">
            <w:pPr>
              <w:spacing w:line="360" w:lineRule="exact"/>
              <w:jc w:val="center"/>
              <w:rPr>
                <w:sz w:val="21"/>
                <w:szCs w:val="21"/>
              </w:rPr>
            </w:pPr>
            <w:r w:rsidRPr="007D02CC">
              <w:rPr>
                <w:sz w:val="21"/>
                <w:szCs w:val="21"/>
              </w:rPr>
              <w:t>海拔</w:t>
            </w:r>
          </w:p>
          <w:p w14:paraId="5E3975AF" w14:textId="77777777" w:rsidR="00AA2184" w:rsidRPr="007D02CC" w:rsidRDefault="00B32FA7">
            <w:pPr>
              <w:spacing w:line="360" w:lineRule="exact"/>
              <w:jc w:val="center"/>
              <w:rPr>
                <w:sz w:val="21"/>
                <w:szCs w:val="21"/>
              </w:rPr>
            </w:pPr>
            <w:r w:rsidRPr="007D02CC">
              <w:rPr>
                <w:sz w:val="21"/>
                <w:szCs w:val="21"/>
              </w:rPr>
              <w:t>高度</w:t>
            </w:r>
          </w:p>
        </w:tc>
        <w:tc>
          <w:tcPr>
            <w:tcW w:w="992" w:type="dxa"/>
            <w:shd w:val="clear" w:color="auto" w:fill="auto"/>
            <w:noWrap/>
            <w:tcMar>
              <w:top w:w="15" w:type="dxa"/>
              <w:left w:w="15" w:type="dxa"/>
              <w:bottom w:w="0" w:type="dxa"/>
              <w:right w:w="15" w:type="dxa"/>
            </w:tcMar>
            <w:vAlign w:val="center"/>
          </w:tcPr>
          <w:p w14:paraId="5D64B3E2" w14:textId="77777777" w:rsidR="00AA2184" w:rsidRPr="007D02CC" w:rsidRDefault="00B32FA7">
            <w:pPr>
              <w:spacing w:line="360" w:lineRule="exact"/>
              <w:jc w:val="center"/>
              <w:rPr>
                <w:sz w:val="21"/>
                <w:szCs w:val="21"/>
              </w:rPr>
            </w:pPr>
            <w:r w:rsidRPr="007D02CC">
              <w:rPr>
                <w:sz w:val="21"/>
                <w:szCs w:val="21"/>
              </w:rPr>
              <w:t>面源初始</w:t>
            </w:r>
          </w:p>
          <w:p w14:paraId="7B55C1DC" w14:textId="77777777" w:rsidR="00AA2184" w:rsidRPr="007D02CC" w:rsidRDefault="00B32FA7">
            <w:pPr>
              <w:spacing w:line="360" w:lineRule="exact"/>
              <w:jc w:val="center"/>
              <w:rPr>
                <w:sz w:val="21"/>
                <w:szCs w:val="21"/>
              </w:rPr>
            </w:pPr>
            <w:r w:rsidRPr="007D02CC">
              <w:rPr>
                <w:sz w:val="21"/>
                <w:szCs w:val="21"/>
              </w:rPr>
              <w:t>排放高度</w:t>
            </w:r>
          </w:p>
        </w:tc>
        <w:tc>
          <w:tcPr>
            <w:tcW w:w="992" w:type="dxa"/>
            <w:shd w:val="clear" w:color="auto" w:fill="auto"/>
            <w:noWrap/>
            <w:tcMar>
              <w:top w:w="15" w:type="dxa"/>
              <w:left w:w="15" w:type="dxa"/>
              <w:bottom w:w="0" w:type="dxa"/>
              <w:right w:w="15" w:type="dxa"/>
            </w:tcMar>
            <w:vAlign w:val="center"/>
          </w:tcPr>
          <w:p w14:paraId="23FB102E" w14:textId="77777777" w:rsidR="00AA2184" w:rsidRPr="007D02CC" w:rsidRDefault="00B32FA7">
            <w:pPr>
              <w:spacing w:line="360" w:lineRule="exact"/>
              <w:jc w:val="center"/>
              <w:rPr>
                <w:sz w:val="21"/>
                <w:szCs w:val="21"/>
              </w:rPr>
            </w:pPr>
            <w:r w:rsidRPr="007D02CC">
              <w:rPr>
                <w:sz w:val="21"/>
                <w:szCs w:val="21"/>
              </w:rPr>
              <w:t>年排放</w:t>
            </w:r>
          </w:p>
          <w:p w14:paraId="71A886E8" w14:textId="77777777" w:rsidR="00AA2184" w:rsidRPr="007D02CC" w:rsidRDefault="00B32FA7">
            <w:pPr>
              <w:spacing w:line="360" w:lineRule="exact"/>
              <w:jc w:val="center"/>
              <w:rPr>
                <w:sz w:val="21"/>
                <w:szCs w:val="21"/>
              </w:rPr>
            </w:pPr>
            <w:r w:rsidRPr="007D02CC">
              <w:rPr>
                <w:sz w:val="21"/>
                <w:szCs w:val="21"/>
              </w:rPr>
              <w:t>小时数</w:t>
            </w:r>
          </w:p>
        </w:tc>
        <w:tc>
          <w:tcPr>
            <w:tcW w:w="851" w:type="dxa"/>
            <w:vMerge w:val="restart"/>
            <w:shd w:val="clear" w:color="auto" w:fill="auto"/>
            <w:noWrap/>
            <w:tcMar>
              <w:top w:w="15" w:type="dxa"/>
              <w:left w:w="15" w:type="dxa"/>
              <w:bottom w:w="0" w:type="dxa"/>
              <w:right w:w="15" w:type="dxa"/>
            </w:tcMar>
            <w:vAlign w:val="center"/>
          </w:tcPr>
          <w:p w14:paraId="694C5615" w14:textId="77777777" w:rsidR="00AA2184" w:rsidRPr="007D02CC" w:rsidRDefault="00B32FA7">
            <w:pPr>
              <w:spacing w:line="360" w:lineRule="exact"/>
              <w:jc w:val="center"/>
              <w:rPr>
                <w:sz w:val="21"/>
                <w:szCs w:val="21"/>
              </w:rPr>
            </w:pPr>
            <w:r w:rsidRPr="007D02CC">
              <w:rPr>
                <w:sz w:val="21"/>
                <w:szCs w:val="21"/>
              </w:rPr>
              <w:t>排放</w:t>
            </w:r>
          </w:p>
          <w:p w14:paraId="308F61BC" w14:textId="77777777" w:rsidR="00AA2184" w:rsidRPr="007D02CC" w:rsidRDefault="00B32FA7">
            <w:pPr>
              <w:spacing w:line="360" w:lineRule="exact"/>
              <w:jc w:val="center"/>
              <w:rPr>
                <w:sz w:val="21"/>
                <w:szCs w:val="21"/>
              </w:rPr>
            </w:pPr>
            <w:r w:rsidRPr="007D02CC">
              <w:rPr>
                <w:sz w:val="21"/>
                <w:szCs w:val="21"/>
              </w:rPr>
              <w:t>工况</w:t>
            </w:r>
          </w:p>
        </w:tc>
        <w:tc>
          <w:tcPr>
            <w:tcW w:w="2649" w:type="dxa"/>
            <w:gridSpan w:val="2"/>
            <w:shd w:val="clear" w:color="auto" w:fill="auto"/>
            <w:noWrap/>
            <w:tcMar>
              <w:top w:w="15" w:type="dxa"/>
              <w:left w:w="15" w:type="dxa"/>
              <w:bottom w:w="0" w:type="dxa"/>
              <w:right w:w="15" w:type="dxa"/>
            </w:tcMar>
            <w:vAlign w:val="center"/>
          </w:tcPr>
          <w:p w14:paraId="07A537AD" w14:textId="77777777" w:rsidR="00AA2184" w:rsidRPr="007D02CC" w:rsidRDefault="00B32FA7">
            <w:pPr>
              <w:spacing w:line="360" w:lineRule="exact"/>
              <w:jc w:val="center"/>
              <w:rPr>
                <w:sz w:val="21"/>
                <w:szCs w:val="21"/>
              </w:rPr>
            </w:pPr>
            <w:r w:rsidRPr="007D02CC">
              <w:rPr>
                <w:sz w:val="21"/>
                <w:szCs w:val="21"/>
              </w:rPr>
              <w:t>评价因子源强</w:t>
            </w:r>
          </w:p>
        </w:tc>
      </w:tr>
      <w:tr w:rsidR="00AA2184" w:rsidRPr="007D02CC" w14:paraId="2A1116DE" w14:textId="77777777">
        <w:trPr>
          <w:trHeight w:val="142"/>
          <w:jc w:val="center"/>
        </w:trPr>
        <w:tc>
          <w:tcPr>
            <w:tcW w:w="1222" w:type="dxa"/>
            <w:vMerge/>
            <w:shd w:val="clear" w:color="auto" w:fill="auto"/>
            <w:noWrap/>
            <w:tcMar>
              <w:top w:w="15" w:type="dxa"/>
              <w:left w:w="15" w:type="dxa"/>
              <w:bottom w:w="0" w:type="dxa"/>
              <w:right w:w="15" w:type="dxa"/>
            </w:tcMar>
            <w:vAlign w:val="center"/>
          </w:tcPr>
          <w:p w14:paraId="372ED115" w14:textId="77777777" w:rsidR="00AA2184" w:rsidRPr="007D02CC" w:rsidRDefault="00AA2184">
            <w:pPr>
              <w:spacing w:line="360" w:lineRule="exact"/>
              <w:jc w:val="center"/>
              <w:rPr>
                <w:sz w:val="21"/>
                <w:szCs w:val="21"/>
              </w:rPr>
            </w:pPr>
          </w:p>
        </w:tc>
        <w:tc>
          <w:tcPr>
            <w:tcW w:w="706" w:type="dxa"/>
            <w:shd w:val="clear" w:color="auto" w:fill="auto"/>
            <w:noWrap/>
            <w:tcMar>
              <w:top w:w="15" w:type="dxa"/>
              <w:left w:w="15" w:type="dxa"/>
              <w:bottom w:w="0" w:type="dxa"/>
              <w:right w:w="15" w:type="dxa"/>
            </w:tcMar>
            <w:vAlign w:val="center"/>
          </w:tcPr>
          <w:p w14:paraId="1A17F443" w14:textId="77777777" w:rsidR="00AA2184" w:rsidRPr="007D02CC" w:rsidRDefault="00B32FA7">
            <w:pPr>
              <w:spacing w:line="360" w:lineRule="exact"/>
              <w:jc w:val="center"/>
              <w:rPr>
                <w:sz w:val="21"/>
                <w:szCs w:val="21"/>
              </w:rPr>
            </w:pPr>
            <w:r w:rsidRPr="007D02CC">
              <w:rPr>
                <w:sz w:val="21"/>
                <w:szCs w:val="21"/>
              </w:rPr>
              <w:t>m</w:t>
            </w:r>
          </w:p>
        </w:tc>
        <w:tc>
          <w:tcPr>
            <w:tcW w:w="638" w:type="dxa"/>
            <w:tcBorders>
              <w:right w:val="single" w:sz="4" w:space="0" w:color="auto"/>
            </w:tcBorders>
            <w:shd w:val="clear" w:color="auto" w:fill="auto"/>
            <w:tcMar>
              <w:top w:w="15" w:type="dxa"/>
              <w:left w:w="15" w:type="dxa"/>
              <w:bottom w:w="0" w:type="dxa"/>
              <w:right w:w="15" w:type="dxa"/>
            </w:tcMar>
            <w:vAlign w:val="center"/>
          </w:tcPr>
          <w:p w14:paraId="24027BD1" w14:textId="77777777" w:rsidR="00AA2184" w:rsidRPr="007D02CC" w:rsidRDefault="00B32FA7">
            <w:pPr>
              <w:spacing w:line="360" w:lineRule="exact"/>
              <w:jc w:val="center"/>
              <w:rPr>
                <w:sz w:val="21"/>
                <w:szCs w:val="21"/>
              </w:rPr>
            </w:pPr>
            <w:r w:rsidRPr="007D02CC">
              <w:rPr>
                <w:sz w:val="21"/>
                <w:szCs w:val="21"/>
              </w:rPr>
              <w:t>m</w:t>
            </w:r>
          </w:p>
        </w:tc>
        <w:tc>
          <w:tcPr>
            <w:tcW w:w="710" w:type="dxa"/>
            <w:tcBorders>
              <w:left w:val="single" w:sz="4" w:space="0" w:color="auto"/>
            </w:tcBorders>
            <w:shd w:val="clear" w:color="auto" w:fill="auto"/>
            <w:vAlign w:val="center"/>
          </w:tcPr>
          <w:p w14:paraId="0E54D3BA" w14:textId="77777777" w:rsidR="00AA2184" w:rsidRPr="007D02CC" w:rsidRDefault="00B32FA7">
            <w:pPr>
              <w:spacing w:line="360" w:lineRule="exact"/>
              <w:jc w:val="center"/>
              <w:rPr>
                <w:sz w:val="21"/>
                <w:szCs w:val="21"/>
              </w:rPr>
            </w:pPr>
            <w:r w:rsidRPr="007D02CC">
              <w:rPr>
                <w:sz w:val="21"/>
                <w:szCs w:val="21"/>
              </w:rPr>
              <w:t>m</w:t>
            </w:r>
          </w:p>
        </w:tc>
        <w:tc>
          <w:tcPr>
            <w:tcW w:w="992" w:type="dxa"/>
            <w:shd w:val="clear" w:color="auto" w:fill="auto"/>
            <w:noWrap/>
            <w:tcMar>
              <w:top w:w="15" w:type="dxa"/>
              <w:left w:w="15" w:type="dxa"/>
              <w:bottom w:w="0" w:type="dxa"/>
              <w:right w:w="15" w:type="dxa"/>
            </w:tcMar>
            <w:vAlign w:val="center"/>
          </w:tcPr>
          <w:p w14:paraId="674B2F08" w14:textId="77777777" w:rsidR="00AA2184" w:rsidRPr="007D02CC" w:rsidRDefault="00B32FA7">
            <w:pPr>
              <w:spacing w:line="360" w:lineRule="exact"/>
              <w:jc w:val="center"/>
              <w:rPr>
                <w:sz w:val="21"/>
                <w:szCs w:val="21"/>
              </w:rPr>
            </w:pPr>
            <w:r w:rsidRPr="007D02CC">
              <w:rPr>
                <w:sz w:val="21"/>
                <w:szCs w:val="21"/>
              </w:rPr>
              <w:t>m</w:t>
            </w:r>
          </w:p>
        </w:tc>
        <w:tc>
          <w:tcPr>
            <w:tcW w:w="992" w:type="dxa"/>
            <w:shd w:val="clear" w:color="auto" w:fill="auto"/>
            <w:noWrap/>
            <w:tcMar>
              <w:top w:w="15" w:type="dxa"/>
              <w:left w:w="15" w:type="dxa"/>
              <w:bottom w:w="0" w:type="dxa"/>
              <w:right w:w="15" w:type="dxa"/>
            </w:tcMar>
            <w:vAlign w:val="center"/>
          </w:tcPr>
          <w:p w14:paraId="4A58230B" w14:textId="77777777" w:rsidR="00AA2184" w:rsidRPr="007D02CC" w:rsidRDefault="00B32FA7">
            <w:pPr>
              <w:spacing w:line="360" w:lineRule="exact"/>
              <w:jc w:val="center"/>
              <w:rPr>
                <w:sz w:val="21"/>
                <w:szCs w:val="21"/>
              </w:rPr>
            </w:pPr>
            <w:r w:rsidRPr="007D02CC">
              <w:rPr>
                <w:sz w:val="21"/>
                <w:szCs w:val="21"/>
              </w:rPr>
              <w:t>h</w:t>
            </w:r>
          </w:p>
        </w:tc>
        <w:tc>
          <w:tcPr>
            <w:tcW w:w="851" w:type="dxa"/>
            <w:vMerge/>
            <w:shd w:val="clear" w:color="auto" w:fill="auto"/>
            <w:noWrap/>
            <w:tcMar>
              <w:top w:w="15" w:type="dxa"/>
              <w:left w:w="15" w:type="dxa"/>
              <w:bottom w:w="0" w:type="dxa"/>
              <w:right w:w="15" w:type="dxa"/>
            </w:tcMar>
            <w:vAlign w:val="center"/>
          </w:tcPr>
          <w:p w14:paraId="32452E5F" w14:textId="77777777" w:rsidR="00AA2184" w:rsidRPr="007D02CC" w:rsidRDefault="00AA2184">
            <w:pPr>
              <w:spacing w:line="360" w:lineRule="exact"/>
              <w:jc w:val="center"/>
              <w:rPr>
                <w:sz w:val="21"/>
                <w:szCs w:val="21"/>
              </w:rPr>
            </w:pPr>
          </w:p>
        </w:tc>
        <w:tc>
          <w:tcPr>
            <w:tcW w:w="1416" w:type="dxa"/>
            <w:tcBorders>
              <w:right w:val="single" w:sz="4" w:space="0" w:color="auto"/>
            </w:tcBorders>
            <w:shd w:val="clear" w:color="auto" w:fill="auto"/>
            <w:noWrap/>
            <w:tcMar>
              <w:top w:w="15" w:type="dxa"/>
              <w:left w:w="15" w:type="dxa"/>
              <w:bottom w:w="0" w:type="dxa"/>
              <w:right w:w="15" w:type="dxa"/>
            </w:tcMar>
            <w:vAlign w:val="center"/>
          </w:tcPr>
          <w:p w14:paraId="2310B008" w14:textId="77777777" w:rsidR="00AA2184" w:rsidRPr="007D02CC" w:rsidRDefault="00B32FA7">
            <w:pPr>
              <w:spacing w:line="360" w:lineRule="exact"/>
              <w:jc w:val="center"/>
              <w:rPr>
                <w:bCs/>
                <w:sz w:val="21"/>
                <w:szCs w:val="21"/>
              </w:rPr>
            </w:pPr>
            <w:r w:rsidRPr="007D02CC">
              <w:rPr>
                <w:bCs/>
                <w:sz w:val="21"/>
                <w:szCs w:val="21"/>
              </w:rPr>
              <w:t>TSP</w:t>
            </w:r>
            <w:r w:rsidRPr="007D02CC">
              <w:rPr>
                <w:bCs/>
                <w:sz w:val="21"/>
                <w:szCs w:val="21"/>
              </w:rPr>
              <w:t>（</w:t>
            </w:r>
            <w:r w:rsidRPr="007D02CC">
              <w:rPr>
                <w:sz w:val="21"/>
                <w:szCs w:val="21"/>
              </w:rPr>
              <w:t>g/s</w:t>
            </w:r>
            <w:r w:rsidRPr="007D02CC">
              <w:rPr>
                <w:bCs/>
                <w:sz w:val="21"/>
                <w:szCs w:val="21"/>
              </w:rPr>
              <w:t>）</w:t>
            </w:r>
          </w:p>
        </w:tc>
        <w:tc>
          <w:tcPr>
            <w:tcW w:w="1233" w:type="dxa"/>
            <w:tcBorders>
              <w:left w:val="single" w:sz="4" w:space="0" w:color="auto"/>
            </w:tcBorders>
            <w:shd w:val="clear" w:color="auto" w:fill="auto"/>
            <w:vAlign w:val="center"/>
          </w:tcPr>
          <w:p w14:paraId="523DDB40" w14:textId="77777777" w:rsidR="00AA2184" w:rsidRPr="007D02CC" w:rsidRDefault="00B32FA7">
            <w:pPr>
              <w:spacing w:line="360" w:lineRule="exact"/>
              <w:jc w:val="center"/>
              <w:rPr>
                <w:bCs/>
                <w:sz w:val="21"/>
                <w:szCs w:val="21"/>
              </w:rPr>
            </w:pPr>
            <w:r w:rsidRPr="007D02CC">
              <w:rPr>
                <w:bCs/>
                <w:sz w:val="21"/>
                <w:szCs w:val="21"/>
              </w:rPr>
              <w:t>PM</w:t>
            </w:r>
            <w:r w:rsidRPr="007D02CC">
              <w:rPr>
                <w:bCs/>
                <w:sz w:val="21"/>
                <w:szCs w:val="21"/>
                <w:vertAlign w:val="subscript"/>
              </w:rPr>
              <w:t>10</w:t>
            </w:r>
          </w:p>
        </w:tc>
      </w:tr>
      <w:tr w:rsidR="00AA2184" w:rsidRPr="007D02CC" w14:paraId="0A48AE38" w14:textId="77777777">
        <w:trPr>
          <w:trHeight w:val="254"/>
          <w:jc w:val="center"/>
        </w:trPr>
        <w:tc>
          <w:tcPr>
            <w:tcW w:w="1222" w:type="dxa"/>
            <w:shd w:val="clear" w:color="auto" w:fill="auto"/>
            <w:noWrap/>
            <w:tcMar>
              <w:top w:w="15" w:type="dxa"/>
              <w:left w:w="15" w:type="dxa"/>
              <w:bottom w:w="0" w:type="dxa"/>
              <w:right w:w="15" w:type="dxa"/>
            </w:tcMar>
            <w:vAlign w:val="center"/>
          </w:tcPr>
          <w:p w14:paraId="6CA71CB6" w14:textId="77777777" w:rsidR="00AA2184" w:rsidRPr="007D02CC" w:rsidRDefault="00B32FA7">
            <w:pPr>
              <w:spacing w:line="360" w:lineRule="exact"/>
              <w:jc w:val="center"/>
              <w:rPr>
                <w:sz w:val="21"/>
                <w:szCs w:val="21"/>
              </w:rPr>
            </w:pPr>
            <w:r w:rsidRPr="007D02CC">
              <w:rPr>
                <w:sz w:val="21"/>
                <w:szCs w:val="21"/>
              </w:rPr>
              <w:t>场地</w:t>
            </w:r>
          </w:p>
        </w:tc>
        <w:tc>
          <w:tcPr>
            <w:tcW w:w="706" w:type="dxa"/>
            <w:shd w:val="clear" w:color="auto" w:fill="auto"/>
            <w:noWrap/>
            <w:tcMar>
              <w:top w:w="15" w:type="dxa"/>
              <w:left w:w="15" w:type="dxa"/>
              <w:bottom w:w="0" w:type="dxa"/>
              <w:right w:w="15" w:type="dxa"/>
            </w:tcMar>
            <w:vAlign w:val="center"/>
          </w:tcPr>
          <w:p w14:paraId="620558B1" w14:textId="77777777" w:rsidR="00AA2184" w:rsidRPr="007D02CC" w:rsidRDefault="00B32FA7">
            <w:pPr>
              <w:spacing w:line="360" w:lineRule="exact"/>
              <w:jc w:val="center"/>
              <w:rPr>
                <w:sz w:val="21"/>
                <w:szCs w:val="21"/>
              </w:rPr>
            </w:pPr>
            <w:r w:rsidRPr="007D02CC">
              <w:rPr>
                <w:sz w:val="21"/>
                <w:szCs w:val="21"/>
              </w:rPr>
              <w:t>40</w:t>
            </w:r>
          </w:p>
        </w:tc>
        <w:tc>
          <w:tcPr>
            <w:tcW w:w="638" w:type="dxa"/>
            <w:tcBorders>
              <w:right w:val="single" w:sz="4" w:space="0" w:color="auto"/>
            </w:tcBorders>
            <w:shd w:val="clear" w:color="auto" w:fill="auto"/>
            <w:tcMar>
              <w:top w:w="15" w:type="dxa"/>
              <w:left w:w="15" w:type="dxa"/>
              <w:bottom w:w="0" w:type="dxa"/>
              <w:right w:w="15" w:type="dxa"/>
            </w:tcMar>
            <w:vAlign w:val="center"/>
          </w:tcPr>
          <w:p w14:paraId="022871C5" w14:textId="77777777" w:rsidR="00AA2184" w:rsidRPr="007D02CC" w:rsidRDefault="00B32FA7">
            <w:pPr>
              <w:spacing w:line="360" w:lineRule="exact"/>
              <w:jc w:val="center"/>
              <w:rPr>
                <w:sz w:val="21"/>
                <w:szCs w:val="21"/>
              </w:rPr>
            </w:pPr>
            <w:r w:rsidRPr="007D02CC">
              <w:rPr>
                <w:sz w:val="21"/>
                <w:szCs w:val="21"/>
              </w:rPr>
              <w:t>25</w:t>
            </w:r>
          </w:p>
        </w:tc>
        <w:tc>
          <w:tcPr>
            <w:tcW w:w="710" w:type="dxa"/>
            <w:tcBorders>
              <w:left w:val="single" w:sz="4" w:space="0" w:color="auto"/>
            </w:tcBorders>
            <w:shd w:val="clear" w:color="auto" w:fill="auto"/>
            <w:vAlign w:val="center"/>
          </w:tcPr>
          <w:p w14:paraId="64A14285" w14:textId="77777777" w:rsidR="00AA2184" w:rsidRPr="007D02CC" w:rsidRDefault="00B32FA7">
            <w:pPr>
              <w:spacing w:line="360" w:lineRule="exact"/>
              <w:jc w:val="center"/>
              <w:rPr>
                <w:sz w:val="21"/>
                <w:szCs w:val="21"/>
              </w:rPr>
            </w:pPr>
            <w:r w:rsidRPr="007D02CC">
              <w:rPr>
                <w:rFonts w:hint="eastAsia"/>
                <w:sz w:val="21"/>
                <w:szCs w:val="21"/>
              </w:rPr>
              <w:t>1300</w:t>
            </w:r>
          </w:p>
        </w:tc>
        <w:tc>
          <w:tcPr>
            <w:tcW w:w="992" w:type="dxa"/>
            <w:shd w:val="clear" w:color="auto" w:fill="auto"/>
            <w:noWrap/>
            <w:tcMar>
              <w:top w:w="15" w:type="dxa"/>
              <w:left w:w="15" w:type="dxa"/>
              <w:bottom w:w="0" w:type="dxa"/>
              <w:right w:w="15" w:type="dxa"/>
            </w:tcMar>
            <w:vAlign w:val="center"/>
          </w:tcPr>
          <w:p w14:paraId="1981CBC0" w14:textId="77777777" w:rsidR="00AA2184" w:rsidRPr="007D02CC" w:rsidRDefault="00B32FA7">
            <w:pPr>
              <w:spacing w:line="360" w:lineRule="exact"/>
              <w:jc w:val="center"/>
              <w:rPr>
                <w:sz w:val="21"/>
                <w:szCs w:val="21"/>
              </w:rPr>
            </w:pPr>
            <w:r w:rsidRPr="007D02CC">
              <w:rPr>
                <w:sz w:val="21"/>
                <w:szCs w:val="21"/>
              </w:rPr>
              <w:t>3</w:t>
            </w:r>
          </w:p>
        </w:tc>
        <w:tc>
          <w:tcPr>
            <w:tcW w:w="992" w:type="dxa"/>
            <w:shd w:val="clear" w:color="auto" w:fill="auto"/>
            <w:noWrap/>
            <w:tcMar>
              <w:top w:w="15" w:type="dxa"/>
              <w:left w:w="15" w:type="dxa"/>
              <w:bottom w:w="0" w:type="dxa"/>
              <w:right w:w="15" w:type="dxa"/>
            </w:tcMar>
            <w:vAlign w:val="center"/>
          </w:tcPr>
          <w:p w14:paraId="237250A8" w14:textId="77777777" w:rsidR="00AA2184" w:rsidRPr="007D02CC" w:rsidRDefault="00B32FA7">
            <w:pPr>
              <w:spacing w:line="360" w:lineRule="exact"/>
              <w:jc w:val="center"/>
              <w:rPr>
                <w:sz w:val="21"/>
                <w:szCs w:val="21"/>
              </w:rPr>
            </w:pPr>
            <w:r w:rsidRPr="007D02CC">
              <w:rPr>
                <w:sz w:val="21"/>
                <w:szCs w:val="21"/>
              </w:rPr>
              <w:t>8760</w:t>
            </w:r>
          </w:p>
        </w:tc>
        <w:tc>
          <w:tcPr>
            <w:tcW w:w="851" w:type="dxa"/>
            <w:shd w:val="clear" w:color="auto" w:fill="auto"/>
            <w:noWrap/>
            <w:tcMar>
              <w:top w:w="15" w:type="dxa"/>
              <w:left w:w="15" w:type="dxa"/>
              <w:bottom w:w="0" w:type="dxa"/>
              <w:right w:w="15" w:type="dxa"/>
            </w:tcMar>
            <w:vAlign w:val="center"/>
          </w:tcPr>
          <w:p w14:paraId="738CF094" w14:textId="77777777" w:rsidR="00AA2184" w:rsidRPr="007D02CC" w:rsidRDefault="00B32FA7">
            <w:pPr>
              <w:spacing w:line="360" w:lineRule="exact"/>
              <w:jc w:val="center"/>
              <w:rPr>
                <w:sz w:val="21"/>
                <w:szCs w:val="21"/>
              </w:rPr>
            </w:pPr>
            <w:r w:rsidRPr="007D02CC">
              <w:rPr>
                <w:sz w:val="21"/>
                <w:szCs w:val="21"/>
              </w:rPr>
              <w:t>连续</w:t>
            </w:r>
          </w:p>
        </w:tc>
        <w:tc>
          <w:tcPr>
            <w:tcW w:w="1416" w:type="dxa"/>
            <w:tcBorders>
              <w:right w:val="single" w:sz="4" w:space="0" w:color="auto"/>
            </w:tcBorders>
            <w:shd w:val="clear" w:color="auto" w:fill="auto"/>
            <w:noWrap/>
            <w:tcMar>
              <w:top w:w="15" w:type="dxa"/>
              <w:left w:w="15" w:type="dxa"/>
              <w:bottom w:w="0" w:type="dxa"/>
              <w:right w:w="15" w:type="dxa"/>
            </w:tcMar>
            <w:vAlign w:val="center"/>
          </w:tcPr>
          <w:p w14:paraId="00F65CC6" w14:textId="77777777" w:rsidR="00AA2184" w:rsidRPr="007D02CC" w:rsidRDefault="00B32FA7">
            <w:pPr>
              <w:pStyle w:val="ae"/>
              <w:spacing w:line="360" w:lineRule="exact"/>
              <w:jc w:val="center"/>
              <w:rPr>
                <w:rFonts w:ascii="Times New Roman" w:hAnsi="Times New Roman" w:cs="Times New Roman"/>
              </w:rPr>
            </w:pPr>
            <w:r w:rsidRPr="007D02CC">
              <w:rPr>
                <w:rFonts w:ascii="Times New Roman" w:hAnsi="Times New Roman" w:cs="Times New Roman"/>
              </w:rPr>
              <w:t>0.0</w:t>
            </w:r>
            <w:r w:rsidRPr="007D02CC">
              <w:rPr>
                <w:rFonts w:ascii="Times New Roman" w:hAnsi="Times New Roman" w:cs="Times New Roman" w:hint="eastAsia"/>
              </w:rPr>
              <w:t>25</w:t>
            </w:r>
          </w:p>
        </w:tc>
        <w:tc>
          <w:tcPr>
            <w:tcW w:w="1233" w:type="dxa"/>
            <w:tcBorders>
              <w:left w:val="single" w:sz="4" w:space="0" w:color="auto"/>
            </w:tcBorders>
            <w:shd w:val="clear" w:color="auto" w:fill="auto"/>
            <w:vAlign w:val="center"/>
          </w:tcPr>
          <w:p w14:paraId="0651C6EA" w14:textId="77777777" w:rsidR="00AA2184" w:rsidRPr="007D02CC" w:rsidRDefault="00B32FA7">
            <w:pPr>
              <w:pStyle w:val="ae"/>
              <w:spacing w:line="360" w:lineRule="exact"/>
              <w:jc w:val="center"/>
              <w:rPr>
                <w:rFonts w:ascii="Times New Roman" w:hAnsi="Times New Roman" w:cs="Times New Roman"/>
              </w:rPr>
            </w:pPr>
            <w:r w:rsidRPr="007D02CC">
              <w:rPr>
                <w:rFonts w:ascii="Times New Roman" w:hAnsi="Times New Roman" w:cs="Times New Roman"/>
              </w:rPr>
              <w:t>0.0</w:t>
            </w:r>
            <w:r w:rsidRPr="007D02CC">
              <w:rPr>
                <w:rFonts w:ascii="Times New Roman" w:hAnsi="Times New Roman" w:cs="Times New Roman" w:hint="eastAsia"/>
              </w:rPr>
              <w:t>14</w:t>
            </w:r>
          </w:p>
        </w:tc>
      </w:tr>
    </w:tbl>
    <w:p w14:paraId="21504397" w14:textId="77777777" w:rsidR="00AA2184" w:rsidRPr="007D02CC" w:rsidRDefault="00B32FA7">
      <w:pPr>
        <w:spacing w:line="420" w:lineRule="exact"/>
        <w:ind w:firstLineChars="200" w:firstLine="480"/>
      </w:pPr>
      <w:r w:rsidRPr="007D02CC">
        <w:t>按照导则评价工作分级判据，确定本次大气评价的工作等级。各污染源各污染物</w:t>
      </w:r>
      <w:r w:rsidRPr="007D02CC">
        <w:lastRenderedPageBreak/>
        <w:t>估算模式详细计算结果见附表</w:t>
      </w:r>
      <w:r w:rsidRPr="007D02CC">
        <w:t>5</w:t>
      </w:r>
      <w:r w:rsidR="009F03F8" w:rsidRPr="007D02CC">
        <w:t>.2-2</w:t>
      </w:r>
      <w:r w:rsidRPr="007D02CC">
        <w:t>。</w:t>
      </w:r>
    </w:p>
    <w:p w14:paraId="1F3DB6A1" w14:textId="77777777" w:rsidR="00AA2184" w:rsidRPr="007D02CC" w:rsidRDefault="00B32FA7">
      <w:pPr>
        <w:spacing w:line="420" w:lineRule="atLeast"/>
        <w:jc w:val="center"/>
        <w:rPr>
          <w:rFonts w:eastAsia="黑体"/>
          <w:b/>
          <w:sz w:val="22"/>
        </w:rPr>
      </w:pPr>
      <w:r w:rsidRPr="007D02CC">
        <w:rPr>
          <w:rFonts w:eastAsia="黑体"/>
          <w:b/>
          <w:sz w:val="22"/>
        </w:rPr>
        <w:t>表</w:t>
      </w:r>
      <w:r w:rsidRPr="007D02CC">
        <w:rPr>
          <w:rFonts w:eastAsia="黑体"/>
          <w:b/>
          <w:sz w:val="22"/>
        </w:rPr>
        <w:t>5</w:t>
      </w:r>
      <w:r w:rsidR="009F03F8" w:rsidRPr="007D02CC">
        <w:rPr>
          <w:rFonts w:eastAsia="黑体"/>
          <w:b/>
          <w:sz w:val="22"/>
        </w:rPr>
        <w:t>.2-2</w:t>
      </w:r>
      <w:r w:rsidRPr="007D02CC">
        <w:rPr>
          <w:rFonts w:eastAsia="黑体"/>
          <w:b/>
          <w:sz w:val="22"/>
        </w:rPr>
        <w:t xml:space="preserve">   </w:t>
      </w:r>
      <w:r w:rsidRPr="007D02CC">
        <w:rPr>
          <w:rFonts w:eastAsia="黑体"/>
          <w:b/>
          <w:sz w:val="22"/>
        </w:rPr>
        <w:t>采用估算模式计算结果</w:t>
      </w:r>
    </w:p>
    <w:tbl>
      <w:tblPr>
        <w:tblW w:w="895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992"/>
        <w:gridCol w:w="850"/>
        <w:gridCol w:w="1134"/>
        <w:gridCol w:w="1418"/>
        <w:gridCol w:w="850"/>
        <w:gridCol w:w="851"/>
        <w:gridCol w:w="1297"/>
      </w:tblGrid>
      <w:tr w:rsidR="00AA2184" w:rsidRPr="007D02CC" w14:paraId="14C6BE78" w14:textId="77777777">
        <w:trPr>
          <w:trHeight w:val="340"/>
        </w:trPr>
        <w:tc>
          <w:tcPr>
            <w:tcW w:w="709" w:type="dxa"/>
            <w:shd w:val="clear" w:color="auto" w:fill="auto"/>
            <w:vAlign w:val="center"/>
          </w:tcPr>
          <w:p w14:paraId="1D940213" w14:textId="77777777" w:rsidR="00AA2184" w:rsidRPr="007D02CC" w:rsidRDefault="00B32FA7">
            <w:pPr>
              <w:spacing w:line="320" w:lineRule="exact"/>
              <w:jc w:val="center"/>
              <w:rPr>
                <w:kern w:val="0"/>
                <w:sz w:val="21"/>
                <w:szCs w:val="21"/>
              </w:rPr>
            </w:pPr>
            <w:r w:rsidRPr="007D02CC">
              <w:rPr>
                <w:kern w:val="0"/>
                <w:sz w:val="21"/>
                <w:szCs w:val="21"/>
              </w:rPr>
              <w:t>污染源</w:t>
            </w:r>
          </w:p>
        </w:tc>
        <w:tc>
          <w:tcPr>
            <w:tcW w:w="851" w:type="dxa"/>
            <w:shd w:val="clear" w:color="auto" w:fill="auto"/>
            <w:vAlign w:val="center"/>
          </w:tcPr>
          <w:p w14:paraId="52206699" w14:textId="77777777" w:rsidR="00AA2184" w:rsidRPr="007D02CC" w:rsidRDefault="00B32FA7">
            <w:pPr>
              <w:spacing w:line="320" w:lineRule="exact"/>
              <w:jc w:val="center"/>
              <w:rPr>
                <w:kern w:val="0"/>
                <w:sz w:val="21"/>
                <w:szCs w:val="21"/>
              </w:rPr>
            </w:pPr>
            <w:r w:rsidRPr="007D02CC">
              <w:rPr>
                <w:kern w:val="0"/>
                <w:sz w:val="21"/>
                <w:szCs w:val="21"/>
              </w:rPr>
              <w:t>污染因子</w:t>
            </w:r>
          </w:p>
        </w:tc>
        <w:tc>
          <w:tcPr>
            <w:tcW w:w="992" w:type="dxa"/>
            <w:shd w:val="clear" w:color="auto" w:fill="auto"/>
            <w:vAlign w:val="center"/>
          </w:tcPr>
          <w:p w14:paraId="400CD14D" w14:textId="77777777" w:rsidR="00AA2184" w:rsidRPr="007D02CC" w:rsidRDefault="00B32FA7">
            <w:pPr>
              <w:spacing w:line="320" w:lineRule="exact"/>
              <w:jc w:val="center"/>
              <w:rPr>
                <w:kern w:val="0"/>
                <w:sz w:val="21"/>
                <w:szCs w:val="21"/>
              </w:rPr>
            </w:pPr>
            <w:r w:rsidRPr="007D02CC">
              <w:rPr>
                <w:kern w:val="0"/>
                <w:sz w:val="21"/>
                <w:szCs w:val="21"/>
              </w:rPr>
              <w:t>最大落地浓度</w:t>
            </w:r>
            <w:r w:rsidRPr="007D02CC">
              <w:rPr>
                <w:kern w:val="0"/>
                <w:sz w:val="21"/>
                <w:szCs w:val="21"/>
              </w:rPr>
              <w:t>(ug/m</w:t>
            </w:r>
            <w:r w:rsidRPr="007D02CC">
              <w:rPr>
                <w:kern w:val="0"/>
                <w:sz w:val="21"/>
                <w:szCs w:val="21"/>
                <w:vertAlign w:val="superscript"/>
              </w:rPr>
              <w:t>3</w:t>
            </w:r>
            <w:r w:rsidRPr="007D02CC">
              <w:rPr>
                <w:kern w:val="0"/>
                <w:sz w:val="21"/>
                <w:szCs w:val="21"/>
              </w:rPr>
              <w:t>)</w:t>
            </w:r>
          </w:p>
        </w:tc>
        <w:tc>
          <w:tcPr>
            <w:tcW w:w="850" w:type="dxa"/>
            <w:shd w:val="clear" w:color="auto" w:fill="auto"/>
            <w:vAlign w:val="center"/>
          </w:tcPr>
          <w:p w14:paraId="46C64905" w14:textId="77777777" w:rsidR="00AA2184" w:rsidRPr="007D02CC" w:rsidRDefault="00B32FA7">
            <w:pPr>
              <w:spacing w:line="320" w:lineRule="exact"/>
              <w:jc w:val="center"/>
              <w:rPr>
                <w:kern w:val="0"/>
                <w:sz w:val="21"/>
                <w:szCs w:val="21"/>
              </w:rPr>
            </w:pPr>
            <w:r w:rsidRPr="007D02CC">
              <w:rPr>
                <w:kern w:val="0"/>
                <w:sz w:val="21"/>
                <w:szCs w:val="21"/>
              </w:rPr>
              <w:t>最大浓度落地点</w:t>
            </w:r>
            <w:r w:rsidRPr="007D02CC">
              <w:rPr>
                <w:kern w:val="0"/>
                <w:sz w:val="21"/>
                <w:szCs w:val="21"/>
              </w:rPr>
              <w:t>(m)</w:t>
            </w:r>
          </w:p>
        </w:tc>
        <w:tc>
          <w:tcPr>
            <w:tcW w:w="1134" w:type="dxa"/>
            <w:shd w:val="clear" w:color="auto" w:fill="auto"/>
            <w:vAlign w:val="center"/>
          </w:tcPr>
          <w:p w14:paraId="3FEC1AAF" w14:textId="77777777" w:rsidR="00AA2184" w:rsidRPr="007D02CC" w:rsidRDefault="00B32FA7">
            <w:pPr>
              <w:spacing w:line="320" w:lineRule="exact"/>
              <w:jc w:val="center"/>
              <w:rPr>
                <w:kern w:val="0"/>
                <w:sz w:val="21"/>
                <w:szCs w:val="21"/>
              </w:rPr>
            </w:pPr>
            <w:r w:rsidRPr="007D02CC">
              <w:rPr>
                <w:kern w:val="0"/>
                <w:sz w:val="21"/>
                <w:szCs w:val="21"/>
              </w:rPr>
              <w:t>评价标准</w:t>
            </w:r>
            <w:r w:rsidRPr="007D02CC">
              <w:rPr>
                <w:kern w:val="0"/>
                <w:sz w:val="21"/>
                <w:szCs w:val="21"/>
              </w:rPr>
              <w:t>(ug/m</w:t>
            </w:r>
            <w:r w:rsidRPr="007D02CC">
              <w:rPr>
                <w:kern w:val="0"/>
                <w:sz w:val="21"/>
                <w:szCs w:val="21"/>
                <w:vertAlign w:val="superscript"/>
              </w:rPr>
              <w:t>3</w:t>
            </w:r>
            <w:r w:rsidRPr="007D02CC">
              <w:rPr>
                <w:kern w:val="0"/>
                <w:sz w:val="21"/>
                <w:szCs w:val="21"/>
              </w:rPr>
              <w:t>)</w:t>
            </w:r>
          </w:p>
        </w:tc>
        <w:tc>
          <w:tcPr>
            <w:tcW w:w="1418" w:type="dxa"/>
            <w:shd w:val="clear" w:color="auto" w:fill="auto"/>
            <w:vAlign w:val="center"/>
          </w:tcPr>
          <w:p w14:paraId="5FC88B8E" w14:textId="77777777" w:rsidR="00AA2184" w:rsidRPr="007D02CC" w:rsidRDefault="00B32FA7">
            <w:pPr>
              <w:spacing w:line="320" w:lineRule="exact"/>
              <w:jc w:val="center"/>
              <w:rPr>
                <w:kern w:val="0"/>
                <w:sz w:val="21"/>
                <w:szCs w:val="21"/>
              </w:rPr>
            </w:pPr>
            <w:r w:rsidRPr="007D02CC">
              <w:rPr>
                <w:kern w:val="0"/>
                <w:sz w:val="21"/>
                <w:szCs w:val="21"/>
              </w:rPr>
              <w:t>占标率</w:t>
            </w:r>
            <w:r w:rsidRPr="007D02CC">
              <w:rPr>
                <w:kern w:val="0"/>
                <w:sz w:val="21"/>
                <w:szCs w:val="21"/>
              </w:rPr>
              <w:t>(%)</w:t>
            </w:r>
          </w:p>
        </w:tc>
        <w:tc>
          <w:tcPr>
            <w:tcW w:w="850" w:type="dxa"/>
            <w:shd w:val="clear" w:color="auto" w:fill="auto"/>
            <w:vAlign w:val="center"/>
          </w:tcPr>
          <w:p w14:paraId="2B9EBA94" w14:textId="77777777" w:rsidR="00AA2184" w:rsidRPr="007D02CC" w:rsidRDefault="00B32FA7">
            <w:pPr>
              <w:spacing w:line="320" w:lineRule="exact"/>
              <w:jc w:val="center"/>
              <w:rPr>
                <w:kern w:val="0"/>
                <w:sz w:val="21"/>
                <w:szCs w:val="21"/>
              </w:rPr>
            </w:pPr>
            <w:r w:rsidRPr="007D02CC">
              <w:rPr>
                <w:kern w:val="0"/>
                <w:sz w:val="21"/>
                <w:szCs w:val="21"/>
              </w:rPr>
              <w:t>D10%</w:t>
            </w:r>
          </w:p>
          <w:p w14:paraId="03687A24" w14:textId="77777777" w:rsidR="00AA2184" w:rsidRPr="007D02CC" w:rsidRDefault="00B32FA7">
            <w:pPr>
              <w:spacing w:line="320" w:lineRule="exact"/>
              <w:jc w:val="center"/>
              <w:rPr>
                <w:kern w:val="0"/>
                <w:sz w:val="21"/>
                <w:szCs w:val="21"/>
              </w:rPr>
            </w:pPr>
            <w:r w:rsidRPr="007D02CC">
              <w:rPr>
                <w:kern w:val="0"/>
                <w:sz w:val="21"/>
                <w:szCs w:val="21"/>
              </w:rPr>
              <w:t>(m)</w:t>
            </w:r>
          </w:p>
        </w:tc>
        <w:tc>
          <w:tcPr>
            <w:tcW w:w="851" w:type="dxa"/>
            <w:shd w:val="clear" w:color="auto" w:fill="auto"/>
            <w:vAlign w:val="center"/>
          </w:tcPr>
          <w:p w14:paraId="5A22574C" w14:textId="77777777" w:rsidR="00AA2184" w:rsidRPr="007D02CC" w:rsidRDefault="00B32FA7">
            <w:pPr>
              <w:spacing w:line="320" w:lineRule="exact"/>
              <w:jc w:val="center"/>
              <w:rPr>
                <w:kern w:val="0"/>
                <w:sz w:val="21"/>
                <w:szCs w:val="21"/>
              </w:rPr>
            </w:pPr>
            <w:r w:rsidRPr="007D02CC">
              <w:rPr>
                <w:kern w:val="0"/>
                <w:sz w:val="21"/>
                <w:szCs w:val="21"/>
              </w:rPr>
              <w:t>推荐评价等级</w:t>
            </w:r>
          </w:p>
        </w:tc>
        <w:tc>
          <w:tcPr>
            <w:tcW w:w="1297" w:type="dxa"/>
            <w:shd w:val="clear" w:color="auto" w:fill="auto"/>
            <w:vAlign w:val="center"/>
          </w:tcPr>
          <w:p w14:paraId="727BDC7E" w14:textId="77777777" w:rsidR="00AA2184" w:rsidRPr="007D02CC" w:rsidRDefault="00B32FA7">
            <w:pPr>
              <w:spacing w:line="320" w:lineRule="exact"/>
              <w:jc w:val="center"/>
              <w:rPr>
                <w:kern w:val="0"/>
                <w:sz w:val="21"/>
                <w:szCs w:val="21"/>
              </w:rPr>
            </w:pPr>
            <w:r w:rsidRPr="007D02CC">
              <w:rPr>
                <w:kern w:val="0"/>
                <w:sz w:val="21"/>
                <w:szCs w:val="21"/>
              </w:rPr>
              <w:t>推荐评价范围</w:t>
            </w:r>
            <w:r w:rsidRPr="007D02CC">
              <w:rPr>
                <w:kern w:val="0"/>
                <w:sz w:val="21"/>
                <w:szCs w:val="21"/>
              </w:rPr>
              <w:t>(km</w:t>
            </w:r>
            <w:r w:rsidRPr="007D02CC">
              <w:rPr>
                <w:kern w:val="0"/>
                <w:sz w:val="21"/>
                <w:szCs w:val="21"/>
                <w:vertAlign w:val="superscript"/>
              </w:rPr>
              <w:t>2</w:t>
            </w:r>
            <w:r w:rsidRPr="007D02CC">
              <w:rPr>
                <w:kern w:val="0"/>
                <w:sz w:val="21"/>
                <w:szCs w:val="21"/>
              </w:rPr>
              <w:t>)</w:t>
            </w:r>
          </w:p>
        </w:tc>
      </w:tr>
      <w:tr w:rsidR="00AA2184" w:rsidRPr="007D02CC" w14:paraId="55E385FE" w14:textId="77777777">
        <w:trPr>
          <w:trHeight w:val="340"/>
        </w:trPr>
        <w:tc>
          <w:tcPr>
            <w:tcW w:w="709" w:type="dxa"/>
            <w:vMerge w:val="restart"/>
            <w:shd w:val="clear" w:color="auto" w:fill="auto"/>
            <w:noWrap/>
            <w:vAlign w:val="center"/>
          </w:tcPr>
          <w:p w14:paraId="2785BC44" w14:textId="77777777" w:rsidR="00AA2184" w:rsidRPr="007D02CC" w:rsidRDefault="00B32FA7">
            <w:pPr>
              <w:spacing w:line="320" w:lineRule="exact"/>
              <w:jc w:val="center"/>
              <w:rPr>
                <w:kern w:val="0"/>
                <w:sz w:val="21"/>
                <w:szCs w:val="21"/>
              </w:rPr>
            </w:pPr>
            <w:r w:rsidRPr="007D02CC">
              <w:rPr>
                <w:kern w:val="0"/>
                <w:sz w:val="21"/>
                <w:szCs w:val="21"/>
              </w:rPr>
              <w:t>场地</w:t>
            </w:r>
          </w:p>
        </w:tc>
        <w:tc>
          <w:tcPr>
            <w:tcW w:w="851" w:type="dxa"/>
            <w:shd w:val="clear" w:color="auto" w:fill="auto"/>
            <w:noWrap/>
            <w:vAlign w:val="center"/>
          </w:tcPr>
          <w:p w14:paraId="509438CC" w14:textId="77777777" w:rsidR="00AA2184" w:rsidRPr="007D02CC" w:rsidRDefault="00B32FA7">
            <w:pPr>
              <w:spacing w:line="320" w:lineRule="exact"/>
              <w:jc w:val="center"/>
              <w:rPr>
                <w:kern w:val="0"/>
                <w:sz w:val="21"/>
                <w:szCs w:val="21"/>
              </w:rPr>
            </w:pPr>
            <w:r w:rsidRPr="007D02CC">
              <w:rPr>
                <w:kern w:val="0"/>
                <w:sz w:val="21"/>
                <w:szCs w:val="21"/>
              </w:rPr>
              <w:t>TSP</w:t>
            </w:r>
          </w:p>
        </w:tc>
        <w:tc>
          <w:tcPr>
            <w:tcW w:w="992" w:type="dxa"/>
            <w:shd w:val="clear" w:color="auto" w:fill="auto"/>
            <w:noWrap/>
            <w:vAlign w:val="center"/>
          </w:tcPr>
          <w:p w14:paraId="6153B782" w14:textId="77777777" w:rsidR="00AA2184" w:rsidRPr="007D02CC" w:rsidRDefault="00B32FA7">
            <w:pPr>
              <w:jc w:val="center"/>
              <w:rPr>
                <w:sz w:val="21"/>
                <w:szCs w:val="21"/>
              </w:rPr>
            </w:pPr>
            <w:r w:rsidRPr="007D02CC">
              <w:rPr>
                <w:rFonts w:hint="eastAsia"/>
                <w:sz w:val="21"/>
                <w:szCs w:val="21"/>
              </w:rPr>
              <w:t>80.863</w:t>
            </w:r>
          </w:p>
        </w:tc>
        <w:tc>
          <w:tcPr>
            <w:tcW w:w="850" w:type="dxa"/>
            <w:shd w:val="clear" w:color="auto" w:fill="auto"/>
            <w:noWrap/>
            <w:vAlign w:val="center"/>
          </w:tcPr>
          <w:p w14:paraId="63B3E86A" w14:textId="77777777" w:rsidR="00AA2184" w:rsidRPr="007D02CC" w:rsidRDefault="00B32FA7">
            <w:pPr>
              <w:jc w:val="center"/>
              <w:rPr>
                <w:sz w:val="21"/>
                <w:szCs w:val="21"/>
              </w:rPr>
            </w:pPr>
            <w:r w:rsidRPr="007D02CC">
              <w:rPr>
                <w:rFonts w:hint="eastAsia"/>
                <w:sz w:val="21"/>
                <w:szCs w:val="21"/>
              </w:rPr>
              <w:t>28</w:t>
            </w:r>
          </w:p>
        </w:tc>
        <w:tc>
          <w:tcPr>
            <w:tcW w:w="1134" w:type="dxa"/>
            <w:shd w:val="clear" w:color="auto" w:fill="auto"/>
            <w:noWrap/>
            <w:vAlign w:val="center"/>
          </w:tcPr>
          <w:p w14:paraId="07E823D2" w14:textId="77777777" w:rsidR="00AA2184" w:rsidRPr="007D02CC" w:rsidRDefault="00B32FA7">
            <w:pPr>
              <w:jc w:val="center"/>
              <w:rPr>
                <w:sz w:val="21"/>
                <w:szCs w:val="21"/>
              </w:rPr>
            </w:pPr>
            <w:r w:rsidRPr="007D02CC">
              <w:rPr>
                <w:sz w:val="21"/>
                <w:szCs w:val="21"/>
              </w:rPr>
              <w:t>900</w:t>
            </w:r>
          </w:p>
        </w:tc>
        <w:tc>
          <w:tcPr>
            <w:tcW w:w="1418" w:type="dxa"/>
            <w:shd w:val="clear" w:color="auto" w:fill="auto"/>
            <w:noWrap/>
            <w:vAlign w:val="center"/>
          </w:tcPr>
          <w:p w14:paraId="6FB2E5AF" w14:textId="77777777" w:rsidR="00AA2184" w:rsidRPr="007D02CC" w:rsidRDefault="00B32FA7">
            <w:pPr>
              <w:jc w:val="center"/>
              <w:rPr>
                <w:sz w:val="21"/>
                <w:szCs w:val="21"/>
              </w:rPr>
            </w:pPr>
            <w:r w:rsidRPr="007D02CC">
              <w:rPr>
                <w:rFonts w:hint="eastAsia"/>
                <w:sz w:val="21"/>
                <w:szCs w:val="21"/>
              </w:rPr>
              <w:t>8.98</w:t>
            </w:r>
          </w:p>
        </w:tc>
        <w:tc>
          <w:tcPr>
            <w:tcW w:w="850" w:type="dxa"/>
            <w:shd w:val="clear" w:color="auto" w:fill="auto"/>
            <w:noWrap/>
            <w:vAlign w:val="center"/>
          </w:tcPr>
          <w:p w14:paraId="3D2265D5" w14:textId="77777777" w:rsidR="00AA2184" w:rsidRPr="007D02CC" w:rsidRDefault="00B32FA7">
            <w:pPr>
              <w:jc w:val="center"/>
              <w:rPr>
                <w:sz w:val="21"/>
                <w:szCs w:val="21"/>
              </w:rPr>
            </w:pPr>
            <w:r w:rsidRPr="007D02CC">
              <w:rPr>
                <w:sz w:val="21"/>
                <w:szCs w:val="21"/>
              </w:rPr>
              <w:t>0</w:t>
            </w:r>
          </w:p>
        </w:tc>
        <w:tc>
          <w:tcPr>
            <w:tcW w:w="851" w:type="dxa"/>
            <w:shd w:val="clear" w:color="auto" w:fill="auto"/>
            <w:noWrap/>
            <w:vAlign w:val="center"/>
          </w:tcPr>
          <w:p w14:paraId="6BA96E93" w14:textId="77777777" w:rsidR="00AA2184" w:rsidRPr="007D02CC" w:rsidRDefault="00B32FA7">
            <w:pPr>
              <w:jc w:val="center"/>
              <w:rPr>
                <w:sz w:val="21"/>
                <w:szCs w:val="21"/>
              </w:rPr>
            </w:pPr>
            <w:r w:rsidRPr="007D02CC">
              <w:rPr>
                <w:sz w:val="21"/>
                <w:szCs w:val="21"/>
              </w:rPr>
              <w:t>II</w:t>
            </w:r>
          </w:p>
        </w:tc>
        <w:tc>
          <w:tcPr>
            <w:tcW w:w="1297" w:type="dxa"/>
            <w:shd w:val="clear" w:color="auto" w:fill="auto"/>
            <w:noWrap/>
            <w:vAlign w:val="center"/>
          </w:tcPr>
          <w:p w14:paraId="5E03E135" w14:textId="77777777" w:rsidR="00AA2184" w:rsidRPr="007D02CC" w:rsidRDefault="00B32FA7">
            <w:pPr>
              <w:jc w:val="center"/>
              <w:rPr>
                <w:sz w:val="21"/>
                <w:szCs w:val="21"/>
              </w:rPr>
            </w:pPr>
            <w:r w:rsidRPr="007D02CC">
              <w:rPr>
                <w:sz w:val="21"/>
                <w:szCs w:val="21"/>
              </w:rPr>
              <w:t>5.00 X 5.00</w:t>
            </w:r>
          </w:p>
        </w:tc>
      </w:tr>
      <w:tr w:rsidR="00AA2184" w:rsidRPr="007D02CC" w14:paraId="3DC728A9" w14:textId="77777777">
        <w:trPr>
          <w:trHeight w:val="340"/>
        </w:trPr>
        <w:tc>
          <w:tcPr>
            <w:tcW w:w="709" w:type="dxa"/>
            <w:vMerge/>
            <w:shd w:val="clear" w:color="auto" w:fill="auto"/>
            <w:noWrap/>
            <w:vAlign w:val="center"/>
          </w:tcPr>
          <w:p w14:paraId="14985604" w14:textId="77777777" w:rsidR="00AA2184" w:rsidRPr="007D02CC" w:rsidRDefault="00AA2184">
            <w:pPr>
              <w:spacing w:line="320" w:lineRule="exact"/>
              <w:jc w:val="center"/>
              <w:rPr>
                <w:kern w:val="0"/>
                <w:sz w:val="21"/>
                <w:szCs w:val="21"/>
              </w:rPr>
            </w:pPr>
          </w:p>
        </w:tc>
        <w:tc>
          <w:tcPr>
            <w:tcW w:w="851" w:type="dxa"/>
            <w:shd w:val="clear" w:color="auto" w:fill="auto"/>
            <w:noWrap/>
            <w:vAlign w:val="center"/>
          </w:tcPr>
          <w:p w14:paraId="33288AC8" w14:textId="77777777" w:rsidR="00AA2184" w:rsidRPr="007D02CC" w:rsidRDefault="00B32FA7">
            <w:pPr>
              <w:spacing w:line="320" w:lineRule="exact"/>
              <w:jc w:val="center"/>
              <w:rPr>
                <w:kern w:val="0"/>
                <w:sz w:val="21"/>
                <w:szCs w:val="21"/>
              </w:rPr>
            </w:pPr>
            <w:r w:rsidRPr="007D02CC">
              <w:rPr>
                <w:bCs/>
                <w:sz w:val="21"/>
                <w:szCs w:val="21"/>
              </w:rPr>
              <w:t>PM</w:t>
            </w:r>
            <w:r w:rsidRPr="007D02CC">
              <w:rPr>
                <w:bCs/>
                <w:sz w:val="21"/>
                <w:szCs w:val="21"/>
                <w:vertAlign w:val="subscript"/>
              </w:rPr>
              <w:t>10</w:t>
            </w:r>
          </w:p>
        </w:tc>
        <w:tc>
          <w:tcPr>
            <w:tcW w:w="992" w:type="dxa"/>
            <w:shd w:val="clear" w:color="auto" w:fill="auto"/>
            <w:noWrap/>
            <w:vAlign w:val="center"/>
          </w:tcPr>
          <w:p w14:paraId="3560DE64" w14:textId="77777777" w:rsidR="00AA2184" w:rsidRPr="007D02CC" w:rsidRDefault="00B32FA7">
            <w:pPr>
              <w:jc w:val="center"/>
              <w:rPr>
                <w:sz w:val="21"/>
                <w:szCs w:val="21"/>
              </w:rPr>
            </w:pPr>
            <w:r w:rsidRPr="007D02CC">
              <w:rPr>
                <w:rFonts w:hint="eastAsia"/>
                <w:sz w:val="21"/>
                <w:szCs w:val="21"/>
              </w:rPr>
              <w:t>35.939</w:t>
            </w:r>
          </w:p>
        </w:tc>
        <w:tc>
          <w:tcPr>
            <w:tcW w:w="850" w:type="dxa"/>
            <w:shd w:val="clear" w:color="auto" w:fill="auto"/>
            <w:noWrap/>
            <w:vAlign w:val="center"/>
          </w:tcPr>
          <w:p w14:paraId="604083F5" w14:textId="77777777" w:rsidR="00AA2184" w:rsidRPr="007D02CC" w:rsidRDefault="00B32FA7">
            <w:pPr>
              <w:jc w:val="center"/>
              <w:rPr>
                <w:sz w:val="21"/>
                <w:szCs w:val="21"/>
              </w:rPr>
            </w:pPr>
            <w:r w:rsidRPr="007D02CC">
              <w:rPr>
                <w:rFonts w:hint="eastAsia"/>
                <w:sz w:val="21"/>
                <w:szCs w:val="21"/>
              </w:rPr>
              <w:t>28</w:t>
            </w:r>
          </w:p>
        </w:tc>
        <w:tc>
          <w:tcPr>
            <w:tcW w:w="1134" w:type="dxa"/>
            <w:shd w:val="clear" w:color="auto" w:fill="auto"/>
            <w:noWrap/>
            <w:vAlign w:val="center"/>
          </w:tcPr>
          <w:p w14:paraId="261341D8" w14:textId="77777777" w:rsidR="00AA2184" w:rsidRPr="007D02CC" w:rsidRDefault="00B32FA7">
            <w:pPr>
              <w:jc w:val="center"/>
              <w:rPr>
                <w:sz w:val="21"/>
                <w:szCs w:val="21"/>
              </w:rPr>
            </w:pPr>
            <w:r w:rsidRPr="007D02CC">
              <w:rPr>
                <w:sz w:val="21"/>
                <w:szCs w:val="21"/>
              </w:rPr>
              <w:t>450</w:t>
            </w:r>
          </w:p>
        </w:tc>
        <w:tc>
          <w:tcPr>
            <w:tcW w:w="1418" w:type="dxa"/>
            <w:shd w:val="clear" w:color="auto" w:fill="auto"/>
            <w:noWrap/>
            <w:vAlign w:val="center"/>
          </w:tcPr>
          <w:p w14:paraId="4BD1CE44" w14:textId="77777777" w:rsidR="00AA2184" w:rsidRPr="007D02CC" w:rsidRDefault="00B32FA7">
            <w:pPr>
              <w:jc w:val="center"/>
              <w:rPr>
                <w:sz w:val="21"/>
                <w:szCs w:val="21"/>
              </w:rPr>
            </w:pPr>
            <w:r w:rsidRPr="007D02CC">
              <w:rPr>
                <w:rFonts w:hint="eastAsia"/>
                <w:sz w:val="21"/>
                <w:szCs w:val="21"/>
              </w:rPr>
              <w:t>7.99</w:t>
            </w:r>
          </w:p>
        </w:tc>
        <w:tc>
          <w:tcPr>
            <w:tcW w:w="850" w:type="dxa"/>
            <w:shd w:val="clear" w:color="auto" w:fill="auto"/>
            <w:noWrap/>
            <w:vAlign w:val="center"/>
          </w:tcPr>
          <w:p w14:paraId="4AE2D587" w14:textId="77777777" w:rsidR="00AA2184" w:rsidRPr="007D02CC" w:rsidRDefault="00B32FA7">
            <w:pPr>
              <w:jc w:val="center"/>
              <w:rPr>
                <w:sz w:val="21"/>
                <w:szCs w:val="21"/>
              </w:rPr>
            </w:pPr>
            <w:r w:rsidRPr="007D02CC">
              <w:rPr>
                <w:sz w:val="21"/>
                <w:szCs w:val="21"/>
              </w:rPr>
              <w:t>0</w:t>
            </w:r>
          </w:p>
        </w:tc>
        <w:tc>
          <w:tcPr>
            <w:tcW w:w="851" w:type="dxa"/>
            <w:shd w:val="clear" w:color="auto" w:fill="auto"/>
            <w:noWrap/>
            <w:vAlign w:val="center"/>
          </w:tcPr>
          <w:p w14:paraId="7B26792D" w14:textId="77777777" w:rsidR="00AA2184" w:rsidRPr="007D02CC" w:rsidRDefault="00B32FA7">
            <w:pPr>
              <w:jc w:val="center"/>
              <w:rPr>
                <w:sz w:val="21"/>
                <w:szCs w:val="21"/>
              </w:rPr>
            </w:pPr>
            <w:r w:rsidRPr="007D02CC">
              <w:rPr>
                <w:sz w:val="21"/>
                <w:szCs w:val="21"/>
              </w:rPr>
              <w:t>II</w:t>
            </w:r>
          </w:p>
        </w:tc>
        <w:tc>
          <w:tcPr>
            <w:tcW w:w="1297" w:type="dxa"/>
            <w:shd w:val="clear" w:color="auto" w:fill="auto"/>
            <w:noWrap/>
            <w:vAlign w:val="center"/>
          </w:tcPr>
          <w:p w14:paraId="0E03AB16" w14:textId="77777777" w:rsidR="00AA2184" w:rsidRPr="007D02CC" w:rsidRDefault="00B32FA7">
            <w:pPr>
              <w:jc w:val="center"/>
              <w:rPr>
                <w:sz w:val="21"/>
                <w:szCs w:val="21"/>
              </w:rPr>
            </w:pPr>
            <w:r w:rsidRPr="007D02CC">
              <w:rPr>
                <w:sz w:val="21"/>
                <w:szCs w:val="21"/>
              </w:rPr>
              <w:t>5.00 X 5.00</w:t>
            </w:r>
          </w:p>
        </w:tc>
      </w:tr>
    </w:tbl>
    <w:p w14:paraId="1C6FA1AE" w14:textId="77777777" w:rsidR="00AA2184" w:rsidRPr="007D02CC" w:rsidRDefault="00B32FA7">
      <w:pPr>
        <w:spacing w:line="500" w:lineRule="exact"/>
        <w:ind w:firstLine="482"/>
      </w:pPr>
      <w:r w:rsidRPr="007D02CC">
        <w:t>采用估算模式估算得出了环境空气评价等级及评价范围，评价等级为二级，评价范围为</w:t>
      </w:r>
      <w:r w:rsidRPr="007D02CC">
        <w:t>5.0km×5.0km</w:t>
      </w:r>
      <w:r w:rsidRPr="007D02CC">
        <w:t>。结合厂址周围村庄分布，故确定评价范围为厂区周围</w:t>
      </w:r>
      <w:r w:rsidRPr="007D02CC">
        <w:t>5.0km×5.0km</w:t>
      </w:r>
      <w:r w:rsidRPr="007D02CC">
        <w:t>矩形区域。</w:t>
      </w:r>
    </w:p>
    <w:p w14:paraId="019A523A" w14:textId="77777777" w:rsidR="00AA2184" w:rsidRPr="007D02CC" w:rsidRDefault="00B32FA7">
      <w:pPr>
        <w:pStyle w:val="0"/>
        <w:ind w:firstLine="482"/>
        <w:outlineLvl w:val="0"/>
        <w:rPr>
          <w:b/>
        </w:rPr>
      </w:pPr>
      <w:bookmarkStart w:id="236" w:name="_Toc450577777"/>
      <w:bookmarkStart w:id="237" w:name="_Toc455061617"/>
      <w:bookmarkStart w:id="238" w:name="_Toc477978078"/>
      <w:bookmarkStart w:id="239" w:name="_Toc1130"/>
      <w:bookmarkStart w:id="240" w:name="_Toc38610999"/>
      <w:r w:rsidRPr="007D02CC">
        <w:rPr>
          <w:b/>
        </w:rPr>
        <w:t xml:space="preserve">5.2.1.2 </w:t>
      </w:r>
      <w:r w:rsidRPr="007D02CC">
        <w:rPr>
          <w:b/>
        </w:rPr>
        <w:t>污染源现状调查与评价</w:t>
      </w:r>
      <w:bookmarkEnd w:id="236"/>
      <w:bookmarkEnd w:id="237"/>
      <w:bookmarkEnd w:id="238"/>
      <w:bookmarkEnd w:id="239"/>
      <w:bookmarkEnd w:id="240"/>
    </w:p>
    <w:p w14:paraId="18512F86" w14:textId="77777777" w:rsidR="00AA2184" w:rsidRPr="007D02CC" w:rsidRDefault="00B32FA7">
      <w:pPr>
        <w:snapToGrid w:val="0"/>
        <w:spacing w:line="500" w:lineRule="exact"/>
        <w:ind w:firstLineChars="200" w:firstLine="480"/>
      </w:pPr>
      <w:r w:rsidRPr="007D02CC">
        <w:t>本项为新建项目，也不存在替代污染源，大气评价等级为二级，大气污染源调查与分析主要是项目本身的污染源。</w:t>
      </w:r>
    </w:p>
    <w:p w14:paraId="7D98E0D9" w14:textId="77777777" w:rsidR="00AA2184" w:rsidRPr="007D02CC" w:rsidRDefault="00B32FA7">
      <w:pPr>
        <w:snapToGrid w:val="0"/>
        <w:spacing w:line="500" w:lineRule="exact"/>
        <w:ind w:firstLineChars="200" w:firstLine="480"/>
      </w:pPr>
      <w:r w:rsidRPr="007D02CC">
        <w:t>本项目正常生产情况大气污染源调查参数见表</w:t>
      </w:r>
      <w:r w:rsidRPr="007D02CC">
        <w:t>5</w:t>
      </w:r>
      <w:r w:rsidRPr="007D02CC">
        <w:rPr>
          <w:rFonts w:hint="eastAsia"/>
        </w:rPr>
        <w:t>.1</w:t>
      </w:r>
      <w:r w:rsidRPr="007D02CC">
        <w:t>-5</w:t>
      </w:r>
      <w:r w:rsidRPr="007D02CC">
        <w:t>。</w:t>
      </w:r>
    </w:p>
    <w:p w14:paraId="6CF6E0E0" w14:textId="77777777" w:rsidR="00AA2184" w:rsidRPr="007D02CC" w:rsidRDefault="00B32FA7">
      <w:pPr>
        <w:pStyle w:val="0"/>
        <w:ind w:firstLine="482"/>
        <w:outlineLvl w:val="0"/>
        <w:rPr>
          <w:b/>
        </w:rPr>
      </w:pPr>
      <w:bookmarkStart w:id="241" w:name="_Toc393354828"/>
      <w:bookmarkStart w:id="242" w:name="_Toc232270700"/>
      <w:bookmarkStart w:id="243" w:name="_Toc248658829"/>
      <w:bookmarkStart w:id="244" w:name="_Toc477978080"/>
      <w:bookmarkStart w:id="245" w:name="_Toc7056"/>
      <w:bookmarkStart w:id="246" w:name="_Toc38611000"/>
      <w:r w:rsidRPr="007D02CC">
        <w:rPr>
          <w:b/>
        </w:rPr>
        <w:t xml:space="preserve">5.2.1.3 </w:t>
      </w:r>
      <w:r w:rsidRPr="007D02CC">
        <w:rPr>
          <w:b/>
        </w:rPr>
        <w:t>评价区气象特征分析</w:t>
      </w:r>
      <w:bookmarkEnd w:id="241"/>
      <w:bookmarkEnd w:id="242"/>
      <w:bookmarkEnd w:id="243"/>
      <w:bookmarkEnd w:id="244"/>
      <w:bookmarkEnd w:id="245"/>
      <w:bookmarkEnd w:id="246"/>
    </w:p>
    <w:p w14:paraId="22659D5F" w14:textId="77777777" w:rsidR="00B20CC8" w:rsidRPr="00F8788D" w:rsidRDefault="00B20CC8" w:rsidP="00B20CC8">
      <w:pPr>
        <w:spacing w:line="360" w:lineRule="auto"/>
        <w:ind w:firstLineChars="200" w:firstLine="480"/>
      </w:pPr>
      <w:r w:rsidRPr="00F8788D">
        <w:rPr>
          <w:rFonts w:hint="eastAsia"/>
        </w:rPr>
        <w:t>本区属北温带大陆性季风气候，四季分明，冬夏风向更替明显。冬季多风少雪，寒冷干燥，夏季暖热，雨量集中，春秋短暂，春季风沙大，蒸发量大，易干旱，秋季雨水较少，气候凉爽。</w:t>
      </w:r>
    </w:p>
    <w:p w14:paraId="2F5318C2" w14:textId="77777777" w:rsidR="00B20CC8" w:rsidRPr="00F8788D" w:rsidRDefault="00B20CC8" w:rsidP="00B20CC8">
      <w:pPr>
        <w:spacing w:line="360" w:lineRule="auto"/>
        <w:ind w:firstLineChars="200" w:firstLine="480"/>
        <w:sectPr w:rsidR="00B20CC8" w:rsidRPr="00F8788D" w:rsidSect="00B20CC8">
          <w:pgSz w:w="11906" w:h="16838"/>
          <w:pgMar w:top="1418" w:right="1418" w:bottom="1418" w:left="1701" w:header="851" w:footer="992" w:gutter="0"/>
          <w:cols w:space="720"/>
          <w:docGrid w:linePitch="312"/>
        </w:sectPr>
      </w:pPr>
      <w:r w:rsidRPr="00F8788D">
        <w:rPr>
          <w:rFonts w:hint="eastAsia"/>
        </w:rPr>
        <w:t>本次评价收集</w:t>
      </w:r>
      <w:proofErr w:type="gramStart"/>
      <w:r w:rsidRPr="00F8788D">
        <w:rPr>
          <w:rFonts w:hint="eastAsia"/>
        </w:rPr>
        <w:t>朔</w:t>
      </w:r>
      <w:proofErr w:type="gramEnd"/>
      <w:r w:rsidRPr="00F8788D">
        <w:rPr>
          <w:rFonts w:hint="eastAsia"/>
        </w:rPr>
        <w:t>城区气象站近</w:t>
      </w:r>
      <w:r w:rsidRPr="00F8788D">
        <w:rPr>
          <w:rFonts w:hint="eastAsia"/>
        </w:rPr>
        <w:t>20</w:t>
      </w:r>
      <w:r w:rsidRPr="00F8788D">
        <w:rPr>
          <w:rFonts w:hint="eastAsia"/>
        </w:rPr>
        <w:t>年的气候统计资料，统计结果见表</w:t>
      </w:r>
      <w:r w:rsidRPr="00F8788D">
        <w:rPr>
          <w:rFonts w:hint="eastAsia"/>
        </w:rPr>
        <w:t>5-4-8</w:t>
      </w:r>
      <w:r w:rsidRPr="00F8788D">
        <w:rPr>
          <w:rFonts w:hint="eastAsia"/>
        </w:rPr>
        <w:t>。</w:t>
      </w:r>
    </w:p>
    <w:p w14:paraId="21E99CC0" w14:textId="77777777" w:rsidR="00B20CC8" w:rsidRPr="00F8788D" w:rsidRDefault="00B20CC8" w:rsidP="00B20CC8">
      <w:pPr>
        <w:pStyle w:val="affb"/>
        <w:rPr>
          <w:b w:val="0"/>
        </w:rPr>
      </w:pPr>
      <w:r w:rsidRPr="00F8788D">
        <w:rPr>
          <w:rFonts w:hint="eastAsia"/>
          <w:b w:val="0"/>
        </w:rPr>
        <w:lastRenderedPageBreak/>
        <w:t>表</w:t>
      </w:r>
      <w:r w:rsidRPr="00F8788D">
        <w:rPr>
          <w:rFonts w:hint="eastAsia"/>
          <w:b w:val="0"/>
        </w:rPr>
        <w:t xml:space="preserve">5-4-8  </w:t>
      </w:r>
      <w:proofErr w:type="gramStart"/>
      <w:r w:rsidRPr="00F8788D">
        <w:rPr>
          <w:rFonts w:hint="eastAsia"/>
          <w:b w:val="0"/>
        </w:rPr>
        <w:t>朔</w:t>
      </w:r>
      <w:proofErr w:type="gramEnd"/>
      <w:r w:rsidRPr="00F8788D">
        <w:rPr>
          <w:rFonts w:hint="eastAsia"/>
          <w:b w:val="0"/>
        </w:rPr>
        <w:t>城区气象站近</w:t>
      </w:r>
      <w:r w:rsidRPr="00F8788D">
        <w:rPr>
          <w:rFonts w:hint="eastAsia"/>
          <w:b w:val="0"/>
        </w:rPr>
        <w:t>20</w:t>
      </w:r>
      <w:r w:rsidRPr="00F8788D">
        <w:rPr>
          <w:rFonts w:hint="eastAsia"/>
          <w:b w:val="0"/>
        </w:rPr>
        <w:t>年气象统计结果表（</w:t>
      </w:r>
      <w:r w:rsidRPr="00F8788D">
        <w:rPr>
          <w:rFonts w:hint="eastAsia"/>
          <w:b w:val="0"/>
        </w:rPr>
        <w:t>1989</w:t>
      </w:r>
      <w:r w:rsidRPr="00F8788D">
        <w:rPr>
          <w:rFonts w:hint="eastAsia"/>
          <w:b w:val="0"/>
        </w:rPr>
        <w:t>～</w:t>
      </w:r>
      <w:r w:rsidRPr="00F8788D">
        <w:rPr>
          <w:rFonts w:hint="eastAsia"/>
          <w:b w:val="0"/>
        </w:rPr>
        <w:t>2008</w:t>
      </w:r>
      <w:r w:rsidRPr="00F8788D">
        <w:rPr>
          <w:rFonts w:hint="eastAsia"/>
          <w:b w:val="0"/>
        </w:rPr>
        <w:t>年）</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772"/>
        <w:gridCol w:w="762"/>
        <w:gridCol w:w="890"/>
        <w:gridCol w:w="890"/>
        <w:gridCol w:w="890"/>
        <w:gridCol w:w="890"/>
        <w:gridCol w:w="890"/>
        <w:gridCol w:w="890"/>
        <w:gridCol w:w="890"/>
        <w:gridCol w:w="890"/>
        <w:gridCol w:w="890"/>
        <w:gridCol w:w="890"/>
        <w:gridCol w:w="890"/>
        <w:gridCol w:w="890"/>
        <w:gridCol w:w="1004"/>
      </w:tblGrid>
      <w:tr w:rsidR="00B20CC8" w:rsidRPr="00F8788D" w14:paraId="7DAF83EE" w14:textId="77777777" w:rsidTr="00B20CC8">
        <w:trPr>
          <w:trHeight w:val="494"/>
          <w:jc w:val="center"/>
        </w:trPr>
        <w:tc>
          <w:tcPr>
            <w:tcW w:w="623" w:type="pct"/>
            <w:noWrap/>
            <w:vAlign w:val="center"/>
          </w:tcPr>
          <w:p w14:paraId="1A2F362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项目</w:t>
            </w:r>
          </w:p>
        </w:tc>
        <w:tc>
          <w:tcPr>
            <w:tcW w:w="268" w:type="pct"/>
            <w:vAlign w:val="center"/>
          </w:tcPr>
          <w:p w14:paraId="203D968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单位</w:t>
            </w:r>
          </w:p>
        </w:tc>
        <w:tc>
          <w:tcPr>
            <w:tcW w:w="313" w:type="pct"/>
            <w:noWrap/>
            <w:vAlign w:val="center"/>
          </w:tcPr>
          <w:p w14:paraId="75C414B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1月</w:t>
            </w:r>
          </w:p>
        </w:tc>
        <w:tc>
          <w:tcPr>
            <w:tcW w:w="313" w:type="pct"/>
            <w:noWrap/>
            <w:vAlign w:val="center"/>
          </w:tcPr>
          <w:p w14:paraId="7E5B138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2月</w:t>
            </w:r>
          </w:p>
        </w:tc>
        <w:tc>
          <w:tcPr>
            <w:tcW w:w="313" w:type="pct"/>
            <w:noWrap/>
            <w:vAlign w:val="center"/>
          </w:tcPr>
          <w:p w14:paraId="070A2A9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3月</w:t>
            </w:r>
          </w:p>
        </w:tc>
        <w:tc>
          <w:tcPr>
            <w:tcW w:w="313" w:type="pct"/>
            <w:noWrap/>
            <w:vAlign w:val="center"/>
          </w:tcPr>
          <w:p w14:paraId="2C10D46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4月</w:t>
            </w:r>
          </w:p>
        </w:tc>
        <w:tc>
          <w:tcPr>
            <w:tcW w:w="313" w:type="pct"/>
            <w:noWrap/>
            <w:vAlign w:val="center"/>
          </w:tcPr>
          <w:p w14:paraId="1CB0217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5月</w:t>
            </w:r>
          </w:p>
        </w:tc>
        <w:tc>
          <w:tcPr>
            <w:tcW w:w="313" w:type="pct"/>
            <w:noWrap/>
            <w:vAlign w:val="center"/>
          </w:tcPr>
          <w:p w14:paraId="2C00D41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6月</w:t>
            </w:r>
          </w:p>
        </w:tc>
        <w:tc>
          <w:tcPr>
            <w:tcW w:w="313" w:type="pct"/>
            <w:noWrap/>
            <w:vAlign w:val="center"/>
          </w:tcPr>
          <w:p w14:paraId="36D4FB27"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7月</w:t>
            </w:r>
          </w:p>
        </w:tc>
        <w:tc>
          <w:tcPr>
            <w:tcW w:w="313" w:type="pct"/>
            <w:noWrap/>
            <w:vAlign w:val="center"/>
          </w:tcPr>
          <w:p w14:paraId="23B3D29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8月</w:t>
            </w:r>
          </w:p>
        </w:tc>
        <w:tc>
          <w:tcPr>
            <w:tcW w:w="313" w:type="pct"/>
            <w:noWrap/>
            <w:vAlign w:val="center"/>
          </w:tcPr>
          <w:p w14:paraId="44A3F43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9月</w:t>
            </w:r>
          </w:p>
        </w:tc>
        <w:tc>
          <w:tcPr>
            <w:tcW w:w="313" w:type="pct"/>
            <w:noWrap/>
            <w:vAlign w:val="center"/>
          </w:tcPr>
          <w:p w14:paraId="60DD466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10月</w:t>
            </w:r>
          </w:p>
        </w:tc>
        <w:tc>
          <w:tcPr>
            <w:tcW w:w="313" w:type="pct"/>
            <w:noWrap/>
            <w:vAlign w:val="center"/>
          </w:tcPr>
          <w:p w14:paraId="23E409B6"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11月</w:t>
            </w:r>
          </w:p>
        </w:tc>
        <w:tc>
          <w:tcPr>
            <w:tcW w:w="313" w:type="pct"/>
            <w:noWrap/>
            <w:vAlign w:val="center"/>
          </w:tcPr>
          <w:p w14:paraId="7E55487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12月</w:t>
            </w:r>
          </w:p>
        </w:tc>
        <w:tc>
          <w:tcPr>
            <w:tcW w:w="357" w:type="pct"/>
            <w:noWrap/>
            <w:vAlign w:val="center"/>
          </w:tcPr>
          <w:p w14:paraId="28CA8DD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年均</w:t>
            </w:r>
          </w:p>
        </w:tc>
      </w:tr>
      <w:tr w:rsidR="00B20CC8" w:rsidRPr="00F8788D" w14:paraId="1F07A0AB" w14:textId="77777777" w:rsidTr="00B20CC8">
        <w:trPr>
          <w:trHeight w:val="563"/>
          <w:jc w:val="center"/>
        </w:trPr>
        <w:tc>
          <w:tcPr>
            <w:tcW w:w="623" w:type="pct"/>
            <w:noWrap/>
            <w:vAlign w:val="center"/>
          </w:tcPr>
          <w:p w14:paraId="51654F1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平均风速</w:t>
            </w:r>
          </w:p>
        </w:tc>
        <w:tc>
          <w:tcPr>
            <w:tcW w:w="268" w:type="pct"/>
            <w:vAlign w:val="center"/>
          </w:tcPr>
          <w:p w14:paraId="3697716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m/s</w:t>
            </w:r>
          </w:p>
        </w:tc>
        <w:tc>
          <w:tcPr>
            <w:tcW w:w="313" w:type="pct"/>
            <w:noWrap/>
            <w:vAlign w:val="center"/>
          </w:tcPr>
          <w:p w14:paraId="6AE7678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1.6</w:t>
            </w:r>
          </w:p>
        </w:tc>
        <w:tc>
          <w:tcPr>
            <w:tcW w:w="313" w:type="pct"/>
            <w:noWrap/>
            <w:vAlign w:val="center"/>
          </w:tcPr>
          <w:p w14:paraId="4A7B3BF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1.8</w:t>
            </w:r>
          </w:p>
        </w:tc>
        <w:tc>
          <w:tcPr>
            <w:tcW w:w="313" w:type="pct"/>
            <w:noWrap/>
            <w:vAlign w:val="center"/>
          </w:tcPr>
          <w:p w14:paraId="74B9880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2.3</w:t>
            </w:r>
          </w:p>
        </w:tc>
        <w:tc>
          <w:tcPr>
            <w:tcW w:w="313" w:type="pct"/>
            <w:noWrap/>
            <w:vAlign w:val="center"/>
          </w:tcPr>
          <w:p w14:paraId="0CA3EE4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2.7</w:t>
            </w:r>
          </w:p>
        </w:tc>
        <w:tc>
          <w:tcPr>
            <w:tcW w:w="313" w:type="pct"/>
            <w:noWrap/>
            <w:vAlign w:val="center"/>
          </w:tcPr>
          <w:p w14:paraId="07F7DD3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2.5</w:t>
            </w:r>
          </w:p>
        </w:tc>
        <w:tc>
          <w:tcPr>
            <w:tcW w:w="313" w:type="pct"/>
            <w:noWrap/>
            <w:vAlign w:val="center"/>
          </w:tcPr>
          <w:p w14:paraId="4AEDC01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w:t>
            </w:r>
          </w:p>
        </w:tc>
        <w:tc>
          <w:tcPr>
            <w:tcW w:w="313" w:type="pct"/>
            <w:noWrap/>
            <w:vAlign w:val="center"/>
          </w:tcPr>
          <w:p w14:paraId="1DEF5F5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1.6</w:t>
            </w:r>
          </w:p>
        </w:tc>
        <w:tc>
          <w:tcPr>
            <w:tcW w:w="313" w:type="pct"/>
            <w:noWrap/>
            <w:vAlign w:val="center"/>
          </w:tcPr>
          <w:p w14:paraId="032A5C4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1.3</w:t>
            </w:r>
          </w:p>
        </w:tc>
        <w:tc>
          <w:tcPr>
            <w:tcW w:w="313" w:type="pct"/>
            <w:noWrap/>
            <w:vAlign w:val="center"/>
          </w:tcPr>
          <w:p w14:paraId="0B232CC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1.4</w:t>
            </w:r>
          </w:p>
        </w:tc>
        <w:tc>
          <w:tcPr>
            <w:tcW w:w="313" w:type="pct"/>
            <w:noWrap/>
            <w:vAlign w:val="center"/>
          </w:tcPr>
          <w:p w14:paraId="5F7949A6"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1.6</w:t>
            </w:r>
          </w:p>
        </w:tc>
        <w:tc>
          <w:tcPr>
            <w:tcW w:w="313" w:type="pct"/>
            <w:noWrap/>
            <w:vAlign w:val="center"/>
          </w:tcPr>
          <w:p w14:paraId="4B0B4C1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1.9</w:t>
            </w:r>
          </w:p>
        </w:tc>
        <w:tc>
          <w:tcPr>
            <w:tcW w:w="313" w:type="pct"/>
            <w:noWrap/>
            <w:vAlign w:val="center"/>
          </w:tcPr>
          <w:p w14:paraId="0B732DB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1.8</w:t>
            </w:r>
          </w:p>
        </w:tc>
        <w:tc>
          <w:tcPr>
            <w:tcW w:w="357" w:type="pct"/>
            <w:noWrap/>
            <w:vAlign w:val="center"/>
          </w:tcPr>
          <w:p w14:paraId="5CAE1FD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1.9</w:t>
            </w:r>
          </w:p>
        </w:tc>
      </w:tr>
      <w:tr w:rsidR="00B20CC8" w:rsidRPr="00F8788D" w14:paraId="1D77F33A" w14:textId="77777777" w:rsidTr="00B20CC8">
        <w:trPr>
          <w:trHeight w:val="425"/>
          <w:jc w:val="center"/>
        </w:trPr>
        <w:tc>
          <w:tcPr>
            <w:tcW w:w="623" w:type="pct"/>
            <w:noWrap/>
            <w:vAlign w:val="center"/>
          </w:tcPr>
          <w:p w14:paraId="02AB90B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最多风向</w:t>
            </w:r>
          </w:p>
        </w:tc>
        <w:tc>
          <w:tcPr>
            <w:tcW w:w="268" w:type="pct"/>
            <w:vAlign w:val="center"/>
          </w:tcPr>
          <w:p w14:paraId="0ADCB3F3" w14:textId="77777777" w:rsidR="00B20CC8" w:rsidRPr="00F8788D" w:rsidRDefault="00B20CC8" w:rsidP="00B20CC8">
            <w:pPr>
              <w:spacing w:line="276" w:lineRule="auto"/>
              <w:jc w:val="center"/>
              <w:rPr>
                <w:rFonts w:ascii="宋体" w:hAnsi="宋体"/>
                <w:szCs w:val="21"/>
              </w:rPr>
            </w:pPr>
          </w:p>
        </w:tc>
        <w:tc>
          <w:tcPr>
            <w:tcW w:w="313" w:type="pct"/>
            <w:noWrap/>
            <w:vAlign w:val="center"/>
          </w:tcPr>
          <w:p w14:paraId="4FF02C7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4BE6FB7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77499C6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5E031B8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3842DAF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77D5F01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6567B5E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56BB721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70155F4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7EF629F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44B4176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13" w:type="pct"/>
            <w:noWrap/>
            <w:vAlign w:val="center"/>
          </w:tcPr>
          <w:p w14:paraId="4BF3D42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c>
          <w:tcPr>
            <w:tcW w:w="357" w:type="pct"/>
            <w:noWrap/>
            <w:vAlign w:val="center"/>
          </w:tcPr>
          <w:p w14:paraId="641F3D1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C</w:t>
            </w:r>
          </w:p>
        </w:tc>
      </w:tr>
      <w:tr w:rsidR="00B20CC8" w:rsidRPr="00F8788D" w14:paraId="5F739741" w14:textId="77777777" w:rsidTr="00B20CC8">
        <w:trPr>
          <w:trHeight w:val="534"/>
          <w:jc w:val="center"/>
        </w:trPr>
        <w:tc>
          <w:tcPr>
            <w:tcW w:w="623" w:type="pct"/>
            <w:noWrap/>
            <w:vAlign w:val="center"/>
          </w:tcPr>
          <w:p w14:paraId="1DBAB75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最多风向频率</w:t>
            </w:r>
          </w:p>
        </w:tc>
        <w:tc>
          <w:tcPr>
            <w:tcW w:w="268" w:type="pct"/>
            <w:vAlign w:val="center"/>
          </w:tcPr>
          <w:p w14:paraId="1F17373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t>
            </w:r>
          </w:p>
        </w:tc>
        <w:tc>
          <w:tcPr>
            <w:tcW w:w="313" w:type="pct"/>
            <w:noWrap/>
            <w:vAlign w:val="center"/>
          </w:tcPr>
          <w:p w14:paraId="58AE8AA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27.9</w:t>
            </w:r>
          </w:p>
        </w:tc>
        <w:tc>
          <w:tcPr>
            <w:tcW w:w="313" w:type="pct"/>
            <w:noWrap/>
            <w:vAlign w:val="center"/>
          </w:tcPr>
          <w:p w14:paraId="3B09252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24.5</w:t>
            </w:r>
          </w:p>
        </w:tc>
        <w:tc>
          <w:tcPr>
            <w:tcW w:w="313" w:type="pct"/>
            <w:noWrap/>
            <w:vAlign w:val="center"/>
          </w:tcPr>
          <w:p w14:paraId="68E3C4E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20</w:t>
            </w:r>
          </w:p>
        </w:tc>
        <w:tc>
          <w:tcPr>
            <w:tcW w:w="313" w:type="pct"/>
            <w:noWrap/>
            <w:vAlign w:val="center"/>
          </w:tcPr>
          <w:p w14:paraId="05069DE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13.9</w:t>
            </w:r>
          </w:p>
        </w:tc>
        <w:tc>
          <w:tcPr>
            <w:tcW w:w="313" w:type="pct"/>
            <w:noWrap/>
            <w:vAlign w:val="center"/>
          </w:tcPr>
          <w:p w14:paraId="69E5612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16.6</w:t>
            </w:r>
          </w:p>
        </w:tc>
        <w:tc>
          <w:tcPr>
            <w:tcW w:w="313" w:type="pct"/>
            <w:noWrap/>
            <w:vAlign w:val="center"/>
          </w:tcPr>
          <w:p w14:paraId="1FCD80D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17.8</w:t>
            </w:r>
          </w:p>
        </w:tc>
        <w:tc>
          <w:tcPr>
            <w:tcW w:w="313" w:type="pct"/>
            <w:noWrap/>
            <w:vAlign w:val="center"/>
          </w:tcPr>
          <w:p w14:paraId="29D3B5B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23.3</w:t>
            </w:r>
          </w:p>
        </w:tc>
        <w:tc>
          <w:tcPr>
            <w:tcW w:w="313" w:type="pct"/>
            <w:noWrap/>
            <w:vAlign w:val="center"/>
          </w:tcPr>
          <w:p w14:paraId="39EF9EA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28.8</w:t>
            </w:r>
          </w:p>
        </w:tc>
        <w:tc>
          <w:tcPr>
            <w:tcW w:w="313" w:type="pct"/>
            <w:noWrap/>
            <w:vAlign w:val="center"/>
          </w:tcPr>
          <w:p w14:paraId="38A7213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29.3</w:t>
            </w:r>
          </w:p>
        </w:tc>
        <w:tc>
          <w:tcPr>
            <w:tcW w:w="313" w:type="pct"/>
            <w:noWrap/>
            <w:vAlign w:val="center"/>
          </w:tcPr>
          <w:p w14:paraId="7EB2616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28.3</w:t>
            </w:r>
          </w:p>
        </w:tc>
        <w:tc>
          <w:tcPr>
            <w:tcW w:w="313" w:type="pct"/>
            <w:noWrap/>
            <w:vAlign w:val="center"/>
          </w:tcPr>
          <w:p w14:paraId="1C4F49C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24.7</w:t>
            </w:r>
          </w:p>
        </w:tc>
        <w:tc>
          <w:tcPr>
            <w:tcW w:w="313" w:type="pct"/>
            <w:noWrap/>
            <w:vAlign w:val="center"/>
          </w:tcPr>
          <w:p w14:paraId="28CEAC0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25.1</w:t>
            </w:r>
          </w:p>
        </w:tc>
        <w:tc>
          <w:tcPr>
            <w:tcW w:w="357" w:type="pct"/>
            <w:noWrap/>
            <w:vAlign w:val="center"/>
          </w:tcPr>
          <w:p w14:paraId="1BA9E2E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23.36</w:t>
            </w:r>
          </w:p>
        </w:tc>
      </w:tr>
      <w:tr w:rsidR="00B20CC8" w:rsidRPr="00F8788D" w14:paraId="517374E8" w14:textId="77777777" w:rsidTr="00B20CC8">
        <w:trPr>
          <w:trHeight w:val="556"/>
          <w:jc w:val="center"/>
        </w:trPr>
        <w:tc>
          <w:tcPr>
            <w:tcW w:w="623" w:type="pct"/>
            <w:noWrap/>
            <w:vAlign w:val="center"/>
          </w:tcPr>
          <w:p w14:paraId="707E8DCC"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次多风向</w:t>
            </w:r>
          </w:p>
        </w:tc>
        <w:tc>
          <w:tcPr>
            <w:tcW w:w="268" w:type="pct"/>
            <w:vAlign w:val="center"/>
          </w:tcPr>
          <w:p w14:paraId="4212CE9C" w14:textId="77777777" w:rsidR="00B20CC8" w:rsidRPr="00F8788D" w:rsidRDefault="00B20CC8" w:rsidP="00B20CC8">
            <w:pPr>
              <w:spacing w:line="276" w:lineRule="auto"/>
              <w:jc w:val="center"/>
              <w:rPr>
                <w:rFonts w:ascii="宋体" w:hAnsi="宋体"/>
                <w:szCs w:val="21"/>
              </w:rPr>
            </w:pPr>
          </w:p>
        </w:tc>
        <w:tc>
          <w:tcPr>
            <w:tcW w:w="313" w:type="pct"/>
            <w:noWrap/>
            <w:vAlign w:val="center"/>
          </w:tcPr>
          <w:p w14:paraId="668D081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13" w:type="pct"/>
            <w:noWrap/>
            <w:vAlign w:val="center"/>
          </w:tcPr>
          <w:p w14:paraId="4B7D51B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13" w:type="pct"/>
            <w:noWrap/>
            <w:vAlign w:val="center"/>
          </w:tcPr>
          <w:p w14:paraId="21B5E6F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WNW</w:t>
            </w:r>
          </w:p>
        </w:tc>
        <w:tc>
          <w:tcPr>
            <w:tcW w:w="313" w:type="pct"/>
            <w:noWrap/>
            <w:vAlign w:val="center"/>
          </w:tcPr>
          <w:p w14:paraId="5A6ACF7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13" w:type="pct"/>
            <w:noWrap/>
            <w:vAlign w:val="center"/>
          </w:tcPr>
          <w:p w14:paraId="4EA5455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13" w:type="pct"/>
            <w:noWrap/>
            <w:vAlign w:val="center"/>
          </w:tcPr>
          <w:p w14:paraId="35612CC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13" w:type="pct"/>
            <w:noWrap/>
            <w:vAlign w:val="center"/>
          </w:tcPr>
          <w:p w14:paraId="6BFF03B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13" w:type="pct"/>
            <w:noWrap/>
            <w:vAlign w:val="center"/>
          </w:tcPr>
          <w:p w14:paraId="313F4DC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13" w:type="pct"/>
            <w:noWrap/>
            <w:vAlign w:val="center"/>
          </w:tcPr>
          <w:p w14:paraId="6497257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13" w:type="pct"/>
            <w:noWrap/>
            <w:vAlign w:val="center"/>
          </w:tcPr>
          <w:p w14:paraId="1584B766"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13" w:type="pct"/>
            <w:noWrap/>
            <w:vAlign w:val="center"/>
          </w:tcPr>
          <w:p w14:paraId="1F7C78E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13" w:type="pct"/>
            <w:noWrap/>
            <w:vAlign w:val="center"/>
          </w:tcPr>
          <w:p w14:paraId="05362BC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c>
          <w:tcPr>
            <w:tcW w:w="357" w:type="pct"/>
            <w:noWrap/>
            <w:vAlign w:val="center"/>
          </w:tcPr>
          <w:p w14:paraId="0A3940B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WSW</w:t>
            </w:r>
          </w:p>
        </w:tc>
      </w:tr>
      <w:tr w:rsidR="00B20CC8" w:rsidRPr="00F8788D" w14:paraId="1BA110B0" w14:textId="77777777" w:rsidTr="00B20CC8">
        <w:trPr>
          <w:trHeight w:val="564"/>
          <w:jc w:val="center"/>
        </w:trPr>
        <w:tc>
          <w:tcPr>
            <w:tcW w:w="623" w:type="pct"/>
            <w:noWrap/>
            <w:vAlign w:val="center"/>
          </w:tcPr>
          <w:p w14:paraId="5558C15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次多风向频率</w:t>
            </w:r>
          </w:p>
        </w:tc>
        <w:tc>
          <w:tcPr>
            <w:tcW w:w="268" w:type="pct"/>
            <w:vAlign w:val="center"/>
          </w:tcPr>
          <w:p w14:paraId="48FF323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t>
            </w:r>
          </w:p>
        </w:tc>
        <w:tc>
          <w:tcPr>
            <w:tcW w:w="313" w:type="pct"/>
            <w:noWrap/>
            <w:vAlign w:val="center"/>
          </w:tcPr>
          <w:p w14:paraId="0136B75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11.6</w:t>
            </w:r>
          </w:p>
        </w:tc>
        <w:tc>
          <w:tcPr>
            <w:tcW w:w="313" w:type="pct"/>
            <w:noWrap/>
            <w:vAlign w:val="center"/>
          </w:tcPr>
          <w:p w14:paraId="2B231C2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12.1</w:t>
            </w:r>
          </w:p>
        </w:tc>
        <w:tc>
          <w:tcPr>
            <w:tcW w:w="313" w:type="pct"/>
            <w:noWrap/>
            <w:vAlign w:val="center"/>
          </w:tcPr>
          <w:p w14:paraId="7CFCD95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11.6</w:t>
            </w:r>
          </w:p>
        </w:tc>
        <w:tc>
          <w:tcPr>
            <w:tcW w:w="313" w:type="pct"/>
            <w:noWrap/>
            <w:vAlign w:val="center"/>
          </w:tcPr>
          <w:p w14:paraId="0B29DE2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12.5</w:t>
            </w:r>
          </w:p>
        </w:tc>
        <w:tc>
          <w:tcPr>
            <w:tcW w:w="313" w:type="pct"/>
            <w:noWrap/>
            <w:vAlign w:val="center"/>
          </w:tcPr>
          <w:p w14:paraId="603BE7E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10.1</w:t>
            </w:r>
          </w:p>
        </w:tc>
        <w:tc>
          <w:tcPr>
            <w:tcW w:w="313" w:type="pct"/>
            <w:noWrap/>
            <w:vAlign w:val="center"/>
          </w:tcPr>
          <w:p w14:paraId="753CD7D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9.4</w:t>
            </w:r>
          </w:p>
        </w:tc>
        <w:tc>
          <w:tcPr>
            <w:tcW w:w="313" w:type="pct"/>
            <w:noWrap/>
            <w:vAlign w:val="center"/>
          </w:tcPr>
          <w:p w14:paraId="3A32540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9.2</w:t>
            </w:r>
          </w:p>
        </w:tc>
        <w:tc>
          <w:tcPr>
            <w:tcW w:w="313" w:type="pct"/>
            <w:noWrap/>
            <w:vAlign w:val="center"/>
          </w:tcPr>
          <w:p w14:paraId="37CDD46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9.7</w:t>
            </w:r>
          </w:p>
        </w:tc>
        <w:tc>
          <w:tcPr>
            <w:tcW w:w="313" w:type="pct"/>
            <w:noWrap/>
            <w:vAlign w:val="center"/>
          </w:tcPr>
          <w:p w14:paraId="6E59462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10</w:t>
            </w:r>
          </w:p>
        </w:tc>
        <w:tc>
          <w:tcPr>
            <w:tcW w:w="313" w:type="pct"/>
            <w:noWrap/>
            <w:vAlign w:val="center"/>
          </w:tcPr>
          <w:p w14:paraId="71E654B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11.9</w:t>
            </w:r>
          </w:p>
        </w:tc>
        <w:tc>
          <w:tcPr>
            <w:tcW w:w="313" w:type="pct"/>
            <w:noWrap/>
            <w:vAlign w:val="center"/>
          </w:tcPr>
          <w:p w14:paraId="2C4CA9A7"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13</w:t>
            </w:r>
          </w:p>
        </w:tc>
        <w:tc>
          <w:tcPr>
            <w:tcW w:w="313" w:type="pct"/>
            <w:noWrap/>
            <w:vAlign w:val="center"/>
          </w:tcPr>
          <w:p w14:paraId="141535E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14.3</w:t>
            </w:r>
          </w:p>
        </w:tc>
        <w:tc>
          <w:tcPr>
            <w:tcW w:w="357" w:type="pct"/>
            <w:noWrap/>
            <w:vAlign w:val="center"/>
          </w:tcPr>
          <w:p w14:paraId="0CC278C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11.16</w:t>
            </w:r>
          </w:p>
        </w:tc>
      </w:tr>
      <w:tr w:rsidR="00B20CC8" w:rsidRPr="00F8788D" w14:paraId="641E09B9" w14:textId="77777777" w:rsidTr="00B20CC8">
        <w:trPr>
          <w:trHeight w:val="558"/>
          <w:jc w:val="center"/>
        </w:trPr>
        <w:tc>
          <w:tcPr>
            <w:tcW w:w="623" w:type="pct"/>
            <w:noWrap/>
            <w:vAlign w:val="center"/>
          </w:tcPr>
          <w:p w14:paraId="0D09FCF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最大风速</w:t>
            </w:r>
          </w:p>
        </w:tc>
        <w:tc>
          <w:tcPr>
            <w:tcW w:w="268" w:type="pct"/>
            <w:vAlign w:val="center"/>
          </w:tcPr>
          <w:p w14:paraId="533A5F1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m/s</w:t>
            </w:r>
          </w:p>
        </w:tc>
        <w:tc>
          <w:tcPr>
            <w:tcW w:w="313" w:type="pct"/>
            <w:noWrap/>
            <w:vAlign w:val="center"/>
          </w:tcPr>
          <w:p w14:paraId="015E69D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20.3</w:t>
            </w:r>
          </w:p>
        </w:tc>
        <w:tc>
          <w:tcPr>
            <w:tcW w:w="313" w:type="pct"/>
            <w:noWrap/>
            <w:vAlign w:val="center"/>
          </w:tcPr>
          <w:p w14:paraId="1E0E51D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19</w:t>
            </w:r>
          </w:p>
        </w:tc>
        <w:tc>
          <w:tcPr>
            <w:tcW w:w="313" w:type="pct"/>
            <w:noWrap/>
            <w:vAlign w:val="center"/>
          </w:tcPr>
          <w:p w14:paraId="26657F1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20.7</w:t>
            </w:r>
          </w:p>
        </w:tc>
        <w:tc>
          <w:tcPr>
            <w:tcW w:w="313" w:type="pct"/>
            <w:noWrap/>
            <w:vAlign w:val="center"/>
          </w:tcPr>
          <w:p w14:paraId="1EC880B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17.3</w:t>
            </w:r>
          </w:p>
        </w:tc>
        <w:tc>
          <w:tcPr>
            <w:tcW w:w="313" w:type="pct"/>
            <w:noWrap/>
            <w:vAlign w:val="center"/>
          </w:tcPr>
          <w:p w14:paraId="0CFF8E6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17.7</w:t>
            </w:r>
          </w:p>
        </w:tc>
        <w:tc>
          <w:tcPr>
            <w:tcW w:w="313" w:type="pct"/>
            <w:noWrap/>
            <w:vAlign w:val="center"/>
          </w:tcPr>
          <w:p w14:paraId="4307601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18.3</w:t>
            </w:r>
          </w:p>
        </w:tc>
        <w:tc>
          <w:tcPr>
            <w:tcW w:w="313" w:type="pct"/>
            <w:noWrap/>
            <w:vAlign w:val="center"/>
          </w:tcPr>
          <w:p w14:paraId="0CFE6A47"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18.3</w:t>
            </w:r>
          </w:p>
        </w:tc>
        <w:tc>
          <w:tcPr>
            <w:tcW w:w="313" w:type="pct"/>
            <w:noWrap/>
            <w:vAlign w:val="center"/>
          </w:tcPr>
          <w:p w14:paraId="173FD0A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11.3</w:t>
            </w:r>
          </w:p>
        </w:tc>
        <w:tc>
          <w:tcPr>
            <w:tcW w:w="313" w:type="pct"/>
            <w:noWrap/>
            <w:vAlign w:val="center"/>
          </w:tcPr>
          <w:p w14:paraId="06346C9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13</w:t>
            </w:r>
          </w:p>
        </w:tc>
        <w:tc>
          <w:tcPr>
            <w:tcW w:w="313" w:type="pct"/>
            <w:noWrap/>
            <w:vAlign w:val="center"/>
          </w:tcPr>
          <w:p w14:paraId="243783A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16</w:t>
            </w:r>
          </w:p>
        </w:tc>
        <w:tc>
          <w:tcPr>
            <w:tcW w:w="313" w:type="pct"/>
            <w:noWrap/>
            <w:vAlign w:val="center"/>
          </w:tcPr>
          <w:p w14:paraId="00C15AA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15</w:t>
            </w:r>
          </w:p>
        </w:tc>
        <w:tc>
          <w:tcPr>
            <w:tcW w:w="313" w:type="pct"/>
            <w:noWrap/>
            <w:vAlign w:val="center"/>
          </w:tcPr>
          <w:p w14:paraId="14BEB39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16.3</w:t>
            </w:r>
          </w:p>
        </w:tc>
        <w:tc>
          <w:tcPr>
            <w:tcW w:w="357" w:type="pct"/>
            <w:noWrap/>
            <w:vAlign w:val="center"/>
          </w:tcPr>
          <w:p w14:paraId="72FCB7A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20.7</w:t>
            </w:r>
          </w:p>
        </w:tc>
      </w:tr>
      <w:tr w:rsidR="00B20CC8" w:rsidRPr="00F8788D" w14:paraId="138A4AC7" w14:textId="77777777" w:rsidTr="00B20CC8">
        <w:trPr>
          <w:trHeight w:val="566"/>
          <w:jc w:val="center"/>
        </w:trPr>
        <w:tc>
          <w:tcPr>
            <w:tcW w:w="623" w:type="pct"/>
            <w:noWrap/>
            <w:vAlign w:val="center"/>
          </w:tcPr>
          <w:p w14:paraId="6F67D91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平均气温</w:t>
            </w:r>
          </w:p>
        </w:tc>
        <w:tc>
          <w:tcPr>
            <w:tcW w:w="268" w:type="pct"/>
            <w:vAlign w:val="center"/>
          </w:tcPr>
          <w:p w14:paraId="7E00543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t>
            </w:r>
          </w:p>
        </w:tc>
        <w:tc>
          <w:tcPr>
            <w:tcW w:w="313" w:type="pct"/>
            <w:noWrap/>
            <w:vAlign w:val="center"/>
          </w:tcPr>
          <w:p w14:paraId="6DABD4C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-9.7</w:t>
            </w:r>
          </w:p>
        </w:tc>
        <w:tc>
          <w:tcPr>
            <w:tcW w:w="313" w:type="pct"/>
            <w:noWrap/>
            <w:vAlign w:val="center"/>
          </w:tcPr>
          <w:p w14:paraId="740E36B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-5.1</w:t>
            </w:r>
          </w:p>
        </w:tc>
        <w:tc>
          <w:tcPr>
            <w:tcW w:w="313" w:type="pct"/>
            <w:noWrap/>
            <w:vAlign w:val="center"/>
          </w:tcPr>
          <w:p w14:paraId="60572B9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1.9</w:t>
            </w:r>
          </w:p>
        </w:tc>
        <w:tc>
          <w:tcPr>
            <w:tcW w:w="313" w:type="pct"/>
            <w:noWrap/>
            <w:vAlign w:val="center"/>
          </w:tcPr>
          <w:p w14:paraId="0B30BAA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10</w:t>
            </w:r>
          </w:p>
        </w:tc>
        <w:tc>
          <w:tcPr>
            <w:tcW w:w="313" w:type="pct"/>
            <w:noWrap/>
            <w:vAlign w:val="center"/>
          </w:tcPr>
          <w:p w14:paraId="6774FD8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16.5</w:t>
            </w:r>
          </w:p>
        </w:tc>
        <w:tc>
          <w:tcPr>
            <w:tcW w:w="313" w:type="pct"/>
            <w:noWrap/>
            <w:vAlign w:val="center"/>
          </w:tcPr>
          <w:p w14:paraId="0E2FA0C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20.5</w:t>
            </w:r>
          </w:p>
        </w:tc>
        <w:tc>
          <w:tcPr>
            <w:tcW w:w="313" w:type="pct"/>
            <w:noWrap/>
            <w:vAlign w:val="center"/>
          </w:tcPr>
          <w:p w14:paraId="5437BF9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22.1</w:t>
            </w:r>
          </w:p>
        </w:tc>
        <w:tc>
          <w:tcPr>
            <w:tcW w:w="313" w:type="pct"/>
            <w:noWrap/>
            <w:vAlign w:val="center"/>
          </w:tcPr>
          <w:p w14:paraId="79BEFB9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20.2</w:t>
            </w:r>
          </w:p>
        </w:tc>
        <w:tc>
          <w:tcPr>
            <w:tcW w:w="313" w:type="pct"/>
            <w:noWrap/>
            <w:vAlign w:val="center"/>
          </w:tcPr>
          <w:p w14:paraId="2EC7D9D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15</w:t>
            </w:r>
          </w:p>
        </w:tc>
        <w:tc>
          <w:tcPr>
            <w:tcW w:w="313" w:type="pct"/>
            <w:noWrap/>
            <w:vAlign w:val="center"/>
          </w:tcPr>
          <w:p w14:paraId="43FC768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w:t>
            </w:r>
          </w:p>
        </w:tc>
        <w:tc>
          <w:tcPr>
            <w:tcW w:w="313" w:type="pct"/>
            <w:noWrap/>
            <w:vAlign w:val="center"/>
          </w:tcPr>
          <w:p w14:paraId="475CE59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0</w:t>
            </w:r>
          </w:p>
        </w:tc>
        <w:tc>
          <w:tcPr>
            <w:tcW w:w="313" w:type="pct"/>
            <w:noWrap/>
            <w:vAlign w:val="center"/>
          </w:tcPr>
          <w:p w14:paraId="51E016E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-6.7</w:t>
            </w:r>
          </w:p>
        </w:tc>
        <w:tc>
          <w:tcPr>
            <w:tcW w:w="357" w:type="pct"/>
            <w:noWrap/>
            <w:vAlign w:val="center"/>
          </w:tcPr>
          <w:p w14:paraId="1CDADE2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7.7</w:t>
            </w:r>
          </w:p>
        </w:tc>
      </w:tr>
      <w:tr w:rsidR="00B20CC8" w:rsidRPr="00F8788D" w14:paraId="372AED87" w14:textId="77777777" w:rsidTr="00B20CC8">
        <w:trPr>
          <w:trHeight w:val="425"/>
          <w:jc w:val="center"/>
        </w:trPr>
        <w:tc>
          <w:tcPr>
            <w:tcW w:w="623" w:type="pct"/>
            <w:noWrap/>
            <w:vAlign w:val="center"/>
          </w:tcPr>
          <w:p w14:paraId="3B63736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极端最高气温</w:t>
            </w:r>
          </w:p>
        </w:tc>
        <w:tc>
          <w:tcPr>
            <w:tcW w:w="268" w:type="pct"/>
            <w:vAlign w:val="center"/>
          </w:tcPr>
          <w:p w14:paraId="714E4E3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t>
            </w:r>
          </w:p>
        </w:tc>
        <w:tc>
          <w:tcPr>
            <w:tcW w:w="313" w:type="pct"/>
            <w:noWrap/>
            <w:vAlign w:val="center"/>
          </w:tcPr>
          <w:p w14:paraId="641A949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10.8</w:t>
            </w:r>
          </w:p>
        </w:tc>
        <w:tc>
          <w:tcPr>
            <w:tcW w:w="313" w:type="pct"/>
            <w:noWrap/>
            <w:vAlign w:val="center"/>
          </w:tcPr>
          <w:p w14:paraId="6AC3B9E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19.5</w:t>
            </w:r>
          </w:p>
        </w:tc>
        <w:tc>
          <w:tcPr>
            <w:tcW w:w="313" w:type="pct"/>
            <w:noWrap/>
            <w:vAlign w:val="center"/>
          </w:tcPr>
          <w:p w14:paraId="71BEAFB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26</w:t>
            </w:r>
          </w:p>
        </w:tc>
        <w:tc>
          <w:tcPr>
            <w:tcW w:w="313" w:type="pct"/>
            <w:noWrap/>
            <w:vAlign w:val="center"/>
          </w:tcPr>
          <w:p w14:paraId="3B6834E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36</w:t>
            </w:r>
          </w:p>
        </w:tc>
        <w:tc>
          <w:tcPr>
            <w:tcW w:w="313" w:type="pct"/>
            <w:noWrap/>
            <w:vAlign w:val="center"/>
          </w:tcPr>
          <w:p w14:paraId="27C1928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34.2</w:t>
            </w:r>
          </w:p>
        </w:tc>
        <w:tc>
          <w:tcPr>
            <w:tcW w:w="313" w:type="pct"/>
            <w:noWrap/>
            <w:vAlign w:val="center"/>
          </w:tcPr>
          <w:p w14:paraId="481E0E8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39.3</w:t>
            </w:r>
          </w:p>
        </w:tc>
        <w:tc>
          <w:tcPr>
            <w:tcW w:w="313" w:type="pct"/>
            <w:noWrap/>
            <w:vAlign w:val="center"/>
          </w:tcPr>
          <w:p w14:paraId="441FCBD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35.8</w:t>
            </w:r>
          </w:p>
        </w:tc>
        <w:tc>
          <w:tcPr>
            <w:tcW w:w="313" w:type="pct"/>
            <w:noWrap/>
            <w:vAlign w:val="center"/>
          </w:tcPr>
          <w:p w14:paraId="12DD15C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34.7</w:t>
            </w:r>
          </w:p>
        </w:tc>
        <w:tc>
          <w:tcPr>
            <w:tcW w:w="313" w:type="pct"/>
            <w:noWrap/>
            <w:vAlign w:val="center"/>
          </w:tcPr>
          <w:p w14:paraId="469894F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35.1</w:t>
            </w:r>
          </w:p>
        </w:tc>
        <w:tc>
          <w:tcPr>
            <w:tcW w:w="313" w:type="pct"/>
            <w:noWrap/>
            <w:vAlign w:val="center"/>
          </w:tcPr>
          <w:p w14:paraId="669760E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27.3</w:t>
            </w:r>
          </w:p>
        </w:tc>
        <w:tc>
          <w:tcPr>
            <w:tcW w:w="313" w:type="pct"/>
            <w:noWrap/>
            <w:vAlign w:val="center"/>
          </w:tcPr>
          <w:p w14:paraId="586D7F5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22.4</w:t>
            </w:r>
          </w:p>
        </w:tc>
        <w:tc>
          <w:tcPr>
            <w:tcW w:w="313" w:type="pct"/>
            <w:noWrap/>
            <w:vAlign w:val="center"/>
          </w:tcPr>
          <w:p w14:paraId="7BBA3ADC"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13.9</w:t>
            </w:r>
          </w:p>
        </w:tc>
        <w:tc>
          <w:tcPr>
            <w:tcW w:w="357" w:type="pct"/>
            <w:noWrap/>
            <w:vAlign w:val="center"/>
          </w:tcPr>
          <w:p w14:paraId="32711477"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39.3</w:t>
            </w:r>
          </w:p>
        </w:tc>
      </w:tr>
      <w:tr w:rsidR="00B20CC8" w:rsidRPr="00F8788D" w14:paraId="730F63D4" w14:textId="77777777" w:rsidTr="00B20CC8">
        <w:trPr>
          <w:trHeight w:val="539"/>
          <w:jc w:val="center"/>
        </w:trPr>
        <w:tc>
          <w:tcPr>
            <w:tcW w:w="623" w:type="pct"/>
            <w:noWrap/>
            <w:vAlign w:val="center"/>
          </w:tcPr>
          <w:p w14:paraId="04E714C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极端最低气温</w:t>
            </w:r>
          </w:p>
        </w:tc>
        <w:tc>
          <w:tcPr>
            <w:tcW w:w="268" w:type="pct"/>
            <w:vAlign w:val="center"/>
          </w:tcPr>
          <w:p w14:paraId="3015141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t>
            </w:r>
          </w:p>
        </w:tc>
        <w:tc>
          <w:tcPr>
            <w:tcW w:w="313" w:type="pct"/>
            <w:noWrap/>
            <w:vAlign w:val="center"/>
          </w:tcPr>
          <w:p w14:paraId="33B0DBF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-31.5</w:t>
            </w:r>
          </w:p>
        </w:tc>
        <w:tc>
          <w:tcPr>
            <w:tcW w:w="313" w:type="pct"/>
            <w:noWrap/>
            <w:vAlign w:val="center"/>
          </w:tcPr>
          <w:p w14:paraId="22F2BD17"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-26.5</w:t>
            </w:r>
          </w:p>
        </w:tc>
        <w:tc>
          <w:tcPr>
            <w:tcW w:w="313" w:type="pct"/>
            <w:noWrap/>
            <w:vAlign w:val="center"/>
          </w:tcPr>
          <w:p w14:paraId="554CDD97"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-21.9</w:t>
            </w:r>
          </w:p>
        </w:tc>
        <w:tc>
          <w:tcPr>
            <w:tcW w:w="313" w:type="pct"/>
            <w:noWrap/>
            <w:vAlign w:val="center"/>
          </w:tcPr>
          <w:p w14:paraId="00DDD99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-11.1</w:t>
            </w:r>
          </w:p>
        </w:tc>
        <w:tc>
          <w:tcPr>
            <w:tcW w:w="313" w:type="pct"/>
            <w:noWrap/>
            <w:vAlign w:val="center"/>
          </w:tcPr>
          <w:p w14:paraId="59F0AF9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-4.3</w:t>
            </w:r>
          </w:p>
        </w:tc>
        <w:tc>
          <w:tcPr>
            <w:tcW w:w="313" w:type="pct"/>
            <w:noWrap/>
            <w:vAlign w:val="center"/>
          </w:tcPr>
          <w:p w14:paraId="018C65B6"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2.4</w:t>
            </w:r>
          </w:p>
        </w:tc>
        <w:tc>
          <w:tcPr>
            <w:tcW w:w="313" w:type="pct"/>
            <w:noWrap/>
            <w:vAlign w:val="center"/>
          </w:tcPr>
          <w:p w14:paraId="0226A4C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5.7</w:t>
            </w:r>
          </w:p>
        </w:tc>
        <w:tc>
          <w:tcPr>
            <w:tcW w:w="313" w:type="pct"/>
            <w:noWrap/>
            <w:vAlign w:val="center"/>
          </w:tcPr>
          <w:p w14:paraId="1F8B24F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4.2</w:t>
            </w:r>
          </w:p>
        </w:tc>
        <w:tc>
          <w:tcPr>
            <w:tcW w:w="313" w:type="pct"/>
            <w:noWrap/>
            <w:vAlign w:val="center"/>
          </w:tcPr>
          <w:p w14:paraId="38167E3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-4.2</w:t>
            </w:r>
          </w:p>
        </w:tc>
        <w:tc>
          <w:tcPr>
            <w:tcW w:w="313" w:type="pct"/>
            <w:noWrap/>
            <w:vAlign w:val="center"/>
          </w:tcPr>
          <w:p w14:paraId="51F605E6"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-10.4</w:t>
            </w:r>
          </w:p>
        </w:tc>
        <w:tc>
          <w:tcPr>
            <w:tcW w:w="313" w:type="pct"/>
            <w:noWrap/>
            <w:vAlign w:val="center"/>
          </w:tcPr>
          <w:p w14:paraId="664D23F7"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-26.2</w:t>
            </w:r>
          </w:p>
        </w:tc>
        <w:tc>
          <w:tcPr>
            <w:tcW w:w="313" w:type="pct"/>
            <w:noWrap/>
            <w:vAlign w:val="center"/>
          </w:tcPr>
          <w:p w14:paraId="3869ABA6"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-32</w:t>
            </w:r>
          </w:p>
        </w:tc>
        <w:tc>
          <w:tcPr>
            <w:tcW w:w="357" w:type="pct"/>
            <w:noWrap/>
            <w:vAlign w:val="center"/>
          </w:tcPr>
          <w:p w14:paraId="48EACEE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-32</w:t>
            </w:r>
          </w:p>
        </w:tc>
      </w:tr>
      <w:tr w:rsidR="00B20CC8" w:rsidRPr="00F8788D" w14:paraId="4A123A15" w14:textId="77777777" w:rsidTr="00B20CC8">
        <w:trPr>
          <w:trHeight w:val="547"/>
          <w:jc w:val="center"/>
        </w:trPr>
        <w:tc>
          <w:tcPr>
            <w:tcW w:w="623" w:type="pct"/>
            <w:noWrap/>
            <w:vAlign w:val="center"/>
          </w:tcPr>
          <w:p w14:paraId="3075B0E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平均相对湿度</w:t>
            </w:r>
          </w:p>
        </w:tc>
        <w:tc>
          <w:tcPr>
            <w:tcW w:w="268" w:type="pct"/>
            <w:vAlign w:val="center"/>
          </w:tcPr>
          <w:p w14:paraId="2E10758C"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w:t>
            </w:r>
          </w:p>
        </w:tc>
        <w:tc>
          <w:tcPr>
            <w:tcW w:w="313" w:type="pct"/>
            <w:noWrap/>
            <w:vAlign w:val="center"/>
          </w:tcPr>
          <w:p w14:paraId="487A375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55</w:t>
            </w:r>
          </w:p>
        </w:tc>
        <w:tc>
          <w:tcPr>
            <w:tcW w:w="313" w:type="pct"/>
            <w:noWrap/>
            <w:vAlign w:val="center"/>
          </w:tcPr>
          <w:p w14:paraId="13AA5A1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48</w:t>
            </w:r>
          </w:p>
        </w:tc>
        <w:tc>
          <w:tcPr>
            <w:tcW w:w="313" w:type="pct"/>
            <w:noWrap/>
            <w:vAlign w:val="center"/>
          </w:tcPr>
          <w:p w14:paraId="094E77B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45</w:t>
            </w:r>
          </w:p>
        </w:tc>
        <w:tc>
          <w:tcPr>
            <w:tcW w:w="313" w:type="pct"/>
            <w:noWrap/>
            <w:vAlign w:val="center"/>
          </w:tcPr>
          <w:p w14:paraId="2252DDF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40</w:t>
            </w:r>
          </w:p>
        </w:tc>
        <w:tc>
          <w:tcPr>
            <w:tcW w:w="313" w:type="pct"/>
            <w:noWrap/>
            <w:vAlign w:val="center"/>
          </w:tcPr>
          <w:p w14:paraId="601A926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42</w:t>
            </w:r>
          </w:p>
        </w:tc>
        <w:tc>
          <w:tcPr>
            <w:tcW w:w="313" w:type="pct"/>
            <w:noWrap/>
            <w:vAlign w:val="center"/>
          </w:tcPr>
          <w:p w14:paraId="766EE69C"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53</w:t>
            </w:r>
          </w:p>
        </w:tc>
        <w:tc>
          <w:tcPr>
            <w:tcW w:w="313" w:type="pct"/>
            <w:noWrap/>
            <w:vAlign w:val="center"/>
          </w:tcPr>
          <w:p w14:paraId="1791D82C"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67</w:t>
            </w:r>
          </w:p>
        </w:tc>
        <w:tc>
          <w:tcPr>
            <w:tcW w:w="313" w:type="pct"/>
            <w:noWrap/>
            <w:vAlign w:val="center"/>
          </w:tcPr>
          <w:p w14:paraId="511EE03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72</w:t>
            </w:r>
          </w:p>
        </w:tc>
        <w:tc>
          <w:tcPr>
            <w:tcW w:w="313" w:type="pct"/>
            <w:noWrap/>
            <w:vAlign w:val="center"/>
          </w:tcPr>
          <w:p w14:paraId="288D25E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67</w:t>
            </w:r>
          </w:p>
        </w:tc>
        <w:tc>
          <w:tcPr>
            <w:tcW w:w="313" w:type="pct"/>
            <w:noWrap/>
            <w:vAlign w:val="center"/>
          </w:tcPr>
          <w:p w14:paraId="49F2F88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60</w:t>
            </w:r>
          </w:p>
        </w:tc>
        <w:tc>
          <w:tcPr>
            <w:tcW w:w="313" w:type="pct"/>
            <w:noWrap/>
            <w:vAlign w:val="center"/>
          </w:tcPr>
          <w:p w14:paraId="09358AC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54</w:t>
            </w:r>
          </w:p>
        </w:tc>
        <w:tc>
          <w:tcPr>
            <w:tcW w:w="313" w:type="pct"/>
            <w:noWrap/>
            <w:vAlign w:val="center"/>
          </w:tcPr>
          <w:p w14:paraId="661969B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52</w:t>
            </w:r>
          </w:p>
        </w:tc>
        <w:tc>
          <w:tcPr>
            <w:tcW w:w="357" w:type="pct"/>
            <w:noWrap/>
            <w:vAlign w:val="center"/>
          </w:tcPr>
          <w:p w14:paraId="77F9ED5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54.6</w:t>
            </w:r>
          </w:p>
        </w:tc>
      </w:tr>
      <w:tr w:rsidR="00B20CC8" w:rsidRPr="00F8788D" w14:paraId="7A8E1F6B" w14:textId="77777777" w:rsidTr="00B20CC8">
        <w:trPr>
          <w:trHeight w:val="425"/>
          <w:jc w:val="center"/>
        </w:trPr>
        <w:tc>
          <w:tcPr>
            <w:tcW w:w="623" w:type="pct"/>
            <w:noWrap/>
            <w:vAlign w:val="center"/>
          </w:tcPr>
          <w:p w14:paraId="384B02A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平均降水量</w:t>
            </w:r>
          </w:p>
        </w:tc>
        <w:tc>
          <w:tcPr>
            <w:tcW w:w="268" w:type="pct"/>
            <w:vAlign w:val="center"/>
          </w:tcPr>
          <w:p w14:paraId="30B0D3E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mm</w:t>
            </w:r>
          </w:p>
        </w:tc>
        <w:tc>
          <w:tcPr>
            <w:tcW w:w="313" w:type="pct"/>
            <w:noWrap/>
            <w:vAlign w:val="center"/>
          </w:tcPr>
          <w:p w14:paraId="0ABCF5B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1.8</w:t>
            </w:r>
          </w:p>
        </w:tc>
        <w:tc>
          <w:tcPr>
            <w:tcW w:w="313" w:type="pct"/>
            <w:noWrap/>
            <w:vAlign w:val="center"/>
          </w:tcPr>
          <w:p w14:paraId="0E2C4AC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2.9</w:t>
            </w:r>
          </w:p>
        </w:tc>
        <w:tc>
          <w:tcPr>
            <w:tcW w:w="313" w:type="pct"/>
            <w:noWrap/>
            <w:vAlign w:val="center"/>
          </w:tcPr>
          <w:p w14:paraId="543E469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11.1</w:t>
            </w:r>
          </w:p>
        </w:tc>
        <w:tc>
          <w:tcPr>
            <w:tcW w:w="313" w:type="pct"/>
            <w:noWrap/>
            <w:vAlign w:val="center"/>
          </w:tcPr>
          <w:p w14:paraId="7427819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20.8</w:t>
            </w:r>
          </w:p>
        </w:tc>
        <w:tc>
          <w:tcPr>
            <w:tcW w:w="313" w:type="pct"/>
            <w:noWrap/>
            <w:vAlign w:val="center"/>
          </w:tcPr>
          <w:p w14:paraId="2AA49E6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32</w:t>
            </w:r>
          </w:p>
        </w:tc>
        <w:tc>
          <w:tcPr>
            <w:tcW w:w="313" w:type="pct"/>
            <w:noWrap/>
            <w:vAlign w:val="center"/>
          </w:tcPr>
          <w:p w14:paraId="085CE58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66</w:t>
            </w:r>
          </w:p>
        </w:tc>
        <w:tc>
          <w:tcPr>
            <w:tcW w:w="313" w:type="pct"/>
            <w:noWrap/>
            <w:vAlign w:val="center"/>
          </w:tcPr>
          <w:p w14:paraId="6EDF24C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105.5</w:t>
            </w:r>
          </w:p>
        </w:tc>
        <w:tc>
          <w:tcPr>
            <w:tcW w:w="313" w:type="pct"/>
            <w:noWrap/>
            <w:vAlign w:val="center"/>
          </w:tcPr>
          <w:p w14:paraId="0193600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86.9</w:t>
            </w:r>
          </w:p>
        </w:tc>
        <w:tc>
          <w:tcPr>
            <w:tcW w:w="313" w:type="pct"/>
            <w:noWrap/>
            <w:vAlign w:val="center"/>
          </w:tcPr>
          <w:p w14:paraId="0DD7D61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60.1</w:t>
            </w:r>
          </w:p>
        </w:tc>
        <w:tc>
          <w:tcPr>
            <w:tcW w:w="313" w:type="pct"/>
            <w:noWrap/>
            <w:vAlign w:val="center"/>
          </w:tcPr>
          <w:p w14:paraId="2C3E141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21.8</w:t>
            </w:r>
          </w:p>
        </w:tc>
        <w:tc>
          <w:tcPr>
            <w:tcW w:w="313" w:type="pct"/>
            <w:noWrap/>
            <w:vAlign w:val="center"/>
          </w:tcPr>
          <w:p w14:paraId="6496925C"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6.9</w:t>
            </w:r>
          </w:p>
        </w:tc>
        <w:tc>
          <w:tcPr>
            <w:tcW w:w="313" w:type="pct"/>
            <w:noWrap/>
            <w:vAlign w:val="center"/>
          </w:tcPr>
          <w:p w14:paraId="7F79B23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1.8</w:t>
            </w:r>
          </w:p>
        </w:tc>
        <w:tc>
          <w:tcPr>
            <w:tcW w:w="357" w:type="pct"/>
            <w:noWrap/>
            <w:vAlign w:val="center"/>
          </w:tcPr>
          <w:p w14:paraId="7AB7DC5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417.6</w:t>
            </w:r>
          </w:p>
        </w:tc>
      </w:tr>
      <w:tr w:rsidR="00B20CC8" w:rsidRPr="00F8788D" w14:paraId="11F4E879" w14:textId="77777777" w:rsidTr="00B20CC8">
        <w:trPr>
          <w:trHeight w:val="425"/>
          <w:jc w:val="center"/>
        </w:trPr>
        <w:tc>
          <w:tcPr>
            <w:tcW w:w="623" w:type="pct"/>
            <w:noWrap/>
            <w:vAlign w:val="center"/>
          </w:tcPr>
          <w:p w14:paraId="3958564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平均蒸发量</w:t>
            </w:r>
          </w:p>
        </w:tc>
        <w:tc>
          <w:tcPr>
            <w:tcW w:w="268" w:type="pct"/>
            <w:vAlign w:val="center"/>
          </w:tcPr>
          <w:p w14:paraId="0CF2351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mm</w:t>
            </w:r>
          </w:p>
        </w:tc>
        <w:tc>
          <w:tcPr>
            <w:tcW w:w="313" w:type="pct"/>
            <w:noWrap/>
            <w:vAlign w:val="center"/>
          </w:tcPr>
          <w:p w14:paraId="42EA6FC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33.5</w:t>
            </w:r>
          </w:p>
        </w:tc>
        <w:tc>
          <w:tcPr>
            <w:tcW w:w="313" w:type="pct"/>
            <w:noWrap/>
            <w:vAlign w:val="center"/>
          </w:tcPr>
          <w:p w14:paraId="36CF957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58</w:t>
            </w:r>
          </w:p>
        </w:tc>
        <w:tc>
          <w:tcPr>
            <w:tcW w:w="313" w:type="pct"/>
            <w:noWrap/>
            <w:vAlign w:val="center"/>
          </w:tcPr>
          <w:p w14:paraId="54A4C99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127.7</w:t>
            </w:r>
          </w:p>
        </w:tc>
        <w:tc>
          <w:tcPr>
            <w:tcW w:w="313" w:type="pct"/>
            <w:noWrap/>
            <w:vAlign w:val="center"/>
          </w:tcPr>
          <w:p w14:paraId="50D6B93D"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235.5</w:t>
            </w:r>
          </w:p>
        </w:tc>
        <w:tc>
          <w:tcPr>
            <w:tcW w:w="313" w:type="pct"/>
            <w:noWrap/>
            <w:vAlign w:val="center"/>
          </w:tcPr>
          <w:p w14:paraId="588D3E0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302.7</w:t>
            </w:r>
          </w:p>
        </w:tc>
        <w:tc>
          <w:tcPr>
            <w:tcW w:w="313" w:type="pct"/>
            <w:noWrap/>
            <w:vAlign w:val="center"/>
          </w:tcPr>
          <w:p w14:paraId="3D90E5A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268.9</w:t>
            </w:r>
          </w:p>
        </w:tc>
        <w:tc>
          <w:tcPr>
            <w:tcW w:w="313" w:type="pct"/>
            <w:noWrap/>
            <w:vAlign w:val="center"/>
          </w:tcPr>
          <w:p w14:paraId="7AC765CC"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217.6</w:t>
            </w:r>
          </w:p>
        </w:tc>
        <w:tc>
          <w:tcPr>
            <w:tcW w:w="313" w:type="pct"/>
            <w:noWrap/>
            <w:vAlign w:val="center"/>
          </w:tcPr>
          <w:p w14:paraId="4E99486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176.4</w:t>
            </w:r>
          </w:p>
        </w:tc>
        <w:tc>
          <w:tcPr>
            <w:tcW w:w="313" w:type="pct"/>
            <w:noWrap/>
            <w:vAlign w:val="center"/>
          </w:tcPr>
          <w:p w14:paraId="697B9D0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146.5</w:t>
            </w:r>
          </w:p>
        </w:tc>
        <w:tc>
          <w:tcPr>
            <w:tcW w:w="313" w:type="pct"/>
            <w:noWrap/>
            <w:vAlign w:val="center"/>
          </w:tcPr>
          <w:p w14:paraId="4643771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118</w:t>
            </w:r>
          </w:p>
        </w:tc>
        <w:tc>
          <w:tcPr>
            <w:tcW w:w="313" w:type="pct"/>
            <w:noWrap/>
            <w:vAlign w:val="center"/>
          </w:tcPr>
          <w:p w14:paraId="253DC3D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70.4</w:t>
            </w:r>
          </w:p>
        </w:tc>
        <w:tc>
          <w:tcPr>
            <w:tcW w:w="313" w:type="pct"/>
            <w:noWrap/>
            <w:vAlign w:val="center"/>
          </w:tcPr>
          <w:p w14:paraId="4D8EF84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44.4</w:t>
            </w:r>
          </w:p>
        </w:tc>
        <w:tc>
          <w:tcPr>
            <w:tcW w:w="357" w:type="pct"/>
            <w:noWrap/>
            <w:vAlign w:val="center"/>
          </w:tcPr>
          <w:p w14:paraId="00D8A31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1799.6</w:t>
            </w:r>
          </w:p>
        </w:tc>
      </w:tr>
      <w:tr w:rsidR="00B20CC8" w:rsidRPr="00F8788D" w14:paraId="288E0BD5" w14:textId="77777777" w:rsidTr="00B20CC8">
        <w:trPr>
          <w:trHeight w:val="425"/>
          <w:jc w:val="center"/>
        </w:trPr>
        <w:tc>
          <w:tcPr>
            <w:tcW w:w="623" w:type="pct"/>
            <w:noWrap/>
            <w:vAlign w:val="center"/>
          </w:tcPr>
          <w:p w14:paraId="7B8711E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最大日降水量</w:t>
            </w:r>
          </w:p>
        </w:tc>
        <w:tc>
          <w:tcPr>
            <w:tcW w:w="268" w:type="pct"/>
            <w:vAlign w:val="center"/>
          </w:tcPr>
          <w:p w14:paraId="07C65C6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mm</w:t>
            </w:r>
          </w:p>
        </w:tc>
        <w:tc>
          <w:tcPr>
            <w:tcW w:w="313" w:type="pct"/>
            <w:noWrap/>
            <w:vAlign w:val="center"/>
          </w:tcPr>
          <w:p w14:paraId="5FD4250C"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5.8</w:t>
            </w:r>
          </w:p>
        </w:tc>
        <w:tc>
          <w:tcPr>
            <w:tcW w:w="313" w:type="pct"/>
            <w:noWrap/>
            <w:vAlign w:val="center"/>
          </w:tcPr>
          <w:p w14:paraId="689E35B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8.6</w:t>
            </w:r>
          </w:p>
        </w:tc>
        <w:tc>
          <w:tcPr>
            <w:tcW w:w="313" w:type="pct"/>
            <w:noWrap/>
            <w:vAlign w:val="center"/>
          </w:tcPr>
          <w:p w14:paraId="187EBC9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21.6</w:t>
            </w:r>
          </w:p>
        </w:tc>
        <w:tc>
          <w:tcPr>
            <w:tcW w:w="313" w:type="pct"/>
            <w:noWrap/>
            <w:vAlign w:val="center"/>
          </w:tcPr>
          <w:p w14:paraId="5114C46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29.1</w:t>
            </w:r>
          </w:p>
        </w:tc>
        <w:tc>
          <w:tcPr>
            <w:tcW w:w="313" w:type="pct"/>
            <w:noWrap/>
            <w:vAlign w:val="center"/>
          </w:tcPr>
          <w:p w14:paraId="24C00A2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56.4</w:t>
            </w:r>
          </w:p>
        </w:tc>
        <w:tc>
          <w:tcPr>
            <w:tcW w:w="313" w:type="pct"/>
            <w:noWrap/>
            <w:vAlign w:val="center"/>
          </w:tcPr>
          <w:p w14:paraId="76512B8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39.7</w:t>
            </w:r>
          </w:p>
        </w:tc>
        <w:tc>
          <w:tcPr>
            <w:tcW w:w="313" w:type="pct"/>
            <w:noWrap/>
            <w:vAlign w:val="center"/>
          </w:tcPr>
          <w:p w14:paraId="22FF422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86.8</w:t>
            </w:r>
          </w:p>
        </w:tc>
        <w:tc>
          <w:tcPr>
            <w:tcW w:w="313" w:type="pct"/>
            <w:noWrap/>
            <w:vAlign w:val="center"/>
          </w:tcPr>
          <w:p w14:paraId="35993B2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77.8</w:t>
            </w:r>
          </w:p>
        </w:tc>
        <w:tc>
          <w:tcPr>
            <w:tcW w:w="313" w:type="pct"/>
            <w:noWrap/>
            <w:vAlign w:val="center"/>
          </w:tcPr>
          <w:p w14:paraId="527F9D2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55</w:t>
            </w:r>
          </w:p>
        </w:tc>
        <w:tc>
          <w:tcPr>
            <w:tcW w:w="313" w:type="pct"/>
            <w:noWrap/>
            <w:vAlign w:val="center"/>
          </w:tcPr>
          <w:p w14:paraId="04BD251C"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31.8</w:t>
            </w:r>
          </w:p>
        </w:tc>
        <w:tc>
          <w:tcPr>
            <w:tcW w:w="313" w:type="pct"/>
            <w:noWrap/>
            <w:vAlign w:val="center"/>
          </w:tcPr>
          <w:p w14:paraId="6745564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22.5</w:t>
            </w:r>
          </w:p>
        </w:tc>
        <w:tc>
          <w:tcPr>
            <w:tcW w:w="313" w:type="pct"/>
            <w:noWrap/>
            <w:vAlign w:val="center"/>
          </w:tcPr>
          <w:p w14:paraId="6A0B909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5.7</w:t>
            </w:r>
          </w:p>
        </w:tc>
        <w:tc>
          <w:tcPr>
            <w:tcW w:w="357" w:type="pct"/>
            <w:noWrap/>
            <w:vAlign w:val="center"/>
          </w:tcPr>
          <w:p w14:paraId="58B811C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86.8</w:t>
            </w:r>
          </w:p>
        </w:tc>
      </w:tr>
      <w:tr w:rsidR="00B20CC8" w:rsidRPr="00F8788D" w14:paraId="7FAD1207" w14:textId="77777777" w:rsidTr="00B20CC8">
        <w:trPr>
          <w:trHeight w:val="425"/>
          <w:jc w:val="center"/>
        </w:trPr>
        <w:tc>
          <w:tcPr>
            <w:tcW w:w="623" w:type="pct"/>
            <w:noWrap/>
            <w:vAlign w:val="center"/>
          </w:tcPr>
          <w:p w14:paraId="6C68A16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日照时数</w:t>
            </w:r>
          </w:p>
        </w:tc>
        <w:tc>
          <w:tcPr>
            <w:tcW w:w="268" w:type="pct"/>
            <w:vAlign w:val="center"/>
          </w:tcPr>
          <w:p w14:paraId="0503C62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时</w:t>
            </w:r>
          </w:p>
        </w:tc>
        <w:tc>
          <w:tcPr>
            <w:tcW w:w="313" w:type="pct"/>
            <w:noWrap/>
            <w:vAlign w:val="center"/>
          </w:tcPr>
          <w:p w14:paraId="7CD59DC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168.4</w:t>
            </w:r>
          </w:p>
        </w:tc>
        <w:tc>
          <w:tcPr>
            <w:tcW w:w="313" w:type="pct"/>
            <w:noWrap/>
            <w:vAlign w:val="center"/>
          </w:tcPr>
          <w:p w14:paraId="2A12024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189.3</w:t>
            </w:r>
          </w:p>
        </w:tc>
        <w:tc>
          <w:tcPr>
            <w:tcW w:w="313" w:type="pct"/>
            <w:noWrap/>
            <w:vAlign w:val="center"/>
          </w:tcPr>
          <w:p w14:paraId="0FEE3FB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213.1</w:t>
            </w:r>
          </w:p>
        </w:tc>
        <w:tc>
          <w:tcPr>
            <w:tcW w:w="313" w:type="pct"/>
            <w:noWrap/>
            <w:vAlign w:val="center"/>
          </w:tcPr>
          <w:p w14:paraId="420F858E"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230.7</w:t>
            </w:r>
          </w:p>
        </w:tc>
        <w:tc>
          <w:tcPr>
            <w:tcW w:w="313" w:type="pct"/>
            <w:noWrap/>
            <w:vAlign w:val="center"/>
          </w:tcPr>
          <w:p w14:paraId="6883814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257.5</w:t>
            </w:r>
          </w:p>
        </w:tc>
        <w:tc>
          <w:tcPr>
            <w:tcW w:w="313" w:type="pct"/>
            <w:noWrap/>
            <w:vAlign w:val="center"/>
          </w:tcPr>
          <w:p w14:paraId="1802B7AA"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230.1</w:t>
            </w:r>
          </w:p>
        </w:tc>
        <w:tc>
          <w:tcPr>
            <w:tcW w:w="313" w:type="pct"/>
            <w:noWrap/>
            <w:vAlign w:val="center"/>
          </w:tcPr>
          <w:p w14:paraId="3B4CC3C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226.8</w:t>
            </w:r>
          </w:p>
        </w:tc>
        <w:tc>
          <w:tcPr>
            <w:tcW w:w="313" w:type="pct"/>
            <w:noWrap/>
            <w:vAlign w:val="center"/>
          </w:tcPr>
          <w:p w14:paraId="0B00A7E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218.2</w:t>
            </w:r>
          </w:p>
        </w:tc>
        <w:tc>
          <w:tcPr>
            <w:tcW w:w="313" w:type="pct"/>
            <w:noWrap/>
            <w:vAlign w:val="center"/>
          </w:tcPr>
          <w:p w14:paraId="333527C0"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203.4</w:t>
            </w:r>
          </w:p>
        </w:tc>
        <w:tc>
          <w:tcPr>
            <w:tcW w:w="313" w:type="pct"/>
            <w:noWrap/>
            <w:vAlign w:val="center"/>
          </w:tcPr>
          <w:p w14:paraId="1942AF65"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213.6</w:t>
            </w:r>
          </w:p>
        </w:tc>
        <w:tc>
          <w:tcPr>
            <w:tcW w:w="313" w:type="pct"/>
            <w:noWrap/>
            <w:vAlign w:val="center"/>
          </w:tcPr>
          <w:p w14:paraId="2E4F6379"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194.8</w:t>
            </w:r>
          </w:p>
        </w:tc>
        <w:tc>
          <w:tcPr>
            <w:tcW w:w="313" w:type="pct"/>
            <w:noWrap/>
            <w:vAlign w:val="center"/>
          </w:tcPr>
          <w:p w14:paraId="36A7F21F"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174.9</w:t>
            </w:r>
          </w:p>
        </w:tc>
        <w:tc>
          <w:tcPr>
            <w:tcW w:w="357" w:type="pct"/>
            <w:noWrap/>
            <w:vAlign w:val="center"/>
          </w:tcPr>
          <w:p w14:paraId="64006EF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2520.8</w:t>
            </w:r>
          </w:p>
        </w:tc>
      </w:tr>
      <w:tr w:rsidR="00B20CC8" w:rsidRPr="00F8788D" w14:paraId="4C01AF36" w14:textId="77777777" w:rsidTr="00B20CC8">
        <w:trPr>
          <w:trHeight w:val="425"/>
          <w:jc w:val="center"/>
        </w:trPr>
        <w:tc>
          <w:tcPr>
            <w:tcW w:w="623" w:type="pct"/>
            <w:noWrap/>
            <w:vAlign w:val="center"/>
          </w:tcPr>
          <w:p w14:paraId="2D9987C3"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平均气压</w:t>
            </w:r>
          </w:p>
        </w:tc>
        <w:tc>
          <w:tcPr>
            <w:tcW w:w="268" w:type="pct"/>
            <w:vAlign w:val="center"/>
          </w:tcPr>
          <w:p w14:paraId="75FA08FF" w14:textId="77777777" w:rsidR="00B20CC8" w:rsidRPr="00F8788D" w:rsidRDefault="00B20CC8" w:rsidP="00B20CC8">
            <w:pPr>
              <w:spacing w:line="276" w:lineRule="auto"/>
              <w:jc w:val="center"/>
              <w:rPr>
                <w:rFonts w:ascii="宋体" w:hAnsi="宋体"/>
                <w:szCs w:val="21"/>
              </w:rPr>
            </w:pPr>
            <w:proofErr w:type="spellStart"/>
            <w:r w:rsidRPr="00F8788D">
              <w:rPr>
                <w:rFonts w:ascii="宋体" w:hAnsi="宋体" w:hint="eastAsia"/>
                <w:szCs w:val="21"/>
              </w:rPr>
              <w:t>hPa</w:t>
            </w:r>
            <w:proofErr w:type="spellEnd"/>
          </w:p>
        </w:tc>
        <w:tc>
          <w:tcPr>
            <w:tcW w:w="313" w:type="pct"/>
            <w:noWrap/>
            <w:vAlign w:val="center"/>
          </w:tcPr>
          <w:p w14:paraId="1438119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897.2</w:t>
            </w:r>
          </w:p>
        </w:tc>
        <w:tc>
          <w:tcPr>
            <w:tcW w:w="313" w:type="pct"/>
            <w:noWrap/>
            <w:vAlign w:val="center"/>
          </w:tcPr>
          <w:p w14:paraId="460726D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895.6</w:t>
            </w:r>
          </w:p>
        </w:tc>
        <w:tc>
          <w:tcPr>
            <w:tcW w:w="313" w:type="pct"/>
            <w:noWrap/>
            <w:vAlign w:val="center"/>
          </w:tcPr>
          <w:p w14:paraId="1B6907C7"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892.8</w:t>
            </w:r>
          </w:p>
        </w:tc>
        <w:tc>
          <w:tcPr>
            <w:tcW w:w="313" w:type="pct"/>
            <w:noWrap/>
            <w:vAlign w:val="center"/>
          </w:tcPr>
          <w:p w14:paraId="275C2DB1"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890</w:t>
            </w:r>
          </w:p>
        </w:tc>
        <w:tc>
          <w:tcPr>
            <w:tcW w:w="313" w:type="pct"/>
            <w:noWrap/>
            <w:vAlign w:val="center"/>
          </w:tcPr>
          <w:p w14:paraId="1651B552"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888.2</w:t>
            </w:r>
          </w:p>
        </w:tc>
        <w:tc>
          <w:tcPr>
            <w:tcW w:w="313" w:type="pct"/>
            <w:noWrap/>
            <w:vAlign w:val="center"/>
          </w:tcPr>
          <w:p w14:paraId="57A5D25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885.5</w:t>
            </w:r>
          </w:p>
        </w:tc>
        <w:tc>
          <w:tcPr>
            <w:tcW w:w="313" w:type="pct"/>
            <w:noWrap/>
            <w:vAlign w:val="center"/>
          </w:tcPr>
          <w:p w14:paraId="0F8365B8"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884.9</w:t>
            </w:r>
          </w:p>
        </w:tc>
        <w:tc>
          <w:tcPr>
            <w:tcW w:w="313" w:type="pct"/>
            <w:noWrap/>
            <w:vAlign w:val="center"/>
          </w:tcPr>
          <w:p w14:paraId="3EE1FEF6"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888.4</w:t>
            </w:r>
          </w:p>
        </w:tc>
        <w:tc>
          <w:tcPr>
            <w:tcW w:w="313" w:type="pct"/>
            <w:noWrap/>
            <w:vAlign w:val="center"/>
          </w:tcPr>
          <w:p w14:paraId="7EFF094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892.9</w:t>
            </w:r>
          </w:p>
        </w:tc>
        <w:tc>
          <w:tcPr>
            <w:tcW w:w="313" w:type="pct"/>
            <w:noWrap/>
            <w:vAlign w:val="center"/>
          </w:tcPr>
          <w:p w14:paraId="1913771B"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896.6</w:t>
            </w:r>
          </w:p>
        </w:tc>
        <w:tc>
          <w:tcPr>
            <w:tcW w:w="313" w:type="pct"/>
            <w:noWrap/>
            <w:vAlign w:val="center"/>
          </w:tcPr>
          <w:p w14:paraId="1ACD14F6"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897.1</w:t>
            </w:r>
          </w:p>
        </w:tc>
        <w:tc>
          <w:tcPr>
            <w:tcW w:w="313" w:type="pct"/>
            <w:noWrap/>
            <w:vAlign w:val="center"/>
          </w:tcPr>
          <w:p w14:paraId="48A9E627"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898.1</w:t>
            </w:r>
          </w:p>
        </w:tc>
        <w:tc>
          <w:tcPr>
            <w:tcW w:w="357" w:type="pct"/>
            <w:noWrap/>
            <w:vAlign w:val="center"/>
          </w:tcPr>
          <w:p w14:paraId="38EF3644" w14:textId="77777777" w:rsidR="00B20CC8" w:rsidRPr="00F8788D" w:rsidRDefault="00B20CC8" w:rsidP="00B20CC8">
            <w:pPr>
              <w:spacing w:line="276" w:lineRule="auto"/>
              <w:jc w:val="center"/>
              <w:rPr>
                <w:rFonts w:ascii="宋体" w:hAnsi="宋体"/>
                <w:szCs w:val="21"/>
              </w:rPr>
            </w:pPr>
            <w:r w:rsidRPr="00F8788D">
              <w:rPr>
                <w:rFonts w:ascii="宋体" w:hAnsi="宋体" w:hint="eastAsia"/>
                <w:szCs w:val="21"/>
              </w:rPr>
              <w:t>892.3</w:t>
            </w:r>
          </w:p>
        </w:tc>
      </w:tr>
    </w:tbl>
    <w:p w14:paraId="09C05149" w14:textId="77777777" w:rsidR="00B20CC8" w:rsidRPr="00F8788D" w:rsidRDefault="00B20CC8" w:rsidP="00B20CC8">
      <w:pPr>
        <w:spacing w:line="360" w:lineRule="auto"/>
        <w:ind w:firstLineChars="200" w:firstLine="480"/>
        <w:sectPr w:rsidR="00B20CC8" w:rsidRPr="00F8788D" w:rsidSect="00B20CC8">
          <w:pgSz w:w="16838" w:h="11906" w:orient="landscape"/>
          <w:pgMar w:top="1418" w:right="1418" w:bottom="1701" w:left="1418" w:header="851" w:footer="992" w:gutter="0"/>
          <w:cols w:space="720"/>
          <w:docGrid w:linePitch="312"/>
        </w:sectPr>
      </w:pPr>
    </w:p>
    <w:p w14:paraId="31FB0083" w14:textId="77777777" w:rsidR="00B20CC8" w:rsidRPr="00F8788D" w:rsidRDefault="00B20CC8" w:rsidP="00B20CC8">
      <w:pPr>
        <w:spacing w:line="360" w:lineRule="auto"/>
        <w:ind w:firstLineChars="200" w:firstLine="480"/>
      </w:pPr>
      <w:proofErr w:type="gramStart"/>
      <w:r w:rsidRPr="00F8788D">
        <w:rPr>
          <w:rFonts w:hint="eastAsia"/>
        </w:rPr>
        <w:lastRenderedPageBreak/>
        <w:t>朔</w:t>
      </w:r>
      <w:proofErr w:type="gramEnd"/>
      <w:r w:rsidRPr="00F8788D">
        <w:rPr>
          <w:rFonts w:hint="eastAsia"/>
        </w:rPr>
        <w:t>城区气象站历年气象统计结果表明，本区年平均气温为</w:t>
      </w:r>
      <w:smartTag w:uri="urn:schemas-microsoft-com:office:smarttags" w:element="chmetcnv">
        <w:smartTagPr>
          <w:attr w:name="TCSC" w:val="0"/>
          <w:attr w:name="NumberType" w:val="1"/>
          <w:attr w:name="Negative" w:val="False"/>
          <w:attr w:name="HasSpace" w:val="False"/>
          <w:attr w:name="SourceValue" w:val="7.7"/>
          <w:attr w:name="UnitName" w:val="℃"/>
        </w:smartTagPr>
        <w:r w:rsidRPr="00F8788D">
          <w:rPr>
            <w:rFonts w:hint="eastAsia"/>
          </w:rPr>
          <w:t>7.7</w:t>
        </w:r>
        <w:r w:rsidRPr="00F8788D">
          <w:rPr>
            <w:rFonts w:hint="eastAsia"/>
          </w:rPr>
          <w:t>℃</w:t>
        </w:r>
      </w:smartTag>
      <w:r w:rsidRPr="00F8788D">
        <w:rPr>
          <w:rFonts w:hint="eastAsia"/>
        </w:rPr>
        <w:t>，极端最高气温为</w:t>
      </w:r>
      <w:smartTag w:uri="urn:schemas-microsoft-com:office:smarttags" w:element="chmetcnv">
        <w:smartTagPr>
          <w:attr w:name="TCSC" w:val="0"/>
          <w:attr w:name="NumberType" w:val="1"/>
          <w:attr w:name="Negative" w:val="False"/>
          <w:attr w:name="HasSpace" w:val="False"/>
          <w:attr w:name="SourceValue" w:val="39.3"/>
          <w:attr w:name="UnitName" w:val="℃"/>
        </w:smartTagPr>
        <w:r w:rsidRPr="00F8788D">
          <w:rPr>
            <w:rFonts w:hint="eastAsia"/>
          </w:rPr>
          <w:t>39.3</w:t>
        </w:r>
        <w:r w:rsidRPr="00F8788D">
          <w:rPr>
            <w:rFonts w:hint="eastAsia"/>
          </w:rPr>
          <w:t>℃</w:t>
        </w:r>
      </w:smartTag>
      <w:r w:rsidRPr="00F8788D">
        <w:rPr>
          <w:rFonts w:hint="eastAsia"/>
        </w:rPr>
        <w:t>，极端最低气温为</w:t>
      </w:r>
      <w:smartTag w:uri="urn:schemas-microsoft-com:office:smarttags" w:element="chmetcnv">
        <w:smartTagPr>
          <w:attr w:name="TCSC" w:val="0"/>
          <w:attr w:name="NumberType" w:val="1"/>
          <w:attr w:name="Negative" w:val="True"/>
          <w:attr w:name="HasSpace" w:val="False"/>
          <w:attr w:name="SourceValue" w:val="32"/>
          <w:attr w:name="UnitName" w:val="℃"/>
        </w:smartTagPr>
        <w:r w:rsidRPr="00F8788D">
          <w:rPr>
            <w:rFonts w:hint="eastAsia"/>
          </w:rPr>
          <w:t>-32</w:t>
        </w:r>
        <w:r w:rsidRPr="00F8788D">
          <w:rPr>
            <w:rFonts w:hint="eastAsia"/>
          </w:rPr>
          <w:t>℃</w:t>
        </w:r>
      </w:smartTag>
      <w:r w:rsidRPr="00F8788D">
        <w:rPr>
          <w:rFonts w:hint="eastAsia"/>
        </w:rPr>
        <w:t>。年平均降水量为</w:t>
      </w:r>
      <w:smartTag w:uri="urn:schemas-microsoft-com:office:smarttags" w:element="chmetcnv">
        <w:smartTagPr>
          <w:attr w:name="TCSC" w:val="0"/>
          <w:attr w:name="NumberType" w:val="1"/>
          <w:attr w:name="Negative" w:val="False"/>
          <w:attr w:name="HasSpace" w:val="False"/>
          <w:attr w:name="SourceValue" w:val="417.6"/>
          <w:attr w:name="UnitName" w:val="mm"/>
        </w:smartTagPr>
        <w:r w:rsidRPr="00F8788D">
          <w:rPr>
            <w:rFonts w:hint="eastAsia"/>
          </w:rPr>
          <w:t>417.6</w:t>
        </w:r>
        <w:r w:rsidRPr="00F8788D">
          <w:t>mm</w:t>
        </w:r>
      </w:smartTag>
      <w:r w:rsidRPr="00F8788D">
        <w:rPr>
          <w:rFonts w:hint="eastAsia"/>
        </w:rPr>
        <w:t>，降水多集中于</w:t>
      </w:r>
      <w:r w:rsidRPr="00F8788D">
        <w:rPr>
          <w:rFonts w:hint="eastAsia"/>
        </w:rPr>
        <w:t>6</w:t>
      </w:r>
      <w:r w:rsidRPr="00F8788D">
        <w:rPr>
          <w:rFonts w:hint="eastAsia"/>
        </w:rPr>
        <w:t>、</w:t>
      </w:r>
      <w:r w:rsidRPr="00F8788D">
        <w:t>7</w:t>
      </w:r>
      <w:r w:rsidRPr="00F8788D">
        <w:rPr>
          <w:rFonts w:hint="eastAsia"/>
        </w:rPr>
        <w:t>、</w:t>
      </w:r>
      <w:r w:rsidRPr="00F8788D">
        <w:t>8</w:t>
      </w:r>
      <w:r w:rsidRPr="00F8788D">
        <w:rPr>
          <w:rFonts w:hint="eastAsia"/>
        </w:rPr>
        <w:t>、</w:t>
      </w:r>
      <w:r w:rsidRPr="00F8788D">
        <w:t>9</w:t>
      </w:r>
      <w:r w:rsidRPr="00F8788D">
        <w:rPr>
          <w:rFonts w:hint="eastAsia"/>
        </w:rPr>
        <w:t>四个月，占全年降水量的</w:t>
      </w:r>
      <w:r w:rsidRPr="00F8788D">
        <w:rPr>
          <w:rFonts w:hint="eastAsia"/>
        </w:rPr>
        <w:t>76</w:t>
      </w:r>
      <w:r w:rsidRPr="00F8788D">
        <w:t>%</w:t>
      </w:r>
      <w:r w:rsidRPr="00F8788D">
        <w:rPr>
          <w:rFonts w:hint="eastAsia"/>
        </w:rPr>
        <w:t>。历年蒸发量为</w:t>
      </w:r>
      <w:smartTag w:uri="urn:schemas-microsoft-com:office:smarttags" w:element="chmetcnv">
        <w:smartTagPr>
          <w:attr w:name="TCSC" w:val="0"/>
          <w:attr w:name="NumberType" w:val="1"/>
          <w:attr w:name="Negative" w:val="False"/>
          <w:attr w:name="HasSpace" w:val="False"/>
          <w:attr w:name="SourceValue" w:val="1799.6"/>
          <w:attr w:name="UnitName" w:val="mm"/>
        </w:smartTagPr>
        <w:r w:rsidRPr="00F8788D">
          <w:rPr>
            <w:rFonts w:hint="eastAsia"/>
          </w:rPr>
          <w:t>1799.6</w:t>
        </w:r>
        <w:r w:rsidRPr="00F8788D">
          <w:t>mm</w:t>
        </w:r>
      </w:smartTag>
      <w:r w:rsidRPr="00F8788D">
        <w:rPr>
          <w:rFonts w:hint="eastAsia"/>
        </w:rPr>
        <w:t>，最大月份为</w:t>
      </w:r>
      <w:r w:rsidRPr="00F8788D">
        <w:rPr>
          <w:rFonts w:hint="eastAsia"/>
        </w:rPr>
        <w:t>4</w:t>
      </w:r>
      <w:r w:rsidRPr="00F8788D">
        <w:rPr>
          <w:rFonts w:hint="eastAsia"/>
        </w:rPr>
        <w:t>、</w:t>
      </w:r>
      <w:r w:rsidRPr="00F8788D">
        <w:t>5</w:t>
      </w:r>
      <w:r w:rsidRPr="00F8788D">
        <w:rPr>
          <w:rFonts w:hint="eastAsia"/>
        </w:rPr>
        <w:t>、</w:t>
      </w:r>
      <w:r w:rsidRPr="00F8788D">
        <w:t>6</w:t>
      </w:r>
      <w:r w:rsidRPr="00F8788D">
        <w:rPr>
          <w:rFonts w:hint="eastAsia"/>
        </w:rPr>
        <w:t>、</w:t>
      </w:r>
      <w:r w:rsidRPr="00F8788D">
        <w:t>7</w:t>
      </w:r>
      <w:r w:rsidRPr="00F8788D">
        <w:rPr>
          <w:rFonts w:hint="eastAsia"/>
        </w:rPr>
        <w:t>四个月，蒸发量大于降水量。空气平均相对湿度为</w:t>
      </w:r>
      <w:r w:rsidRPr="00F8788D">
        <w:t>54</w:t>
      </w:r>
      <w:r w:rsidRPr="00F8788D">
        <w:rPr>
          <w:rFonts w:hint="eastAsia"/>
        </w:rPr>
        <w:t>.6</w:t>
      </w:r>
      <w:r w:rsidRPr="00F8788D">
        <w:t>%</w:t>
      </w:r>
      <w:r w:rsidRPr="00F8788D">
        <w:rPr>
          <w:rFonts w:hint="eastAsia"/>
        </w:rPr>
        <w:t>，相对湿度变化是夏季最大，秋季次之，冬春季最小。年平均风速为</w:t>
      </w:r>
      <w:smartTag w:uri="urn:schemas-microsoft-com:office:smarttags" w:element="chmetcnv">
        <w:smartTagPr>
          <w:attr w:name="TCSC" w:val="0"/>
          <w:attr w:name="NumberType" w:val="1"/>
          <w:attr w:name="Negative" w:val="False"/>
          <w:attr w:name="HasSpace" w:val="False"/>
          <w:attr w:name="SourceValue" w:val="1.9"/>
          <w:attr w:name="UnitName" w:val="m"/>
        </w:smartTagPr>
        <w:r w:rsidRPr="00F8788D">
          <w:rPr>
            <w:rFonts w:hint="eastAsia"/>
          </w:rPr>
          <w:t>1.9</w:t>
        </w:r>
        <w:r w:rsidRPr="00F8788D">
          <w:t>m</w:t>
        </w:r>
      </w:smartTag>
      <w:r w:rsidRPr="00F8788D">
        <w:t>/s</w:t>
      </w:r>
      <w:r w:rsidRPr="00F8788D">
        <w:rPr>
          <w:rFonts w:hint="eastAsia"/>
        </w:rPr>
        <w:t>，最大风速为</w:t>
      </w:r>
      <w:smartTag w:uri="urn:schemas-microsoft-com:office:smarttags" w:element="chmetcnv">
        <w:smartTagPr>
          <w:attr w:name="TCSC" w:val="0"/>
          <w:attr w:name="NumberType" w:val="1"/>
          <w:attr w:name="Negative" w:val="False"/>
          <w:attr w:name="HasSpace" w:val="False"/>
          <w:attr w:name="SourceValue" w:val="20.7"/>
          <w:attr w:name="UnitName" w:val="m"/>
        </w:smartTagPr>
        <w:r w:rsidRPr="00F8788D">
          <w:rPr>
            <w:rFonts w:hint="eastAsia"/>
          </w:rPr>
          <w:t>20.7</w:t>
        </w:r>
        <w:r w:rsidRPr="00F8788D">
          <w:t>m</w:t>
        </w:r>
      </w:smartTag>
      <w:r w:rsidRPr="00F8788D">
        <w:t>/s</w:t>
      </w:r>
      <w:r w:rsidRPr="00F8788D">
        <w:rPr>
          <w:rFonts w:hint="eastAsia"/>
        </w:rPr>
        <w:t>；全年静风出现频率最高，为</w:t>
      </w:r>
      <w:r w:rsidRPr="00F8788D">
        <w:rPr>
          <w:rFonts w:hint="eastAsia"/>
        </w:rPr>
        <w:t>23.36%</w:t>
      </w:r>
      <w:r w:rsidRPr="00F8788D">
        <w:rPr>
          <w:rFonts w:hint="eastAsia"/>
        </w:rPr>
        <w:t>，</w:t>
      </w:r>
      <w:r w:rsidRPr="00F8788D">
        <w:rPr>
          <w:rFonts w:hint="eastAsia"/>
        </w:rPr>
        <w:t>WSW</w:t>
      </w:r>
      <w:r w:rsidRPr="00F8788D">
        <w:rPr>
          <w:rFonts w:hint="eastAsia"/>
        </w:rPr>
        <w:t>次之，频率为</w:t>
      </w:r>
      <w:r w:rsidRPr="00F8788D">
        <w:rPr>
          <w:rFonts w:hint="eastAsia"/>
        </w:rPr>
        <w:t>11.16%</w:t>
      </w:r>
      <w:r w:rsidRPr="00F8788D">
        <w:rPr>
          <w:rFonts w:hint="eastAsia"/>
        </w:rPr>
        <w:t>。</w:t>
      </w:r>
    </w:p>
    <w:p w14:paraId="054F74C4" w14:textId="77777777" w:rsidR="00B20CC8" w:rsidRPr="00F8788D" w:rsidRDefault="00B20CC8" w:rsidP="00B20CC8">
      <w:pPr>
        <w:spacing w:line="360" w:lineRule="auto"/>
        <w:ind w:firstLineChars="200" w:firstLine="480"/>
      </w:pPr>
      <w:proofErr w:type="gramStart"/>
      <w:r w:rsidRPr="00F8788D">
        <w:rPr>
          <w:rFonts w:hint="eastAsia"/>
        </w:rPr>
        <w:t>朔</w:t>
      </w:r>
      <w:proofErr w:type="gramEnd"/>
      <w:r w:rsidRPr="00F8788D">
        <w:rPr>
          <w:rFonts w:hint="eastAsia"/>
        </w:rPr>
        <w:t>城区气象站近</w:t>
      </w:r>
      <w:r w:rsidRPr="00F8788D">
        <w:rPr>
          <w:rFonts w:hint="eastAsia"/>
        </w:rPr>
        <w:t>20</w:t>
      </w:r>
      <w:r w:rsidRPr="00F8788D">
        <w:rPr>
          <w:rFonts w:hint="eastAsia"/>
        </w:rPr>
        <w:t>年</w:t>
      </w:r>
      <w:proofErr w:type="gramStart"/>
      <w:r w:rsidRPr="00F8788D">
        <w:rPr>
          <w:rFonts w:hint="eastAsia"/>
        </w:rPr>
        <w:t>风频统计</w:t>
      </w:r>
      <w:proofErr w:type="gramEnd"/>
      <w:r w:rsidRPr="00F8788D">
        <w:rPr>
          <w:rFonts w:hint="eastAsia"/>
        </w:rPr>
        <w:t>结果见表</w:t>
      </w:r>
      <w:r w:rsidRPr="00F8788D">
        <w:rPr>
          <w:rFonts w:hint="eastAsia"/>
        </w:rPr>
        <w:t>5-4-9</w:t>
      </w:r>
      <w:r w:rsidRPr="00F8788D">
        <w:rPr>
          <w:rFonts w:hint="eastAsia"/>
        </w:rPr>
        <w:t>。</w:t>
      </w:r>
    </w:p>
    <w:p w14:paraId="543F2824" w14:textId="77777777" w:rsidR="00B20CC8" w:rsidRPr="00F8788D" w:rsidRDefault="00B20CC8" w:rsidP="00B20CC8">
      <w:pPr>
        <w:pStyle w:val="affb"/>
        <w:rPr>
          <w:b w:val="0"/>
        </w:rPr>
      </w:pPr>
      <w:r w:rsidRPr="00F8788D">
        <w:rPr>
          <w:rFonts w:hint="eastAsia"/>
          <w:b w:val="0"/>
        </w:rPr>
        <w:t>表</w:t>
      </w:r>
      <w:r w:rsidRPr="00F8788D">
        <w:rPr>
          <w:rFonts w:hint="eastAsia"/>
          <w:b w:val="0"/>
        </w:rPr>
        <w:t xml:space="preserve">5-4-9  </w:t>
      </w:r>
      <w:proofErr w:type="gramStart"/>
      <w:r w:rsidRPr="00F8788D">
        <w:rPr>
          <w:rFonts w:hint="eastAsia"/>
          <w:b w:val="0"/>
        </w:rPr>
        <w:t>朔</w:t>
      </w:r>
      <w:proofErr w:type="gramEnd"/>
      <w:r w:rsidRPr="00F8788D">
        <w:rPr>
          <w:rFonts w:hint="eastAsia"/>
          <w:b w:val="0"/>
        </w:rPr>
        <w:t>城区</w:t>
      </w:r>
      <w:r w:rsidRPr="00F8788D">
        <w:rPr>
          <w:rFonts w:hint="eastAsia"/>
          <w:b w:val="0"/>
        </w:rPr>
        <w:t>1989-2008</w:t>
      </w:r>
      <w:r w:rsidRPr="00F8788D">
        <w:rPr>
          <w:rFonts w:hint="eastAsia"/>
          <w:b w:val="0"/>
        </w:rPr>
        <w:t>年</w:t>
      </w:r>
      <w:proofErr w:type="gramStart"/>
      <w:r w:rsidRPr="00F8788D">
        <w:rPr>
          <w:rFonts w:hint="eastAsia"/>
          <w:b w:val="0"/>
        </w:rPr>
        <w:t>20</w:t>
      </w:r>
      <w:r w:rsidRPr="00F8788D">
        <w:rPr>
          <w:rFonts w:hint="eastAsia"/>
          <w:b w:val="0"/>
        </w:rPr>
        <w:t>年风频统计</w:t>
      </w:r>
      <w:proofErr w:type="gramEnd"/>
      <w:r w:rsidRPr="00F8788D">
        <w:rPr>
          <w:rFonts w:hint="eastAsia"/>
          <w:b w:val="0"/>
        </w:rPr>
        <w:t>（</w:t>
      </w:r>
      <w:r w:rsidRPr="00F8788D">
        <w:rPr>
          <w:rFonts w:hint="eastAsia"/>
          <w:b w:val="0"/>
        </w:rPr>
        <w:t>%</w:t>
      </w:r>
      <w:r w:rsidRPr="00F8788D">
        <w:rPr>
          <w:rFonts w:hint="eastAsia"/>
          <w:b w:val="0"/>
        </w:rPr>
        <w:t>）</w:t>
      </w:r>
    </w:p>
    <w:tbl>
      <w:tblPr>
        <w:tblW w:w="484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40"/>
        <w:gridCol w:w="840"/>
        <w:gridCol w:w="840"/>
        <w:gridCol w:w="1033"/>
        <w:gridCol w:w="839"/>
        <w:gridCol w:w="839"/>
        <w:gridCol w:w="839"/>
        <w:gridCol w:w="839"/>
        <w:gridCol w:w="1033"/>
        <w:gridCol w:w="839"/>
      </w:tblGrid>
      <w:tr w:rsidR="00B20CC8" w:rsidRPr="00F8788D" w14:paraId="6355A4F2" w14:textId="77777777" w:rsidTr="00B20CC8">
        <w:tc>
          <w:tcPr>
            <w:tcW w:w="478" w:type="pct"/>
            <w:noWrap/>
            <w:tcMar>
              <w:top w:w="18" w:type="dxa"/>
              <w:left w:w="18" w:type="dxa"/>
              <w:bottom w:w="0" w:type="dxa"/>
              <w:right w:w="18" w:type="dxa"/>
            </w:tcMar>
            <w:vAlign w:val="center"/>
          </w:tcPr>
          <w:p w14:paraId="15F3DBFA" w14:textId="77777777" w:rsidR="00B20CC8" w:rsidRPr="00F8788D" w:rsidRDefault="00B20CC8" w:rsidP="00B20CC8">
            <w:pPr>
              <w:spacing w:line="276" w:lineRule="auto"/>
              <w:jc w:val="center"/>
              <w:rPr>
                <w:rFonts w:ascii="宋体" w:hAnsi="宋体"/>
              </w:rPr>
            </w:pPr>
            <w:r w:rsidRPr="00F8788D">
              <w:rPr>
                <w:rFonts w:ascii="宋体" w:hAnsi="宋体" w:hint="eastAsia"/>
              </w:rPr>
              <w:t>风向</w:t>
            </w:r>
          </w:p>
        </w:tc>
        <w:tc>
          <w:tcPr>
            <w:tcW w:w="478" w:type="pct"/>
            <w:noWrap/>
            <w:tcMar>
              <w:top w:w="18" w:type="dxa"/>
              <w:left w:w="18" w:type="dxa"/>
              <w:bottom w:w="0" w:type="dxa"/>
              <w:right w:w="18" w:type="dxa"/>
            </w:tcMar>
            <w:vAlign w:val="center"/>
          </w:tcPr>
          <w:p w14:paraId="474AB2B4" w14:textId="77777777" w:rsidR="00B20CC8" w:rsidRPr="00F8788D" w:rsidRDefault="00B20CC8" w:rsidP="00B20CC8">
            <w:pPr>
              <w:spacing w:line="276" w:lineRule="auto"/>
              <w:jc w:val="center"/>
              <w:rPr>
                <w:rFonts w:ascii="宋体" w:hAnsi="宋体"/>
              </w:rPr>
            </w:pPr>
            <w:r w:rsidRPr="00F8788D">
              <w:rPr>
                <w:rFonts w:ascii="宋体" w:hAnsi="宋体" w:hint="eastAsia"/>
              </w:rPr>
              <w:t>N</w:t>
            </w:r>
          </w:p>
        </w:tc>
        <w:tc>
          <w:tcPr>
            <w:tcW w:w="478" w:type="pct"/>
            <w:noWrap/>
            <w:tcMar>
              <w:top w:w="18" w:type="dxa"/>
              <w:left w:w="18" w:type="dxa"/>
              <w:bottom w:w="0" w:type="dxa"/>
              <w:right w:w="18" w:type="dxa"/>
            </w:tcMar>
            <w:vAlign w:val="center"/>
          </w:tcPr>
          <w:p w14:paraId="17B675AA" w14:textId="77777777" w:rsidR="00B20CC8" w:rsidRPr="00F8788D" w:rsidRDefault="00B20CC8" w:rsidP="00B20CC8">
            <w:pPr>
              <w:spacing w:line="276" w:lineRule="auto"/>
              <w:jc w:val="center"/>
              <w:rPr>
                <w:rFonts w:ascii="宋体" w:hAnsi="宋体"/>
              </w:rPr>
            </w:pPr>
            <w:r w:rsidRPr="00F8788D">
              <w:rPr>
                <w:rFonts w:ascii="宋体" w:hAnsi="宋体" w:hint="eastAsia"/>
              </w:rPr>
              <w:t>NNE</w:t>
            </w:r>
          </w:p>
        </w:tc>
        <w:tc>
          <w:tcPr>
            <w:tcW w:w="588" w:type="pct"/>
            <w:noWrap/>
            <w:tcMar>
              <w:top w:w="18" w:type="dxa"/>
              <w:left w:w="18" w:type="dxa"/>
              <w:bottom w:w="0" w:type="dxa"/>
              <w:right w:w="18" w:type="dxa"/>
            </w:tcMar>
            <w:vAlign w:val="center"/>
          </w:tcPr>
          <w:p w14:paraId="4DCCBF2B" w14:textId="77777777" w:rsidR="00B20CC8" w:rsidRPr="00F8788D" w:rsidRDefault="00B20CC8" w:rsidP="00B20CC8">
            <w:pPr>
              <w:spacing w:line="276" w:lineRule="auto"/>
              <w:jc w:val="center"/>
              <w:rPr>
                <w:rFonts w:ascii="宋体" w:hAnsi="宋体"/>
              </w:rPr>
            </w:pPr>
            <w:r w:rsidRPr="00F8788D">
              <w:rPr>
                <w:rFonts w:ascii="宋体" w:hAnsi="宋体" w:hint="eastAsia"/>
              </w:rPr>
              <w:t>NE</w:t>
            </w:r>
          </w:p>
        </w:tc>
        <w:tc>
          <w:tcPr>
            <w:tcW w:w="478" w:type="pct"/>
            <w:noWrap/>
            <w:tcMar>
              <w:top w:w="18" w:type="dxa"/>
              <w:left w:w="18" w:type="dxa"/>
              <w:bottom w:w="0" w:type="dxa"/>
              <w:right w:w="18" w:type="dxa"/>
            </w:tcMar>
            <w:vAlign w:val="center"/>
          </w:tcPr>
          <w:p w14:paraId="42CEA83E" w14:textId="77777777" w:rsidR="00B20CC8" w:rsidRPr="00F8788D" w:rsidRDefault="00B20CC8" w:rsidP="00B20CC8">
            <w:pPr>
              <w:spacing w:line="276" w:lineRule="auto"/>
              <w:jc w:val="center"/>
              <w:rPr>
                <w:rFonts w:ascii="宋体" w:hAnsi="宋体"/>
              </w:rPr>
            </w:pPr>
            <w:r w:rsidRPr="00F8788D">
              <w:rPr>
                <w:rFonts w:ascii="宋体" w:hAnsi="宋体" w:hint="eastAsia"/>
              </w:rPr>
              <w:t>ENE</w:t>
            </w:r>
          </w:p>
        </w:tc>
        <w:tc>
          <w:tcPr>
            <w:tcW w:w="478" w:type="pct"/>
            <w:noWrap/>
            <w:tcMar>
              <w:top w:w="18" w:type="dxa"/>
              <w:left w:w="18" w:type="dxa"/>
              <w:bottom w:w="0" w:type="dxa"/>
              <w:right w:w="18" w:type="dxa"/>
            </w:tcMar>
            <w:vAlign w:val="center"/>
          </w:tcPr>
          <w:p w14:paraId="0D192147" w14:textId="77777777" w:rsidR="00B20CC8" w:rsidRPr="00F8788D" w:rsidRDefault="00B20CC8" w:rsidP="00B20CC8">
            <w:pPr>
              <w:spacing w:line="276" w:lineRule="auto"/>
              <w:jc w:val="center"/>
              <w:rPr>
                <w:rFonts w:ascii="宋体" w:hAnsi="宋体"/>
              </w:rPr>
            </w:pPr>
            <w:r w:rsidRPr="00F8788D">
              <w:rPr>
                <w:rFonts w:ascii="宋体" w:hAnsi="宋体" w:hint="eastAsia"/>
              </w:rPr>
              <w:t>E</w:t>
            </w:r>
          </w:p>
        </w:tc>
        <w:tc>
          <w:tcPr>
            <w:tcW w:w="478" w:type="pct"/>
            <w:noWrap/>
            <w:tcMar>
              <w:top w:w="18" w:type="dxa"/>
              <w:left w:w="18" w:type="dxa"/>
              <w:bottom w:w="0" w:type="dxa"/>
              <w:right w:w="18" w:type="dxa"/>
            </w:tcMar>
            <w:vAlign w:val="center"/>
          </w:tcPr>
          <w:p w14:paraId="181E509A" w14:textId="77777777" w:rsidR="00B20CC8" w:rsidRPr="00F8788D" w:rsidRDefault="00B20CC8" w:rsidP="00B20CC8">
            <w:pPr>
              <w:spacing w:line="276" w:lineRule="auto"/>
              <w:jc w:val="center"/>
              <w:rPr>
                <w:rFonts w:ascii="宋体" w:hAnsi="宋体"/>
              </w:rPr>
            </w:pPr>
            <w:r w:rsidRPr="00F8788D">
              <w:rPr>
                <w:rFonts w:ascii="宋体" w:hAnsi="宋体" w:hint="eastAsia"/>
              </w:rPr>
              <w:t>ESE</w:t>
            </w:r>
          </w:p>
        </w:tc>
        <w:tc>
          <w:tcPr>
            <w:tcW w:w="478" w:type="pct"/>
            <w:noWrap/>
            <w:tcMar>
              <w:top w:w="18" w:type="dxa"/>
              <w:left w:w="18" w:type="dxa"/>
              <w:bottom w:w="0" w:type="dxa"/>
              <w:right w:w="18" w:type="dxa"/>
            </w:tcMar>
            <w:vAlign w:val="center"/>
          </w:tcPr>
          <w:p w14:paraId="5E06D313" w14:textId="77777777" w:rsidR="00B20CC8" w:rsidRPr="00F8788D" w:rsidRDefault="00B20CC8" w:rsidP="00B20CC8">
            <w:pPr>
              <w:spacing w:line="276" w:lineRule="auto"/>
              <w:jc w:val="center"/>
              <w:rPr>
                <w:rFonts w:ascii="宋体" w:hAnsi="宋体"/>
              </w:rPr>
            </w:pPr>
            <w:r w:rsidRPr="00F8788D">
              <w:rPr>
                <w:rFonts w:ascii="宋体" w:hAnsi="宋体" w:hint="eastAsia"/>
              </w:rPr>
              <w:t>SE</w:t>
            </w:r>
          </w:p>
        </w:tc>
        <w:tc>
          <w:tcPr>
            <w:tcW w:w="588" w:type="pct"/>
            <w:noWrap/>
            <w:tcMar>
              <w:top w:w="18" w:type="dxa"/>
              <w:left w:w="18" w:type="dxa"/>
              <w:bottom w:w="0" w:type="dxa"/>
              <w:right w:w="18" w:type="dxa"/>
            </w:tcMar>
            <w:vAlign w:val="center"/>
          </w:tcPr>
          <w:p w14:paraId="46DC6368" w14:textId="77777777" w:rsidR="00B20CC8" w:rsidRPr="00F8788D" w:rsidRDefault="00B20CC8" w:rsidP="00B20CC8">
            <w:pPr>
              <w:spacing w:line="276" w:lineRule="auto"/>
              <w:jc w:val="center"/>
              <w:rPr>
                <w:rFonts w:ascii="宋体" w:hAnsi="宋体"/>
              </w:rPr>
            </w:pPr>
            <w:r w:rsidRPr="00F8788D">
              <w:rPr>
                <w:rFonts w:ascii="宋体" w:hAnsi="宋体" w:hint="eastAsia"/>
              </w:rPr>
              <w:t>SSE</w:t>
            </w:r>
          </w:p>
        </w:tc>
        <w:tc>
          <w:tcPr>
            <w:tcW w:w="478" w:type="pct"/>
            <w:noWrap/>
            <w:tcMar>
              <w:top w:w="18" w:type="dxa"/>
              <w:left w:w="18" w:type="dxa"/>
              <w:bottom w:w="0" w:type="dxa"/>
              <w:right w:w="18" w:type="dxa"/>
            </w:tcMar>
            <w:vAlign w:val="center"/>
          </w:tcPr>
          <w:p w14:paraId="0FDE6F04" w14:textId="77777777" w:rsidR="00B20CC8" w:rsidRPr="00F8788D" w:rsidRDefault="00B20CC8" w:rsidP="00B20CC8">
            <w:pPr>
              <w:spacing w:line="276" w:lineRule="auto"/>
              <w:jc w:val="center"/>
              <w:rPr>
                <w:rFonts w:ascii="宋体" w:hAnsi="宋体"/>
              </w:rPr>
            </w:pPr>
            <w:r w:rsidRPr="00F8788D">
              <w:rPr>
                <w:rFonts w:ascii="宋体" w:hAnsi="宋体" w:hint="eastAsia"/>
              </w:rPr>
              <w:t>S</w:t>
            </w:r>
          </w:p>
        </w:tc>
      </w:tr>
      <w:tr w:rsidR="00B20CC8" w:rsidRPr="00F8788D" w14:paraId="03D5FF4A" w14:textId="77777777" w:rsidTr="00B20CC8">
        <w:tc>
          <w:tcPr>
            <w:tcW w:w="478" w:type="pct"/>
            <w:noWrap/>
            <w:tcMar>
              <w:top w:w="18" w:type="dxa"/>
              <w:left w:w="18" w:type="dxa"/>
              <w:bottom w:w="0" w:type="dxa"/>
              <w:right w:w="18" w:type="dxa"/>
            </w:tcMar>
            <w:vAlign w:val="center"/>
          </w:tcPr>
          <w:p w14:paraId="67A5D677" w14:textId="77777777" w:rsidR="00B20CC8" w:rsidRPr="00F8788D" w:rsidRDefault="00B20CC8" w:rsidP="00B20CC8">
            <w:pPr>
              <w:spacing w:line="276" w:lineRule="auto"/>
              <w:jc w:val="center"/>
              <w:rPr>
                <w:rFonts w:ascii="宋体" w:hAnsi="宋体"/>
              </w:rPr>
            </w:pPr>
            <w:proofErr w:type="gramStart"/>
            <w:r w:rsidRPr="00F8788D">
              <w:rPr>
                <w:rFonts w:ascii="宋体" w:hAnsi="宋体" w:hint="eastAsia"/>
              </w:rPr>
              <w:t>风频</w:t>
            </w:r>
            <w:proofErr w:type="gramEnd"/>
          </w:p>
        </w:tc>
        <w:tc>
          <w:tcPr>
            <w:tcW w:w="478" w:type="pct"/>
            <w:noWrap/>
            <w:tcMar>
              <w:top w:w="18" w:type="dxa"/>
              <w:left w:w="18" w:type="dxa"/>
              <w:bottom w:w="0" w:type="dxa"/>
              <w:right w:w="18" w:type="dxa"/>
            </w:tcMar>
            <w:vAlign w:val="center"/>
          </w:tcPr>
          <w:p w14:paraId="60218B6A" w14:textId="77777777" w:rsidR="00B20CC8" w:rsidRPr="00F8788D" w:rsidRDefault="00B20CC8" w:rsidP="00B20CC8">
            <w:pPr>
              <w:spacing w:line="276" w:lineRule="auto"/>
              <w:jc w:val="center"/>
              <w:rPr>
                <w:rFonts w:ascii="宋体" w:hAnsi="宋体"/>
              </w:rPr>
            </w:pPr>
            <w:r w:rsidRPr="00F8788D">
              <w:rPr>
                <w:rFonts w:ascii="宋体" w:hAnsi="宋体" w:hint="eastAsia"/>
              </w:rPr>
              <w:t>2.76</w:t>
            </w:r>
          </w:p>
        </w:tc>
        <w:tc>
          <w:tcPr>
            <w:tcW w:w="478" w:type="pct"/>
            <w:noWrap/>
            <w:tcMar>
              <w:top w:w="18" w:type="dxa"/>
              <w:left w:w="18" w:type="dxa"/>
              <w:bottom w:w="0" w:type="dxa"/>
              <w:right w:w="18" w:type="dxa"/>
            </w:tcMar>
            <w:vAlign w:val="center"/>
          </w:tcPr>
          <w:p w14:paraId="01EE48D7" w14:textId="77777777" w:rsidR="00B20CC8" w:rsidRPr="00F8788D" w:rsidRDefault="00B20CC8" w:rsidP="00B20CC8">
            <w:pPr>
              <w:spacing w:line="276" w:lineRule="auto"/>
              <w:jc w:val="center"/>
              <w:rPr>
                <w:rFonts w:ascii="宋体" w:hAnsi="宋体"/>
              </w:rPr>
            </w:pPr>
            <w:r w:rsidRPr="00F8788D">
              <w:rPr>
                <w:rFonts w:ascii="宋体" w:hAnsi="宋体" w:hint="eastAsia"/>
              </w:rPr>
              <w:t>3.1</w:t>
            </w:r>
          </w:p>
        </w:tc>
        <w:tc>
          <w:tcPr>
            <w:tcW w:w="588" w:type="pct"/>
            <w:noWrap/>
            <w:tcMar>
              <w:top w:w="18" w:type="dxa"/>
              <w:left w:w="18" w:type="dxa"/>
              <w:bottom w:w="0" w:type="dxa"/>
              <w:right w:w="18" w:type="dxa"/>
            </w:tcMar>
            <w:vAlign w:val="center"/>
          </w:tcPr>
          <w:p w14:paraId="2D6CFFBA" w14:textId="77777777" w:rsidR="00B20CC8" w:rsidRPr="00F8788D" w:rsidRDefault="00B20CC8" w:rsidP="00B20CC8">
            <w:pPr>
              <w:spacing w:line="276" w:lineRule="auto"/>
              <w:jc w:val="center"/>
              <w:rPr>
                <w:rFonts w:ascii="宋体" w:hAnsi="宋体"/>
              </w:rPr>
            </w:pPr>
            <w:r w:rsidRPr="00F8788D">
              <w:rPr>
                <w:rFonts w:ascii="宋体" w:hAnsi="宋体" w:hint="eastAsia"/>
              </w:rPr>
              <w:t>2.19</w:t>
            </w:r>
          </w:p>
        </w:tc>
        <w:tc>
          <w:tcPr>
            <w:tcW w:w="478" w:type="pct"/>
            <w:noWrap/>
            <w:tcMar>
              <w:top w:w="18" w:type="dxa"/>
              <w:left w:w="18" w:type="dxa"/>
              <w:bottom w:w="0" w:type="dxa"/>
              <w:right w:w="18" w:type="dxa"/>
            </w:tcMar>
            <w:vAlign w:val="center"/>
          </w:tcPr>
          <w:p w14:paraId="499B4F13" w14:textId="77777777" w:rsidR="00B20CC8" w:rsidRPr="00F8788D" w:rsidRDefault="00B20CC8" w:rsidP="00B20CC8">
            <w:pPr>
              <w:spacing w:line="276" w:lineRule="auto"/>
              <w:jc w:val="center"/>
              <w:rPr>
                <w:rFonts w:ascii="宋体" w:hAnsi="宋体"/>
              </w:rPr>
            </w:pPr>
            <w:r w:rsidRPr="00F8788D">
              <w:rPr>
                <w:rFonts w:ascii="宋体" w:hAnsi="宋体" w:hint="eastAsia"/>
              </w:rPr>
              <w:t>4.65</w:t>
            </w:r>
          </w:p>
        </w:tc>
        <w:tc>
          <w:tcPr>
            <w:tcW w:w="478" w:type="pct"/>
            <w:noWrap/>
            <w:tcMar>
              <w:top w:w="18" w:type="dxa"/>
              <w:left w:w="18" w:type="dxa"/>
              <w:bottom w:w="0" w:type="dxa"/>
              <w:right w:w="18" w:type="dxa"/>
            </w:tcMar>
            <w:vAlign w:val="center"/>
          </w:tcPr>
          <w:p w14:paraId="663567D6" w14:textId="77777777" w:rsidR="00B20CC8" w:rsidRPr="00F8788D" w:rsidRDefault="00B20CC8" w:rsidP="00B20CC8">
            <w:pPr>
              <w:spacing w:line="276" w:lineRule="auto"/>
              <w:jc w:val="center"/>
              <w:rPr>
                <w:rFonts w:ascii="宋体" w:hAnsi="宋体"/>
              </w:rPr>
            </w:pPr>
            <w:r w:rsidRPr="00F8788D">
              <w:rPr>
                <w:rFonts w:ascii="宋体" w:hAnsi="宋体" w:hint="eastAsia"/>
              </w:rPr>
              <w:t>3.11</w:t>
            </w:r>
          </w:p>
        </w:tc>
        <w:tc>
          <w:tcPr>
            <w:tcW w:w="478" w:type="pct"/>
            <w:noWrap/>
            <w:tcMar>
              <w:top w:w="18" w:type="dxa"/>
              <w:left w:w="18" w:type="dxa"/>
              <w:bottom w:w="0" w:type="dxa"/>
              <w:right w:w="18" w:type="dxa"/>
            </w:tcMar>
            <w:vAlign w:val="center"/>
          </w:tcPr>
          <w:p w14:paraId="29DD7813" w14:textId="77777777" w:rsidR="00B20CC8" w:rsidRPr="00F8788D" w:rsidRDefault="00B20CC8" w:rsidP="00B20CC8">
            <w:pPr>
              <w:spacing w:line="276" w:lineRule="auto"/>
              <w:jc w:val="center"/>
              <w:rPr>
                <w:rFonts w:ascii="宋体" w:hAnsi="宋体"/>
              </w:rPr>
            </w:pPr>
            <w:r w:rsidRPr="00F8788D">
              <w:rPr>
                <w:rFonts w:ascii="宋体" w:hAnsi="宋体" w:hint="eastAsia"/>
              </w:rPr>
              <w:t>5.11</w:t>
            </w:r>
          </w:p>
        </w:tc>
        <w:tc>
          <w:tcPr>
            <w:tcW w:w="478" w:type="pct"/>
            <w:noWrap/>
            <w:tcMar>
              <w:top w:w="18" w:type="dxa"/>
              <w:left w:w="18" w:type="dxa"/>
              <w:bottom w:w="0" w:type="dxa"/>
              <w:right w:w="18" w:type="dxa"/>
            </w:tcMar>
            <w:vAlign w:val="center"/>
          </w:tcPr>
          <w:p w14:paraId="305449FE" w14:textId="77777777" w:rsidR="00B20CC8" w:rsidRPr="00F8788D" w:rsidRDefault="00B20CC8" w:rsidP="00B20CC8">
            <w:pPr>
              <w:spacing w:line="276" w:lineRule="auto"/>
              <w:jc w:val="center"/>
              <w:rPr>
                <w:rFonts w:ascii="宋体" w:hAnsi="宋体"/>
              </w:rPr>
            </w:pPr>
            <w:r w:rsidRPr="00F8788D">
              <w:rPr>
                <w:rFonts w:ascii="宋体" w:hAnsi="宋体" w:hint="eastAsia"/>
              </w:rPr>
              <w:t>2.47</w:t>
            </w:r>
          </w:p>
        </w:tc>
        <w:tc>
          <w:tcPr>
            <w:tcW w:w="588" w:type="pct"/>
            <w:noWrap/>
            <w:tcMar>
              <w:top w:w="18" w:type="dxa"/>
              <w:left w:w="18" w:type="dxa"/>
              <w:bottom w:w="0" w:type="dxa"/>
              <w:right w:w="18" w:type="dxa"/>
            </w:tcMar>
            <w:vAlign w:val="center"/>
          </w:tcPr>
          <w:p w14:paraId="2CA76DFD" w14:textId="77777777" w:rsidR="00B20CC8" w:rsidRPr="00F8788D" w:rsidRDefault="00B20CC8" w:rsidP="00B20CC8">
            <w:pPr>
              <w:spacing w:line="276" w:lineRule="auto"/>
              <w:jc w:val="center"/>
              <w:rPr>
                <w:rFonts w:ascii="宋体" w:hAnsi="宋体"/>
              </w:rPr>
            </w:pPr>
            <w:r w:rsidRPr="00F8788D">
              <w:rPr>
                <w:rFonts w:ascii="宋体" w:hAnsi="宋体" w:hint="eastAsia"/>
              </w:rPr>
              <w:t>3.92</w:t>
            </w:r>
          </w:p>
        </w:tc>
        <w:tc>
          <w:tcPr>
            <w:tcW w:w="478" w:type="pct"/>
            <w:noWrap/>
            <w:tcMar>
              <w:top w:w="18" w:type="dxa"/>
              <w:left w:w="18" w:type="dxa"/>
              <w:bottom w:w="0" w:type="dxa"/>
              <w:right w:w="18" w:type="dxa"/>
            </w:tcMar>
            <w:vAlign w:val="center"/>
          </w:tcPr>
          <w:p w14:paraId="2E335F26" w14:textId="77777777" w:rsidR="00B20CC8" w:rsidRPr="00F8788D" w:rsidRDefault="00B20CC8" w:rsidP="00B20CC8">
            <w:pPr>
              <w:spacing w:line="276" w:lineRule="auto"/>
              <w:jc w:val="center"/>
              <w:rPr>
                <w:rFonts w:ascii="宋体" w:hAnsi="宋体"/>
              </w:rPr>
            </w:pPr>
            <w:r w:rsidRPr="00F8788D">
              <w:rPr>
                <w:rFonts w:ascii="宋体" w:hAnsi="宋体" w:hint="eastAsia"/>
              </w:rPr>
              <w:t>2.39</w:t>
            </w:r>
          </w:p>
        </w:tc>
      </w:tr>
      <w:tr w:rsidR="00B20CC8" w:rsidRPr="00F8788D" w14:paraId="222FD25D" w14:textId="77777777" w:rsidTr="00B20CC8">
        <w:tc>
          <w:tcPr>
            <w:tcW w:w="478" w:type="pct"/>
            <w:noWrap/>
            <w:tcMar>
              <w:top w:w="18" w:type="dxa"/>
              <w:left w:w="18" w:type="dxa"/>
              <w:bottom w:w="0" w:type="dxa"/>
              <w:right w:w="18" w:type="dxa"/>
            </w:tcMar>
            <w:vAlign w:val="center"/>
          </w:tcPr>
          <w:p w14:paraId="43AF5C20" w14:textId="77777777" w:rsidR="00B20CC8" w:rsidRPr="00F8788D" w:rsidRDefault="00B20CC8" w:rsidP="00B20CC8">
            <w:pPr>
              <w:spacing w:line="276" w:lineRule="auto"/>
              <w:jc w:val="center"/>
              <w:rPr>
                <w:rFonts w:ascii="宋体" w:hAnsi="宋体"/>
              </w:rPr>
            </w:pPr>
            <w:r w:rsidRPr="00F8788D">
              <w:rPr>
                <w:rFonts w:ascii="宋体" w:hAnsi="宋体" w:hint="eastAsia"/>
              </w:rPr>
              <w:t>风向</w:t>
            </w:r>
          </w:p>
        </w:tc>
        <w:tc>
          <w:tcPr>
            <w:tcW w:w="478" w:type="pct"/>
            <w:noWrap/>
            <w:tcMar>
              <w:top w:w="18" w:type="dxa"/>
              <w:left w:w="18" w:type="dxa"/>
              <w:bottom w:w="0" w:type="dxa"/>
              <w:right w:w="18" w:type="dxa"/>
            </w:tcMar>
            <w:vAlign w:val="center"/>
          </w:tcPr>
          <w:p w14:paraId="396E11D7" w14:textId="77777777" w:rsidR="00B20CC8" w:rsidRPr="00F8788D" w:rsidRDefault="00B20CC8" w:rsidP="00B20CC8">
            <w:pPr>
              <w:spacing w:line="276" w:lineRule="auto"/>
              <w:jc w:val="center"/>
              <w:rPr>
                <w:rFonts w:ascii="宋体" w:hAnsi="宋体"/>
              </w:rPr>
            </w:pPr>
            <w:r w:rsidRPr="00F8788D">
              <w:rPr>
                <w:rFonts w:ascii="宋体" w:hAnsi="宋体" w:hint="eastAsia"/>
              </w:rPr>
              <w:t>SSW</w:t>
            </w:r>
          </w:p>
        </w:tc>
        <w:tc>
          <w:tcPr>
            <w:tcW w:w="478" w:type="pct"/>
            <w:noWrap/>
            <w:tcMar>
              <w:top w:w="18" w:type="dxa"/>
              <w:left w:w="18" w:type="dxa"/>
              <w:bottom w:w="0" w:type="dxa"/>
              <w:right w:w="18" w:type="dxa"/>
            </w:tcMar>
            <w:vAlign w:val="center"/>
          </w:tcPr>
          <w:p w14:paraId="4EAF3341" w14:textId="77777777" w:rsidR="00B20CC8" w:rsidRPr="00F8788D" w:rsidRDefault="00B20CC8" w:rsidP="00B20CC8">
            <w:pPr>
              <w:spacing w:line="276" w:lineRule="auto"/>
              <w:jc w:val="center"/>
              <w:rPr>
                <w:rFonts w:ascii="宋体" w:hAnsi="宋体"/>
              </w:rPr>
            </w:pPr>
            <w:r w:rsidRPr="00F8788D">
              <w:rPr>
                <w:rFonts w:ascii="宋体" w:hAnsi="宋体" w:hint="eastAsia"/>
              </w:rPr>
              <w:t>SW</w:t>
            </w:r>
          </w:p>
        </w:tc>
        <w:tc>
          <w:tcPr>
            <w:tcW w:w="588" w:type="pct"/>
            <w:noWrap/>
            <w:tcMar>
              <w:top w:w="18" w:type="dxa"/>
              <w:left w:w="18" w:type="dxa"/>
              <w:bottom w:w="0" w:type="dxa"/>
              <w:right w:w="18" w:type="dxa"/>
            </w:tcMar>
            <w:vAlign w:val="center"/>
          </w:tcPr>
          <w:p w14:paraId="324E2FC3" w14:textId="77777777" w:rsidR="00B20CC8" w:rsidRPr="00F8788D" w:rsidRDefault="00B20CC8" w:rsidP="00B20CC8">
            <w:pPr>
              <w:spacing w:line="276" w:lineRule="auto"/>
              <w:jc w:val="center"/>
              <w:rPr>
                <w:rFonts w:ascii="宋体" w:hAnsi="宋体"/>
              </w:rPr>
            </w:pPr>
            <w:r w:rsidRPr="00F8788D">
              <w:rPr>
                <w:rFonts w:ascii="宋体" w:hAnsi="宋体" w:hint="eastAsia"/>
              </w:rPr>
              <w:t>WSW</w:t>
            </w:r>
          </w:p>
        </w:tc>
        <w:tc>
          <w:tcPr>
            <w:tcW w:w="478" w:type="pct"/>
            <w:noWrap/>
            <w:tcMar>
              <w:top w:w="18" w:type="dxa"/>
              <w:left w:w="18" w:type="dxa"/>
              <w:bottom w:w="0" w:type="dxa"/>
              <w:right w:w="18" w:type="dxa"/>
            </w:tcMar>
            <w:vAlign w:val="center"/>
          </w:tcPr>
          <w:p w14:paraId="7C8B1BEF" w14:textId="77777777" w:rsidR="00B20CC8" w:rsidRPr="00F8788D" w:rsidRDefault="00B20CC8" w:rsidP="00B20CC8">
            <w:pPr>
              <w:spacing w:line="276" w:lineRule="auto"/>
              <w:jc w:val="center"/>
              <w:rPr>
                <w:rFonts w:ascii="宋体" w:hAnsi="宋体"/>
              </w:rPr>
            </w:pPr>
            <w:r w:rsidRPr="00F8788D">
              <w:rPr>
                <w:rFonts w:ascii="宋体" w:hAnsi="宋体" w:hint="eastAsia"/>
              </w:rPr>
              <w:t>W</w:t>
            </w:r>
          </w:p>
        </w:tc>
        <w:tc>
          <w:tcPr>
            <w:tcW w:w="478" w:type="pct"/>
            <w:noWrap/>
            <w:tcMar>
              <w:top w:w="18" w:type="dxa"/>
              <w:left w:w="18" w:type="dxa"/>
              <w:bottom w:w="0" w:type="dxa"/>
              <w:right w:w="18" w:type="dxa"/>
            </w:tcMar>
            <w:vAlign w:val="center"/>
          </w:tcPr>
          <w:p w14:paraId="7FBBA6B1" w14:textId="77777777" w:rsidR="00B20CC8" w:rsidRPr="00F8788D" w:rsidRDefault="00B20CC8" w:rsidP="00B20CC8">
            <w:pPr>
              <w:spacing w:line="276" w:lineRule="auto"/>
              <w:jc w:val="center"/>
              <w:rPr>
                <w:rFonts w:ascii="宋体" w:hAnsi="宋体"/>
              </w:rPr>
            </w:pPr>
            <w:r w:rsidRPr="00F8788D">
              <w:rPr>
                <w:rFonts w:ascii="宋体" w:hAnsi="宋体" w:hint="eastAsia"/>
              </w:rPr>
              <w:t>WNW</w:t>
            </w:r>
          </w:p>
        </w:tc>
        <w:tc>
          <w:tcPr>
            <w:tcW w:w="478" w:type="pct"/>
            <w:noWrap/>
            <w:tcMar>
              <w:top w:w="18" w:type="dxa"/>
              <w:left w:w="18" w:type="dxa"/>
              <w:bottom w:w="0" w:type="dxa"/>
              <w:right w:w="18" w:type="dxa"/>
            </w:tcMar>
            <w:vAlign w:val="center"/>
          </w:tcPr>
          <w:p w14:paraId="5CF6D2B4" w14:textId="77777777" w:rsidR="00B20CC8" w:rsidRPr="00F8788D" w:rsidRDefault="00B20CC8" w:rsidP="00B20CC8">
            <w:pPr>
              <w:spacing w:line="276" w:lineRule="auto"/>
              <w:jc w:val="center"/>
              <w:rPr>
                <w:rFonts w:ascii="宋体" w:hAnsi="宋体"/>
              </w:rPr>
            </w:pPr>
            <w:r w:rsidRPr="00F8788D">
              <w:rPr>
                <w:rFonts w:ascii="宋体" w:hAnsi="宋体" w:hint="eastAsia"/>
              </w:rPr>
              <w:t>NW</w:t>
            </w:r>
          </w:p>
        </w:tc>
        <w:tc>
          <w:tcPr>
            <w:tcW w:w="478" w:type="pct"/>
            <w:noWrap/>
            <w:tcMar>
              <w:top w:w="18" w:type="dxa"/>
              <w:left w:w="18" w:type="dxa"/>
              <w:bottom w:w="0" w:type="dxa"/>
              <w:right w:w="18" w:type="dxa"/>
            </w:tcMar>
            <w:vAlign w:val="center"/>
          </w:tcPr>
          <w:p w14:paraId="03FE2DB8" w14:textId="77777777" w:rsidR="00B20CC8" w:rsidRPr="00F8788D" w:rsidRDefault="00B20CC8" w:rsidP="00B20CC8">
            <w:pPr>
              <w:spacing w:line="276" w:lineRule="auto"/>
              <w:jc w:val="center"/>
              <w:rPr>
                <w:rFonts w:ascii="宋体" w:hAnsi="宋体"/>
              </w:rPr>
            </w:pPr>
            <w:r w:rsidRPr="00F8788D">
              <w:rPr>
                <w:rFonts w:ascii="宋体" w:hAnsi="宋体" w:hint="eastAsia"/>
              </w:rPr>
              <w:t>NNW</w:t>
            </w:r>
          </w:p>
        </w:tc>
        <w:tc>
          <w:tcPr>
            <w:tcW w:w="588" w:type="pct"/>
            <w:noWrap/>
            <w:tcMar>
              <w:top w:w="18" w:type="dxa"/>
              <w:left w:w="18" w:type="dxa"/>
              <w:bottom w:w="0" w:type="dxa"/>
              <w:right w:w="18" w:type="dxa"/>
            </w:tcMar>
            <w:vAlign w:val="center"/>
          </w:tcPr>
          <w:p w14:paraId="492C95A7" w14:textId="77777777" w:rsidR="00B20CC8" w:rsidRPr="00F8788D" w:rsidRDefault="00B20CC8" w:rsidP="00B20CC8">
            <w:pPr>
              <w:spacing w:line="276" w:lineRule="auto"/>
              <w:jc w:val="center"/>
              <w:rPr>
                <w:rFonts w:ascii="宋体" w:hAnsi="宋体"/>
              </w:rPr>
            </w:pPr>
            <w:r w:rsidRPr="00F8788D">
              <w:rPr>
                <w:rFonts w:ascii="宋体" w:hAnsi="宋体" w:hint="eastAsia"/>
              </w:rPr>
              <w:t>C</w:t>
            </w:r>
          </w:p>
        </w:tc>
        <w:tc>
          <w:tcPr>
            <w:tcW w:w="478" w:type="pct"/>
            <w:noWrap/>
            <w:tcMar>
              <w:top w:w="18" w:type="dxa"/>
              <w:left w:w="18" w:type="dxa"/>
              <w:bottom w:w="0" w:type="dxa"/>
              <w:right w:w="18" w:type="dxa"/>
            </w:tcMar>
            <w:vAlign w:val="center"/>
          </w:tcPr>
          <w:p w14:paraId="4E760F25" w14:textId="77777777" w:rsidR="00B20CC8" w:rsidRPr="00F8788D" w:rsidRDefault="00B20CC8" w:rsidP="00B20CC8">
            <w:pPr>
              <w:spacing w:line="276" w:lineRule="auto"/>
              <w:jc w:val="center"/>
              <w:rPr>
                <w:rFonts w:ascii="宋体" w:hAnsi="宋体"/>
              </w:rPr>
            </w:pPr>
            <w:r w:rsidRPr="00F8788D">
              <w:rPr>
                <w:rFonts w:ascii="宋体" w:hAnsi="宋体" w:hint="eastAsia"/>
              </w:rPr>
              <w:t>/</w:t>
            </w:r>
          </w:p>
        </w:tc>
      </w:tr>
      <w:tr w:rsidR="00B20CC8" w:rsidRPr="00F8788D" w14:paraId="0A1268EE" w14:textId="77777777" w:rsidTr="00B20CC8">
        <w:tc>
          <w:tcPr>
            <w:tcW w:w="478" w:type="pct"/>
            <w:noWrap/>
            <w:tcMar>
              <w:top w:w="18" w:type="dxa"/>
              <w:left w:w="18" w:type="dxa"/>
              <w:bottom w:w="0" w:type="dxa"/>
              <w:right w:w="18" w:type="dxa"/>
            </w:tcMar>
            <w:vAlign w:val="center"/>
          </w:tcPr>
          <w:p w14:paraId="1FA5FE0C" w14:textId="77777777" w:rsidR="00B20CC8" w:rsidRPr="00F8788D" w:rsidRDefault="00B20CC8" w:rsidP="00B20CC8">
            <w:pPr>
              <w:spacing w:line="276" w:lineRule="auto"/>
              <w:jc w:val="center"/>
              <w:rPr>
                <w:rFonts w:ascii="宋体" w:hAnsi="宋体"/>
              </w:rPr>
            </w:pPr>
            <w:proofErr w:type="gramStart"/>
            <w:r w:rsidRPr="00F8788D">
              <w:rPr>
                <w:rFonts w:ascii="宋体" w:hAnsi="宋体" w:hint="eastAsia"/>
              </w:rPr>
              <w:t>风频</w:t>
            </w:r>
            <w:proofErr w:type="gramEnd"/>
          </w:p>
        </w:tc>
        <w:tc>
          <w:tcPr>
            <w:tcW w:w="478" w:type="pct"/>
            <w:noWrap/>
            <w:tcMar>
              <w:top w:w="18" w:type="dxa"/>
              <w:left w:w="18" w:type="dxa"/>
              <w:bottom w:w="0" w:type="dxa"/>
              <w:right w:w="18" w:type="dxa"/>
            </w:tcMar>
            <w:vAlign w:val="center"/>
          </w:tcPr>
          <w:p w14:paraId="3E0FD80B" w14:textId="77777777" w:rsidR="00B20CC8" w:rsidRPr="00F8788D" w:rsidRDefault="00B20CC8" w:rsidP="00B20CC8">
            <w:pPr>
              <w:spacing w:line="276" w:lineRule="auto"/>
              <w:jc w:val="center"/>
              <w:rPr>
                <w:rFonts w:ascii="宋体" w:hAnsi="宋体"/>
              </w:rPr>
            </w:pPr>
            <w:r w:rsidRPr="00F8788D">
              <w:rPr>
                <w:rFonts w:ascii="宋体" w:hAnsi="宋体" w:hint="eastAsia"/>
              </w:rPr>
              <w:t>4.59</w:t>
            </w:r>
          </w:p>
        </w:tc>
        <w:tc>
          <w:tcPr>
            <w:tcW w:w="478" w:type="pct"/>
            <w:noWrap/>
            <w:tcMar>
              <w:top w:w="18" w:type="dxa"/>
              <w:left w:w="18" w:type="dxa"/>
              <w:bottom w:w="0" w:type="dxa"/>
              <w:right w:w="18" w:type="dxa"/>
            </w:tcMar>
            <w:vAlign w:val="center"/>
          </w:tcPr>
          <w:p w14:paraId="00DFF4FE" w14:textId="77777777" w:rsidR="00B20CC8" w:rsidRPr="00F8788D" w:rsidRDefault="00B20CC8" w:rsidP="00B20CC8">
            <w:pPr>
              <w:spacing w:line="276" w:lineRule="auto"/>
              <w:jc w:val="center"/>
              <w:rPr>
                <w:rFonts w:ascii="宋体" w:hAnsi="宋体"/>
              </w:rPr>
            </w:pPr>
            <w:r w:rsidRPr="00F8788D">
              <w:rPr>
                <w:rFonts w:ascii="宋体" w:hAnsi="宋体" w:hint="eastAsia"/>
              </w:rPr>
              <w:t>3.82</w:t>
            </w:r>
          </w:p>
        </w:tc>
        <w:tc>
          <w:tcPr>
            <w:tcW w:w="588" w:type="pct"/>
            <w:noWrap/>
            <w:tcMar>
              <w:top w:w="18" w:type="dxa"/>
              <w:left w:w="18" w:type="dxa"/>
              <w:bottom w:w="0" w:type="dxa"/>
              <w:right w:w="18" w:type="dxa"/>
            </w:tcMar>
            <w:vAlign w:val="center"/>
          </w:tcPr>
          <w:p w14:paraId="2AC66354" w14:textId="77777777" w:rsidR="00B20CC8" w:rsidRPr="00F8788D" w:rsidRDefault="00B20CC8" w:rsidP="00B20CC8">
            <w:pPr>
              <w:spacing w:line="276" w:lineRule="auto"/>
              <w:jc w:val="center"/>
              <w:rPr>
                <w:rFonts w:ascii="宋体" w:hAnsi="宋体"/>
              </w:rPr>
            </w:pPr>
            <w:r w:rsidRPr="00F8788D">
              <w:rPr>
                <w:rFonts w:ascii="宋体" w:hAnsi="宋体" w:hint="eastAsia"/>
              </w:rPr>
              <w:t>11.16</w:t>
            </w:r>
          </w:p>
        </w:tc>
        <w:tc>
          <w:tcPr>
            <w:tcW w:w="478" w:type="pct"/>
            <w:noWrap/>
            <w:tcMar>
              <w:top w:w="18" w:type="dxa"/>
              <w:left w:w="18" w:type="dxa"/>
              <w:bottom w:w="0" w:type="dxa"/>
              <w:right w:w="18" w:type="dxa"/>
            </w:tcMar>
            <w:vAlign w:val="center"/>
          </w:tcPr>
          <w:p w14:paraId="17DD6A0E" w14:textId="77777777" w:rsidR="00B20CC8" w:rsidRPr="00F8788D" w:rsidRDefault="00B20CC8" w:rsidP="00B20CC8">
            <w:pPr>
              <w:spacing w:line="276" w:lineRule="auto"/>
              <w:jc w:val="center"/>
              <w:rPr>
                <w:rFonts w:ascii="宋体" w:hAnsi="宋体"/>
              </w:rPr>
            </w:pPr>
            <w:r w:rsidRPr="00F8788D">
              <w:rPr>
                <w:rFonts w:ascii="宋体" w:hAnsi="宋体" w:hint="eastAsia"/>
              </w:rPr>
              <w:t>6.95</w:t>
            </w:r>
          </w:p>
        </w:tc>
        <w:tc>
          <w:tcPr>
            <w:tcW w:w="478" w:type="pct"/>
            <w:noWrap/>
            <w:tcMar>
              <w:top w:w="18" w:type="dxa"/>
              <w:left w:w="18" w:type="dxa"/>
              <w:bottom w:w="0" w:type="dxa"/>
              <w:right w:w="18" w:type="dxa"/>
            </w:tcMar>
            <w:vAlign w:val="center"/>
          </w:tcPr>
          <w:p w14:paraId="243A6694" w14:textId="77777777" w:rsidR="00B20CC8" w:rsidRPr="00F8788D" w:rsidRDefault="00B20CC8" w:rsidP="00B20CC8">
            <w:pPr>
              <w:spacing w:line="276" w:lineRule="auto"/>
              <w:jc w:val="center"/>
              <w:rPr>
                <w:rFonts w:ascii="宋体" w:hAnsi="宋体"/>
              </w:rPr>
            </w:pPr>
            <w:r w:rsidRPr="00F8788D">
              <w:rPr>
                <w:rFonts w:ascii="宋体" w:hAnsi="宋体" w:hint="eastAsia"/>
              </w:rPr>
              <w:t>8.81</w:t>
            </w:r>
          </w:p>
        </w:tc>
        <w:tc>
          <w:tcPr>
            <w:tcW w:w="478" w:type="pct"/>
            <w:noWrap/>
            <w:tcMar>
              <w:top w:w="18" w:type="dxa"/>
              <w:left w:w="18" w:type="dxa"/>
              <w:bottom w:w="0" w:type="dxa"/>
              <w:right w:w="18" w:type="dxa"/>
            </w:tcMar>
            <w:vAlign w:val="center"/>
          </w:tcPr>
          <w:p w14:paraId="6F7E0288" w14:textId="77777777" w:rsidR="00B20CC8" w:rsidRPr="00F8788D" w:rsidRDefault="00B20CC8" w:rsidP="00B20CC8">
            <w:pPr>
              <w:spacing w:line="276" w:lineRule="auto"/>
              <w:jc w:val="center"/>
              <w:rPr>
                <w:rFonts w:ascii="宋体" w:hAnsi="宋体"/>
              </w:rPr>
            </w:pPr>
            <w:r w:rsidRPr="00F8788D">
              <w:rPr>
                <w:rFonts w:ascii="宋体" w:hAnsi="宋体" w:hint="eastAsia"/>
              </w:rPr>
              <w:t>4.54</w:t>
            </w:r>
          </w:p>
        </w:tc>
        <w:tc>
          <w:tcPr>
            <w:tcW w:w="478" w:type="pct"/>
            <w:noWrap/>
            <w:tcMar>
              <w:top w:w="18" w:type="dxa"/>
              <w:left w:w="18" w:type="dxa"/>
              <w:bottom w:w="0" w:type="dxa"/>
              <w:right w:w="18" w:type="dxa"/>
            </w:tcMar>
            <w:vAlign w:val="center"/>
          </w:tcPr>
          <w:p w14:paraId="50341DE5" w14:textId="77777777" w:rsidR="00B20CC8" w:rsidRPr="00F8788D" w:rsidRDefault="00B20CC8" w:rsidP="00B20CC8">
            <w:pPr>
              <w:spacing w:line="276" w:lineRule="auto"/>
              <w:jc w:val="center"/>
              <w:rPr>
                <w:rFonts w:ascii="宋体" w:hAnsi="宋体"/>
              </w:rPr>
            </w:pPr>
            <w:r w:rsidRPr="00F8788D">
              <w:rPr>
                <w:rFonts w:ascii="宋体" w:hAnsi="宋体" w:hint="eastAsia"/>
              </w:rPr>
              <w:t>7.05</w:t>
            </w:r>
          </w:p>
        </w:tc>
        <w:tc>
          <w:tcPr>
            <w:tcW w:w="588" w:type="pct"/>
            <w:noWrap/>
            <w:tcMar>
              <w:top w:w="18" w:type="dxa"/>
              <w:left w:w="18" w:type="dxa"/>
              <w:bottom w:w="0" w:type="dxa"/>
              <w:right w:w="18" w:type="dxa"/>
            </w:tcMar>
            <w:vAlign w:val="center"/>
          </w:tcPr>
          <w:p w14:paraId="7A6BAD6F" w14:textId="77777777" w:rsidR="00B20CC8" w:rsidRPr="00F8788D" w:rsidRDefault="00B20CC8" w:rsidP="00B20CC8">
            <w:pPr>
              <w:spacing w:line="276" w:lineRule="auto"/>
              <w:jc w:val="center"/>
              <w:rPr>
                <w:rFonts w:ascii="宋体" w:hAnsi="宋体"/>
              </w:rPr>
            </w:pPr>
            <w:r w:rsidRPr="00F8788D">
              <w:rPr>
                <w:rFonts w:ascii="宋体" w:hAnsi="宋体" w:hint="eastAsia"/>
              </w:rPr>
              <w:t>23.36</w:t>
            </w:r>
          </w:p>
        </w:tc>
        <w:tc>
          <w:tcPr>
            <w:tcW w:w="478" w:type="pct"/>
            <w:noWrap/>
            <w:tcMar>
              <w:top w:w="18" w:type="dxa"/>
              <w:left w:w="18" w:type="dxa"/>
              <w:bottom w:w="0" w:type="dxa"/>
              <w:right w:w="18" w:type="dxa"/>
            </w:tcMar>
            <w:vAlign w:val="center"/>
          </w:tcPr>
          <w:p w14:paraId="0FE973F6" w14:textId="77777777" w:rsidR="00B20CC8" w:rsidRPr="00F8788D" w:rsidRDefault="00B20CC8" w:rsidP="00B20CC8">
            <w:pPr>
              <w:spacing w:line="276" w:lineRule="auto"/>
              <w:jc w:val="center"/>
              <w:rPr>
                <w:rFonts w:ascii="宋体" w:hAnsi="宋体"/>
              </w:rPr>
            </w:pPr>
            <w:r w:rsidRPr="00F8788D">
              <w:rPr>
                <w:rFonts w:ascii="宋体" w:hAnsi="宋体" w:hint="eastAsia"/>
              </w:rPr>
              <w:t>/</w:t>
            </w:r>
          </w:p>
        </w:tc>
      </w:tr>
    </w:tbl>
    <w:p w14:paraId="7F502DA7" w14:textId="77777777" w:rsidR="00B20CC8" w:rsidRPr="00F8788D" w:rsidRDefault="00B20CC8" w:rsidP="00B20CC8">
      <w:pPr>
        <w:spacing w:line="400" w:lineRule="exact"/>
        <w:ind w:firstLineChars="200" w:firstLine="480"/>
      </w:pPr>
      <w:r w:rsidRPr="00F8788D">
        <w:rPr>
          <w:rFonts w:ascii="宋体" w:hAnsi="宋体" w:hint="eastAsia"/>
        </w:rPr>
        <w:t>根据表中数据绘制风玫瑰图见图5-4-7。</w:t>
      </w:r>
    </w:p>
    <w:p w14:paraId="41F44C8A" w14:textId="287697BC" w:rsidR="00B20CC8" w:rsidRPr="00F8788D" w:rsidRDefault="00B20CC8" w:rsidP="00B20CC8">
      <w:pPr>
        <w:spacing w:line="480" w:lineRule="atLeast"/>
        <w:ind w:firstLineChars="200" w:firstLine="480"/>
        <w:rPr>
          <w:bCs/>
        </w:rPr>
      </w:pPr>
      <w:r w:rsidRPr="00F8788D">
        <w:rPr>
          <w:bCs/>
          <w:noProof/>
        </w:rPr>
        <w:drawing>
          <wp:anchor distT="0" distB="0" distL="114300" distR="114300" simplePos="0" relativeHeight="252393472" behindDoc="0" locked="0" layoutInCell="1" allowOverlap="1" wp14:anchorId="7DB84CC2" wp14:editId="4CB720EA">
            <wp:simplePos x="0" y="0"/>
            <wp:positionH relativeFrom="column">
              <wp:posOffset>1733550</wp:posOffset>
            </wp:positionH>
            <wp:positionV relativeFrom="paragraph">
              <wp:posOffset>97155</wp:posOffset>
            </wp:positionV>
            <wp:extent cx="2247900" cy="2562225"/>
            <wp:effectExtent l="19050" t="19050" r="19050" b="28575"/>
            <wp:wrapNone/>
            <wp:docPr id="13120" name="图片 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7900" cy="25622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4292120" w14:textId="77777777" w:rsidR="00B20CC8" w:rsidRPr="00F8788D" w:rsidRDefault="00B20CC8" w:rsidP="00B20CC8">
      <w:pPr>
        <w:spacing w:line="480" w:lineRule="atLeast"/>
        <w:ind w:firstLineChars="200" w:firstLine="480"/>
        <w:rPr>
          <w:bCs/>
        </w:rPr>
      </w:pPr>
    </w:p>
    <w:p w14:paraId="48E89E0B" w14:textId="77777777" w:rsidR="00B20CC8" w:rsidRPr="00F8788D" w:rsidRDefault="00B20CC8" w:rsidP="00B20CC8">
      <w:pPr>
        <w:spacing w:line="480" w:lineRule="atLeast"/>
        <w:ind w:firstLineChars="200" w:firstLine="480"/>
        <w:rPr>
          <w:bCs/>
        </w:rPr>
      </w:pPr>
    </w:p>
    <w:p w14:paraId="1F03E889" w14:textId="77777777" w:rsidR="00B20CC8" w:rsidRPr="00F8788D" w:rsidRDefault="00B20CC8" w:rsidP="00B20CC8">
      <w:pPr>
        <w:spacing w:line="480" w:lineRule="atLeast"/>
        <w:ind w:firstLineChars="200" w:firstLine="480"/>
        <w:rPr>
          <w:bCs/>
        </w:rPr>
      </w:pPr>
    </w:p>
    <w:p w14:paraId="73FC8FC1" w14:textId="77777777" w:rsidR="00B20CC8" w:rsidRPr="00F8788D" w:rsidRDefault="00B20CC8" w:rsidP="00B20CC8">
      <w:pPr>
        <w:spacing w:line="480" w:lineRule="atLeast"/>
        <w:ind w:firstLineChars="200" w:firstLine="480"/>
        <w:rPr>
          <w:bCs/>
        </w:rPr>
      </w:pPr>
    </w:p>
    <w:p w14:paraId="3B23E3F6" w14:textId="77777777" w:rsidR="00B20CC8" w:rsidRPr="00F8788D" w:rsidRDefault="00B20CC8" w:rsidP="00B20CC8">
      <w:pPr>
        <w:spacing w:line="480" w:lineRule="atLeast"/>
        <w:ind w:firstLineChars="200" w:firstLine="480"/>
        <w:rPr>
          <w:bCs/>
        </w:rPr>
      </w:pPr>
    </w:p>
    <w:p w14:paraId="6AED3027" w14:textId="77777777" w:rsidR="00B20CC8" w:rsidRPr="00F8788D" w:rsidRDefault="00B20CC8" w:rsidP="00B20CC8">
      <w:pPr>
        <w:spacing w:line="480" w:lineRule="atLeast"/>
        <w:ind w:firstLineChars="200" w:firstLine="480"/>
        <w:rPr>
          <w:bCs/>
        </w:rPr>
      </w:pPr>
    </w:p>
    <w:p w14:paraId="2D2A47C7" w14:textId="77777777" w:rsidR="00B20CC8" w:rsidRDefault="00B20CC8" w:rsidP="00B20CC8">
      <w:pPr>
        <w:spacing w:line="480" w:lineRule="atLeast"/>
        <w:rPr>
          <w:bCs/>
        </w:rPr>
      </w:pPr>
    </w:p>
    <w:p w14:paraId="71F404D6" w14:textId="77777777" w:rsidR="00B20CC8" w:rsidRPr="00B20CC8" w:rsidRDefault="00B20CC8" w:rsidP="00B20CC8"/>
    <w:p w14:paraId="43430D75" w14:textId="77777777" w:rsidR="00B20CC8" w:rsidRPr="00B20CC8" w:rsidRDefault="00B20CC8" w:rsidP="00B20CC8"/>
    <w:p w14:paraId="7D355662" w14:textId="77777777" w:rsidR="00B20CC8" w:rsidRPr="00B20CC8" w:rsidRDefault="00B20CC8" w:rsidP="00B20CC8"/>
    <w:p w14:paraId="6AA0FD6C" w14:textId="77777777" w:rsidR="00B20CC8" w:rsidRPr="00B20CC8" w:rsidRDefault="00B20CC8" w:rsidP="00B20CC8"/>
    <w:p w14:paraId="09DBEBE9" w14:textId="77777777" w:rsidR="00B20CC8" w:rsidRPr="00F8788D" w:rsidRDefault="00B20CC8" w:rsidP="00B20CC8">
      <w:pPr>
        <w:pStyle w:val="affb"/>
        <w:rPr>
          <w:b w:val="0"/>
        </w:rPr>
      </w:pPr>
      <w:r>
        <w:tab/>
      </w:r>
      <w:r w:rsidRPr="00F8788D">
        <w:rPr>
          <w:b w:val="0"/>
        </w:rPr>
        <w:t>图</w:t>
      </w:r>
      <w:r w:rsidRPr="00F8788D">
        <w:rPr>
          <w:b w:val="0"/>
        </w:rPr>
        <w:t>5-4-</w:t>
      </w:r>
      <w:r w:rsidRPr="00F8788D">
        <w:rPr>
          <w:rFonts w:hint="eastAsia"/>
          <w:b w:val="0"/>
        </w:rPr>
        <w:t>7</w:t>
      </w:r>
      <w:r w:rsidRPr="00F8788D">
        <w:rPr>
          <w:b w:val="0"/>
        </w:rPr>
        <w:t xml:space="preserve">  </w:t>
      </w:r>
      <w:proofErr w:type="gramStart"/>
      <w:r w:rsidRPr="00F8788D">
        <w:rPr>
          <w:rFonts w:hint="eastAsia"/>
          <w:b w:val="0"/>
        </w:rPr>
        <w:t>朔</w:t>
      </w:r>
      <w:proofErr w:type="gramEnd"/>
      <w:r w:rsidRPr="00F8788D">
        <w:rPr>
          <w:rFonts w:hint="eastAsia"/>
          <w:b w:val="0"/>
        </w:rPr>
        <w:t>城区</w:t>
      </w:r>
      <w:r w:rsidRPr="00F8788D">
        <w:rPr>
          <w:rFonts w:hint="eastAsia"/>
          <w:b w:val="0"/>
        </w:rPr>
        <w:t>1989</w:t>
      </w:r>
      <w:r w:rsidRPr="00F8788D">
        <w:rPr>
          <w:rFonts w:hint="eastAsia"/>
          <w:b w:val="0"/>
        </w:rPr>
        <w:t>～</w:t>
      </w:r>
      <w:r w:rsidRPr="00F8788D">
        <w:rPr>
          <w:rFonts w:hint="eastAsia"/>
          <w:b w:val="0"/>
        </w:rPr>
        <w:t>2008</w:t>
      </w:r>
      <w:r w:rsidRPr="00F8788D">
        <w:rPr>
          <w:rFonts w:hint="eastAsia"/>
          <w:b w:val="0"/>
        </w:rPr>
        <w:t>年</w:t>
      </w:r>
      <w:r w:rsidRPr="00F8788D">
        <w:rPr>
          <w:rFonts w:hint="eastAsia"/>
          <w:b w:val="0"/>
        </w:rPr>
        <w:t>20</w:t>
      </w:r>
      <w:r w:rsidRPr="00F8788D">
        <w:rPr>
          <w:rFonts w:hint="eastAsia"/>
          <w:b w:val="0"/>
        </w:rPr>
        <w:t>年风玫瑰图</w:t>
      </w:r>
    </w:p>
    <w:p w14:paraId="204BC494" w14:textId="54F60CB4" w:rsidR="00B20CC8" w:rsidRPr="00B20CC8" w:rsidRDefault="00B20CC8" w:rsidP="00B20CC8">
      <w:pPr>
        <w:tabs>
          <w:tab w:val="left" w:pos="2442"/>
        </w:tabs>
      </w:pPr>
    </w:p>
    <w:p w14:paraId="0B9FEB73" w14:textId="2649C684" w:rsidR="00B20CC8" w:rsidRPr="00B20CC8" w:rsidRDefault="00B20CC8" w:rsidP="00B20CC8">
      <w:pPr>
        <w:tabs>
          <w:tab w:val="left" w:pos="2442"/>
        </w:tabs>
        <w:sectPr w:rsidR="00B20CC8" w:rsidRPr="00B20CC8" w:rsidSect="00B20CC8">
          <w:pgSz w:w="11906" w:h="16838"/>
          <w:pgMar w:top="1797" w:right="1440" w:bottom="1797" w:left="1440" w:header="851" w:footer="992" w:gutter="0"/>
          <w:cols w:space="720"/>
          <w:docGrid w:linePitch="312"/>
        </w:sectPr>
      </w:pPr>
      <w:r>
        <w:tab/>
      </w:r>
    </w:p>
    <w:p w14:paraId="36B734AF" w14:textId="77777777" w:rsidR="00AA2184" w:rsidRPr="007D02CC" w:rsidRDefault="00B32FA7">
      <w:pPr>
        <w:pStyle w:val="0"/>
        <w:ind w:firstLine="482"/>
        <w:outlineLvl w:val="0"/>
        <w:rPr>
          <w:b/>
        </w:rPr>
      </w:pPr>
      <w:bookmarkStart w:id="247" w:name="_Toc432671583"/>
      <w:bookmarkStart w:id="248" w:name="_Toc450577780"/>
      <w:bookmarkStart w:id="249" w:name="_Toc477978081"/>
      <w:bookmarkStart w:id="250" w:name="_Toc432601973"/>
      <w:bookmarkStart w:id="251" w:name="_Toc432603033"/>
      <w:bookmarkStart w:id="252" w:name="_Toc455061620"/>
      <w:bookmarkStart w:id="253" w:name="_Toc9145"/>
      <w:bookmarkStart w:id="254" w:name="_Toc38611001"/>
      <w:r w:rsidRPr="007D02CC">
        <w:rPr>
          <w:b/>
        </w:rPr>
        <w:lastRenderedPageBreak/>
        <w:t xml:space="preserve">5.2.1.4 </w:t>
      </w:r>
      <w:r w:rsidRPr="007D02CC">
        <w:rPr>
          <w:b/>
        </w:rPr>
        <w:t>环境空气预测模式</w:t>
      </w:r>
      <w:bookmarkEnd w:id="247"/>
      <w:bookmarkEnd w:id="248"/>
      <w:bookmarkEnd w:id="249"/>
      <w:bookmarkEnd w:id="250"/>
      <w:bookmarkEnd w:id="251"/>
      <w:bookmarkEnd w:id="252"/>
      <w:bookmarkEnd w:id="253"/>
      <w:bookmarkEnd w:id="254"/>
    </w:p>
    <w:p w14:paraId="2D6CE3A2" w14:textId="77777777" w:rsidR="00AA2184" w:rsidRPr="007D02CC" w:rsidRDefault="000A1894">
      <w:pPr>
        <w:spacing w:line="520" w:lineRule="exact"/>
        <w:ind w:firstLineChars="200" w:firstLine="480"/>
      </w:pPr>
      <w:r w:rsidRPr="007D02CC">
        <w:rPr>
          <w:rFonts w:hint="eastAsia"/>
        </w:rPr>
        <w:t>（</w:t>
      </w:r>
      <w:r w:rsidRPr="007D02CC">
        <w:rPr>
          <w:rFonts w:hint="eastAsia"/>
        </w:rPr>
        <w:t>1</w:t>
      </w:r>
      <w:r w:rsidRPr="007D02CC">
        <w:rPr>
          <w:rFonts w:hint="eastAsia"/>
        </w:rPr>
        <w:t>）</w:t>
      </w:r>
      <w:r w:rsidR="00B32FA7" w:rsidRPr="007D02CC">
        <w:t>大气预测模式的选取</w:t>
      </w:r>
    </w:p>
    <w:p w14:paraId="45659152" w14:textId="77777777" w:rsidR="00AA2184" w:rsidRPr="007D02CC" w:rsidRDefault="00B32FA7">
      <w:pPr>
        <w:spacing w:line="520" w:lineRule="exact"/>
        <w:ind w:firstLineChars="200" w:firstLine="480"/>
      </w:pPr>
      <w:r w:rsidRPr="007D02CC">
        <w:t>本项目环境空气评价等级为二级，根据《环境影响评价技术导则</w:t>
      </w:r>
      <w:r w:rsidRPr="007D02CC">
        <w:t xml:space="preserve"> </w:t>
      </w:r>
      <w:r w:rsidRPr="007D02CC">
        <w:t>大气环境》</w:t>
      </w:r>
      <w:r w:rsidRPr="007D02CC">
        <w:t>(HJ2.2-2018)</w:t>
      </w:r>
      <w:r w:rsidRPr="007D02CC">
        <w:t>，不进行进一步预测，只根据估算模式计算结果进行影响分析。</w:t>
      </w:r>
    </w:p>
    <w:p w14:paraId="6484DDF7" w14:textId="77777777" w:rsidR="00AA2184" w:rsidRPr="007D02CC" w:rsidRDefault="000A1894">
      <w:pPr>
        <w:pStyle w:val="0"/>
        <w:ind w:firstLine="480"/>
      </w:pPr>
      <w:r w:rsidRPr="007D02CC">
        <w:rPr>
          <w:rFonts w:hint="eastAsia"/>
        </w:rPr>
        <w:t>（</w:t>
      </w:r>
      <w:r w:rsidRPr="007D02CC">
        <w:rPr>
          <w:rFonts w:hint="eastAsia"/>
        </w:rPr>
        <w:t>2</w:t>
      </w:r>
      <w:r w:rsidRPr="007D02CC">
        <w:rPr>
          <w:rFonts w:hint="eastAsia"/>
        </w:rPr>
        <w:t>）</w:t>
      </w:r>
      <w:r w:rsidR="00B32FA7" w:rsidRPr="007D02CC">
        <w:t>模式中相关参数的选取</w:t>
      </w:r>
    </w:p>
    <w:p w14:paraId="58442B24" w14:textId="77777777" w:rsidR="00AA2184" w:rsidRPr="007D02CC" w:rsidRDefault="00B32FA7">
      <w:pPr>
        <w:spacing w:line="520" w:lineRule="exact"/>
        <w:ind w:firstLineChars="200" w:firstLine="480"/>
      </w:pPr>
      <w:r w:rsidRPr="007D02CC">
        <w:t>模式中相关参数按《环境空气影响评价技术导则</w:t>
      </w:r>
      <w:r w:rsidRPr="007D02CC">
        <w:t xml:space="preserve"> </w:t>
      </w:r>
      <w:r w:rsidRPr="007D02CC">
        <w:t>大气环境》</w:t>
      </w:r>
      <w:r w:rsidRPr="007D02CC">
        <w:t xml:space="preserve">(HJ2.2-2018) </w:t>
      </w:r>
      <w:r w:rsidRPr="007D02CC">
        <w:t>中推荐值选取。</w:t>
      </w:r>
    </w:p>
    <w:p w14:paraId="4A37D8D2" w14:textId="77777777" w:rsidR="00AA2184" w:rsidRPr="007D02CC" w:rsidRDefault="000A1894">
      <w:pPr>
        <w:spacing w:line="520" w:lineRule="exact"/>
        <w:ind w:firstLineChars="200" w:firstLine="480"/>
      </w:pPr>
      <w:r w:rsidRPr="007D02CC">
        <w:rPr>
          <w:rFonts w:hint="eastAsia"/>
        </w:rPr>
        <w:t>（</w:t>
      </w:r>
      <w:r w:rsidRPr="007D02CC">
        <w:rPr>
          <w:rFonts w:hint="eastAsia"/>
        </w:rPr>
        <w:t>3</w:t>
      </w:r>
      <w:r w:rsidRPr="007D02CC">
        <w:rPr>
          <w:rFonts w:hint="eastAsia"/>
        </w:rPr>
        <w:t>）</w:t>
      </w:r>
      <w:r w:rsidR="00B32FA7" w:rsidRPr="007D02CC">
        <w:t>环境空气影响预测</w:t>
      </w:r>
    </w:p>
    <w:p w14:paraId="5B85DAD6" w14:textId="77777777" w:rsidR="00AA2184" w:rsidRPr="007D02CC" w:rsidRDefault="00B32FA7">
      <w:pPr>
        <w:spacing w:line="520" w:lineRule="exact"/>
        <w:ind w:firstLineChars="200" w:firstLine="480"/>
      </w:pPr>
      <w:r w:rsidRPr="007D02CC">
        <w:t>1</w:t>
      </w:r>
      <w:r w:rsidRPr="007D02CC">
        <w:t>）预测内容</w:t>
      </w:r>
    </w:p>
    <w:p w14:paraId="392928D2" w14:textId="77777777" w:rsidR="00AA2184" w:rsidRPr="007D02CC" w:rsidRDefault="00B32FA7">
      <w:pPr>
        <w:spacing w:line="480" w:lineRule="exact"/>
        <w:ind w:firstLineChars="200" w:firstLine="480"/>
        <w:rPr>
          <w:kern w:val="0"/>
        </w:rPr>
      </w:pPr>
      <w:r w:rsidRPr="007D02CC">
        <w:rPr>
          <w:kern w:val="0"/>
        </w:rPr>
        <w:t>本次评价利用估算模式计算了项目主要污染物</w:t>
      </w:r>
      <w:r w:rsidRPr="007D02CC">
        <w:rPr>
          <w:kern w:val="0"/>
        </w:rPr>
        <w:t>TSP</w:t>
      </w:r>
      <w:r w:rsidRPr="007D02CC">
        <w:rPr>
          <w:kern w:val="0"/>
        </w:rPr>
        <w:t>在不同距离处所引起的浓度，说明其对环境空气影响程度。估算模型参数表见表</w:t>
      </w:r>
      <w:r w:rsidR="009F03F8" w:rsidRPr="007D02CC">
        <w:rPr>
          <w:kern w:val="0"/>
        </w:rPr>
        <w:t>5.2-4</w:t>
      </w:r>
      <w:r w:rsidRPr="007D02CC">
        <w:rPr>
          <w:rFonts w:hint="eastAsia"/>
          <w:kern w:val="0"/>
        </w:rPr>
        <w:t>。</w:t>
      </w:r>
    </w:p>
    <w:p w14:paraId="7B0FDB66" w14:textId="77777777" w:rsidR="00AA2184" w:rsidRPr="007D02CC" w:rsidRDefault="00B32FA7">
      <w:pPr>
        <w:pStyle w:val="afffffffff1"/>
        <w:spacing w:before="72" w:after="72"/>
        <w:ind w:firstLine="496"/>
        <w:rPr>
          <w:b/>
          <w:spacing w:val="4"/>
        </w:rPr>
      </w:pPr>
      <w:r w:rsidRPr="007D02CC">
        <w:rPr>
          <w:rFonts w:hint="eastAsia"/>
          <w:b/>
          <w:spacing w:val="4"/>
        </w:rPr>
        <w:t>表</w:t>
      </w:r>
      <w:r w:rsidR="009F03F8" w:rsidRPr="007D02CC">
        <w:rPr>
          <w:b/>
          <w:spacing w:val="4"/>
        </w:rPr>
        <w:t>5.2-4</w:t>
      </w:r>
      <w:r w:rsidRPr="007D02CC">
        <w:rPr>
          <w:rFonts w:hint="eastAsia"/>
          <w:b/>
          <w:spacing w:val="4"/>
        </w:rPr>
        <w:t>估算模型参数表</w:t>
      </w:r>
    </w:p>
    <w:tbl>
      <w:tblPr>
        <w:tblStyle w:val="afc"/>
        <w:tblW w:w="8946" w:type="dxa"/>
        <w:tblLayout w:type="fixed"/>
        <w:tblLook w:val="04A0" w:firstRow="1" w:lastRow="0" w:firstColumn="1" w:lastColumn="0" w:noHBand="0" w:noVBand="1"/>
      </w:tblPr>
      <w:tblGrid>
        <w:gridCol w:w="2980"/>
        <w:gridCol w:w="2983"/>
        <w:gridCol w:w="2983"/>
      </w:tblGrid>
      <w:tr w:rsidR="00AA2184" w:rsidRPr="007D02CC" w14:paraId="2D2D7990" w14:textId="77777777">
        <w:tc>
          <w:tcPr>
            <w:tcW w:w="5963" w:type="dxa"/>
            <w:gridSpan w:val="2"/>
          </w:tcPr>
          <w:p w14:paraId="2A60D377" w14:textId="77777777" w:rsidR="00AA2184" w:rsidRPr="007D02CC" w:rsidRDefault="00B32FA7">
            <w:pPr>
              <w:pStyle w:val="63"/>
            </w:pPr>
            <w:r w:rsidRPr="007D02CC">
              <w:rPr>
                <w:rFonts w:hint="eastAsia"/>
              </w:rPr>
              <w:t>参数</w:t>
            </w:r>
          </w:p>
        </w:tc>
        <w:tc>
          <w:tcPr>
            <w:tcW w:w="2983" w:type="dxa"/>
          </w:tcPr>
          <w:p w14:paraId="5F9D3600" w14:textId="77777777" w:rsidR="00AA2184" w:rsidRPr="007D02CC" w:rsidRDefault="00B32FA7">
            <w:pPr>
              <w:pStyle w:val="63"/>
            </w:pPr>
            <w:r w:rsidRPr="007D02CC">
              <w:rPr>
                <w:rFonts w:hint="eastAsia"/>
              </w:rPr>
              <w:t>取值</w:t>
            </w:r>
          </w:p>
        </w:tc>
      </w:tr>
      <w:tr w:rsidR="00AA2184" w:rsidRPr="007D02CC" w14:paraId="747DFFB6" w14:textId="77777777">
        <w:tc>
          <w:tcPr>
            <w:tcW w:w="2980" w:type="dxa"/>
          </w:tcPr>
          <w:p w14:paraId="449D61CE" w14:textId="77777777" w:rsidR="00AA2184" w:rsidRPr="007D02CC" w:rsidRDefault="00B32FA7">
            <w:pPr>
              <w:pStyle w:val="63"/>
            </w:pPr>
            <w:r w:rsidRPr="007D02CC">
              <w:rPr>
                <w:rFonts w:hint="eastAsia"/>
              </w:rPr>
              <w:t>城市</w:t>
            </w:r>
            <w:r w:rsidRPr="007D02CC">
              <w:rPr>
                <w:rFonts w:hint="eastAsia"/>
              </w:rPr>
              <w:t>/</w:t>
            </w:r>
            <w:r w:rsidRPr="007D02CC">
              <w:rPr>
                <w:rFonts w:hint="eastAsia"/>
              </w:rPr>
              <w:t>农村选项</w:t>
            </w:r>
          </w:p>
        </w:tc>
        <w:tc>
          <w:tcPr>
            <w:tcW w:w="2983" w:type="dxa"/>
          </w:tcPr>
          <w:p w14:paraId="64BDE32A" w14:textId="77777777" w:rsidR="00AA2184" w:rsidRPr="007D02CC" w:rsidRDefault="00B32FA7">
            <w:pPr>
              <w:pStyle w:val="63"/>
            </w:pPr>
            <w:r w:rsidRPr="007D02CC">
              <w:rPr>
                <w:rFonts w:hint="eastAsia"/>
              </w:rPr>
              <w:t>城市</w:t>
            </w:r>
            <w:r w:rsidRPr="007D02CC">
              <w:rPr>
                <w:rFonts w:hint="eastAsia"/>
              </w:rPr>
              <w:t>/</w:t>
            </w:r>
            <w:r w:rsidRPr="007D02CC">
              <w:rPr>
                <w:rFonts w:hint="eastAsia"/>
              </w:rPr>
              <w:t>农村</w:t>
            </w:r>
          </w:p>
        </w:tc>
        <w:tc>
          <w:tcPr>
            <w:tcW w:w="2983" w:type="dxa"/>
          </w:tcPr>
          <w:p w14:paraId="63C0BF76" w14:textId="77777777" w:rsidR="00AA2184" w:rsidRPr="007D02CC" w:rsidRDefault="00B32FA7">
            <w:pPr>
              <w:pStyle w:val="63"/>
            </w:pPr>
            <w:r w:rsidRPr="007D02CC">
              <w:rPr>
                <w:rFonts w:hint="eastAsia"/>
              </w:rPr>
              <w:t>农村</w:t>
            </w:r>
          </w:p>
        </w:tc>
      </w:tr>
      <w:tr w:rsidR="00AA2184" w:rsidRPr="007D02CC" w14:paraId="061E99E2" w14:textId="77777777">
        <w:tc>
          <w:tcPr>
            <w:tcW w:w="2980" w:type="dxa"/>
          </w:tcPr>
          <w:p w14:paraId="20C7CDE6" w14:textId="77777777" w:rsidR="00AA2184" w:rsidRPr="007D02CC" w:rsidRDefault="00AA2184">
            <w:pPr>
              <w:pStyle w:val="63"/>
            </w:pPr>
          </w:p>
        </w:tc>
        <w:tc>
          <w:tcPr>
            <w:tcW w:w="2983" w:type="dxa"/>
          </w:tcPr>
          <w:p w14:paraId="2C32AFDF" w14:textId="77777777" w:rsidR="00AA2184" w:rsidRPr="007D02CC" w:rsidRDefault="00B32FA7">
            <w:pPr>
              <w:pStyle w:val="63"/>
            </w:pPr>
            <w:r w:rsidRPr="007D02CC">
              <w:rPr>
                <w:rFonts w:hint="eastAsia"/>
              </w:rPr>
              <w:t>人口数（城市选项时）</w:t>
            </w:r>
          </w:p>
        </w:tc>
        <w:tc>
          <w:tcPr>
            <w:tcW w:w="2983" w:type="dxa"/>
          </w:tcPr>
          <w:p w14:paraId="2F91C425" w14:textId="77777777" w:rsidR="00AA2184" w:rsidRPr="007D02CC" w:rsidRDefault="00B32FA7">
            <w:pPr>
              <w:pStyle w:val="63"/>
            </w:pPr>
            <w:r w:rsidRPr="007D02CC">
              <w:rPr>
                <w:rFonts w:hint="eastAsia"/>
              </w:rPr>
              <w:t>/</w:t>
            </w:r>
          </w:p>
        </w:tc>
      </w:tr>
      <w:tr w:rsidR="00AA2184" w:rsidRPr="007D02CC" w14:paraId="2D40FBA1" w14:textId="77777777">
        <w:tc>
          <w:tcPr>
            <w:tcW w:w="5963" w:type="dxa"/>
            <w:gridSpan w:val="2"/>
          </w:tcPr>
          <w:p w14:paraId="5F022FCB" w14:textId="77777777" w:rsidR="00AA2184" w:rsidRPr="007D02CC" w:rsidRDefault="00B32FA7">
            <w:pPr>
              <w:pStyle w:val="63"/>
            </w:pPr>
            <w:r w:rsidRPr="007D02CC">
              <w:rPr>
                <w:rFonts w:hint="eastAsia"/>
              </w:rPr>
              <w:t>最高环境温度</w:t>
            </w:r>
            <w:r w:rsidRPr="007D02CC">
              <w:rPr>
                <w:rFonts w:hint="eastAsia"/>
              </w:rPr>
              <w:t>/</w:t>
            </w:r>
            <w:r w:rsidRPr="007D02CC">
              <w:rPr>
                <w:rFonts w:hint="eastAsia"/>
              </w:rPr>
              <w:t>℃</w:t>
            </w:r>
          </w:p>
        </w:tc>
        <w:tc>
          <w:tcPr>
            <w:tcW w:w="2983" w:type="dxa"/>
          </w:tcPr>
          <w:p w14:paraId="71F05D87" w14:textId="77777777" w:rsidR="00AA2184" w:rsidRPr="007D02CC" w:rsidRDefault="00B32FA7">
            <w:pPr>
              <w:pStyle w:val="63"/>
            </w:pPr>
            <w:r w:rsidRPr="007D02CC">
              <w:rPr>
                <w:rFonts w:hint="eastAsia"/>
              </w:rPr>
              <w:t>39.3</w:t>
            </w:r>
          </w:p>
        </w:tc>
      </w:tr>
      <w:tr w:rsidR="00AA2184" w:rsidRPr="007D02CC" w14:paraId="7C688182" w14:textId="77777777">
        <w:tc>
          <w:tcPr>
            <w:tcW w:w="5963" w:type="dxa"/>
            <w:gridSpan w:val="2"/>
          </w:tcPr>
          <w:p w14:paraId="3102256F" w14:textId="77777777" w:rsidR="00AA2184" w:rsidRPr="007D02CC" w:rsidRDefault="00B32FA7">
            <w:pPr>
              <w:pStyle w:val="63"/>
            </w:pPr>
            <w:r w:rsidRPr="007D02CC">
              <w:rPr>
                <w:rFonts w:hint="eastAsia"/>
              </w:rPr>
              <w:t>最低环境温度</w:t>
            </w:r>
            <w:r w:rsidRPr="007D02CC">
              <w:rPr>
                <w:rFonts w:hint="eastAsia"/>
              </w:rPr>
              <w:t>/</w:t>
            </w:r>
            <w:r w:rsidRPr="007D02CC">
              <w:rPr>
                <w:rFonts w:hint="eastAsia"/>
              </w:rPr>
              <w:t>℃</w:t>
            </w:r>
          </w:p>
        </w:tc>
        <w:tc>
          <w:tcPr>
            <w:tcW w:w="2983" w:type="dxa"/>
          </w:tcPr>
          <w:p w14:paraId="3A62D3EA" w14:textId="77777777" w:rsidR="00AA2184" w:rsidRPr="007D02CC" w:rsidRDefault="00B32FA7">
            <w:pPr>
              <w:pStyle w:val="63"/>
            </w:pPr>
            <w:r w:rsidRPr="007D02CC">
              <w:rPr>
                <w:rFonts w:hint="eastAsia"/>
              </w:rPr>
              <w:t>-25.1</w:t>
            </w:r>
          </w:p>
        </w:tc>
      </w:tr>
      <w:tr w:rsidR="00AA2184" w:rsidRPr="007D02CC" w14:paraId="090850A4" w14:textId="77777777">
        <w:tc>
          <w:tcPr>
            <w:tcW w:w="5963" w:type="dxa"/>
            <w:gridSpan w:val="2"/>
          </w:tcPr>
          <w:p w14:paraId="503D5FB2" w14:textId="77777777" w:rsidR="00AA2184" w:rsidRPr="007D02CC" w:rsidRDefault="00B32FA7">
            <w:pPr>
              <w:pStyle w:val="63"/>
            </w:pPr>
            <w:r w:rsidRPr="007D02CC">
              <w:rPr>
                <w:rFonts w:hint="eastAsia"/>
              </w:rPr>
              <w:t>土地利用类型</w:t>
            </w:r>
          </w:p>
        </w:tc>
        <w:tc>
          <w:tcPr>
            <w:tcW w:w="2983" w:type="dxa"/>
          </w:tcPr>
          <w:p w14:paraId="5D8D1916" w14:textId="77777777" w:rsidR="00AA2184" w:rsidRPr="007D02CC" w:rsidRDefault="00B32FA7">
            <w:pPr>
              <w:pStyle w:val="63"/>
            </w:pPr>
            <w:r w:rsidRPr="007D02CC">
              <w:rPr>
                <w:rFonts w:hint="eastAsia"/>
              </w:rPr>
              <w:t>干旱地</w:t>
            </w:r>
          </w:p>
        </w:tc>
      </w:tr>
      <w:tr w:rsidR="00AA2184" w:rsidRPr="007D02CC" w14:paraId="2A9AF4C4" w14:textId="77777777">
        <w:tc>
          <w:tcPr>
            <w:tcW w:w="5963" w:type="dxa"/>
            <w:gridSpan w:val="2"/>
          </w:tcPr>
          <w:p w14:paraId="1F0A496B" w14:textId="77777777" w:rsidR="00AA2184" w:rsidRPr="007D02CC" w:rsidRDefault="00B32FA7">
            <w:pPr>
              <w:pStyle w:val="63"/>
            </w:pPr>
            <w:r w:rsidRPr="007D02CC">
              <w:rPr>
                <w:rFonts w:hint="eastAsia"/>
              </w:rPr>
              <w:t>区域湿度条件</w:t>
            </w:r>
          </w:p>
        </w:tc>
        <w:tc>
          <w:tcPr>
            <w:tcW w:w="2983" w:type="dxa"/>
          </w:tcPr>
          <w:p w14:paraId="68AF5D4B" w14:textId="77777777" w:rsidR="00AA2184" w:rsidRPr="007D02CC" w:rsidRDefault="00B32FA7">
            <w:pPr>
              <w:pStyle w:val="63"/>
            </w:pPr>
            <w:r w:rsidRPr="007D02CC">
              <w:rPr>
                <w:rFonts w:hint="eastAsia"/>
              </w:rPr>
              <w:t>半湿润区</w:t>
            </w:r>
          </w:p>
        </w:tc>
      </w:tr>
      <w:tr w:rsidR="00AA2184" w:rsidRPr="007D02CC" w14:paraId="7C164C80" w14:textId="77777777">
        <w:tc>
          <w:tcPr>
            <w:tcW w:w="2980" w:type="dxa"/>
            <w:vMerge w:val="restart"/>
          </w:tcPr>
          <w:p w14:paraId="15ACD9F9" w14:textId="77777777" w:rsidR="00AA2184" w:rsidRPr="007D02CC" w:rsidRDefault="00B32FA7">
            <w:pPr>
              <w:pStyle w:val="63"/>
            </w:pPr>
            <w:r w:rsidRPr="007D02CC">
              <w:rPr>
                <w:rFonts w:hint="eastAsia"/>
              </w:rPr>
              <w:t>是否考虑地形</w:t>
            </w:r>
          </w:p>
        </w:tc>
        <w:tc>
          <w:tcPr>
            <w:tcW w:w="2983" w:type="dxa"/>
          </w:tcPr>
          <w:p w14:paraId="2332E5F9" w14:textId="77777777" w:rsidR="00AA2184" w:rsidRPr="007D02CC" w:rsidRDefault="00B32FA7">
            <w:pPr>
              <w:pStyle w:val="63"/>
            </w:pPr>
            <w:r w:rsidRPr="007D02CC">
              <w:rPr>
                <w:rFonts w:hint="eastAsia"/>
              </w:rPr>
              <w:t>考虑地形</w:t>
            </w:r>
          </w:p>
        </w:tc>
        <w:tc>
          <w:tcPr>
            <w:tcW w:w="2983" w:type="dxa"/>
          </w:tcPr>
          <w:p w14:paraId="72AD43FE" w14:textId="77777777" w:rsidR="00AA2184" w:rsidRPr="007D02CC" w:rsidRDefault="00B32FA7">
            <w:pPr>
              <w:pStyle w:val="63"/>
            </w:pPr>
            <w:r w:rsidRPr="007D02CC">
              <w:rPr>
                <w:rFonts w:hint="eastAsia"/>
              </w:rPr>
              <w:sym w:font="Wingdings" w:char="F0FE"/>
            </w:r>
            <w:r w:rsidRPr="007D02CC">
              <w:rPr>
                <w:rFonts w:hint="eastAsia"/>
              </w:rPr>
              <w:t>是</w:t>
            </w:r>
            <w:r w:rsidRPr="007D02CC">
              <w:rPr>
                <w:rFonts w:hint="eastAsia"/>
              </w:rPr>
              <w:t xml:space="preserve">  </w:t>
            </w:r>
            <w:r w:rsidRPr="007D02CC">
              <w:rPr>
                <w:rFonts w:hAnsi="宋体" w:hint="eastAsia"/>
              </w:rPr>
              <w:t>□否</w:t>
            </w:r>
          </w:p>
        </w:tc>
      </w:tr>
      <w:tr w:rsidR="00AA2184" w:rsidRPr="007D02CC" w14:paraId="2DE79C6D" w14:textId="77777777">
        <w:tc>
          <w:tcPr>
            <w:tcW w:w="2980" w:type="dxa"/>
            <w:vMerge/>
          </w:tcPr>
          <w:p w14:paraId="7E81B39F" w14:textId="77777777" w:rsidR="00AA2184" w:rsidRPr="007D02CC" w:rsidRDefault="00AA2184">
            <w:pPr>
              <w:pStyle w:val="63"/>
            </w:pPr>
          </w:p>
        </w:tc>
        <w:tc>
          <w:tcPr>
            <w:tcW w:w="2983" w:type="dxa"/>
          </w:tcPr>
          <w:p w14:paraId="50D4D4F8" w14:textId="77777777" w:rsidR="00AA2184" w:rsidRPr="007D02CC" w:rsidRDefault="00B32FA7">
            <w:pPr>
              <w:pStyle w:val="63"/>
            </w:pPr>
            <w:r w:rsidRPr="007D02CC">
              <w:rPr>
                <w:rFonts w:hint="eastAsia"/>
              </w:rPr>
              <w:t>地形数据分辨率</w:t>
            </w:r>
          </w:p>
        </w:tc>
        <w:tc>
          <w:tcPr>
            <w:tcW w:w="2983" w:type="dxa"/>
          </w:tcPr>
          <w:p w14:paraId="0FFB11D4" w14:textId="77777777" w:rsidR="00AA2184" w:rsidRPr="007D02CC" w:rsidRDefault="00B32FA7">
            <w:pPr>
              <w:pStyle w:val="63"/>
            </w:pPr>
            <w:r w:rsidRPr="007D02CC">
              <w:rPr>
                <w:rFonts w:hint="eastAsia"/>
              </w:rPr>
              <w:t>30m</w:t>
            </w:r>
          </w:p>
        </w:tc>
      </w:tr>
      <w:tr w:rsidR="00AA2184" w:rsidRPr="007D02CC" w14:paraId="6AC250EA" w14:textId="77777777">
        <w:tc>
          <w:tcPr>
            <w:tcW w:w="2980" w:type="dxa"/>
            <w:vMerge w:val="restart"/>
          </w:tcPr>
          <w:p w14:paraId="2968D418" w14:textId="77777777" w:rsidR="00AA2184" w:rsidRPr="007D02CC" w:rsidRDefault="00B32FA7">
            <w:pPr>
              <w:pStyle w:val="63"/>
            </w:pPr>
            <w:r w:rsidRPr="007D02CC">
              <w:rPr>
                <w:rFonts w:hint="eastAsia"/>
              </w:rPr>
              <w:t>是否考虑岸线熏烟</w:t>
            </w:r>
          </w:p>
        </w:tc>
        <w:tc>
          <w:tcPr>
            <w:tcW w:w="2983" w:type="dxa"/>
          </w:tcPr>
          <w:p w14:paraId="359D7609" w14:textId="77777777" w:rsidR="00AA2184" w:rsidRPr="007D02CC" w:rsidRDefault="00B32FA7">
            <w:pPr>
              <w:pStyle w:val="63"/>
            </w:pPr>
            <w:r w:rsidRPr="007D02CC">
              <w:rPr>
                <w:rFonts w:hint="eastAsia"/>
              </w:rPr>
              <w:t>考虑岸边熏烟</w:t>
            </w:r>
          </w:p>
        </w:tc>
        <w:tc>
          <w:tcPr>
            <w:tcW w:w="2983" w:type="dxa"/>
          </w:tcPr>
          <w:p w14:paraId="74C5FE86" w14:textId="77777777" w:rsidR="00AA2184" w:rsidRPr="007D02CC" w:rsidRDefault="00B32FA7">
            <w:pPr>
              <w:pStyle w:val="63"/>
            </w:pPr>
            <w:r w:rsidRPr="007D02CC">
              <w:rPr>
                <w:rFonts w:hAnsi="宋体" w:hint="eastAsia"/>
              </w:rPr>
              <w:t>□</w:t>
            </w:r>
            <w:r w:rsidRPr="007D02CC">
              <w:rPr>
                <w:rFonts w:hint="eastAsia"/>
              </w:rPr>
              <w:t>是</w:t>
            </w:r>
            <w:r w:rsidRPr="007D02CC">
              <w:rPr>
                <w:rFonts w:hint="eastAsia"/>
              </w:rPr>
              <w:t xml:space="preserve"> </w:t>
            </w:r>
            <w:r w:rsidRPr="007D02CC">
              <w:rPr>
                <w:rFonts w:hint="eastAsia"/>
              </w:rPr>
              <w:sym w:font="Wingdings" w:char="F0FE"/>
            </w:r>
            <w:r w:rsidRPr="007D02CC">
              <w:rPr>
                <w:rFonts w:hAnsi="宋体" w:hint="eastAsia"/>
              </w:rPr>
              <w:t>否</w:t>
            </w:r>
          </w:p>
        </w:tc>
      </w:tr>
      <w:tr w:rsidR="00AA2184" w:rsidRPr="007D02CC" w14:paraId="0DDA2B8A" w14:textId="77777777">
        <w:tc>
          <w:tcPr>
            <w:tcW w:w="2980" w:type="dxa"/>
            <w:vMerge/>
          </w:tcPr>
          <w:p w14:paraId="3BA71320" w14:textId="77777777" w:rsidR="00AA2184" w:rsidRPr="007D02CC" w:rsidRDefault="00AA2184">
            <w:pPr>
              <w:pStyle w:val="63"/>
            </w:pPr>
          </w:p>
        </w:tc>
        <w:tc>
          <w:tcPr>
            <w:tcW w:w="2983" w:type="dxa"/>
          </w:tcPr>
          <w:p w14:paraId="13957E9B" w14:textId="77777777" w:rsidR="00AA2184" w:rsidRPr="007D02CC" w:rsidRDefault="00B32FA7">
            <w:pPr>
              <w:pStyle w:val="63"/>
            </w:pPr>
            <w:r w:rsidRPr="007D02CC">
              <w:rPr>
                <w:rFonts w:hint="eastAsia"/>
              </w:rPr>
              <w:t>岸线距离</w:t>
            </w:r>
          </w:p>
        </w:tc>
        <w:tc>
          <w:tcPr>
            <w:tcW w:w="2983" w:type="dxa"/>
          </w:tcPr>
          <w:p w14:paraId="6926BAD3" w14:textId="77777777" w:rsidR="00AA2184" w:rsidRPr="007D02CC" w:rsidRDefault="00AA2184">
            <w:pPr>
              <w:pStyle w:val="63"/>
            </w:pPr>
          </w:p>
        </w:tc>
      </w:tr>
      <w:tr w:rsidR="00AA2184" w:rsidRPr="007D02CC" w14:paraId="7362935D" w14:textId="77777777">
        <w:tc>
          <w:tcPr>
            <w:tcW w:w="2980" w:type="dxa"/>
            <w:vMerge/>
          </w:tcPr>
          <w:p w14:paraId="05C4FC6B" w14:textId="77777777" w:rsidR="00AA2184" w:rsidRPr="007D02CC" w:rsidRDefault="00AA2184">
            <w:pPr>
              <w:pStyle w:val="63"/>
            </w:pPr>
          </w:p>
        </w:tc>
        <w:tc>
          <w:tcPr>
            <w:tcW w:w="2983" w:type="dxa"/>
          </w:tcPr>
          <w:p w14:paraId="71143995" w14:textId="77777777" w:rsidR="00AA2184" w:rsidRPr="007D02CC" w:rsidRDefault="00B32FA7">
            <w:pPr>
              <w:pStyle w:val="63"/>
            </w:pPr>
            <w:r w:rsidRPr="007D02CC">
              <w:rPr>
                <w:rFonts w:hint="eastAsia"/>
              </w:rPr>
              <w:t>岸线方向</w:t>
            </w:r>
          </w:p>
        </w:tc>
        <w:tc>
          <w:tcPr>
            <w:tcW w:w="2983" w:type="dxa"/>
          </w:tcPr>
          <w:p w14:paraId="2FF2097B" w14:textId="77777777" w:rsidR="00AA2184" w:rsidRPr="007D02CC" w:rsidRDefault="00AA2184">
            <w:pPr>
              <w:pStyle w:val="63"/>
            </w:pPr>
          </w:p>
        </w:tc>
      </w:tr>
    </w:tbl>
    <w:p w14:paraId="27BC5544" w14:textId="77777777" w:rsidR="00AA2184" w:rsidRPr="007D02CC" w:rsidRDefault="00B32FA7">
      <w:pPr>
        <w:pStyle w:val="0"/>
        <w:ind w:firstLine="480"/>
      </w:pPr>
      <w:r w:rsidRPr="007D02CC">
        <w:t>2</w:t>
      </w:r>
      <w:r w:rsidRPr="007D02CC">
        <w:t>）污染源参数</w:t>
      </w:r>
    </w:p>
    <w:p w14:paraId="7F1FDC8E" w14:textId="77777777" w:rsidR="00AA2184" w:rsidRPr="007D02CC" w:rsidRDefault="00B32FA7">
      <w:pPr>
        <w:spacing w:line="520" w:lineRule="exact"/>
        <w:ind w:firstLineChars="200" w:firstLine="480"/>
      </w:pPr>
      <w:r w:rsidRPr="007D02CC">
        <w:t>本次环境空气影响评价等级为二级，根据《环境影响评价技术导则</w:t>
      </w:r>
      <w:r w:rsidRPr="007D02CC">
        <w:t>-</w:t>
      </w:r>
      <w:r w:rsidRPr="007D02CC">
        <w:t>大气环境》（</w:t>
      </w:r>
      <w:r w:rsidRPr="007D02CC">
        <w:t>HJ2.2-2018</w:t>
      </w:r>
      <w:r w:rsidRPr="007D02CC">
        <w:t>）的要求，只调查分析本项目污染源。通过类比调查、利用已有有效数据来确定其污染物排放量。</w:t>
      </w:r>
    </w:p>
    <w:p w14:paraId="045D1F09" w14:textId="77777777" w:rsidR="00AA2184" w:rsidRPr="007D02CC" w:rsidRDefault="00B32FA7">
      <w:pPr>
        <w:spacing w:line="520" w:lineRule="exact"/>
        <w:ind w:firstLineChars="250" w:firstLine="600"/>
      </w:pPr>
      <w:r w:rsidRPr="007D02CC">
        <w:t>面源参数调查结果见表</w:t>
      </w:r>
      <w:r w:rsidR="009F03F8" w:rsidRPr="007D02CC">
        <w:t>5.2-5</w:t>
      </w:r>
      <w:r w:rsidRPr="007D02CC">
        <w:t>。</w:t>
      </w:r>
    </w:p>
    <w:p w14:paraId="037C6208" w14:textId="77777777" w:rsidR="00AA2184" w:rsidRPr="007D02CC" w:rsidRDefault="00B32FA7">
      <w:pPr>
        <w:spacing w:line="440" w:lineRule="exact"/>
        <w:ind w:firstLine="527"/>
        <w:jc w:val="center"/>
        <w:rPr>
          <w:b/>
          <w:szCs w:val="21"/>
        </w:rPr>
      </w:pPr>
      <w:r w:rsidRPr="007D02CC">
        <w:rPr>
          <w:b/>
          <w:szCs w:val="21"/>
        </w:rPr>
        <w:t>表</w:t>
      </w:r>
      <w:r w:rsidR="009F03F8" w:rsidRPr="007D02CC">
        <w:rPr>
          <w:b/>
          <w:szCs w:val="21"/>
        </w:rPr>
        <w:t>5.2-5</w:t>
      </w:r>
      <w:r w:rsidRPr="007D02CC">
        <w:rPr>
          <w:b/>
          <w:szCs w:val="21"/>
        </w:rPr>
        <w:t xml:space="preserve">  </w:t>
      </w:r>
      <w:r w:rsidRPr="007D02CC">
        <w:rPr>
          <w:b/>
          <w:szCs w:val="21"/>
        </w:rPr>
        <w:t>本项目面源特征及源强分析表</w:t>
      </w:r>
    </w:p>
    <w:tbl>
      <w:tblPr>
        <w:tblW w:w="87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22"/>
        <w:gridCol w:w="706"/>
        <w:gridCol w:w="638"/>
        <w:gridCol w:w="710"/>
        <w:gridCol w:w="992"/>
        <w:gridCol w:w="992"/>
        <w:gridCol w:w="851"/>
        <w:gridCol w:w="1416"/>
        <w:gridCol w:w="1233"/>
      </w:tblGrid>
      <w:tr w:rsidR="00AA2184" w:rsidRPr="007D02CC" w14:paraId="58E78A9A" w14:textId="77777777">
        <w:trPr>
          <w:trHeight w:val="626"/>
          <w:jc w:val="center"/>
        </w:trPr>
        <w:tc>
          <w:tcPr>
            <w:tcW w:w="1222" w:type="dxa"/>
            <w:vMerge w:val="restart"/>
            <w:shd w:val="clear" w:color="auto" w:fill="auto"/>
            <w:noWrap/>
            <w:tcMar>
              <w:top w:w="15" w:type="dxa"/>
              <w:left w:w="15" w:type="dxa"/>
              <w:bottom w:w="0" w:type="dxa"/>
              <w:right w:w="15" w:type="dxa"/>
            </w:tcMar>
            <w:vAlign w:val="center"/>
          </w:tcPr>
          <w:p w14:paraId="55C98481" w14:textId="77777777" w:rsidR="00AA2184" w:rsidRPr="007D02CC" w:rsidRDefault="00B32FA7">
            <w:pPr>
              <w:spacing w:line="360" w:lineRule="exact"/>
              <w:jc w:val="center"/>
              <w:rPr>
                <w:sz w:val="21"/>
                <w:szCs w:val="21"/>
              </w:rPr>
            </w:pPr>
            <w:r w:rsidRPr="007D02CC">
              <w:rPr>
                <w:sz w:val="21"/>
                <w:szCs w:val="21"/>
              </w:rPr>
              <w:t>面源名称</w:t>
            </w:r>
          </w:p>
        </w:tc>
        <w:tc>
          <w:tcPr>
            <w:tcW w:w="706" w:type="dxa"/>
            <w:shd w:val="clear" w:color="auto" w:fill="auto"/>
            <w:noWrap/>
            <w:tcMar>
              <w:top w:w="15" w:type="dxa"/>
              <w:left w:w="15" w:type="dxa"/>
              <w:bottom w:w="0" w:type="dxa"/>
              <w:right w:w="15" w:type="dxa"/>
            </w:tcMar>
            <w:vAlign w:val="center"/>
          </w:tcPr>
          <w:p w14:paraId="2EED1A29" w14:textId="77777777" w:rsidR="00AA2184" w:rsidRPr="007D02CC" w:rsidRDefault="00B32FA7">
            <w:pPr>
              <w:spacing w:line="360" w:lineRule="exact"/>
              <w:jc w:val="center"/>
              <w:rPr>
                <w:sz w:val="21"/>
                <w:szCs w:val="21"/>
              </w:rPr>
            </w:pPr>
            <w:r w:rsidRPr="007D02CC">
              <w:rPr>
                <w:sz w:val="21"/>
                <w:szCs w:val="21"/>
              </w:rPr>
              <w:t>面源</w:t>
            </w:r>
          </w:p>
          <w:p w14:paraId="591173CE" w14:textId="77777777" w:rsidR="00AA2184" w:rsidRPr="007D02CC" w:rsidRDefault="00B32FA7">
            <w:pPr>
              <w:spacing w:line="360" w:lineRule="exact"/>
              <w:jc w:val="center"/>
              <w:rPr>
                <w:sz w:val="21"/>
                <w:szCs w:val="21"/>
              </w:rPr>
            </w:pPr>
            <w:r w:rsidRPr="007D02CC">
              <w:rPr>
                <w:sz w:val="21"/>
                <w:szCs w:val="21"/>
              </w:rPr>
              <w:t>长度</w:t>
            </w:r>
          </w:p>
        </w:tc>
        <w:tc>
          <w:tcPr>
            <w:tcW w:w="638" w:type="dxa"/>
            <w:tcBorders>
              <w:right w:val="single" w:sz="4" w:space="0" w:color="auto"/>
            </w:tcBorders>
            <w:shd w:val="clear" w:color="auto" w:fill="auto"/>
            <w:tcMar>
              <w:top w:w="15" w:type="dxa"/>
              <w:left w:w="15" w:type="dxa"/>
              <w:bottom w:w="0" w:type="dxa"/>
              <w:right w:w="15" w:type="dxa"/>
            </w:tcMar>
            <w:vAlign w:val="center"/>
          </w:tcPr>
          <w:p w14:paraId="0D9488AB" w14:textId="77777777" w:rsidR="00AA2184" w:rsidRPr="007D02CC" w:rsidRDefault="00B32FA7">
            <w:pPr>
              <w:spacing w:line="360" w:lineRule="exact"/>
              <w:jc w:val="center"/>
              <w:rPr>
                <w:sz w:val="21"/>
                <w:szCs w:val="21"/>
              </w:rPr>
            </w:pPr>
            <w:r w:rsidRPr="007D02CC">
              <w:rPr>
                <w:sz w:val="21"/>
                <w:szCs w:val="21"/>
              </w:rPr>
              <w:t>面源</w:t>
            </w:r>
          </w:p>
          <w:p w14:paraId="164BD201" w14:textId="77777777" w:rsidR="00AA2184" w:rsidRPr="007D02CC" w:rsidRDefault="00B32FA7">
            <w:pPr>
              <w:spacing w:line="360" w:lineRule="exact"/>
              <w:jc w:val="center"/>
              <w:rPr>
                <w:sz w:val="21"/>
                <w:szCs w:val="21"/>
              </w:rPr>
            </w:pPr>
            <w:r w:rsidRPr="007D02CC">
              <w:rPr>
                <w:sz w:val="21"/>
                <w:szCs w:val="21"/>
              </w:rPr>
              <w:t>宽度</w:t>
            </w:r>
          </w:p>
        </w:tc>
        <w:tc>
          <w:tcPr>
            <w:tcW w:w="710" w:type="dxa"/>
            <w:tcBorders>
              <w:left w:val="single" w:sz="4" w:space="0" w:color="auto"/>
            </w:tcBorders>
            <w:shd w:val="clear" w:color="auto" w:fill="auto"/>
            <w:vAlign w:val="center"/>
          </w:tcPr>
          <w:p w14:paraId="75C42795" w14:textId="77777777" w:rsidR="00AA2184" w:rsidRPr="007D02CC" w:rsidRDefault="00B32FA7">
            <w:pPr>
              <w:spacing w:line="360" w:lineRule="exact"/>
              <w:jc w:val="center"/>
              <w:rPr>
                <w:sz w:val="21"/>
                <w:szCs w:val="21"/>
              </w:rPr>
            </w:pPr>
            <w:r w:rsidRPr="007D02CC">
              <w:rPr>
                <w:sz w:val="21"/>
                <w:szCs w:val="21"/>
              </w:rPr>
              <w:t>海拔</w:t>
            </w:r>
          </w:p>
          <w:p w14:paraId="012F7A51" w14:textId="77777777" w:rsidR="00AA2184" w:rsidRPr="007D02CC" w:rsidRDefault="00B32FA7">
            <w:pPr>
              <w:spacing w:line="360" w:lineRule="exact"/>
              <w:jc w:val="center"/>
              <w:rPr>
                <w:sz w:val="21"/>
                <w:szCs w:val="21"/>
              </w:rPr>
            </w:pPr>
            <w:r w:rsidRPr="007D02CC">
              <w:rPr>
                <w:sz w:val="21"/>
                <w:szCs w:val="21"/>
              </w:rPr>
              <w:t>高度</w:t>
            </w:r>
          </w:p>
        </w:tc>
        <w:tc>
          <w:tcPr>
            <w:tcW w:w="992" w:type="dxa"/>
            <w:shd w:val="clear" w:color="auto" w:fill="auto"/>
            <w:noWrap/>
            <w:tcMar>
              <w:top w:w="15" w:type="dxa"/>
              <w:left w:w="15" w:type="dxa"/>
              <w:bottom w:w="0" w:type="dxa"/>
              <w:right w:w="15" w:type="dxa"/>
            </w:tcMar>
            <w:vAlign w:val="center"/>
          </w:tcPr>
          <w:p w14:paraId="15741A38" w14:textId="77777777" w:rsidR="00AA2184" w:rsidRPr="007D02CC" w:rsidRDefault="00B32FA7">
            <w:pPr>
              <w:spacing w:line="360" w:lineRule="exact"/>
              <w:jc w:val="center"/>
              <w:rPr>
                <w:sz w:val="21"/>
                <w:szCs w:val="21"/>
              </w:rPr>
            </w:pPr>
            <w:r w:rsidRPr="007D02CC">
              <w:rPr>
                <w:sz w:val="21"/>
                <w:szCs w:val="21"/>
              </w:rPr>
              <w:t>面源初始</w:t>
            </w:r>
          </w:p>
          <w:p w14:paraId="221E90F1" w14:textId="77777777" w:rsidR="00AA2184" w:rsidRPr="007D02CC" w:rsidRDefault="00B32FA7">
            <w:pPr>
              <w:spacing w:line="360" w:lineRule="exact"/>
              <w:jc w:val="center"/>
              <w:rPr>
                <w:sz w:val="21"/>
                <w:szCs w:val="21"/>
              </w:rPr>
            </w:pPr>
            <w:r w:rsidRPr="007D02CC">
              <w:rPr>
                <w:sz w:val="21"/>
                <w:szCs w:val="21"/>
              </w:rPr>
              <w:t>排放高度</w:t>
            </w:r>
          </w:p>
        </w:tc>
        <w:tc>
          <w:tcPr>
            <w:tcW w:w="992" w:type="dxa"/>
            <w:shd w:val="clear" w:color="auto" w:fill="auto"/>
            <w:noWrap/>
            <w:tcMar>
              <w:top w:w="15" w:type="dxa"/>
              <w:left w:w="15" w:type="dxa"/>
              <w:bottom w:w="0" w:type="dxa"/>
              <w:right w:w="15" w:type="dxa"/>
            </w:tcMar>
            <w:vAlign w:val="center"/>
          </w:tcPr>
          <w:p w14:paraId="09AB2E2E" w14:textId="77777777" w:rsidR="00AA2184" w:rsidRPr="007D02CC" w:rsidRDefault="00B32FA7">
            <w:pPr>
              <w:spacing w:line="360" w:lineRule="exact"/>
              <w:jc w:val="center"/>
              <w:rPr>
                <w:sz w:val="21"/>
                <w:szCs w:val="21"/>
              </w:rPr>
            </w:pPr>
            <w:r w:rsidRPr="007D02CC">
              <w:rPr>
                <w:sz w:val="21"/>
                <w:szCs w:val="21"/>
              </w:rPr>
              <w:t>年排放</w:t>
            </w:r>
          </w:p>
          <w:p w14:paraId="07175486" w14:textId="77777777" w:rsidR="00AA2184" w:rsidRPr="007D02CC" w:rsidRDefault="00B32FA7">
            <w:pPr>
              <w:spacing w:line="360" w:lineRule="exact"/>
              <w:jc w:val="center"/>
              <w:rPr>
                <w:sz w:val="21"/>
                <w:szCs w:val="21"/>
              </w:rPr>
            </w:pPr>
            <w:r w:rsidRPr="007D02CC">
              <w:rPr>
                <w:sz w:val="21"/>
                <w:szCs w:val="21"/>
              </w:rPr>
              <w:t>小时数</w:t>
            </w:r>
          </w:p>
        </w:tc>
        <w:tc>
          <w:tcPr>
            <w:tcW w:w="851" w:type="dxa"/>
            <w:vMerge w:val="restart"/>
            <w:shd w:val="clear" w:color="auto" w:fill="auto"/>
            <w:noWrap/>
            <w:tcMar>
              <w:top w:w="15" w:type="dxa"/>
              <w:left w:w="15" w:type="dxa"/>
              <w:bottom w:w="0" w:type="dxa"/>
              <w:right w:w="15" w:type="dxa"/>
            </w:tcMar>
            <w:vAlign w:val="center"/>
          </w:tcPr>
          <w:p w14:paraId="25123E2F" w14:textId="77777777" w:rsidR="00AA2184" w:rsidRPr="007D02CC" w:rsidRDefault="00B32FA7">
            <w:pPr>
              <w:spacing w:line="360" w:lineRule="exact"/>
              <w:jc w:val="center"/>
              <w:rPr>
                <w:sz w:val="21"/>
                <w:szCs w:val="21"/>
              </w:rPr>
            </w:pPr>
            <w:r w:rsidRPr="007D02CC">
              <w:rPr>
                <w:sz w:val="21"/>
                <w:szCs w:val="21"/>
              </w:rPr>
              <w:t>排放</w:t>
            </w:r>
          </w:p>
          <w:p w14:paraId="47E85452" w14:textId="77777777" w:rsidR="00AA2184" w:rsidRPr="007D02CC" w:rsidRDefault="00B32FA7">
            <w:pPr>
              <w:spacing w:line="360" w:lineRule="exact"/>
              <w:jc w:val="center"/>
              <w:rPr>
                <w:sz w:val="21"/>
                <w:szCs w:val="21"/>
              </w:rPr>
            </w:pPr>
            <w:r w:rsidRPr="007D02CC">
              <w:rPr>
                <w:sz w:val="21"/>
                <w:szCs w:val="21"/>
              </w:rPr>
              <w:t>工况</w:t>
            </w:r>
          </w:p>
        </w:tc>
        <w:tc>
          <w:tcPr>
            <w:tcW w:w="2649" w:type="dxa"/>
            <w:gridSpan w:val="2"/>
            <w:shd w:val="clear" w:color="auto" w:fill="auto"/>
            <w:noWrap/>
            <w:tcMar>
              <w:top w:w="15" w:type="dxa"/>
              <w:left w:w="15" w:type="dxa"/>
              <w:bottom w:w="0" w:type="dxa"/>
              <w:right w:w="15" w:type="dxa"/>
            </w:tcMar>
            <w:vAlign w:val="center"/>
          </w:tcPr>
          <w:p w14:paraId="36F7BBAC" w14:textId="77777777" w:rsidR="00AA2184" w:rsidRPr="007D02CC" w:rsidRDefault="00B32FA7">
            <w:pPr>
              <w:spacing w:line="360" w:lineRule="exact"/>
              <w:jc w:val="center"/>
              <w:rPr>
                <w:sz w:val="21"/>
                <w:szCs w:val="21"/>
              </w:rPr>
            </w:pPr>
            <w:r w:rsidRPr="007D02CC">
              <w:rPr>
                <w:sz w:val="21"/>
                <w:szCs w:val="21"/>
              </w:rPr>
              <w:t>评价因子源强</w:t>
            </w:r>
          </w:p>
        </w:tc>
      </w:tr>
      <w:tr w:rsidR="00AA2184" w:rsidRPr="007D02CC" w14:paraId="3BF031C5" w14:textId="77777777">
        <w:trPr>
          <w:trHeight w:val="142"/>
          <w:jc w:val="center"/>
        </w:trPr>
        <w:tc>
          <w:tcPr>
            <w:tcW w:w="1222" w:type="dxa"/>
            <w:vMerge/>
            <w:shd w:val="clear" w:color="auto" w:fill="auto"/>
            <w:noWrap/>
            <w:tcMar>
              <w:top w:w="15" w:type="dxa"/>
              <w:left w:w="15" w:type="dxa"/>
              <w:bottom w:w="0" w:type="dxa"/>
              <w:right w:w="15" w:type="dxa"/>
            </w:tcMar>
            <w:vAlign w:val="center"/>
          </w:tcPr>
          <w:p w14:paraId="45BD1CF9" w14:textId="77777777" w:rsidR="00AA2184" w:rsidRPr="007D02CC" w:rsidRDefault="00AA2184">
            <w:pPr>
              <w:spacing w:line="360" w:lineRule="exact"/>
              <w:jc w:val="center"/>
              <w:rPr>
                <w:sz w:val="21"/>
                <w:szCs w:val="21"/>
              </w:rPr>
            </w:pPr>
          </w:p>
        </w:tc>
        <w:tc>
          <w:tcPr>
            <w:tcW w:w="706" w:type="dxa"/>
            <w:shd w:val="clear" w:color="auto" w:fill="auto"/>
            <w:noWrap/>
            <w:tcMar>
              <w:top w:w="15" w:type="dxa"/>
              <w:left w:w="15" w:type="dxa"/>
              <w:bottom w:w="0" w:type="dxa"/>
              <w:right w:w="15" w:type="dxa"/>
            </w:tcMar>
            <w:vAlign w:val="center"/>
          </w:tcPr>
          <w:p w14:paraId="030D4CEF" w14:textId="77777777" w:rsidR="00AA2184" w:rsidRPr="007D02CC" w:rsidRDefault="00B32FA7">
            <w:pPr>
              <w:spacing w:line="360" w:lineRule="exact"/>
              <w:jc w:val="center"/>
              <w:rPr>
                <w:sz w:val="21"/>
                <w:szCs w:val="21"/>
              </w:rPr>
            </w:pPr>
            <w:r w:rsidRPr="007D02CC">
              <w:rPr>
                <w:sz w:val="21"/>
                <w:szCs w:val="21"/>
              </w:rPr>
              <w:t>m</w:t>
            </w:r>
          </w:p>
        </w:tc>
        <w:tc>
          <w:tcPr>
            <w:tcW w:w="638" w:type="dxa"/>
            <w:tcBorders>
              <w:right w:val="single" w:sz="4" w:space="0" w:color="auto"/>
            </w:tcBorders>
            <w:shd w:val="clear" w:color="auto" w:fill="auto"/>
            <w:tcMar>
              <w:top w:w="15" w:type="dxa"/>
              <w:left w:w="15" w:type="dxa"/>
              <w:bottom w:w="0" w:type="dxa"/>
              <w:right w:w="15" w:type="dxa"/>
            </w:tcMar>
            <w:vAlign w:val="center"/>
          </w:tcPr>
          <w:p w14:paraId="304D2373" w14:textId="77777777" w:rsidR="00AA2184" w:rsidRPr="007D02CC" w:rsidRDefault="00B32FA7">
            <w:pPr>
              <w:spacing w:line="360" w:lineRule="exact"/>
              <w:jc w:val="center"/>
              <w:rPr>
                <w:sz w:val="21"/>
                <w:szCs w:val="21"/>
              </w:rPr>
            </w:pPr>
            <w:r w:rsidRPr="007D02CC">
              <w:rPr>
                <w:sz w:val="21"/>
                <w:szCs w:val="21"/>
              </w:rPr>
              <w:t>m</w:t>
            </w:r>
          </w:p>
        </w:tc>
        <w:tc>
          <w:tcPr>
            <w:tcW w:w="710" w:type="dxa"/>
            <w:tcBorders>
              <w:left w:val="single" w:sz="4" w:space="0" w:color="auto"/>
            </w:tcBorders>
            <w:shd w:val="clear" w:color="auto" w:fill="auto"/>
            <w:vAlign w:val="center"/>
          </w:tcPr>
          <w:p w14:paraId="1A55B638" w14:textId="77777777" w:rsidR="00AA2184" w:rsidRPr="007D02CC" w:rsidRDefault="00B32FA7">
            <w:pPr>
              <w:spacing w:line="360" w:lineRule="exact"/>
              <w:jc w:val="center"/>
              <w:rPr>
                <w:sz w:val="21"/>
                <w:szCs w:val="21"/>
              </w:rPr>
            </w:pPr>
            <w:r w:rsidRPr="007D02CC">
              <w:rPr>
                <w:sz w:val="21"/>
                <w:szCs w:val="21"/>
              </w:rPr>
              <w:t>m</w:t>
            </w:r>
          </w:p>
        </w:tc>
        <w:tc>
          <w:tcPr>
            <w:tcW w:w="992" w:type="dxa"/>
            <w:shd w:val="clear" w:color="auto" w:fill="auto"/>
            <w:noWrap/>
            <w:tcMar>
              <w:top w:w="15" w:type="dxa"/>
              <w:left w:w="15" w:type="dxa"/>
              <w:bottom w:w="0" w:type="dxa"/>
              <w:right w:w="15" w:type="dxa"/>
            </w:tcMar>
            <w:vAlign w:val="center"/>
          </w:tcPr>
          <w:p w14:paraId="653C38BD" w14:textId="77777777" w:rsidR="00AA2184" w:rsidRPr="007D02CC" w:rsidRDefault="00B32FA7">
            <w:pPr>
              <w:spacing w:line="360" w:lineRule="exact"/>
              <w:jc w:val="center"/>
              <w:rPr>
                <w:sz w:val="21"/>
                <w:szCs w:val="21"/>
              </w:rPr>
            </w:pPr>
            <w:r w:rsidRPr="007D02CC">
              <w:rPr>
                <w:sz w:val="21"/>
                <w:szCs w:val="21"/>
              </w:rPr>
              <w:t>m</w:t>
            </w:r>
          </w:p>
        </w:tc>
        <w:tc>
          <w:tcPr>
            <w:tcW w:w="992" w:type="dxa"/>
            <w:shd w:val="clear" w:color="auto" w:fill="auto"/>
            <w:noWrap/>
            <w:tcMar>
              <w:top w:w="15" w:type="dxa"/>
              <w:left w:w="15" w:type="dxa"/>
              <w:bottom w:w="0" w:type="dxa"/>
              <w:right w:w="15" w:type="dxa"/>
            </w:tcMar>
            <w:vAlign w:val="center"/>
          </w:tcPr>
          <w:p w14:paraId="5259A5EB" w14:textId="77777777" w:rsidR="00AA2184" w:rsidRPr="007D02CC" w:rsidRDefault="00B32FA7">
            <w:pPr>
              <w:spacing w:line="360" w:lineRule="exact"/>
              <w:jc w:val="center"/>
              <w:rPr>
                <w:sz w:val="21"/>
                <w:szCs w:val="21"/>
              </w:rPr>
            </w:pPr>
            <w:r w:rsidRPr="007D02CC">
              <w:rPr>
                <w:sz w:val="21"/>
                <w:szCs w:val="21"/>
              </w:rPr>
              <w:t>h</w:t>
            </w:r>
          </w:p>
        </w:tc>
        <w:tc>
          <w:tcPr>
            <w:tcW w:w="851" w:type="dxa"/>
            <w:vMerge/>
            <w:shd w:val="clear" w:color="auto" w:fill="auto"/>
            <w:noWrap/>
            <w:tcMar>
              <w:top w:w="15" w:type="dxa"/>
              <w:left w:w="15" w:type="dxa"/>
              <w:bottom w:w="0" w:type="dxa"/>
              <w:right w:w="15" w:type="dxa"/>
            </w:tcMar>
            <w:vAlign w:val="center"/>
          </w:tcPr>
          <w:p w14:paraId="543EFA7E" w14:textId="77777777" w:rsidR="00AA2184" w:rsidRPr="007D02CC" w:rsidRDefault="00AA2184">
            <w:pPr>
              <w:spacing w:line="360" w:lineRule="exact"/>
              <w:jc w:val="center"/>
              <w:rPr>
                <w:sz w:val="21"/>
                <w:szCs w:val="21"/>
              </w:rPr>
            </w:pPr>
          </w:p>
        </w:tc>
        <w:tc>
          <w:tcPr>
            <w:tcW w:w="1416" w:type="dxa"/>
            <w:tcBorders>
              <w:right w:val="single" w:sz="4" w:space="0" w:color="auto"/>
            </w:tcBorders>
            <w:shd w:val="clear" w:color="auto" w:fill="auto"/>
            <w:noWrap/>
            <w:tcMar>
              <w:top w:w="15" w:type="dxa"/>
              <w:left w:w="15" w:type="dxa"/>
              <w:bottom w:w="0" w:type="dxa"/>
              <w:right w:w="15" w:type="dxa"/>
            </w:tcMar>
            <w:vAlign w:val="center"/>
          </w:tcPr>
          <w:p w14:paraId="0F1C909D" w14:textId="77777777" w:rsidR="00AA2184" w:rsidRPr="007D02CC" w:rsidRDefault="00B32FA7">
            <w:pPr>
              <w:spacing w:line="360" w:lineRule="exact"/>
              <w:jc w:val="center"/>
              <w:rPr>
                <w:bCs/>
                <w:sz w:val="21"/>
                <w:szCs w:val="21"/>
              </w:rPr>
            </w:pPr>
            <w:r w:rsidRPr="007D02CC">
              <w:rPr>
                <w:bCs/>
                <w:sz w:val="21"/>
                <w:szCs w:val="21"/>
              </w:rPr>
              <w:t>TSP</w:t>
            </w:r>
            <w:r w:rsidRPr="007D02CC">
              <w:rPr>
                <w:bCs/>
                <w:sz w:val="21"/>
                <w:szCs w:val="21"/>
              </w:rPr>
              <w:t>（</w:t>
            </w:r>
            <w:r w:rsidRPr="007D02CC">
              <w:rPr>
                <w:sz w:val="21"/>
                <w:szCs w:val="21"/>
              </w:rPr>
              <w:t>g/s</w:t>
            </w:r>
            <w:r w:rsidRPr="007D02CC">
              <w:rPr>
                <w:bCs/>
                <w:sz w:val="21"/>
                <w:szCs w:val="21"/>
              </w:rPr>
              <w:t>）</w:t>
            </w:r>
          </w:p>
        </w:tc>
        <w:tc>
          <w:tcPr>
            <w:tcW w:w="1233" w:type="dxa"/>
            <w:tcBorders>
              <w:left w:val="single" w:sz="4" w:space="0" w:color="auto"/>
            </w:tcBorders>
            <w:shd w:val="clear" w:color="auto" w:fill="auto"/>
            <w:vAlign w:val="center"/>
          </w:tcPr>
          <w:p w14:paraId="55E48C88" w14:textId="77777777" w:rsidR="00AA2184" w:rsidRPr="007D02CC" w:rsidRDefault="00B32FA7">
            <w:pPr>
              <w:spacing w:line="360" w:lineRule="exact"/>
              <w:jc w:val="center"/>
              <w:rPr>
                <w:bCs/>
                <w:sz w:val="21"/>
                <w:szCs w:val="21"/>
              </w:rPr>
            </w:pPr>
            <w:r w:rsidRPr="007D02CC">
              <w:rPr>
                <w:bCs/>
                <w:sz w:val="21"/>
                <w:szCs w:val="21"/>
              </w:rPr>
              <w:t>PM</w:t>
            </w:r>
            <w:r w:rsidRPr="007D02CC">
              <w:rPr>
                <w:bCs/>
                <w:sz w:val="21"/>
                <w:szCs w:val="21"/>
                <w:vertAlign w:val="subscript"/>
              </w:rPr>
              <w:t>10</w:t>
            </w:r>
          </w:p>
        </w:tc>
      </w:tr>
      <w:tr w:rsidR="00AA2184" w:rsidRPr="007D02CC" w14:paraId="6396B4D9" w14:textId="77777777">
        <w:trPr>
          <w:trHeight w:val="254"/>
          <w:jc w:val="center"/>
        </w:trPr>
        <w:tc>
          <w:tcPr>
            <w:tcW w:w="1222" w:type="dxa"/>
            <w:shd w:val="clear" w:color="auto" w:fill="auto"/>
            <w:noWrap/>
            <w:tcMar>
              <w:top w:w="15" w:type="dxa"/>
              <w:left w:w="15" w:type="dxa"/>
              <w:bottom w:w="0" w:type="dxa"/>
              <w:right w:w="15" w:type="dxa"/>
            </w:tcMar>
            <w:vAlign w:val="center"/>
          </w:tcPr>
          <w:p w14:paraId="08B22FC8" w14:textId="77777777" w:rsidR="00AA2184" w:rsidRPr="007D02CC" w:rsidRDefault="00B32FA7">
            <w:pPr>
              <w:spacing w:line="360" w:lineRule="exact"/>
              <w:jc w:val="center"/>
              <w:rPr>
                <w:sz w:val="21"/>
                <w:szCs w:val="21"/>
              </w:rPr>
            </w:pPr>
            <w:r w:rsidRPr="007D02CC">
              <w:rPr>
                <w:sz w:val="21"/>
                <w:szCs w:val="21"/>
              </w:rPr>
              <w:lastRenderedPageBreak/>
              <w:t>场地</w:t>
            </w:r>
          </w:p>
        </w:tc>
        <w:tc>
          <w:tcPr>
            <w:tcW w:w="706" w:type="dxa"/>
            <w:shd w:val="clear" w:color="auto" w:fill="auto"/>
            <w:noWrap/>
            <w:tcMar>
              <w:top w:w="15" w:type="dxa"/>
              <w:left w:w="15" w:type="dxa"/>
              <w:bottom w:w="0" w:type="dxa"/>
              <w:right w:w="15" w:type="dxa"/>
            </w:tcMar>
            <w:vAlign w:val="center"/>
          </w:tcPr>
          <w:p w14:paraId="36DFBDA2" w14:textId="77777777" w:rsidR="00AA2184" w:rsidRPr="007D02CC" w:rsidRDefault="00B32FA7">
            <w:pPr>
              <w:spacing w:line="360" w:lineRule="exact"/>
              <w:jc w:val="center"/>
              <w:rPr>
                <w:sz w:val="21"/>
                <w:szCs w:val="21"/>
              </w:rPr>
            </w:pPr>
            <w:r w:rsidRPr="007D02CC">
              <w:rPr>
                <w:sz w:val="21"/>
                <w:szCs w:val="21"/>
              </w:rPr>
              <w:t>40</w:t>
            </w:r>
          </w:p>
        </w:tc>
        <w:tc>
          <w:tcPr>
            <w:tcW w:w="638" w:type="dxa"/>
            <w:tcBorders>
              <w:right w:val="single" w:sz="4" w:space="0" w:color="auto"/>
            </w:tcBorders>
            <w:shd w:val="clear" w:color="auto" w:fill="auto"/>
            <w:tcMar>
              <w:top w:w="15" w:type="dxa"/>
              <w:left w:w="15" w:type="dxa"/>
              <w:bottom w:w="0" w:type="dxa"/>
              <w:right w:w="15" w:type="dxa"/>
            </w:tcMar>
            <w:vAlign w:val="center"/>
          </w:tcPr>
          <w:p w14:paraId="407ACF9C" w14:textId="77777777" w:rsidR="00AA2184" w:rsidRPr="007D02CC" w:rsidRDefault="00B32FA7">
            <w:pPr>
              <w:spacing w:line="360" w:lineRule="exact"/>
              <w:jc w:val="center"/>
              <w:rPr>
                <w:sz w:val="21"/>
                <w:szCs w:val="21"/>
              </w:rPr>
            </w:pPr>
            <w:r w:rsidRPr="007D02CC">
              <w:rPr>
                <w:sz w:val="21"/>
                <w:szCs w:val="21"/>
              </w:rPr>
              <w:t>25</w:t>
            </w:r>
          </w:p>
        </w:tc>
        <w:tc>
          <w:tcPr>
            <w:tcW w:w="710" w:type="dxa"/>
            <w:tcBorders>
              <w:left w:val="single" w:sz="4" w:space="0" w:color="auto"/>
            </w:tcBorders>
            <w:shd w:val="clear" w:color="auto" w:fill="auto"/>
            <w:vAlign w:val="center"/>
          </w:tcPr>
          <w:p w14:paraId="427B72C2" w14:textId="77777777" w:rsidR="00AA2184" w:rsidRPr="007D02CC" w:rsidRDefault="00B32FA7">
            <w:pPr>
              <w:spacing w:line="360" w:lineRule="exact"/>
              <w:jc w:val="center"/>
              <w:rPr>
                <w:sz w:val="21"/>
                <w:szCs w:val="21"/>
              </w:rPr>
            </w:pPr>
            <w:r w:rsidRPr="007D02CC">
              <w:rPr>
                <w:rFonts w:hint="eastAsia"/>
                <w:sz w:val="21"/>
                <w:szCs w:val="21"/>
              </w:rPr>
              <w:t>1300</w:t>
            </w:r>
          </w:p>
        </w:tc>
        <w:tc>
          <w:tcPr>
            <w:tcW w:w="992" w:type="dxa"/>
            <w:shd w:val="clear" w:color="auto" w:fill="auto"/>
            <w:noWrap/>
            <w:tcMar>
              <w:top w:w="15" w:type="dxa"/>
              <w:left w:w="15" w:type="dxa"/>
              <w:bottom w:w="0" w:type="dxa"/>
              <w:right w:w="15" w:type="dxa"/>
            </w:tcMar>
            <w:vAlign w:val="center"/>
          </w:tcPr>
          <w:p w14:paraId="14EE4336" w14:textId="77777777" w:rsidR="00AA2184" w:rsidRPr="007D02CC" w:rsidRDefault="00B32FA7">
            <w:pPr>
              <w:spacing w:line="360" w:lineRule="exact"/>
              <w:jc w:val="center"/>
              <w:rPr>
                <w:sz w:val="21"/>
                <w:szCs w:val="21"/>
              </w:rPr>
            </w:pPr>
            <w:r w:rsidRPr="007D02CC">
              <w:rPr>
                <w:sz w:val="21"/>
                <w:szCs w:val="21"/>
              </w:rPr>
              <w:t>3</w:t>
            </w:r>
          </w:p>
        </w:tc>
        <w:tc>
          <w:tcPr>
            <w:tcW w:w="992" w:type="dxa"/>
            <w:shd w:val="clear" w:color="auto" w:fill="auto"/>
            <w:noWrap/>
            <w:tcMar>
              <w:top w:w="15" w:type="dxa"/>
              <w:left w:w="15" w:type="dxa"/>
              <w:bottom w:w="0" w:type="dxa"/>
              <w:right w:w="15" w:type="dxa"/>
            </w:tcMar>
            <w:vAlign w:val="center"/>
          </w:tcPr>
          <w:p w14:paraId="13953414" w14:textId="77777777" w:rsidR="00AA2184" w:rsidRPr="007D02CC" w:rsidRDefault="00B32FA7">
            <w:pPr>
              <w:spacing w:line="360" w:lineRule="exact"/>
              <w:jc w:val="center"/>
              <w:rPr>
                <w:sz w:val="21"/>
                <w:szCs w:val="21"/>
              </w:rPr>
            </w:pPr>
            <w:r w:rsidRPr="007D02CC">
              <w:rPr>
                <w:sz w:val="21"/>
                <w:szCs w:val="21"/>
              </w:rPr>
              <w:t>8760</w:t>
            </w:r>
          </w:p>
        </w:tc>
        <w:tc>
          <w:tcPr>
            <w:tcW w:w="851" w:type="dxa"/>
            <w:shd w:val="clear" w:color="auto" w:fill="auto"/>
            <w:noWrap/>
            <w:tcMar>
              <w:top w:w="15" w:type="dxa"/>
              <w:left w:w="15" w:type="dxa"/>
              <w:bottom w:w="0" w:type="dxa"/>
              <w:right w:w="15" w:type="dxa"/>
            </w:tcMar>
            <w:vAlign w:val="center"/>
          </w:tcPr>
          <w:p w14:paraId="5DFBA55A" w14:textId="77777777" w:rsidR="00AA2184" w:rsidRPr="007D02CC" w:rsidRDefault="00B32FA7">
            <w:pPr>
              <w:spacing w:line="360" w:lineRule="exact"/>
              <w:jc w:val="center"/>
              <w:rPr>
                <w:sz w:val="21"/>
                <w:szCs w:val="21"/>
              </w:rPr>
            </w:pPr>
            <w:r w:rsidRPr="007D02CC">
              <w:rPr>
                <w:sz w:val="21"/>
                <w:szCs w:val="21"/>
              </w:rPr>
              <w:t>连续</w:t>
            </w:r>
          </w:p>
        </w:tc>
        <w:tc>
          <w:tcPr>
            <w:tcW w:w="1416" w:type="dxa"/>
            <w:tcBorders>
              <w:right w:val="single" w:sz="4" w:space="0" w:color="auto"/>
            </w:tcBorders>
            <w:shd w:val="clear" w:color="auto" w:fill="auto"/>
            <w:noWrap/>
            <w:tcMar>
              <w:top w:w="15" w:type="dxa"/>
              <w:left w:w="15" w:type="dxa"/>
              <w:bottom w:w="0" w:type="dxa"/>
              <w:right w:w="15" w:type="dxa"/>
            </w:tcMar>
            <w:vAlign w:val="center"/>
          </w:tcPr>
          <w:p w14:paraId="1A034F7B" w14:textId="77777777" w:rsidR="00AA2184" w:rsidRPr="007D02CC" w:rsidRDefault="00B32FA7">
            <w:pPr>
              <w:pStyle w:val="ae"/>
              <w:spacing w:line="360" w:lineRule="exact"/>
              <w:jc w:val="center"/>
              <w:rPr>
                <w:rFonts w:ascii="Times New Roman" w:hAnsi="Times New Roman" w:cs="Times New Roman"/>
              </w:rPr>
            </w:pPr>
            <w:r w:rsidRPr="007D02CC">
              <w:rPr>
                <w:rFonts w:ascii="Times New Roman" w:hAnsi="Times New Roman" w:cs="Times New Roman"/>
              </w:rPr>
              <w:t>0.0</w:t>
            </w:r>
            <w:r w:rsidRPr="007D02CC">
              <w:rPr>
                <w:rFonts w:ascii="Times New Roman" w:hAnsi="Times New Roman" w:cs="Times New Roman" w:hint="eastAsia"/>
              </w:rPr>
              <w:t>25</w:t>
            </w:r>
          </w:p>
        </w:tc>
        <w:tc>
          <w:tcPr>
            <w:tcW w:w="1233" w:type="dxa"/>
            <w:tcBorders>
              <w:left w:val="single" w:sz="4" w:space="0" w:color="auto"/>
            </w:tcBorders>
            <w:shd w:val="clear" w:color="auto" w:fill="auto"/>
            <w:vAlign w:val="center"/>
          </w:tcPr>
          <w:p w14:paraId="0C0CD6BC" w14:textId="77777777" w:rsidR="00AA2184" w:rsidRPr="007D02CC" w:rsidRDefault="00B32FA7">
            <w:pPr>
              <w:pStyle w:val="ae"/>
              <w:spacing w:line="360" w:lineRule="exact"/>
              <w:jc w:val="center"/>
              <w:rPr>
                <w:rFonts w:ascii="Times New Roman" w:hAnsi="Times New Roman" w:cs="Times New Roman"/>
              </w:rPr>
            </w:pPr>
            <w:r w:rsidRPr="007D02CC">
              <w:rPr>
                <w:rFonts w:ascii="Times New Roman" w:hAnsi="Times New Roman" w:cs="Times New Roman"/>
              </w:rPr>
              <w:t>0.0</w:t>
            </w:r>
            <w:r w:rsidRPr="007D02CC">
              <w:rPr>
                <w:rFonts w:ascii="Times New Roman" w:hAnsi="Times New Roman" w:cs="Times New Roman" w:hint="eastAsia"/>
              </w:rPr>
              <w:t>14</w:t>
            </w:r>
          </w:p>
        </w:tc>
      </w:tr>
    </w:tbl>
    <w:p w14:paraId="27A4DEC5" w14:textId="77777777" w:rsidR="00AA2184" w:rsidRPr="007D02CC" w:rsidRDefault="000A1894">
      <w:pPr>
        <w:spacing w:line="520" w:lineRule="exact"/>
        <w:ind w:firstLineChars="200" w:firstLine="480"/>
      </w:pPr>
      <w:r w:rsidRPr="007D02CC">
        <w:rPr>
          <w:rFonts w:hint="eastAsia"/>
        </w:rPr>
        <w:t>（</w:t>
      </w:r>
      <w:r w:rsidRPr="007D02CC">
        <w:rPr>
          <w:rFonts w:hint="eastAsia"/>
        </w:rPr>
        <w:t>4</w:t>
      </w:r>
      <w:r w:rsidRPr="007D02CC">
        <w:rPr>
          <w:rFonts w:hint="eastAsia"/>
        </w:rPr>
        <w:t>）</w:t>
      </w:r>
      <w:r w:rsidR="00B32FA7" w:rsidRPr="007D02CC">
        <w:t>估算结果</w:t>
      </w:r>
    </w:p>
    <w:p w14:paraId="7B0301A8" w14:textId="77777777" w:rsidR="00AA2184" w:rsidRPr="007D02CC" w:rsidRDefault="00B32FA7">
      <w:pPr>
        <w:pStyle w:val="21"/>
        <w:spacing w:after="0" w:line="480" w:lineRule="exact"/>
        <w:ind w:leftChars="0" w:left="0" w:firstLineChars="200" w:firstLine="480"/>
      </w:pPr>
      <w:r w:rsidRPr="007D02CC">
        <w:t>本次评价采用估算模型对</w:t>
      </w:r>
      <w:r w:rsidR="000A1894" w:rsidRPr="007D02CC">
        <w:rPr>
          <w:rFonts w:hint="eastAsia"/>
        </w:rPr>
        <w:t>填埋区粉煤灰</w:t>
      </w:r>
      <w:r w:rsidRPr="007D02CC">
        <w:t>碾压作业产生的污染物</w:t>
      </w:r>
      <w:r w:rsidRPr="007D02CC">
        <w:t>TSP</w:t>
      </w:r>
      <w:r w:rsidRPr="007D02CC">
        <w:t>、</w:t>
      </w:r>
      <w:r w:rsidRPr="007D02CC">
        <w:t>PM</w:t>
      </w:r>
      <w:r w:rsidRPr="007D02CC">
        <w:rPr>
          <w:vertAlign w:val="subscript"/>
        </w:rPr>
        <w:t>10</w:t>
      </w:r>
      <w:r w:rsidRPr="007D02CC">
        <w:t>浓度进行估算，估算结果见表</w:t>
      </w:r>
      <w:r w:rsidR="009F03F8" w:rsidRPr="007D02CC">
        <w:t>5.2-6</w:t>
      </w:r>
      <w:r w:rsidRPr="007D02CC">
        <w:t>。污染物</w:t>
      </w:r>
      <w:r w:rsidRPr="007D02CC">
        <w:t>TSP</w:t>
      </w:r>
      <w:r w:rsidRPr="007D02CC">
        <w:t>、</w:t>
      </w:r>
      <w:r w:rsidRPr="007D02CC">
        <w:t>PM</w:t>
      </w:r>
      <w:r w:rsidRPr="007D02CC">
        <w:rPr>
          <w:vertAlign w:val="subscript"/>
        </w:rPr>
        <w:t>10</w:t>
      </w:r>
      <w:r w:rsidRPr="007D02CC">
        <w:t>下风向浓度占标率分布图见图</w:t>
      </w:r>
      <w:r w:rsidRPr="007D02CC">
        <w:t>5</w:t>
      </w:r>
      <w:r w:rsidRPr="007D02CC">
        <w:rPr>
          <w:rFonts w:hint="eastAsia"/>
        </w:rPr>
        <w:t>.</w:t>
      </w:r>
      <w:r w:rsidR="009F03F8" w:rsidRPr="007D02CC">
        <w:t>2</w:t>
      </w:r>
      <w:r w:rsidRPr="007D02CC">
        <w:t>-</w:t>
      </w:r>
      <w:r w:rsidR="009F03F8" w:rsidRPr="007D02CC">
        <w:t>1</w:t>
      </w:r>
      <w:r w:rsidRPr="007D02CC">
        <w:t>、图</w:t>
      </w:r>
      <w:r w:rsidRPr="007D02CC">
        <w:t>5</w:t>
      </w:r>
      <w:r w:rsidRPr="007D02CC">
        <w:rPr>
          <w:rFonts w:hint="eastAsia"/>
        </w:rPr>
        <w:t>.</w:t>
      </w:r>
      <w:r w:rsidR="009F03F8" w:rsidRPr="007D02CC">
        <w:t>2</w:t>
      </w:r>
      <w:r w:rsidRPr="007D02CC">
        <w:t>-</w:t>
      </w:r>
      <w:r w:rsidR="009F03F8" w:rsidRPr="007D02CC">
        <w:t>2</w:t>
      </w:r>
      <w:r w:rsidRPr="007D02CC">
        <w:t>。</w:t>
      </w:r>
    </w:p>
    <w:p w14:paraId="3D637EEB" w14:textId="77777777" w:rsidR="00AA2184" w:rsidRPr="007D02CC" w:rsidRDefault="00B32FA7">
      <w:pPr>
        <w:pStyle w:val="21"/>
        <w:spacing w:after="0" w:line="480" w:lineRule="exact"/>
        <w:ind w:leftChars="0" w:left="0" w:firstLineChars="200" w:firstLine="482"/>
        <w:jc w:val="center"/>
        <w:rPr>
          <w:b/>
        </w:rPr>
      </w:pPr>
      <w:r w:rsidRPr="007D02CC">
        <w:rPr>
          <w:b/>
        </w:rPr>
        <w:t>表</w:t>
      </w:r>
      <w:r w:rsidRPr="007D02CC">
        <w:rPr>
          <w:b/>
        </w:rPr>
        <w:t>5</w:t>
      </w:r>
      <w:r w:rsidR="000A1894" w:rsidRPr="007D02CC">
        <w:rPr>
          <w:b/>
        </w:rPr>
        <w:t>.</w:t>
      </w:r>
      <w:r w:rsidR="009F03F8" w:rsidRPr="007D02CC">
        <w:rPr>
          <w:b/>
        </w:rPr>
        <w:t>2-6</w:t>
      </w:r>
      <w:r w:rsidRPr="007D02CC">
        <w:rPr>
          <w:b/>
        </w:rPr>
        <w:t xml:space="preserve">    </w:t>
      </w:r>
      <w:r w:rsidR="000A1894" w:rsidRPr="007D02CC">
        <w:rPr>
          <w:rFonts w:hint="eastAsia"/>
          <w:b/>
        </w:rPr>
        <w:t>填埋区</w:t>
      </w:r>
      <w:r w:rsidRPr="007D02CC">
        <w:rPr>
          <w:b/>
        </w:rPr>
        <w:t>大气污染物估算结果一览表</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51"/>
        <w:gridCol w:w="1548"/>
        <w:gridCol w:w="1462"/>
        <w:gridCol w:w="1687"/>
        <w:gridCol w:w="1598"/>
      </w:tblGrid>
      <w:tr w:rsidR="00AA2184" w:rsidRPr="007D02CC" w14:paraId="67D744F6" w14:textId="77777777">
        <w:trPr>
          <w:trHeight w:val="118"/>
          <w:jc w:val="center"/>
        </w:trPr>
        <w:tc>
          <w:tcPr>
            <w:tcW w:w="2651" w:type="dxa"/>
            <w:vMerge w:val="restart"/>
            <w:tcBorders>
              <w:top w:val="single" w:sz="12" w:space="0" w:color="auto"/>
            </w:tcBorders>
            <w:shd w:val="clear" w:color="auto" w:fill="auto"/>
            <w:vAlign w:val="center"/>
          </w:tcPr>
          <w:p w14:paraId="2D08E500" w14:textId="77777777" w:rsidR="00AA2184" w:rsidRPr="007D02CC" w:rsidRDefault="00B32FA7">
            <w:pPr>
              <w:spacing w:line="360" w:lineRule="exact"/>
              <w:jc w:val="center"/>
              <w:rPr>
                <w:sz w:val="21"/>
                <w:szCs w:val="21"/>
              </w:rPr>
            </w:pPr>
            <w:r w:rsidRPr="007D02CC">
              <w:rPr>
                <w:sz w:val="21"/>
                <w:szCs w:val="21"/>
              </w:rPr>
              <w:t>距源中心下风向距离</w:t>
            </w:r>
            <w:r w:rsidRPr="007D02CC">
              <w:rPr>
                <w:sz w:val="21"/>
                <w:szCs w:val="21"/>
              </w:rPr>
              <w:t>D(m)</w:t>
            </w:r>
          </w:p>
        </w:tc>
        <w:tc>
          <w:tcPr>
            <w:tcW w:w="3010" w:type="dxa"/>
            <w:gridSpan w:val="2"/>
            <w:tcBorders>
              <w:bottom w:val="single" w:sz="4" w:space="0" w:color="auto"/>
            </w:tcBorders>
            <w:shd w:val="clear" w:color="auto" w:fill="auto"/>
            <w:vAlign w:val="center"/>
          </w:tcPr>
          <w:p w14:paraId="4945EC7E" w14:textId="77777777" w:rsidR="00AA2184" w:rsidRPr="007D02CC" w:rsidRDefault="00B32FA7">
            <w:pPr>
              <w:spacing w:line="360" w:lineRule="exact"/>
              <w:jc w:val="center"/>
              <w:rPr>
                <w:sz w:val="21"/>
                <w:szCs w:val="21"/>
              </w:rPr>
            </w:pPr>
            <w:r w:rsidRPr="007D02CC">
              <w:rPr>
                <w:sz w:val="21"/>
                <w:szCs w:val="21"/>
              </w:rPr>
              <w:t>TSP</w:t>
            </w:r>
          </w:p>
        </w:tc>
        <w:tc>
          <w:tcPr>
            <w:tcW w:w="3285" w:type="dxa"/>
            <w:gridSpan w:val="2"/>
            <w:tcBorders>
              <w:bottom w:val="single" w:sz="4" w:space="0" w:color="auto"/>
            </w:tcBorders>
            <w:shd w:val="clear" w:color="auto" w:fill="auto"/>
            <w:vAlign w:val="center"/>
          </w:tcPr>
          <w:p w14:paraId="1A8E8028" w14:textId="77777777" w:rsidR="00AA2184" w:rsidRPr="007D02CC" w:rsidRDefault="00B32FA7">
            <w:pPr>
              <w:spacing w:line="360" w:lineRule="exact"/>
              <w:jc w:val="center"/>
              <w:rPr>
                <w:sz w:val="21"/>
                <w:szCs w:val="21"/>
              </w:rPr>
            </w:pPr>
            <w:r w:rsidRPr="007D02CC">
              <w:rPr>
                <w:sz w:val="21"/>
                <w:szCs w:val="21"/>
              </w:rPr>
              <w:t>PM</w:t>
            </w:r>
            <w:r w:rsidRPr="007D02CC">
              <w:rPr>
                <w:sz w:val="21"/>
                <w:szCs w:val="21"/>
                <w:vertAlign w:val="subscript"/>
              </w:rPr>
              <w:t>10</w:t>
            </w:r>
          </w:p>
        </w:tc>
      </w:tr>
      <w:tr w:rsidR="00AA2184" w:rsidRPr="007D02CC" w14:paraId="5F047198" w14:textId="77777777">
        <w:trPr>
          <w:trHeight w:val="234"/>
          <w:jc w:val="center"/>
        </w:trPr>
        <w:tc>
          <w:tcPr>
            <w:tcW w:w="2651" w:type="dxa"/>
            <w:vMerge/>
            <w:shd w:val="clear" w:color="auto" w:fill="auto"/>
            <w:vAlign w:val="center"/>
          </w:tcPr>
          <w:p w14:paraId="487D87AE" w14:textId="77777777" w:rsidR="00AA2184" w:rsidRPr="007D02CC" w:rsidRDefault="00AA2184">
            <w:pPr>
              <w:spacing w:line="360" w:lineRule="exact"/>
              <w:jc w:val="center"/>
              <w:rPr>
                <w:sz w:val="21"/>
                <w:szCs w:val="21"/>
              </w:rPr>
            </w:pPr>
          </w:p>
        </w:tc>
        <w:tc>
          <w:tcPr>
            <w:tcW w:w="1548" w:type="dxa"/>
            <w:tcBorders>
              <w:top w:val="single" w:sz="4" w:space="0" w:color="auto"/>
              <w:right w:val="single" w:sz="4" w:space="0" w:color="auto"/>
            </w:tcBorders>
            <w:shd w:val="clear" w:color="auto" w:fill="auto"/>
            <w:vAlign w:val="center"/>
          </w:tcPr>
          <w:p w14:paraId="12CAF0C9" w14:textId="77777777" w:rsidR="00AA2184" w:rsidRPr="007D02CC" w:rsidRDefault="00B32FA7">
            <w:pPr>
              <w:spacing w:line="360" w:lineRule="exact"/>
              <w:jc w:val="center"/>
              <w:rPr>
                <w:sz w:val="21"/>
                <w:szCs w:val="21"/>
              </w:rPr>
            </w:pPr>
            <w:proofErr w:type="spellStart"/>
            <w:r w:rsidRPr="007D02CC">
              <w:rPr>
                <w:sz w:val="21"/>
                <w:szCs w:val="21"/>
              </w:rPr>
              <w:t>Ci</w:t>
            </w:r>
            <w:proofErr w:type="spellEnd"/>
            <w:r w:rsidRPr="007D02CC">
              <w:rPr>
                <w:sz w:val="21"/>
                <w:szCs w:val="21"/>
              </w:rPr>
              <w:t>(</w:t>
            </w:r>
            <w:proofErr w:type="spellStart"/>
            <w:r w:rsidRPr="007D02CC">
              <w:rPr>
                <w:spacing w:val="4"/>
                <w:sz w:val="21"/>
                <w:szCs w:val="21"/>
              </w:rPr>
              <w:t>μ</w:t>
            </w:r>
            <w:r w:rsidRPr="007D02CC">
              <w:rPr>
                <w:sz w:val="21"/>
                <w:szCs w:val="21"/>
              </w:rPr>
              <w:t>g</w:t>
            </w:r>
            <w:proofErr w:type="spellEnd"/>
            <w:r w:rsidRPr="007D02CC">
              <w:rPr>
                <w:sz w:val="21"/>
                <w:szCs w:val="21"/>
              </w:rPr>
              <w:t>/m</w:t>
            </w:r>
            <w:r w:rsidRPr="007D02CC">
              <w:rPr>
                <w:sz w:val="21"/>
                <w:szCs w:val="21"/>
                <w:vertAlign w:val="superscript"/>
              </w:rPr>
              <w:t>3</w:t>
            </w:r>
            <w:r w:rsidRPr="007D02CC">
              <w:rPr>
                <w:sz w:val="21"/>
                <w:szCs w:val="21"/>
              </w:rPr>
              <w:t>)</w:t>
            </w:r>
          </w:p>
        </w:tc>
        <w:tc>
          <w:tcPr>
            <w:tcW w:w="1462" w:type="dxa"/>
            <w:tcBorders>
              <w:top w:val="single" w:sz="4" w:space="0" w:color="auto"/>
              <w:left w:val="single" w:sz="4" w:space="0" w:color="auto"/>
            </w:tcBorders>
            <w:shd w:val="clear" w:color="auto" w:fill="auto"/>
            <w:vAlign w:val="center"/>
          </w:tcPr>
          <w:p w14:paraId="0E8408F1" w14:textId="77777777" w:rsidR="00AA2184" w:rsidRPr="007D02CC" w:rsidRDefault="00B32FA7">
            <w:pPr>
              <w:spacing w:line="360" w:lineRule="exact"/>
              <w:jc w:val="center"/>
              <w:rPr>
                <w:sz w:val="21"/>
                <w:szCs w:val="21"/>
              </w:rPr>
            </w:pPr>
            <w:r w:rsidRPr="007D02CC">
              <w:rPr>
                <w:sz w:val="21"/>
                <w:szCs w:val="21"/>
              </w:rPr>
              <w:t>Pi(%)</w:t>
            </w:r>
          </w:p>
        </w:tc>
        <w:tc>
          <w:tcPr>
            <w:tcW w:w="1687" w:type="dxa"/>
            <w:tcBorders>
              <w:top w:val="single" w:sz="4" w:space="0" w:color="auto"/>
              <w:right w:val="single" w:sz="4" w:space="0" w:color="auto"/>
            </w:tcBorders>
            <w:shd w:val="clear" w:color="auto" w:fill="auto"/>
            <w:vAlign w:val="center"/>
          </w:tcPr>
          <w:p w14:paraId="7A57C8AF" w14:textId="77777777" w:rsidR="00AA2184" w:rsidRPr="007D02CC" w:rsidRDefault="00B32FA7">
            <w:pPr>
              <w:spacing w:line="360" w:lineRule="exact"/>
              <w:jc w:val="center"/>
              <w:rPr>
                <w:sz w:val="21"/>
                <w:szCs w:val="21"/>
              </w:rPr>
            </w:pPr>
            <w:proofErr w:type="spellStart"/>
            <w:r w:rsidRPr="007D02CC">
              <w:rPr>
                <w:sz w:val="21"/>
                <w:szCs w:val="21"/>
              </w:rPr>
              <w:t>Ci</w:t>
            </w:r>
            <w:proofErr w:type="spellEnd"/>
            <w:r w:rsidRPr="007D02CC">
              <w:rPr>
                <w:sz w:val="21"/>
                <w:szCs w:val="21"/>
              </w:rPr>
              <w:t>(</w:t>
            </w:r>
            <w:proofErr w:type="spellStart"/>
            <w:r w:rsidRPr="007D02CC">
              <w:rPr>
                <w:spacing w:val="4"/>
                <w:sz w:val="21"/>
                <w:szCs w:val="21"/>
              </w:rPr>
              <w:t>μ</w:t>
            </w:r>
            <w:r w:rsidRPr="007D02CC">
              <w:rPr>
                <w:sz w:val="21"/>
                <w:szCs w:val="21"/>
              </w:rPr>
              <w:t>g</w:t>
            </w:r>
            <w:proofErr w:type="spellEnd"/>
            <w:r w:rsidRPr="007D02CC">
              <w:rPr>
                <w:sz w:val="21"/>
                <w:szCs w:val="21"/>
              </w:rPr>
              <w:t>/m</w:t>
            </w:r>
            <w:r w:rsidRPr="007D02CC">
              <w:rPr>
                <w:sz w:val="21"/>
                <w:szCs w:val="21"/>
                <w:vertAlign w:val="superscript"/>
              </w:rPr>
              <w:t>3</w:t>
            </w:r>
            <w:r w:rsidRPr="007D02CC">
              <w:rPr>
                <w:sz w:val="21"/>
                <w:szCs w:val="21"/>
              </w:rPr>
              <w:t>)</w:t>
            </w:r>
          </w:p>
        </w:tc>
        <w:tc>
          <w:tcPr>
            <w:tcW w:w="1598" w:type="dxa"/>
            <w:tcBorders>
              <w:top w:val="single" w:sz="4" w:space="0" w:color="auto"/>
              <w:left w:val="single" w:sz="4" w:space="0" w:color="auto"/>
            </w:tcBorders>
            <w:shd w:val="clear" w:color="auto" w:fill="auto"/>
            <w:vAlign w:val="center"/>
          </w:tcPr>
          <w:p w14:paraId="14BAD830" w14:textId="77777777" w:rsidR="00AA2184" w:rsidRPr="007D02CC" w:rsidRDefault="00B32FA7">
            <w:pPr>
              <w:spacing w:line="360" w:lineRule="exact"/>
              <w:jc w:val="center"/>
              <w:rPr>
                <w:sz w:val="21"/>
                <w:szCs w:val="21"/>
              </w:rPr>
            </w:pPr>
            <w:r w:rsidRPr="007D02CC">
              <w:rPr>
                <w:sz w:val="21"/>
                <w:szCs w:val="21"/>
              </w:rPr>
              <w:t>Pi(%)</w:t>
            </w:r>
          </w:p>
        </w:tc>
      </w:tr>
      <w:tr w:rsidR="00AA2184" w:rsidRPr="007D02CC" w14:paraId="6EAF65BA" w14:textId="77777777">
        <w:trPr>
          <w:trHeight w:val="313"/>
          <w:jc w:val="center"/>
        </w:trPr>
        <w:tc>
          <w:tcPr>
            <w:tcW w:w="2651" w:type="dxa"/>
            <w:shd w:val="clear" w:color="auto" w:fill="auto"/>
            <w:noWrap/>
            <w:vAlign w:val="center"/>
          </w:tcPr>
          <w:p w14:paraId="4886AAFC" w14:textId="77777777" w:rsidR="00AA2184" w:rsidRPr="007D02CC" w:rsidRDefault="00B32FA7">
            <w:pPr>
              <w:jc w:val="center"/>
              <w:rPr>
                <w:rFonts w:ascii="宋体" w:hAnsi="宋体" w:cs="宋体"/>
                <w:sz w:val="21"/>
                <w:szCs w:val="21"/>
              </w:rPr>
            </w:pPr>
            <w:r w:rsidRPr="007D02CC">
              <w:rPr>
                <w:rFonts w:hint="eastAsia"/>
                <w:sz w:val="21"/>
                <w:szCs w:val="21"/>
              </w:rPr>
              <w:t>10</w:t>
            </w:r>
          </w:p>
        </w:tc>
        <w:tc>
          <w:tcPr>
            <w:tcW w:w="1548" w:type="dxa"/>
            <w:tcBorders>
              <w:right w:val="single" w:sz="4" w:space="0" w:color="auto"/>
            </w:tcBorders>
            <w:shd w:val="clear" w:color="auto" w:fill="auto"/>
            <w:noWrap/>
            <w:vAlign w:val="center"/>
          </w:tcPr>
          <w:p w14:paraId="715A6C6C" w14:textId="77777777" w:rsidR="00AA2184" w:rsidRPr="007D02CC" w:rsidRDefault="00B32FA7">
            <w:pPr>
              <w:jc w:val="center"/>
              <w:rPr>
                <w:sz w:val="21"/>
                <w:szCs w:val="21"/>
              </w:rPr>
            </w:pPr>
            <w:r w:rsidRPr="007D02CC">
              <w:rPr>
                <w:sz w:val="21"/>
                <w:szCs w:val="21"/>
              </w:rPr>
              <w:t>55.924</w:t>
            </w:r>
          </w:p>
        </w:tc>
        <w:tc>
          <w:tcPr>
            <w:tcW w:w="1462" w:type="dxa"/>
            <w:tcBorders>
              <w:left w:val="single" w:sz="4" w:space="0" w:color="auto"/>
            </w:tcBorders>
            <w:shd w:val="clear" w:color="auto" w:fill="auto"/>
            <w:vAlign w:val="center"/>
          </w:tcPr>
          <w:p w14:paraId="34FE5423" w14:textId="77777777" w:rsidR="00AA2184" w:rsidRPr="007D02CC" w:rsidRDefault="00B32FA7">
            <w:pPr>
              <w:jc w:val="center"/>
              <w:rPr>
                <w:sz w:val="21"/>
                <w:szCs w:val="21"/>
              </w:rPr>
            </w:pPr>
            <w:r w:rsidRPr="007D02CC">
              <w:rPr>
                <w:sz w:val="21"/>
                <w:szCs w:val="21"/>
              </w:rPr>
              <w:t>6.20</w:t>
            </w:r>
          </w:p>
        </w:tc>
        <w:tc>
          <w:tcPr>
            <w:tcW w:w="1687" w:type="dxa"/>
            <w:tcBorders>
              <w:right w:val="single" w:sz="4" w:space="0" w:color="auto"/>
            </w:tcBorders>
            <w:shd w:val="clear" w:color="auto" w:fill="auto"/>
            <w:noWrap/>
            <w:vAlign w:val="center"/>
          </w:tcPr>
          <w:p w14:paraId="1BEE8195" w14:textId="77777777" w:rsidR="00AA2184" w:rsidRPr="007D02CC" w:rsidRDefault="00B32FA7">
            <w:pPr>
              <w:jc w:val="center"/>
              <w:rPr>
                <w:sz w:val="21"/>
                <w:szCs w:val="21"/>
              </w:rPr>
            </w:pPr>
            <w:r w:rsidRPr="007D02CC">
              <w:rPr>
                <w:sz w:val="21"/>
                <w:szCs w:val="21"/>
              </w:rPr>
              <w:t>24.8551</w:t>
            </w:r>
          </w:p>
        </w:tc>
        <w:tc>
          <w:tcPr>
            <w:tcW w:w="1598" w:type="dxa"/>
            <w:tcBorders>
              <w:left w:val="single" w:sz="4" w:space="0" w:color="auto"/>
            </w:tcBorders>
            <w:shd w:val="clear" w:color="auto" w:fill="auto"/>
            <w:vAlign w:val="center"/>
          </w:tcPr>
          <w:p w14:paraId="27EDF3D1" w14:textId="77777777" w:rsidR="00AA2184" w:rsidRPr="007D02CC" w:rsidRDefault="00B32FA7">
            <w:pPr>
              <w:jc w:val="center"/>
              <w:rPr>
                <w:sz w:val="21"/>
                <w:szCs w:val="21"/>
              </w:rPr>
            </w:pPr>
            <w:r w:rsidRPr="007D02CC">
              <w:rPr>
                <w:sz w:val="21"/>
                <w:szCs w:val="21"/>
              </w:rPr>
              <w:t>5.50</w:t>
            </w:r>
          </w:p>
        </w:tc>
      </w:tr>
      <w:tr w:rsidR="00AA2184" w:rsidRPr="007D02CC" w14:paraId="2FEDE283" w14:textId="77777777">
        <w:trPr>
          <w:trHeight w:val="157"/>
          <w:jc w:val="center"/>
        </w:trPr>
        <w:tc>
          <w:tcPr>
            <w:tcW w:w="2651" w:type="dxa"/>
            <w:shd w:val="clear" w:color="auto" w:fill="auto"/>
            <w:noWrap/>
            <w:vAlign w:val="center"/>
          </w:tcPr>
          <w:p w14:paraId="59DE7160" w14:textId="77777777" w:rsidR="00AA2184" w:rsidRPr="007D02CC" w:rsidRDefault="00B32FA7">
            <w:pPr>
              <w:jc w:val="center"/>
              <w:rPr>
                <w:rFonts w:ascii="宋体" w:hAnsi="宋体" w:cs="宋体"/>
                <w:sz w:val="21"/>
                <w:szCs w:val="21"/>
              </w:rPr>
            </w:pPr>
            <w:r w:rsidRPr="007D02CC">
              <w:rPr>
                <w:rFonts w:hint="eastAsia"/>
                <w:sz w:val="21"/>
                <w:szCs w:val="21"/>
              </w:rPr>
              <w:t>28</w:t>
            </w:r>
          </w:p>
        </w:tc>
        <w:tc>
          <w:tcPr>
            <w:tcW w:w="1548" w:type="dxa"/>
            <w:tcBorders>
              <w:right w:val="single" w:sz="4" w:space="0" w:color="auto"/>
            </w:tcBorders>
            <w:shd w:val="clear" w:color="auto" w:fill="auto"/>
            <w:noWrap/>
            <w:vAlign w:val="center"/>
          </w:tcPr>
          <w:p w14:paraId="45B063CA" w14:textId="77777777" w:rsidR="00AA2184" w:rsidRPr="007D02CC" w:rsidRDefault="00B32FA7">
            <w:pPr>
              <w:jc w:val="center"/>
              <w:rPr>
                <w:sz w:val="21"/>
                <w:szCs w:val="21"/>
              </w:rPr>
            </w:pPr>
            <w:r w:rsidRPr="007D02CC">
              <w:rPr>
                <w:sz w:val="21"/>
                <w:szCs w:val="21"/>
              </w:rPr>
              <w:t>80.863</w:t>
            </w:r>
          </w:p>
        </w:tc>
        <w:tc>
          <w:tcPr>
            <w:tcW w:w="1462" w:type="dxa"/>
            <w:tcBorders>
              <w:left w:val="single" w:sz="4" w:space="0" w:color="auto"/>
            </w:tcBorders>
            <w:shd w:val="clear" w:color="auto" w:fill="auto"/>
            <w:vAlign w:val="center"/>
          </w:tcPr>
          <w:p w14:paraId="1AF11626" w14:textId="77777777" w:rsidR="00AA2184" w:rsidRPr="007D02CC" w:rsidRDefault="00B32FA7">
            <w:pPr>
              <w:jc w:val="center"/>
              <w:rPr>
                <w:sz w:val="21"/>
                <w:szCs w:val="21"/>
              </w:rPr>
            </w:pPr>
            <w:r w:rsidRPr="007D02CC">
              <w:rPr>
                <w:rFonts w:hint="eastAsia"/>
                <w:sz w:val="21"/>
                <w:szCs w:val="21"/>
              </w:rPr>
              <w:t>8.98</w:t>
            </w:r>
          </w:p>
        </w:tc>
        <w:tc>
          <w:tcPr>
            <w:tcW w:w="1687" w:type="dxa"/>
            <w:tcBorders>
              <w:right w:val="single" w:sz="4" w:space="0" w:color="auto"/>
            </w:tcBorders>
            <w:shd w:val="clear" w:color="auto" w:fill="auto"/>
            <w:noWrap/>
            <w:vAlign w:val="center"/>
          </w:tcPr>
          <w:p w14:paraId="2DEB7A82" w14:textId="77777777" w:rsidR="00AA2184" w:rsidRPr="007D02CC" w:rsidRDefault="00B32FA7">
            <w:pPr>
              <w:jc w:val="center"/>
              <w:rPr>
                <w:sz w:val="21"/>
                <w:szCs w:val="21"/>
              </w:rPr>
            </w:pPr>
            <w:r w:rsidRPr="007D02CC">
              <w:rPr>
                <w:sz w:val="21"/>
                <w:szCs w:val="21"/>
              </w:rPr>
              <w:t>35.9391</w:t>
            </w:r>
          </w:p>
        </w:tc>
        <w:tc>
          <w:tcPr>
            <w:tcW w:w="1598" w:type="dxa"/>
            <w:tcBorders>
              <w:left w:val="single" w:sz="4" w:space="0" w:color="auto"/>
            </w:tcBorders>
            <w:shd w:val="clear" w:color="auto" w:fill="auto"/>
            <w:vAlign w:val="center"/>
          </w:tcPr>
          <w:p w14:paraId="3DC7AABD" w14:textId="77777777" w:rsidR="00AA2184" w:rsidRPr="007D02CC" w:rsidRDefault="00B32FA7">
            <w:pPr>
              <w:jc w:val="center"/>
              <w:rPr>
                <w:sz w:val="21"/>
                <w:szCs w:val="21"/>
              </w:rPr>
            </w:pPr>
            <w:r w:rsidRPr="007D02CC">
              <w:rPr>
                <w:rFonts w:hint="eastAsia"/>
                <w:sz w:val="21"/>
                <w:szCs w:val="21"/>
              </w:rPr>
              <w:t>7.99</w:t>
            </w:r>
          </w:p>
        </w:tc>
      </w:tr>
      <w:tr w:rsidR="00AA2184" w:rsidRPr="007D02CC" w14:paraId="275F3A09" w14:textId="77777777">
        <w:trPr>
          <w:trHeight w:val="157"/>
          <w:jc w:val="center"/>
        </w:trPr>
        <w:tc>
          <w:tcPr>
            <w:tcW w:w="2651" w:type="dxa"/>
            <w:shd w:val="clear" w:color="auto" w:fill="auto"/>
            <w:noWrap/>
            <w:vAlign w:val="center"/>
          </w:tcPr>
          <w:p w14:paraId="54178ADD" w14:textId="77777777" w:rsidR="00AA2184" w:rsidRPr="007D02CC" w:rsidRDefault="00B32FA7">
            <w:pPr>
              <w:jc w:val="center"/>
              <w:rPr>
                <w:rFonts w:ascii="宋体" w:hAnsi="宋体" w:cs="宋体"/>
                <w:sz w:val="21"/>
                <w:szCs w:val="21"/>
              </w:rPr>
            </w:pPr>
            <w:r w:rsidRPr="007D02CC">
              <w:rPr>
                <w:rFonts w:hint="eastAsia"/>
                <w:sz w:val="21"/>
                <w:szCs w:val="21"/>
              </w:rPr>
              <w:t>100</w:t>
            </w:r>
          </w:p>
        </w:tc>
        <w:tc>
          <w:tcPr>
            <w:tcW w:w="1548" w:type="dxa"/>
            <w:tcBorders>
              <w:right w:val="single" w:sz="4" w:space="0" w:color="auto"/>
            </w:tcBorders>
            <w:shd w:val="clear" w:color="auto" w:fill="auto"/>
            <w:noWrap/>
            <w:vAlign w:val="center"/>
          </w:tcPr>
          <w:p w14:paraId="263720DF" w14:textId="77777777" w:rsidR="00AA2184" w:rsidRPr="007D02CC" w:rsidRDefault="00B32FA7">
            <w:pPr>
              <w:jc w:val="center"/>
              <w:rPr>
                <w:sz w:val="21"/>
                <w:szCs w:val="21"/>
              </w:rPr>
            </w:pPr>
            <w:r w:rsidRPr="007D02CC">
              <w:rPr>
                <w:sz w:val="21"/>
                <w:szCs w:val="21"/>
              </w:rPr>
              <w:t>46.544</w:t>
            </w:r>
          </w:p>
        </w:tc>
        <w:tc>
          <w:tcPr>
            <w:tcW w:w="1462" w:type="dxa"/>
            <w:tcBorders>
              <w:left w:val="single" w:sz="4" w:space="0" w:color="auto"/>
            </w:tcBorders>
            <w:shd w:val="clear" w:color="auto" w:fill="auto"/>
            <w:vAlign w:val="center"/>
          </w:tcPr>
          <w:p w14:paraId="2BF4C3A9" w14:textId="77777777" w:rsidR="00AA2184" w:rsidRPr="007D02CC" w:rsidRDefault="00B32FA7">
            <w:pPr>
              <w:jc w:val="center"/>
              <w:rPr>
                <w:sz w:val="21"/>
                <w:szCs w:val="21"/>
              </w:rPr>
            </w:pPr>
            <w:r w:rsidRPr="007D02CC">
              <w:rPr>
                <w:sz w:val="21"/>
                <w:szCs w:val="21"/>
              </w:rPr>
              <w:t>5.20</w:t>
            </w:r>
          </w:p>
        </w:tc>
        <w:tc>
          <w:tcPr>
            <w:tcW w:w="1687" w:type="dxa"/>
            <w:tcBorders>
              <w:right w:val="single" w:sz="4" w:space="0" w:color="auto"/>
            </w:tcBorders>
            <w:shd w:val="clear" w:color="auto" w:fill="auto"/>
            <w:noWrap/>
            <w:vAlign w:val="center"/>
          </w:tcPr>
          <w:p w14:paraId="6802EA28" w14:textId="77777777" w:rsidR="00AA2184" w:rsidRPr="007D02CC" w:rsidRDefault="00B32FA7">
            <w:pPr>
              <w:jc w:val="center"/>
              <w:rPr>
                <w:sz w:val="21"/>
                <w:szCs w:val="21"/>
              </w:rPr>
            </w:pPr>
            <w:r w:rsidRPr="007D02CC">
              <w:rPr>
                <w:sz w:val="21"/>
                <w:szCs w:val="21"/>
              </w:rPr>
              <w:t>20.6862</w:t>
            </w:r>
          </w:p>
        </w:tc>
        <w:tc>
          <w:tcPr>
            <w:tcW w:w="1598" w:type="dxa"/>
            <w:tcBorders>
              <w:left w:val="single" w:sz="4" w:space="0" w:color="auto"/>
            </w:tcBorders>
            <w:shd w:val="clear" w:color="auto" w:fill="auto"/>
            <w:vAlign w:val="center"/>
          </w:tcPr>
          <w:p w14:paraId="52DDF079" w14:textId="77777777" w:rsidR="00AA2184" w:rsidRPr="007D02CC" w:rsidRDefault="00B32FA7">
            <w:pPr>
              <w:jc w:val="center"/>
              <w:rPr>
                <w:sz w:val="21"/>
                <w:szCs w:val="21"/>
              </w:rPr>
            </w:pPr>
            <w:r w:rsidRPr="007D02CC">
              <w:rPr>
                <w:sz w:val="21"/>
                <w:szCs w:val="21"/>
              </w:rPr>
              <w:t>4.60</w:t>
            </w:r>
          </w:p>
        </w:tc>
      </w:tr>
      <w:tr w:rsidR="00AA2184" w:rsidRPr="007D02CC" w14:paraId="0216AC85" w14:textId="77777777">
        <w:trPr>
          <w:trHeight w:val="90"/>
          <w:jc w:val="center"/>
        </w:trPr>
        <w:tc>
          <w:tcPr>
            <w:tcW w:w="2651" w:type="dxa"/>
            <w:shd w:val="clear" w:color="auto" w:fill="auto"/>
            <w:noWrap/>
            <w:vAlign w:val="center"/>
          </w:tcPr>
          <w:p w14:paraId="0B422A36" w14:textId="77777777" w:rsidR="00AA2184" w:rsidRPr="007D02CC" w:rsidRDefault="00B32FA7">
            <w:pPr>
              <w:jc w:val="center"/>
              <w:rPr>
                <w:rFonts w:ascii="宋体" w:hAnsi="宋体" w:cs="宋体"/>
                <w:sz w:val="21"/>
                <w:szCs w:val="21"/>
              </w:rPr>
            </w:pPr>
            <w:r w:rsidRPr="007D02CC">
              <w:rPr>
                <w:rFonts w:hint="eastAsia"/>
                <w:sz w:val="21"/>
                <w:szCs w:val="21"/>
              </w:rPr>
              <w:t>200</w:t>
            </w:r>
          </w:p>
        </w:tc>
        <w:tc>
          <w:tcPr>
            <w:tcW w:w="1548" w:type="dxa"/>
            <w:tcBorders>
              <w:right w:val="single" w:sz="4" w:space="0" w:color="auto"/>
            </w:tcBorders>
            <w:shd w:val="clear" w:color="auto" w:fill="auto"/>
            <w:noWrap/>
            <w:vAlign w:val="center"/>
          </w:tcPr>
          <w:p w14:paraId="045A2347" w14:textId="77777777" w:rsidR="00AA2184" w:rsidRPr="007D02CC" w:rsidRDefault="00B32FA7">
            <w:pPr>
              <w:jc w:val="center"/>
              <w:rPr>
                <w:sz w:val="21"/>
                <w:szCs w:val="21"/>
              </w:rPr>
            </w:pPr>
            <w:r w:rsidRPr="007D02CC">
              <w:rPr>
                <w:sz w:val="21"/>
                <w:szCs w:val="21"/>
              </w:rPr>
              <w:t>22.168</w:t>
            </w:r>
          </w:p>
        </w:tc>
        <w:tc>
          <w:tcPr>
            <w:tcW w:w="1462" w:type="dxa"/>
            <w:tcBorders>
              <w:left w:val="single" w:sz="4" w:space="0" w:color="auto"/>
            </w:tcBorders>
            <w:shd w:val="clear" w:color="auto" w:fill="auto"/>
            <w:vAlign w:val="center"/>
          </w:tcPr>
          <w:p w14:paraId="1107FD1D" w14:textId="77777777" w:rsidR="00AA2184" w:rsidRPr="007D02CC" w:rsidRDefault="00B32FA7">
            <w:pPr>
              <w:jc w:val="center"/>
              <w:rPr>
                <w:sz w:val="21"/>
                <w:szCs w:val="21"/>
              </w:rPr>
            </w:pPr>
            <w:r w:rsidRPr="007D02CC">
              <w:rPr>
                <w:sz w:val="21"/>
                <w:szCs w:val="21"/>
              </w:rPr>
              <w:t>2.50</w:t>
            </w:r>
          </w:p>
        </w:tc>
        <w:tc>
          <w:tcPr>
            <w:tcW w:w="1687" w:type="dxa"/>
            <w:tcBorders>
              <w:right w:val="single" w:sz="4" w:space="0" w:color="auto"/>
            </w:tcBorders>
            <w:shd w:val="clear" w:color="auto" w:fill="auto"/>
            <w:noWrap/>
            <w:vAlign w:val="center"/>
          </w:tcPr>
          <w:p w14:paraId="7A85FC5A" w14:textId="77777777" w:rsidR="00AA2184" w:rsidRPr="007D02CC" w:rsidRDefault="00B32FA7">
            <w:pPr>
              <w:jc w:val="center"/>
              <w:rPr>
                <w:sz w:val="21"/>
                <w:szCs w:val="21"/>
              </w:rPr>
            </w:pPr>
            <w:r w:rsidRPr="007D02CC">
              <w:rPr>
                <w:sz w:val="21"/>
                <w:szCs w:val="21"/>
              </w:rPr>
              <w:t>9.85244</w:t>
            </w:r>
          </w:p>
        </w:tc>
        <w:tc>
          <w:tcPr>
            <w:tcW w:w="1598" w:type="dxa"/>
            <w:tcBorders>
              <w:left w:val="single" w:sz="4" w:space="0" w:color="auto"/>
            </w:tcBorders>
            <w:shd w:val="clear" w:color="auto" w:fill="auto"/>
            <w:vAlign w:val="center"/>
          </w:tcPr>
          <w:p w14:paraId="012EF918" w14:textId="77777777" w:rsidR="00AA2184" w:rsidRPr="007D02CC" w:rsidRDefault="00B32FA7">
            <w:pPr>
              <w:jc w:val="center"/>
              <w:rPr>
                <w:sz w:val="21"/>
                <w:szCs w:val="21"/>
              </w:rPr>
            </w:pPr>
            <w:r w:rsidRPr="007D02CC">
              <w:rPr>
                <w:sz w:val="21"/>
                <w:szCs w:val="21"/>
              </w:rPr>
              <w:t>2.20</w:t>
            </w:r>
          </w:p>
        </w:tc>
      </w:tr>
      <w:tr w:rsidR="00AA2184" w:rsidRPr="007D02CC" w14:paraId="29EBB4AE" w14:textId="77777777">
        <w:trPr>
          <w:trHeight w:val="55"/>
          <w:jc w:val="center"/>
        </w:trPr>
        <w:tc>
          <w:tcPr>
            <w:tcW w:w="2651" w:type="dxa"/>
            <w:shd w:val="clear" w:color="auto" w:fill="auto"/>
            <w:noWrap/>
            <w:vAlign w:val="center"/>
          </w:tcPr>
          <w:p w14:paraId="3AE51088" w14:textId="77777777" w:rsidR="00AA2184" w:rsidRPr="007D02CC" w:rsidRDefault="00B32FA7">
            <w:pPr>
              <w:jc w:val="center"/>
              <w:rPr>
                <w:rFonts w:ascii="宋体" w:hAnsi="宋体" w:cs="宋体"/>
                <w:sz w:val="21"/>
                <w:szCs w:val="21"/>
              </w:rPr>
            </w:pPr>
            <w:r w:rsidRPr="007D02CC">
              <w:rPr>
                <w:rFonts w:hint="eastAsia"/>
                <w:sz w:val="21"/>
                <w:szCs w:val="21"/>
              </w:rPr>
              <w:t>300</w:t>
            </w:r>
          </w:p>
        </w:tc>
        <w:tc>
          <w:tcPr>
            <w:tcW w:w="1548" w:type="dxa"/>
            <w:tcBorders>
              <w:right w:val="single" w:sz="4" w:space="0" w:color="auto"/>
            </w:tcBorders>
            <w:shd w:val="clear" w:color="auto" w:fill="auto"/>
            <w:noWrap/>
            <w:vAlign w:val="center"/>
          </w:tcPr>
          <w:p w14:paraId="00B808D0" w14:textId="77777777" w:rsidR="00AA2184" w:rsidRPr="007D02CC" w:rsidRDefault="00B32FA7">
            <w:pPr>
              <w:jc w:val="center"/>
              <w:rPr>
                <w:sz w:val="21"/>
                <w:szCs w:val="21"/>
              </w:rPr>
            </w:pPr>
            <w:r w:rsidRPr="007D02CC">
              <w:rPr>
                <w:sz w:val="21"/>
                <w:szCs w:val="21"/>
              </w:rPr>
              <w:t>13.486</w:t>
            </w:r>
          </w:p>
        </w:tc>
        <w:tc>
          <w:tcPr>
            <w:tcW w:w="1462" w:type="dxa"/>
            <w:tcBorders>
              <w:left w:val="single" w:sz="4" w:space="0" w:color="auto"/>
            </w:tcBorders>
            <w:shd w:val="clear" w:color="auto" w:fill="auto"/>
            <w:vAlign w:val="center"/>
          </w:tcPr>
          <w:p w14:paraId="2F36BECC" w14:textId="77777777" w:rsidR="00AA2184" w:rsidRPr="007D02CC" w:rsidRDefault="00B32FA7">
            <w:pPr>
              <w:jc w:val="center"/>
              <w:rPr>
                <w:sz w:val="21"/>
                <w:szCs w:val="21"/>
              </w:rPr>
            </w:pPr>
            <w:r w:rsidRPr="007D02CC">
              <w:rPr>
                <w:sz w:val="21"/>
                <w:szCs w:val="21"/>
              </w:rPr>
              <w:t>1.50</w:t>
            </w:r>
          </w:p>
        </w:tc>
        <w:tc>
          <w:tcPr>
            <w:tcW w:w="1687" w:type="dxa"/>
            <w:tcBorders>
              <w:right w:val="single" w:sz="4" w:space="0" w:color="auto"/>
            </w:tcBorders>
            <w:shd w:val="clear" w:color="auto" w:fill="auto"/>
            <w:noWrap/>
            <w:vAlign w:val="center"/>
          </w:tcPr>
          <w:p w14:paraId="62426A88" w14:textId="77777777" w:rsidR="00AA2184" w:rsidRPr="007D02CC" w:rsidRDefault="00B32FA7">
            <w:pPr>
              <w:jc w:val="center"/>
              <w:rPr>
                <w:sz w:val="21"/>
                <w:szCs w:val="21"/>
              </w:rPr>
            </w:pPr>
            <w:r w:rsidRPr="007D02CC">
              <w:rPr>
                <w:sz w:val="21"/>
                <w:szCs w:val="21"/>
              </w:rPr>
              <w:t>5.99378</w:t>
            </w:r>
          </w:p>
        </w:tc>
        <w:tc>
          <w:tcPr>
            <w:tcW w:w="1598" w:type="dxa"/>
            <w:tcBorders>
              <w:left w:val="single" w:sz="4" w:space="0" w:color="auto"/>
            </w:tcBorders>
            <w:shd w:val="clear" w:color="auto" w:fill="auto"/>
            <w:vAlign w:val="center"/>
          </w:tcPr>
          <w:p w14:paraId="28FDC141" w14:textId="77777777" w:rsidR="00AA2184" w:rsidRPr="007D02CC" w:rsidRDefault="00B32FA7">
            <w:pPr>
              <w:jc w:val="center"/>
              <w:rPr>
                <w:sz w:val="21"/>
                <w:szCs w:val="21"/>
              </w:rPr>
            </w:pPr>
            <w:r w:rsidRPr="007D02CC">
              <w:rPr>
                <w:sz w:val="21"/>
                <w:szCs w:val="21"/>
              </w:rPr>
              <w:t>1.30</w:t>
            </w:r>
          </w:p>
        </w:tc>
      </w:tr>
      <w:tr w:rsidR="00AA2184" w:rsidRPr="007D02CC" w14:paraId="563EA901" w14:textId="77777777">
        <w:trPr>
          <w:trHeight w:val="55"/>
          <w:jc w:val="center"/>
        </w:trPr>
        <w:tc>
          <w:tcPr>
            <w:tcW w:w="2651" w:type="dxa"/>
            <w:shd w:val="clear" w:color="auto" w:fill="auto"/>
            <w:noWrap/>
            <w:vAlign w:val="center"/>
          </w:tcPr>
          <w:p w14:paraId="527F376C" w14:textId="77777777" w:rsidR="00AA2184" w:rsidRPr="007D02CC" w:rsidRDefault="00B32FA7">
            <w:pPr>
              <w:jc w:val="center"/>
              <w:rPr>
                <w:rFonts w:ascii="宋体" w:hAnsi="宋体" w:cs="宋体"/>
                <w:sz w:val="21"/>
                <w:szCs w:val="21"/>
              </w:rPr>
            </w:pPr>
            <w:r w:rsidRPr="007D02CC">
              <w:rPr>
                <w:rFonts w:hint="eastAsia"/>
                <w:sz w:val="21"/>
                <w:szCs w:val="21"/>
              </w:rPr>
              <w:t>400</w:t>
            </w:r>
          </w:p>
        </w:tc>
        <w:tc>
          <w:tcPr>
            <w:tcW w:w="1548" w:type="dxa"/>
            <w:tcBorders>
              <w:right w:val="single" w:sz="4" w:space="0" w:color="auto"/>
            </w:tcBorders>
            <w:shd w:val="clear" w:color="auto" w:fill="auto"/>
            <w:noWrap/>
            <w:vAlign w:val="center"/>
          </w:tcPr>
          <w:p w14:paraId="757E1D9F" w14:textId="77777777" w:rsidR="00AA2184" w:rsidRPr="007D02CC" w:rsidRDefault="00B32FA7">
            <w:pPr>
              <w:jc w:val="center"/>
              <w:rPr>
                <w:sz w:val="21"/>
                <w:szCs w:val="21"/>
              </w:rPr>
            </w:pPr>
            <w:r w:rsidRPr="007D02CC">
              <w:rPr>
                <w:sz w:val="21"/>
                <w:szCs w:val="21"/>
              </w:rPr>
              <w:t>9.3376</w:t>
            </w:r>
          </w:p>
        </w:tc>
        <w:tc>
          <w:tcPr>
            <w:tcW w:w="1462" w:type="dxa"/>
            <w:tcBorders>
              <w:left w:val="single" w:sz="4" w:space="0" w:color="auto"/>
            </w:tcBorders>
            <w:shd w:val="clear" w:color="auto" w:fill="auto"/>
            <w:vAlign w:val="center"/>
          </w:tcPr>
          <w:p w14:paraId="0243527A" w14:textId="77777777" w:rsidR="00AA2184" w:rsidRPr="007D02CC" w:rsidRDefault="00B32FA7">
            <w:pPr>
              <w:jc w:val="center"/>
              <w:rPr>
                <w:sz w:val="21"/>
                <w:szCs w:val="21"/>
              </w:rPr>
            </w:pPr>
            <w:r w:rsidRPr="007D02CC">
              <w:rPr>
                <w:sz w:val="21"/>
                <w:szCs w:val="21"/>
              </w:rPr>
              <w:t>1.00</w:t>
            </w:r>
          </w:p>
        </w:tc>
        <w:tc>
          <w:tcPr>
            <w:tcW w:w="1687" w:type="dxa"/>
            <w:tcBorders>
              <w:right w:val="single" w:sz="4" w:space="0" w:color="auto"/>
            </w:tcBorders>
            <w:shd w:val="clear" w:color="auto" w:fill="auto"/>
            <w:noWrap/>
            <w:vAlign w:val="center"/>
          </w:tcPr>
          <w:p w14:paraId="6BBFD395" w14:textId="77777777" w:rsidR="00AA2184" w:rsidRPr="007D02CC" w:rsidRDefault="00B32FA7">
            <w:pPr>
              <w:jc w:val="center"/>
              <w:rPr>
                <w:sz w:val="21"/>
                <w:szCs w:val="21"/>
              </w:rPr>
            </w:pPr>
            <w:r w:rsidRPr="007D02CC">
              <w:rPr>
                <w:sz w:val="21"/>
                <w:szCs w:val="21"/>
              </w:rPr>
              <w:t>4.15004</w:t>
            </w:r>
          </w:p>
        </w:tc>
        <w:tc>
          <w:tcPr>
            <w:tcW w:w="1598" w:type="dxa"/>
            <w:tcBorders>
              <w:left w:val="single" w:sz="4" w:space="0" w:color="auto"/>
            </w:tcBorders>
            <w:shd w:val="clear" w:color="auto" w:fill="auto"/>
            <w:vAlign w:val="center"/>
          </w:tcPr>
          <w:p w14:paraId="3924DCFD" w14:textId="77777777" w:rsidR="00AA2184" w:rsidRPr="007D02CC" w:rsidRDefault="00B32FA7">
            <w:pPr>
              <w:jc w:val="center"/>
              <w:rPr>
                <w:sz w:val="21"/>
                <w:szCs w:val="21"/>
              </w:rPr>
            </w:pPr>
            <w:r w:rsidRPr="007D02CC">
              <w:rPr>
                <w:sz w:val="21"/>
                <w:szCs w:val="21"/>
              </w:rPr>
              <w:t>0.90</w:t>
            </w:r>
          </w:p>
        </w:tc>
      </w:tr>
      <w:tr w:rsidR="00AA2184" w:rsidRPr="007D02CC" w14:paraId="6CBF77E0" w14:textId="77777777">
        <w:trPr>
          <w:trHeight w:val="91"/>
          <w:jc w:val="center"/>
        </w:trPr>
        <w:tc>
          <w:tcPr>
            <w:tcW w:w="2651" w:type="dxa"/>
            <w:shd w:val="clear" w:color="auto" w:fill="auto"/>
            <w:noWrap/>
            <w:vAlign w:val="center"/>
          </w:tcPr>
          <w:p w14:paraId="3CE67610" w14:textId="77777777" w:rsidR="00AA2184" w:rsidRPr="007D02CC" w:rsidRDefault="00B32FA7">
            <w:pPr>
              <w:jc w:val="center"/>
              <w:rPr>
                <w:rFonts w:ascii="宋体" w:hAnsi="宋体" w:cs="宋体"/>
                <w:sz w:val="21"/>
                <w:szCs w:val="21"/>
              </w:rPr>
            </w:pPr>
            <w:r w:rsidRPr="007D02CC">
              <w:rPr>
                <w:rFonts w:hint="eastAsia"/>
                <w:sz w:val="21"/>
                <w:szCs w:val="21"/>
              </w:rPr>
              <w:t>500</w:t>
            </w:r>
          </w:p>
        </w:tc>
        <w:tc>
          <w:tcPr>
            <w:tcW w:w="1548" w:type="dxa"/>
            <w:tcBorders>
              <w:right w:val="single" w:sz="4" w:space="0" w:color="auto"/>
            </w:tcBorders>
            <w:shd w:val="clear" w:color="auto" w:fill="auto"/>
            <w:noWrap/>
            <w:vAlign w:val="center"/>
          </w:tcPr>
          <w:p w14:paraId="704C1076" w14:textId="77777777" w:rsidR="00AA2184" w:rsidRPr="007D02CC" w:rsidRDefault="00B32FA7">
            <w:pPr>
              <w:jc w:val="center"/>
              <w:rPr>
                <w:sz w:val="21"/>
                <w:szCs w:val="21"/>
              </w:rPr>
            </w:pPr>
            <w:r w:rsidRPr="007D02CC">
              <w:rPr>
                <w:sz w:val="21"/>
                <w:szCs w:val="21"/>
              </w:rPr>
              <w:t>6.9842</w:t>
            </w:r>
          </w:p>
        </w:tc>
        <w:tc>
          <w:tcPr>
            <w:tcW w:w="1462" w:type="dxa"/>
            <w:tcBorders>
              <w:left w:val="single" w:sz="4" w:space="0" w:color="auto"/>
            </w:tcBorders>
            <w:shd w:val="clear" w:color="auto" w:fill="auto"/>
            <w:vAlign w:val="center"/>
          </w:tcPr>
          <w:p w14:paraId="3120781A" w14:textId="77777777" w:rsidR="00AA2184" w:rsidRPr="007D02CC" w:rsidRDefault="00B32FA7">
            <w:pPr>
              <w:jc w:val="center"/>
              <w:rPr>
                <w:sz w:val="21"/>
                <w:szCs w:val="21"/>
              </w:rPr>
            </w:pPr>
            <w:r w:rsidRPr="007D02CC">
              <w:rPr>
                <w:sz w:val="21"/>
                <w:szCs w:val="21"/>
              </w:rPr>
              <w:t>0.80</w:t>
            </w:r>
          </w:p>
        </w:tc>
        <w:tc>
          <w:tcPr>
            <w:tcW w:w="1687" w:type="dxa"/>
            <w:tcBorders>
              <w:right w:val="single" w:sz="4" w:space="0" w:color="auto"/>
            </w:tcBorders>
            <w:shd w:val="clear" w:color="auto" w:fill="auto"/>
            <w:noWrap/>
            <w:vAlign w:val="center"/>
          </w:tcPr>
          <w:p w14:paraId="45AC5363" w14:textId="77777777" w:rsidR="00AA2184" w:rsidRPr="007D02CC" w:rsidRDefault="00B32FA7">
            <w:pPr>
              <w:jc w:val="center"/>
              <w:rPr>
                <w:sz w:val="21"/>
                <w:szCs w:val="21"/>
              </w:rPr>
            </w:pPr>
            <w:r w:rsidRPr="007D02CC">
              <w:rPr>
                <w:sz w:val="21"/>
                <w:szCs w:val="21"/>
              </w:rPr>
              <w:t>3.10409</w:t>
            </w:r>
          </w:p>
        </w:tc>
        <w:tc>
          <w:tcPr>
            <w:tcW w:w="1598" w:type="dxa"/>
            <w:tcBorders>
              <w:left w:val="single" w:sz="4" w:space="0" w:color="auto"/>
            </w:tcBorders>
            <w:shd w:val="clear" w:color="auto" w:fill="auto"/>
            <w:vAlign w:val="center"/>
          </w:tcPr>
          <w:p w14:paraId="7F07E3EA" w14:textId="77777777" w:rsidR="00AA2184" w:rsidRPr="007D02CC" w:rsidRDefault="00B32FA7">
            <w:pPr>
              <w:jc w:val="center"/>
              <w:rPr>
                <w:sz w:val="21"/>
                <w:szCs w:val="21"/>
              </w:rPr>
            </w:pPr>
            <w:r w:rsidRPr="007D02CC">
              <w:rPr>
                <w:sz w:val="21"/>
                <w:szCs w:val="21"/>
              </w:rPr>
              <w:t>0.70</w:t>
            </w:r>
          </w:p>
        </w:tc>
      </w:tr>
      <w:tr w:rsidR="00AA2184" w:rsidRPr="007D02CC" w14:paraId="349CAE46" w14:textId="77777777">
        <w:trPr>
          <w:trHeight w:val="55"/>
          <w:jc w:val="center"/>
        </w:trPr>
        <w:tc>
          <w:tcPr>
            <w:tcW w:w="2651" w:type="dxa"/>
            <w:shd w:val="clear" w:color="auto" w:fill="auto"/>
            <w:noWrap/>
            <w:vAlign w:val="center"/>
          </w:tcPr>
          <w:p w14:paraId="0866AD90" w14:textId="77777777" w:rsidR="00AA2184" w:rsidRPr="007D02CC" w:rsidRDefault="00B32FA7">
            <w:pPr>
              <w:jc w:val="center"/>
              <w:rPr>
                <w:rFonts w:ascii="宋体" w:hAnsi="宋体" w:cs="宋体"/>
                <w:sz w:val="21"/>
                <w:szCs w:val="21"/>
              </w:rPr>
            </w:pPr>
            <w:r w:rsidRPr="007D02CC">
              <w:rPr>
                <w:rFonts w:hint="eastAsia"/>
                <w:sz w:val="21"/>
                <w:szCs w:val="21"/>
              </w:rPr>
              <w:t>600</w:t>
            </w:r>
          </w:p>
        </w:tc>
        <w:tc>
          <w:tcPr>
            <w:tcW w:w="1548" w:type="dxa"/>
            <w:tcBorders>
              <w:right w:val="single" w:sz="4" w:space="0" w:color="auto"/>
            </w:tcBorders>
            <w:shd w:val="clear" w:color="auto" w:fill="auto"/>
            <w:noWrap/>
            <w:vAlign w:val="center"/>
          </w:tcPr>
          <w:p w14:paraId="661D110D" w14:textId="77777777" w:rsidR="00AA2184" w:rsidRPr="007D02CC" w:rsidRDefault="00B32FA7">
            <w:pPr>
              <w:jc w:val="center"/>
              <w:rPr>
                <w:sz w:val="21"/>
                <w:szCs w:val="21"/>
              </w:rPr>
            </w:pPr>
            <w:r w:rsidRPr="007D02CC">
              <w:rPr>
                <w:sz w:val="21"/>
                <w:szCs w:val="21"/>
              </w:rPr>
              <w:t>5.4969</w:t>
            </w:r>
          </w:p>
        </w:tc>
        <w:tc>
          <w:tcPr>
            <w:tcW w:w="1462" w:type="dxa"/>
            <w:tcBorders>
              <w:left w:val="single" w:sz="4" w:space="0" w:color="auto"/>
            </w:tcBorders>
            <w:shd w:val="clear" w:color="auto" w:fill="auto"/>
            <w:vAlign w:val="center"/>
          </w:tcPr>
          <w:p w14:paraId="04241238" w14:textId="77777777" w:rsidR="00AA2184" w:rsidRPr="007D02CC" w:rsidRDefault="00B32FA7">
            <w:pPr>
              <w:jc w:val="center"/>
              <w:rPr>
                <w:sz w:val="21"/>
                <w:szCs w:val="21"/>
              </w:rPr>
            </w:pPr>
            <w:r w:rsidRPr="007D02CC">
              <w:rPr>
                <w:sz w:val="21"/>
                <w:szCs w:val="21"/>
              </w:rPr>
              <w:t>0.60</w:t>
            </w:r>
          </w:p>
        </w:tc>
        <w:tc>
          <w:tcPr>
            <w:tcW w:w="1687" w:type="dxa"/>
            <w:tcBorders>
              <w:right w:val="single" w:sz="4" w:space="0" w:color="auto"/>
            </w:tcBorders>
            <w:shd w:val="clear" w:color="auto" w:fill="auto"/>
            <w:noWrap/>
            <w:vAlign w:val="center"/>
          </w:tcPr>
          <w:p w14:paraId="76DB906F" w14:textId="77777777" w:rsidR="00AA2184" w:rsidRPr="007D02CC" w:rsidRDefault="00B32FA7">
            <w:pPr>
              <w:jc w:val="center"/>
              <w:rPr>
                <w:sz w:val="21"/>
                <w:szCs w:val="21"/>
              </w:rPr>
            </w:pPr>
            <w:r w:rsidRPr="007D02CC">
              <w:rPr>
                <w:sz w:val="21"/>
                <w:szCs w:val="21"/>
              </w:rPr>
              <w:t>2.44307</w:t>
            </w:r>
          </w:p>
        </w:tc>
        <w:tc>
          <w:tcPr>
            <w:tcW w:w="1598" w:type="dxa"/>
            <w:tcBorders>
              <w:left w:val="single" w:sz="4" w:space="0" w:color="auto"/>
            </w:tcBorders>
            <w:shd w:val="clear" w:color="auto" w:fill="auto"/>
            <w:vAlign w:val="center"/>
          </w:tcPr>
          <w:p w14:paraId="6040E4F6" w14:textId="77777777" w:rsidR="00AA2184" w:rsidRPr="007D02CC" w:rsidRDefault="00B32FA7">
            <w:pPr>
              <w:jc w:val="center"/>
              <w:rPr>
                <w:sz w:val="21"/>
                <w:szCs w:val="21"/>
              </w:rPr>
            </w:pPr>
            <w:r w:rsidRPr="007D02CC">
              <w:rPr>
                <w:sz w:val="21"/>
                <w:szCs w:val="21"/>
              </w:rPr>
              <w:t>0.50</w:t>
            </w:r>
          </w:p>
        </w:tc>
      </w:tr>
      <w:tr w:rsidR="00AA2184" w:rsidRPr="007D02CC" w14:paraId="13FC48EA" w14:textId="77777777">
        <w:trPr>
          <w:trHeight w:val="115"/>
          <w:jc w:val="center"/>
        </w:trPr>
        <w:tc>
          <w:tcPr>
            <w:tcW w:w="2651" w:type="dxa"/>
            <w:shd w:val="clear" w:color="auto" w:fill="auto"/>
            <w:noWrap/>
            <w:vAlign w:val="center"/>
          </w:tcPr>
          <w:p w14:paraId="79D68566" w14:textId="77777777" w:rsidR="00AA2184" w:rsidRPr="007D02CC" w:rsidRDefault="00B32FA7">
            <w:pPr>
              <w:jc w:val="center"/>
              <w:rPr>
                <w:rFonts w:ascii="宋体" w:hAnsi="宋体" w:cs="宋体"/>
                <w:sz w:val="21"/>
                <w:szCs w:val="21"/>
              </w:rPr>
            </w:pPr>
            <w:r w:rsidRPr="007D02CC">
              <w:rPr>
                <w:rFonts w:hint="eastAsia"/>
                <w:sz w:val="21"/>
                <w:szCs w:val="21"/>
              </w:rPr>
              <w:t>700</w:t>
            </w:r>
          </w:p>
        </w:tc>
        <w:tc>
          <w:tcPr>
            <w:tcW w:w="1548" w:type="dxa"/>
            <w:tcBorders>
              <w:right w:val="single" w:sz="4" w:space="0" w:color="auto"/>
            </w:tcBorders>
            <w:shd w:val="clear" w:color="auto" w:fill="auto"/>
            <w:noWrap/>
            <w:vAlign w:val="center"/>
          </w:tcPr>
          <w:p w14:paraId="35C88F52" w14:textId="77777777" w:rsidR="00AA2184" w:rsidRPr="007D02CC" w:rsidRDefault="00B32FA7">
            <w:pPr>
              <w:jc w:val="center"/>
              <w:rPr>
                <w:sz w:val="21"/>
                <w:szCs w:val="21"/>
              </w:rPr>
            </w:pPr>
            <w:r w:rsidRPr="007D02CC">
              <w:rPr>
                <w:sz w:val="21"/>
                <w:szCs w:val="21"/>
              </w:rPr>
              <w:t>4.4972</w:t>
            </w:r>
          </w:p>
        </w:tc>
        <w:tc>
          <w:tcPr>
            <w:tcW w:w="1462" w:type="dxa"/>
            <w:tcBorders>
              <w:left w:val="single" w:sz="4" w:space="0" w:color="auto"/>
            </w:tcBorders>
            <w:shd w:val="clear" w:color="auto" w:fill="auto"/>
            <w:vAlign w:val="center"/>
          </w:tcPr>
          <w:p w14:paraId="6A2EFA9A" w14:textId="77777777" w:rsidR="00AA2184" w:rsidRPr="007D02CC" w:rsidRDefault="00B32FA7">
            <w:pPr>
              <w:jc w:val="center"/>
              <w:rPr>
                <w:sz w:val="21"/>
                <w:szCs w:val="21"/>
              </w:rPr>
            </w:pPr>
            <w:r w:rsidRPr="007D02CC">
              <w:rPr>
                <w:sz w:val="21"/>
                <w:szCs w:val="21"/>
              </w:rPr>
              <w:t>0.50</w:t>
            </w:r>
          </w:p>
        </w:tc>
        <w:tc>
          <w:tcPr>
            <w:tcW w:w="1687" w:type="dxa"/>
            <w:tcBorders>
              <w:right w:val="single" w:sz="4" w:space="0" w:color="auto"/>
            </w:tcBorders>
            <w:shd w:val="clear" w:color="auto" w:fill="auto"/>
            <w:noWrap/>
            <w:vAlign w:val="center"/>
          </w:tcPr>
          <w:p w14:paraId="2750E088" w14:textId="77777777" w:rsidR="00AA2184" w:rsidRPr="007D02CC" w:rsidRDefault="00B32FA7">
            <w:pPr>
              <w:jc w:val="center"/>
              <w:rPr>
                <w:sz w:val="21"/>
                <w:szCs w:val="21"/>
              </w:rPr>
            </w:pPr>
            <w:r w:rsidRPr="007D02CC">
              <w:rPr>
                <w:sz w:val="21"/>
                <w:szCs w:val="21"/>
              </w:rPr>
              <w:t>1.99876</w:t>
            </w:r>
          </w:p>
        </w:tc>
        <w:tc>
          <w:tcPr>
            <w:tcW w:w="1598" w:type="dxa"/>
            <w:tcBorders>
              <w:left w:val="single" w:sz="4" w:space="0" w:color="auto"/>
            </w:tcBorders>
            <w:shd w:val="clear" w:color="auto" w:fill="auto"/>
            <w:vAlign w:val="center"/>
          </w:tcPr>
          <w:p w14:paraId="64C27B2D" w14:textId="77777777" w:rsidR="00AA2184" w:rsidRPr="007D02CC" w:rsidRDefault="00B32FA7">
            <w:pPr>
              <w:jc w:val="center"/>
              <w:rPr>
                <w:sz w:val="21"/>
                <w:szCs w:val="21"/>
              </w:rPr>
            </w:pPr>
            <w:r w:rsidRPr="007D02CC">
              <w:rPr>
                <w:sz w:val="21"/>
                <w:szCs w:val="21"/>
              </w:rPr>
              <w:t>0.40</w:t>
            </w:r>
          </w:p>
        </w:tc>
      </w:tr>
      <w:tr w:rsidR="00AA2184" w:rsidRPr="007D02CC" w14:paraId="641A3F7C" w14:textId="77777777">
        <w:trPr>
          <w:trHeight w:val="219"/>
          <w:jc w:val="center"/>
        </w:trPr>
        <w:tc>
          <w:tcPr>
            <w:tcW w:w="2651" w:type="dxa"/>
            <w:shd w:val="clear" w:color="auto" w:fill="auto"/>
            <w:noWrap/>
            <w:vAlign w:val="center"/>
          </w:tcPr>
          <w:p w14:paraId="5085EB22" w14:textId="77777777" w:rsidR="00AA2184" w:rsidRPr="007D02CC" w:rsidRDefault="00B32FA7">
            <w:pPr>
              <w:jc w:val="center"/>
              <w:rPr>
                <w:rFonts w:ascii="宋体" w:hAnsi="宋体" w:cs="宋体"/>
                <w:sz w:val="21"/>
                <w:szCs w:val="21"/>
              </w:rPr>
            </w:pPr>
            <w:r w:rsidRPr="007D02CC">
              <w:rPr>
                <w:rFonts w:hint="eastAsia"/>
                <w:sz w:val="21"/>
                <w:szCs w:val="21"/>
              </w:rPr>
              <w:t>800</w:t>
            </w:r>
          </w:p>
        </w:tc>
        <w:tc>
          <w:tcPr>
            <w:tcW w:w="1548" w:type="dxa"/>
            <w:tcBorders>
              <w:right w:val="single" w:sz="4" w:space="0" w:color="auto"/>
            </w:tcBorders>
            <w:shd w:val="clear" w:color="auto" w:fill="auto"/>
            <w:noWrap/>
            <w:vAlign w:val="center"/>
          </w:tcPr>
          <w:p w14:paraId="3C9A650C" w14:textId="77777777" w:rsidR="00AA2184" w:rsidRPr="007D02CC" w:rsidRDefault="00B32FA7">
            <w:pPr>
              <w:jc w:val="center"/>
              <w:rPr>
                <w:sz w:val="21"/>
                <w:szCs w:val="21"/>
              </w:rPr>
            </w:pPr>
            <w:r w:rsidRPr="007D02CC">
              <w:rPr>
                <w:sz w:val="21"/>
                <w:szCs w:val="21"/>
              </w:rPr>
              <w:t>3.7656</w:t>
            </w:r>
          </w:p>
        </w:tc>
        <w:tc>
          <w:tcPr>
            <w:tcW w:w="1462" w:type="dxa"/>
            <w:tcBorders>
              <w:left w:val="single" w:sz="4" w:space="0" w:color="auto"/>
            </w:tcBorders>
            <w:shd w:val="clear" w:color="auto" w:fill="auto"/>
            <w:vAlign w:val="center"/>
          </w:tcPr>
          <w:p w14:paraId="0A235434" w14:textId="77777777" w:rsidR="00AA2184" w:rsidRPr="007D02CC" w:rsidRDefault="00B32FA7">
            <w:pPr>
              <w:jc w:val="center"/>
              <w:rPr>
                <w:sz w:val="21"/>
                <w:szCs w:val="21"/>
              </w:rPr>
            </w:pPr>
            <w:r w:rsidRPr="007D02CC">
              <w:rPr>
                <w:sz w:val="21"/>
                <w:szCs w:val="21"/>
              </w:rPr>
              <w:t>0.40</w:t>
            </w:r>
          </w:p>
        </w:tc>
        <w:tc>
          <w:tcPr>
            <w:tcW w:w="1687" w:type="dxa"/>
            <w:tcBorders>
              <w:right w:val="single" w:sz="4" w:space="0" w:color="auto"/>
            </w:tcBorders>
            <w:shd w:val="clear" w:color="auto" w:fill="auto"/>
            <w:noWrap/>
            <w:vAlign w:val="center"/>
          </w:tcPr>
          <w:p w14:paraId="08621660" w14:textId="77777777" w:rsidR="00AA2184" w:rsidRPr="007D02CC" w:rsidRDefault="00B32FA7">
            <w:pPr>
              <w:jc w:val="center"/>
              <w:rPr>
                <w:sz w:val="21"/>
                <w:szCs w:val="21"/>
              </w:rPr>
            </w:pPr>
            <w:r w:rsidRPr="007D02CC">
              <w:rPr>
                <w:sz w:val="21"/>
                <w:szCs w:val="21"/>
              </w:rPr>
              <w:t>1.6736</w:t>
            </w:r>
          </w:p>
        </w:tc>
        <w:tc>
          <w:tcPr>
            <w:tcW w:w="1598" w:type="dxa"/>
            <w:tcBorders>
              <w:left w:val="single" w:sz="4" w:space="0" w:color="auto"/>
            </w:tcBorders>
            <w:shd w:val="clear" w:color="auto" w:fill="auto"/>
            <w:vAlign w:val="center"/>
          </w:tcPr>
          <w:p w14:paraId="36011F4B" w14:textId="77777777" w:rsidR="00AA2184" w:rsidRPr="007D02CC" w:rsidRDefault="00B32FA7">
            <w:pPr>
              <w:jc w:val="center"/>
              <w:rPr>
                <w:sz w:val="21"/>
                <w:szCs w:val="21"/>
              </w:rPr>
            </w:pPr>
            <w:r w:rsidRPr="007D02CC">
              <w:rPr>
                <w:sz w:val="21"/>
                <w:szCs w:val="21"/>
              </w:rPr>
              <w:t>0.40</w:t>
            </w:r>
          </w:p>
        </w:tc>
      </w:tr>
      <w:tr w:rsidR="00AA2184" w:rsidRPr="007D02CC" w14:paraId="033F3D91" w14:textId="77777777">
        <w:trPr>
          <w:trHeight w:val="166"/>
          <w:jc w:val="center"/>
        </w:trPr>
        <w:tc>
          <w:tcPr>
            <w:tcW w:w="2651" w:type="dxa"/>
            <w:shd w:val="clear" w:color="auto" w:fill="auto"/>
            <w:noWrap/>
            <w:vAlign w:val="center"/>
          </w:tcPr>
          <w:p w14:paraId="5E025D93" w14:textId="77777777" w:rsidR="00AA2184" w:rsidRPr="007D02CC" w:rsidRDefault="00B32FA7">
            <w:pPr>
              <w:jc w:val="center"/>
              <w:rPr>
                <w:rFonts w:ascii="宋体" w:hAnsi="宋体" w:cs="宋体"/>
                <w:sz w:val="21"/>
                <w:szCs w:val="21"/>
              </w:rPr>
            </w:pPr>
            <w:r w:rsidRPr="007D02CC">
              <w:rPr>
                <w:rFonts w:hint="eastAsia"/>
                <w:sz w:val="21"/>
                <w:szCs w:val="21"/>
              </w:rPr>
              <w:t>900</w:t>
            </w:r>
          </w:p>
        </w:tc>
        <w:tc>
          <w:tcPr>
            <w:tcW w:w="1548" w:type="dxa"/>
            <w:tcBorders>
              <w:right w:val="single" w:sz="4" w:space="0" w:color="auto"/>
            </w:tcBorders>
            <w:shd w:val="clear" w:color="auto" w:fill="auto"/>
            <w:noWrap/>
            <w:vAlign w:val="center"/>
          </w:tcPr>
          <w:p w14:paraId="1BCCAEF7" w14:textId="77777777" w:rsidR="00AA2184" w:rsidRPr="007D02CC" w:rsidRDefault="00B32FA7">
            <w:pPr>
              <w:jc w:val="center"/>
              <w:rPr>
                <w:sz w:val="21"/>
                <w:szCs w:val="21"/>
              </w:rPr>
            </w:pPr>
            <w:r w:rsidRPr="007D02CC">
              <w:rPr>
                <w:sz w:val="21"/>
                <w:szCs w:val="21"/>
              </w:rPr>
              <w:t>3.2182</w:t>
            </w:r>
          </w:p>
        </w:tc>
        <w:tc>
          <w:tcPr>
            <w:tcW w:w="1462" w:type="dxa"/>
            <w:tcBorders>
              <w:left w:val="single" w:sz="4" w:space="0" w:color="auto"/>
            </w:tcBorders>
            <w:shd w:val="clear" w:color="auto" w:fill="auto"/>
            <w:vAlign w:val="center"/>
          </w:tcPr>
          <w:p w14:paraId="1660F60D" w14:textId="77777777" w:rsidR="00AA2184" w:rsidRPr="007D02CC" w:rsidRDefault="00B32FA7">
            <w:pPr>
              <w:jc w:val="center"/>
              <w:rPr>
                <w:sz w:val="21"/>
                <w:szCs w:val="21"/>
              </w:rPr>
            </w:pPr>
            <w:r w:rsidRPr="007D02CC">
              <w:rPr>
                <w:sz w:val="21"/>
                <w:szCs w:val="21"/>
              </w:rPr>
              <w:t>0.40</w:t>
            </w:r>
          </w:p>
        </w:tc>
        <w:tc>
          <w:tcPr>
            <w:tcW w:w="1687" w:type="dxa"/>
            <w:tcBorders>
              <w:right w:val="single" w:sz="4" w:space="0" w:color="auto"/>
            </w:tcBorders>
            <w:shd w:val="clear" w:color="auto" w:fill="auto"/>
            <w:noWrap/>
            <w:vAlign w:val="center"/>
          </w:tcPr>
          <w:p w14:paraId="20CC0CAB" w14:textId="77777777" w:rsidR="00AA2184" w:rsidRPr="007D02CC" w:rsidRDefault="00B32FA7">
            <w:pPr>
              <w:jc w:val="center"/>
              <w:rPr>
                <w:sz w:val="21"/>
                <w:szCs w:val="21"/>
              </w:rPr>
            </w:pPr>
            <w:r w:rsidRPr="007D02CC">
              <w:rPr>
                <w:sz w:val="21"/>
                <w:szCs w:val="21"/>
              </w:rPr>
              <w:t>1.43031</w:t>
            </w:r>
          </w:p>
        </w:tc>
        <w:tc>
          <w:tcPr>
            <w:tcW w:w="1598" w:type="dxa"/>
            <w:tcBorders>
              <w:left w:val="single" w:sz="4" w:space="0" w:color="auto"/>
            </w:tcBorders>
            <w:shd w:val="clear" w:color="auto" w:fill="auto"/>
            <w:vAlign w:val="center"/>
          </w:tcPr>
          <w:p w14:paraId="4F0EBB96" w14:textId="77777777" w:rsidR="00AA2184" w:rsidRPr="007D02CC" w:rsidRDefault="00B32FA7">
            <w:pPr>
              <w:jc w:val="center"/>
              <w:rPr>
                <w:sz w:val="21"/>
                <w:szCs w:val="21"/>
              </w:rPr>
            </w:pPr>
            <w:r w:rsidRPr="007D02CC">
              <w:rPr>
                <w:sz w:val="21"/>
                <w:szCs w:val="21"/>
              </w:rPr>
              <w:t>0.30</w:t>
            </w:r>
          </w:p>
        </w:tc>
      </w:tr>
      <w:tr w:rsidR="00AA2184" w:rsidRPr="007D02CC" w14:paraId="0A250DE8" w14:textId="77777777">
        <w:trPr>
          <w:trHeight w:val="55"/>
          <w:jc w:val="center"/>
        </w:trPr>
        <w:tc>
          <w:tcPr>
            <w:tcW w:w="2651" w:type="dxa"/>
            <w:shd w:val="clear" w:color="auto" w:fill="auto"/>
            <w:noWrap/>
            <w:vAlign w:val="center"/>
          </w:tcPr>
          <w:p w14:paraId="2C298F83" w14:textId="77777777" w:rsidR="00AA2184" w:rsidRPr="007D02CC" w:rsidRDefault="00B32FA7">
            <w:pPr>
              <w:jc w:val="center"/>
              <w:rPr>
                <w:rFonts w:ascii="宋体" w:hAnsi="宋体" w:cs="宋体"/>
                <w:sz w:val="21"/>
                <w:szCs w:val="21"/>
              </w:rPr>
            </w:pPr>
            <w:r w:rsidRPr="007D02CC">
              <w:rPr>
                <w:rFonts w:hint="eastAsia"/>
                <w:sz w:val="21"/>
                <w:szCs w:val="21"/>
              </w:rPr>
              <w:t>1000</w:t>
            </w:r>
          </w:p>
        </w:tc>
        <w:tc>
          <w:tcPr>
            <w:tcW w:w="1548" w:type="dxa"/>
            <w:tcBorders>
              <w:right w:val="single" w:sz="4" w:space="0" w:color="auto"/>
            </w:tcBorders>
            <w:shd w:val="clear" w:color="auto" w:fill="auto"/>
            <w:noWrap/>
            <w:vAlign w:val="center"/>
          </w:tcPr>
          <w:p w14:paraId="51735208" w14:textId="77777777" w:rsidR="00AA2184" w:rsidRPr="007D02CC" w:rsidRDefault="00B32FA7">
            <w:pPr>
              <w:jc w:val="center"/>
              <w:rPr>
                <w:sz w:val="21"/>
                <w:szCs w:val="21"/>
              </w:rPr>
            </w:pPr>
            <w:r w:rsidRPr="007D02CC">
              <w:rPr>
                <w:sz w:val="21"/>
                <w:szCs w:val="21"/>
              </w:rPr>
              <w:t>2.7954</w:t>
            </w:r>
          </w:p>
        </w:tc>
        <w:tc>
          <w:tcPr>
            <w:tcW w:w="1462" w:type="dxa"/>
            <w:tcBorders>
              <w:left w:val="single" w:sz="4" w:space="0" w:color="auto"/>
            </w:tcBorders>
            <w:shd w:val="clear" w:color="auto" w:fill="auto"/>
            <w:vAlign w:val="center"/>
          </w:tcPr>
          <w:p w14:paraId="501EEBA6" w14:textId="77777777" w:rsidR="00AA2184" w:rsidRPr="007D02CC" w:rsidRDefault="00B32FA7">
            <w:pPr>
              <w:jc w:val="center"/>
              <w:rPr>
                <w:sz w:val="21"/>
                <w:szCs w:val="21"/>
              </w:rPr>
            </w:pPr>
            <w:r w:rsidRPr="007D02CC">
              <w:rPr>
                <w:sz w:val="21"/>
                <w:szCs w:val="21"/>
              </w:rPr>
              <w:t>0.30</w:t>
            </w:r>
          </w:p>
        </w:tc>
        <w:tc>
          <w:tcPr>
            <w:tcW w:w="1687" w:type="dxa"/>
            <w:tcBorders>
              <w:right w:val="single" w:sz="4" w:space="0" w:color="auto"/>
            </w:tcBorders>
            <w:shd w:val="clear" w:color="auto" w:fill="auto"/>
            <w:noWrap/>
            <w:vAlign w:val="center"/>
          </w:tcPr>
          <w:p w14:paraId="4D432AFA" w14:textId="77777777" w:rsidR="00AA2184" w:rsidRPr="007D02CC" w:rsidRDefault="00B32FA7">
            <w:pPr>
              <w:jc w:val="center"/>
              <w:rPr>
                <w:sz w:val="21"/>
                <w:szCs w:val="21"/>
              </w:rPr>
            </w:pPr>
            <w:r w:rsidRPr="007D02CC">
              <w:rPr>
                <w:sz w:val="21"/>
                <w:szCs w:val="21"/>
              </w:rPr>
              <w:t>1.2424</w:t>
            </w:r>
          </w:p>
        </w:tc>
        <w:tc>
          <w:tcPr>
            <w:tcW w:w="1598" w:type="dxa"/>
            <w:tcBorders>
              <w:left w:val="single" w:sz="4" w:space="0" w:color="auto"/>
            </w:tcBorders>
            <w:shd w:val="clear" w:color="auto" w:fill="auto"/>
            <w:vAlign w:val="center"/>
          </w:tcPr>
          <w:p w14:paraId="24D49356" w14:textId="77777777" w:rsidR="00AA2184" w:rsidRPr="007D02CC" w:rsidRDefault="00B32FA7">
            <w:pPr>
              <w:jc w:val="center"/>
              <w:rPr>
                <w:sz w:val="21"/>
                <w:szCs w:val="21"/>
              </w:rPr>
            </w:pPr>
            <w:r w:rsidRPr="007D02CC">
              <w:rPr>
                <w:sz w:val="21"/>
                <w:szCs w:val="21"/>
              </w:rPr>
              <w:t>0.30</w:t>
            </w:r>
          </w:p>
        </w:tc>
      </w:tr>
      <w:tr w:rsidR="00AA2184" w:rsidRPr="007D02CC" w14:paraId="01B25074" w14:textId="77777777">
        <w:trPr>
          <w:trHeight w:val="205"/>
          <w:jc w:val="center"/>
        </w:trPr>
        <w:tc>
          <w:tcPr>
            <w:tcW w:w="2651" w:type="dxa"/>
            <w:shd w:val="clear" w:color="auto" w:fill="auto"/>
            <w:noWrap/>
            <w:vAlign w:val="center"/>
          </w:tcPr>
          <w:p w14:paraId="4A933195" w14:textId="77777777" w:rsidR="00AA2184" w:rsidRPr="007D02CC" w:rsidRDefault="00B32FA7">
            <w:pPr>
              <w:jc w:val="center"/>
              <w:rPr>
                <w:rFonts w:ascii="宋体" w:hAnsi="宋体" w:cs="宋体"/>
                <w:sz w:val="21"/>
                <w:szCs w:val="21"/>
              </w:rPr>
            </w:pPr>
            <w:r w:rsidRPr="007D02CC">
              <w:rPr>
                <w:rFonts w:hint="eastAsia"/>
                <w:sz w:val="21"/>
                <w:szCs w:val="21"/>
              </w:rPr>
              <w:t>1100</w:t>
            </w:r>
          </w:p>
        </w:tc>
        <w:tc>
          <w:tcPr>
            <w:tcW w:w="1548" w:type="dxa"/>
            <w:tcBorders>
              <w:right w:val="single" w:sz="4" w:space="0" w:color="auto"/>
            </w:tcBorders>
            <w:shd w:val="clear" w:color="auto" w:fill="auto"/>
            <w:noWrap/>
            <w:vAlign w:val="center"/>
          </w:tcPr>
          <w:p w14:paraId="0BE1F2BB" w14:textId="77777777" w:rsidR="00AA2184" w:rsidRPr="007D02CC" w:rsidRDefault="00B32FA7">
            <w:pPr>
              <w:jc w:val="center"/>
              <w:rPr>
                <w:sz w:val="21"/>
                <w:szCs w:val="21"/>
              </w:rPr>
            </w:pPr>
            <w:r w:rsidRPr="007D02CC">
              <w:rPr>
                <w:sz w:val="21"/>
                <w:szCs w:val="21"/>
              </w:rPr>
              <w:t>2.4604</w:t>
            </w:r>
          </w:p>
        </w:tc>
        <w:tc>
          <w:tcPr>
            <w:tcW w:w="1462" w:type="dxa"/>
            <w:tcBorders>
              <w:left w:val="single" w:sz="4" w:space="0" w:color="auto"/>
            </w:tcBorders>
            <w:shd w:val="clear" w:color="auto" w:fill="auto"/>
            <w:vAlign w:val="center"/>
          </w:tcPr>
          <w:p w14:paraId="76299BFD" w14:textId="77777777" w:rsidR="00AA2184" w:rsidRPr="007D02CC" w:rsidRDefault="00B32FA7">
            <w:pPr>
              <w:jc w:val="center"/>
              <w:rPr>
                <w:sz w:val="21"/>
                <w:szCs w:val="21"/>
              </w:rPr>
            </w:pPr>
            <w:r w:rsidRPr="007D02CC">
              <w:rPr>
                <w:sz w:val="21"/>
                <w:szCs w:val="21"/>
              </w:rPr>
              <w:t>0.30</w:t>
            </w:r>
          </w:p>
        </w:tc>
        <w:tc>
          <w:tcPr>
            <w:tcW w:w="1687" w:type="dxa"/>
            <w:tcBorders>
              <w:right w:val="single" w:sz="4" w:space="0" w:color="auto"/>
            </w:tcBorders>
            <w:shd w:val="clear" w:color="auto" w:fill="auto"/>
            <w:noWrap/>
            <w:vAlign w:val="center"/>
          </w:tcPr>
          <w:p w14:paraId="3552319F" w14:textId="77777777" w:rsidR="00AA2184" w:rsidRPr="007D02CC" w:rsidRDefault="00B32FA7">
            <w:pPr>
              <w:jc w:val="center"/>
              <w:rPr>
                <w:sz w:val="21"/>
                <w:szCs w:val="21"/>
              </w:rPr>
            </w:pPr>
            <w:r w:rsidRPr="007D02CC">
              <w:rPr>
                <w:sz w:val="21"/>
                <w:szCs w:val="21"/>
              </w:rPr>
              <w:t>1.09351</w:t>
            </w:r>
          </w:p>
        </w:tc>
        <w:tc>
          <w:tcPr>
            <w:tcW w:w="1598" w:type="dxa"/>
            <w:tcBorders>
              <w:left w:val="single" w:sz="4" w:space="0" w:color="auto"/>
            </w:tcBorders>
            <w:shd w:val="clear" w:color="auto" w:fill="auto"/>
            <w:vAlign w:val="center"/>
          </w:tcPr>
          <w:p w14:paraId="2D466C37" w14:textId="77777777" w:rsidR="00AA2184" w:rsidRPr="007D02CC" w:rsidRDefault="00B32FA7">
            <w:pPr>
              <w:jc w:val="center"/>
              <w:rPr>
                <w:sz w:val="21"/>
                <w:szCs w:val="21"/>
              </w:rPr>
            </w:pPr>
            <w:r w:rsidRPr="007D02CC">
              <w:rPr>
                <w:sz w:val="21"/>
                <w:szCs w:val="21"/>
              </w:rPr>
              <w:t>0.20</w:t>
            </w:r>
          </w:p>
        </w:tc>
      </w:tr>
      <w:tr w:rsidR="00AA2184" w:rsidRPr="007D02CC" w14:paraId="70503F0D" w14:textId="77777777">
        <w:trPr>
          <w:trHeight w:val="205"/>
          <w:jc w:val="center"/>
        </w:trPr>
        <w:tc>
          <w:tcPr>
            <w:tcW w:w="2651" w:type="dxa"/>
            <w:shd w:val="clear" w:color="auto" w:fill="auto"/>
            <w:noWrap/>
            <w:vAlign w:val="center"/>
          </w:tcPr>
          <w:p w14:paraId="30C516C8" w14:textId="77777777" w:rsidR="00AA2184" w:rsidRPr="007D02CC" w:rsidRDefault="00B32FA7">
            <w:pPr>
              <w:jc w:val="center"/>
              <w:rPr>
                <w:rFonts w:ascii="宋体" w:hAnsi="宋体" w:cs="宋体"/>
                <w:sz w:val="21"/>
                <w:szCs w:val="21"/>
              </w:rPr>
            </w:pPr>
            <w:r w:rsidRPr="007D02CC">
              <w:rPr>
                <w:rFonts w:hint="eastAsia"/>
                <w:sz w:val="21"/>
                <w:szCs w:val="21"/>
              </w:rPr>
              <w:t>1200</w:t>
            </w:r>
          </w:p>
        </w:tc>
        <w:tc>
          <w:tcPr>
            <w:tcW w:w="1548" w:type="dxa"/>
            <w:tcBorders>
              <w:right w:val="single" w:sz="4" w:space="0" w:color="auto"/>
            </w:tcBorders>
            <w:shd w:val="clear" w:color="auto" w:fill="auto"/>
            <w:noWrap/>
            <w:vAlign w:val="center"/>
          </w:tcPr>
          <w:p w14:paraId="1407C9AF" w14:textId="77777777" w:rsidR="00AA2184" w:rsidRPr="007D02CC" w:rsidRDefault="00B32FA7">
            <w:pPr>
              <w:jc w:val="center"/>
              <w:rPr>
                <w:sz w:val="21"/>
                <w:szCs w:val="21"/>
              </w:rPr>
            </w:pPr>
            <w:r w:rsidRPr="007D02CC">
              <w:rPr>
                <w:sz w:val="21"/>
                <w:szCs w:val="21"/>
              </w:rPr>
              <w:t>2.1894</w:t>
            </w:r>
          </w:p>
        </w:tc>
        <w:tc>
          <w:tcPr>
            <w:tcW w:w="1462" w:type="dxa"/>
            <w:tcBorders>
              <w:left w:val="single" w:sz="4" w:space="0" w:color="auto"/>
            </w:tcBorders>
            <w:shd w:val="clear" w:color="auto" w:fill="auto"/>
            <w:vAlign w:val="center"/>
          </w:tcPr>
          <w:p w14:paraId="09D0EC95" w14:textId="77777777" w:rsidR="00AA2184" w:rsidRPr="007D02CC" w:rsidRDefault="00B32FA7">
            <w:pPr>
              <w:jc w:val="center"/>
              <w:rPr>
                <w:sz w:val="21"/>
                <w:szCs w:val="21"/>
              </w:rPr>
            </w:pPr>
            <w:r w:rsidRPr="007D02CC">
              <w:rPr>
                <w:sz w:val="21"/>
                <w:szCs w:val="21"/>
              </w:rPr>
              <w:t>0.20</w:t>
            </w:r>
          </w:p>
        </w:tc>
        <w:tc>
          <w:tcPr>
            <w:tcW w:w="1687" w:type="dxa"/>
            <w:tcBorders>
              <w:right w:val="single" w:sz="4" w:space="0" w:color="auto"/>
            </w:tcBorders>
            <w:shd w:val="clear" w:color="auto" w:fill="auto"/>
            <w:noWrap/>
            <w:vAlign w:val="center"/>
          </w:tcPr>
          <w:p w14:paraId="2F10D7D6" w14:textId="77777777" w:rsidR="00AA2184" w:rsidRPr="007D02CC" w:rsidRDefault="00B32FA7">
            <w:pPr>
              <w:jc w:val="center"/>
              <w:rPr>
                <w:sz w:val="21"/>
                <w:szCs w:val="21"/>
              </w:rPr>
            </w:pPr>
            <w:r w:rsidRPr="007D02CC">
              <w:rPr>
                <w:sz w:val="21"/>
                <w:szCs w:val="21"/>
              </w:rPr>
              <w:t>0.973067</w:t>
            </w:r>
          </w:p>
        </w:tc>
        <w:tc>
          <w:tcPr>
            <w:tcW w:w="1598" w:type="dxa"/>
            <w:tcBorders>
              <w:left w:val="single" w:sz="4" w:space="0" w:color="auto"/>
            </w:tcBorders>
            <w:shd w:val="clear" w:color="auto" w:fill="auto"/>
            <w:vAlign w:val="center"/>
          </w:tcPr>
          <w:p w14:paraId="34350010" w14:textId="77777777" w:rsidR="00AA2184" w:rsidRPr="007D02CC" w:rsidRDefault="00B32FA7">
            <w:pPr>
              <w:jc w:val="center"/>
              <w:rPr>
                <w:sz w:val="21"/>
                <w:szCs w:val="21"/>
              </w:rPr>
            </w:pPr>
            <w:r w:rsidRPr="007D02CC">
              <w:rPr>
                <w:sz w:val="21"/>
                <w:szCs w:val="21"/>
              </w:rPr>
              <w:t>0.20</w:t>
            </w:r>
          </w:p>
        </w:tc>
      </w:tr>
      <w:tr w:rsidR="00AA2184" w:rsidRPr="007D02CC" w14:paraId="31BF9D0F" w14:textId="77777777">
        <w:trPr>
          <w:trHeight w:val="205"/>
          <w:jc w:val="center"/>
        </w:trPr>
        <w:tc>
          <w:tcPr>
            <w:tcW w:w="2651" w:type="dxa"/>
            <w:shd w:val="clear" w:color="auto" w:fill="auto"/>
            <w:noWrap/>
            <w:vAlign w:val="center"/>
          </w:tcPr>
          <w:p w14:paraId="518FBC60" w14:textId="77777777" w:rsidR="00AA2184" w:rsidRPr="007D02CC" w:rsidRDefault="00B32FA7">
            <w:pPr>
              <w:jc w:val="center"/>
              <w:rPr>
                <w:rFonts w:ascii="宋体" w:hAnsi="宋体" w:cs="宋体"/>
                <w:sz w:val="21"/>
                <w:szCs w:val="21"/>
              </w:rPr>
            </w:pPr>
            <w:r w:rsidRPr="007D02CC">
              <w:rPr>
                <w:rFonts w:hint="eastAsia"/>
                <w:sz w:val="21"/>
                <w:szCs w:val="21"/>
              </w:rPr>
              <w:t>1300</w:t>
            </w:r>
          </w:p>
        </w:tc>
        <w:tc>
          <w:tcPr>
            <w:tcW w:w="1548" w:type="dxa"/>
            <w:tcBorders>
              <w:right w:val="single" w:sz="4" w:space="0" w:color="auto"/>
            </w:tcBorders>
            <w:shd w:val="clear" w:color="auto" w:fill="auto"/>
            <w:noWrap/>
            <w:vAlign w:val="center"/>
          </w:tcPr>
          <w:p w14:paraId="123A8306" w14:textId="77777777" w:rsidR="00AA2184" w:rsidRPr="007D02CC" w:rsidRDefault="00B32FA7">
            <w:pPr>
              <w:jc w:val="center"/>
              <w:rPr>
                <w:sz w:val="21"/>
                <w:szCs w:val="21"/>
              </w:rPr>
            </w:pPr>
            <w:r w:rsidRPr="007D02CC">
              <w:rPr>
                <w:sz w:val="21"/>
                <w:szCs w:val="21"/>
              </w:rPr>
              <w:t>1.9662</w:t>
            </w:r>
          </w:p>
        </w:tc>
        <w:tc>
          <w:tcPr>
            <w:tcW w:w="1462" w:type="dxa"/>
            <w:tcBorders>
              <w:left w:val="single" w:sz="4" w:space="0" w:color="auto"/>
            </w:tcBorders>
            <w:shd w:val="clear" w:color="auto" w:fill="auto"/>
            <w:vAlign w:val="center"/>
          </w:tcPr>
          <w:p w14:paraId="69C12FFB" w14:textId="77777777" w:rsidR="00AA2184" w:rsidRPr="007D02CC" w:rsidRDefault="00B32FA7">
            <w:pPr>
              <w:jc w:val="center"/>
              <w:rPr>
                <w:sz w:val="21"/>
                <w:szCs w:val="21"/>
              </w:rPr>
            </w:pPr>
            <w:r w:rsidRPr="007D02CC">
              <w:rPr>
                <w:sz w:val="21"/>
                <w:szCs w:val="21"/>
              </w:rPr>
              <w:t>0.20</w:t>
            </w:r>
          </w:p>
        </w:tc>
        <w:tc>
          <w:tcPr>
            <w:tcW w:w="1687" w:type="dxa"/>
            <w:tcBorders>
              <w:right w:val="single" w:sz="4" w:space="0" w:color="auto"/>
            </w:tcBorders>
            <w:shd w:val="clear" w:color="auto" w:fill="auto"/>
            <w:noWrap/>
            <w:vAlign w:val="center"/>
          </w:tcPr>
          <w:p w14:paraId="335A8FDE" w14:textId="77777777" w:rsidR="00AA2184" w:rsidRPr="007D02CC" w:rsidRDefault="00B32FA7">
            <w:pPr>
              <w:jc w:val="center"/>
              <w:rPr>
                <w:sz w:val="21"/>
                <w:szCs w:val="21"/>
              </w:rPr>
            </w:pPr>
            <w:r w:rsidRPr="007D02CC">
              <w:rPr>
                <w:sz w:val="21"/>
                <w:szCs w:val="21"/>
              </w:rPr>
              <w:t>0.873867</w:t>
            </w:r>
          </w:p>
        </w:tc>
        <w:tc>
          <w:tcPr>
            <w:tcW w:w="1598" w:type="dxa"/>
            <w:tcBorders>
              <w:left w:val="single" w:sz="4" w:space="0" w:color="auto"/>
            </w:tcBorders>
            <w:shd w:val="clear" w:color="auto" w:fill="auto"/>
            <w:vAlign w:val="center"/>
          </w:tcPr>
          <w:p w14:paraId="344E0FC4" w14:textId="77777777" w:rsidR="00AA2184" w:rsidRPr="007D02CC" w:rsidRDefault="00B32FA7">
            <w:pPr>
              <w:jc w:val="center"/>
              <w:rPr>
                <w:sz w:val="21"/>
                <w:szCs w:val="21"/>
              </w:rPr>
            </w:pPr>
            <w:r w:rsidRPr="007D02CC">
              <w:rPr>
                <w:sz w:val="21"/>
                <w:szCs w:val="21"/>
              </w:rPr>
              <w:t>0.20</w:t>
            </w:r>
          </w:p>
        </w:tc>
      </w:tr>
      <w:tr w:rsidR="00AA2184" w:rsidRPr="007D02CC" w14:paraId="40D4A66E" w14:textId="77777777">
        <w:trPr>
          <w:trHeight w:val="205"/>
          <w:jc w:val="center"/>
        </w:trPr>
        <w:tc>
          <w:tcPr>
            <w:tcW w:w="2651" w:type="dxa"/>
            <w:shd w:val="clear" w:color="auto" w:fill="auto"/>
            <w:noWrap/>
            <w:vAlign w:val="center"/>
          </w:tcPr>
          <w:p w14:paraId="1EF90D89" w14:textId="77777777" w:rsidR="00AA2184" w:rsidRPr="007D02CC" w:rsidRDefault="00B32FA7">
            <w:pPr>
              <w:jc w:val="center"/>
              <w:rPr>
                <w:rFonts w:ascii="宋体" w:hAnsi="宋体" w:cs="宋体"/>
                <w:sz w:val="21"/>
                <w:szCs w:val="21"/>
              </w:rPr>
            </w:pPr>
            <w:r w:rsidRPr="007D02CC">
              <w:rPr>
                <w:rFonts w:hint="eastAsia"/>
                <w:sz w:val="21"/>
                <w:szCs w:val="21"/>
              </w:rPr>
              <w:t>1400</w:t>
            </w:r>
          </w:p>
        </w:tc>
        <w:tc>
          <w:tcPr>
            <w:tcW w:w="1548" w:type="dxa"/>
            <w:tcBorders>
              <w:right w:val="single" w:sz="4" w:space="0" w:color="auto"/>
            </w:tcBorders>
            <w:shd w:val="clear" w:color="auto" w:fill="auto"/>
            <w:noWrap/>
            <w:vAlign w:val="center"/>
          </w:tcPr>
          <w:p w14:paraId="53890661" w14:textId="77777777" w:rsidR="00AA2184" w:rsidRPr="007D02CC" w:rsidRDefault="00B32FA7">
            <w:pPr>
              <w:jc w:val="center"/>
              <w:rPr>
                <w:sz w:val="21"/>
                <w:szCs w:val="21"/>
              </w:rPr>
            </w:pPr>
            <w:r w:rsidRPr="007D02CC">
              <w:rPr>
                <w:sz w:val="21"/>
                <w:szCs w:val="21"/>
              </w:rPr>
              <w:t>1.7798</w:t>
            </w:r>
          </w:p>
        </w:tc>
        <w:tc>
          <w:tcPr>
            <w:tcW w:w="1462" w:type="dxa"/>
            <w:tcBorders>
              <w:left w:val="single" w:sz="4" w:space="0" w:color="auto"/>
            </w:tcBorders>
            <w:shd w:val="clear" w:color="auto" w:fill="auto"/>
            <w:vAlign w:val="center"/>
          </w:tcPr>
          <w:p w14:paraId="4AC68743" w14:textId="77777777" w:rsidR="00AA2184" w:rsidRPr="007D02CC" w:rsidRDefault="00B32FA7">
            <w:pPr>
              <w:jc w:val="center"/>
              <w:rPr>
                <w:sz w:val="21"/>
                <w:szCs w:val="21"/>
              </w:rPr>
            </w:pPr>
            <w:r w:rsidRPr="007D02CC">
              <w:rPr>
                <w:sz w:val="21"/>
                <w:szCs w:val="21"/>
              </w:rPr>
              <w:t>0.20</w:t>
            </w:r>
          </w:p>
        </w:tc>
        <w:tc>
          <w:tcPr>
            <w:tcW w:w="1687" w:type="dxa"/>
            <w:tcBorders>
              <w:right w:val="single" w:sz="4" w:space="0" w:color="auto"/>
            </w:tcBorders>
            <w:shd w:val="clear" w:color="auto" w:fill="auto"/>
            <w:noWrap/>
            <w:vAlign w:val="center"/>
          </w:tcPr>
          <w:p w14:paraId="3D3FEEE1" w14:textId="77777777" w:rsidR="00AA2184" w:rsidRPr="007D02CC" w:rsidRDefault="00B32FA7">
            <w:pPr>
              <w:jc w:val="center"/>
              <w:rPr>
                <w:sz w:val="21"/>
                <w:szCs w:val="21"/>
              </w:rPr>
            </w:pPr>
            <w:r w:rsidRPr="007D02CC">
              <w:rPr>
                <w:sz w:val="21"/>
                <w:szCs w:val="21"/>
              </w:rPr>
              <w:t>0.791022</w:t>
            </w:r>
          </w:p>
        </w:tc>
        <w:tc>
          <w:tcPr>
            <w:tcW w:w="1598" w:type="dxa"/>
            <w:tcBorders>
              <w:left w:val="single" w:sz="4" w:space="0" w:color="auto"/>
            </w:tcBorders>
            <w:shd w:val="clear" w:color="auto" w:fill="auto"/>
            <w:vAlign w:val="center"/>
          </w:tcPr>
          <w:p w14:paraId="58BC09E6" w14:textId="77777777" w:rsidR="00AA2184" w:rsidRPr="007D02CC" w:rsidRDefault="00B32FA7">
            <w:pPr>
              <w:jc w:val="center"/>
              <w:rPr>
                <w:sz w:val="21"/>
                <w:szCs w:val="21"/>
              </w:rPr>
            </w:pPr>
            <w:r w:rsidRPr="007D02CC">
              <w:rPr>
                <w:sz w:val="21"/>
                <w:szCs w:val="21"/>
              </w:rPr>
              <w:t>0.20</w:t>
            </w:r>
          </w:p>
        </w:tc>
      </w:tr>
      <w:tr w:rsidR="00AA2184" w:rsidRPr="007D02CC" w14:paraId="3C99692A" w14:textId="77777777">
        <w:trPr>
          <w:trHeight w:val="205"/>
          <w:jc w:val="center"/>
        </w:trPr>
        <w:tc>
          <w:tcPr>
            <w:tcW w:w="2651" w:type="dxa"/>
            <w:shd w:val="clear" w:color="auto" w:fill="auto"/>
            <w:noWrap/>
            <w:vAlign w:val="center"/>
          </w:tcPr>
          <w:p w14:paraId="390196B0" w14:textId="77777777" w:rsidR="00AA2184" w:rsidRPr="007D02CC" w:rsidRDefault="00B32FA7">
            <w:pPr>
              <w:jc w:val="center"/>
              <w:rPr>
                <w:rFonts w:ascii="宋体" w:hAnsi="宋体" w:cs="宋体"/>
                <w:sz w:val="21"/>
                <w:szCs w:val="21"/>
              </w:rPr>
            </w:pPr>
            <w:r w:rsidRPr="007D02CC">
              <w:rPr>
                <w:rFonts w:hint="eastAsia"/>
                <w:sz w:val="21"/>
                <w:szCs w:val="21"/>
              </w:rPr>
              <w:t>1500</w:t>
            </w:r>
          </w:p>
        </w:tc>
        <w:tc>
          <w:tcPr>
            <w:tcW w:w="1548" w:type="dxa"/>
            <w:tcBorders>
              <w:right w:val="single" w:sz="4" w:space="0" w:color="auto"/>
            </w:tcBorders>
            <w:shd w:val="clear" w:color="auto" w:fill="auto"/>
            <w:noWrap/>
            <w:vAlign w:val="center"/>
          </w:tcPr>
          <w:p w14:paraId="0CFEB7C8" w14:textId="77777777" w:rsidR="00AA2184" w:rsidRPr="007D02CC" w:rsidRDefault="00B32FA7">
            <w:pPr>
              <w:jc w:val="center"/>
              <w:rPr>
                <w:sz w:val="21"/>
                <w:szCs w:val="21"/>
              </w:rPr>
            </w:pPr>
            <w:r w:rsidRPr="007D02CC">
              <w:rPr>
                <w:sz w:val="21"/>
                <w:szCs w:val="21"/>
              </w:rPr>
              <w:t>1.622</w:t>
            </w:r>
          </w:p>
        </w:tc>
        <w:tc>
          <w:tcPr>
            <w:tcW w:w="1462" w:type="dxa"/>
            <w:tcBorders>
              <w:left w:val="single" w:sz="4" w:space="0" w:color="auto"/>
            </w:tcBorders>
            <w:shd w:val="clear" w:color="auto" w:fill="auto"/>
            <w:vAlign w:val="center"/>
          </w:tcPr>
          <w:p w14:paraId="22DD1EF8" w14:textId="77777777" w:rsidR="00AA2184" w:rsidRPr="007D02CC" w:rsidRDefault="00B32FA7">
            <w:pPr>
              <w:jc w:val="center"/>
              <w:rPr>
                <w:sz w:val="21"/>
                <w:szCs w:val="21"/>
              </w:rPr>
            </w:pPr>
            <w:r w:rsidRPr="007D02CC">
              <w:rPr>
                <w:sz w:val="21"/>
                <w:szCs w:val="21"/>
              </w:rPr>
              <w:t>0.20</w:t>
            </w:r>
          </w:p>
        </w:tc>
        <w:tc>
          <w:tcPr>
            <w:tcW w:w="1687" w:type="dxa"/>
            <w:tcBorders>
              <w:right w:val="single" w:sz="4" w:space="0" w:color="auto"/>
            </w:tcBorders>
            <w:shd w:val="clear" w:color="auto" w:fill="auto"/>
            <w:noWrap/>
            <w:vAlign w:val="center"/>
          </w:tcPr>
          <w:p w14:paraId="17F9C31F" w14:textId="77777777" w:rsidR="00AA2184" w:rsidRPr="007D02CC" w:rsidRDefault="00B32FA7">
            <w:pPr>
              <w:jc w:val="center"/>
              <w:rPr>
                <w:sz w:val="21"/>
                <w:szCs w:val="21"/>
              </w:rPr>
            </w:pPr>
            <w:r w:rsidRPr="007D02CC">
              <w:rPr>
                <w:sz w:val="21"/>
                <w:szCs w:val="21"/>
              </w:rPr>
              <w:t>0.720889</w:t>
            </w:r>
          </w:p>
        </w:tc>
        <w:tc>
          <w:tcPr>
            <w:tcW w:w="1598" w:type="dxa"/>
            <w:tcBorders>
              <w:left w:val="single" w:sz="4" w:space="0" w:color="auto"/>
            </w:tcBorders>
            <w:shd w:val="clear" w:color="auto" w:fill="auto"/>
            <w:vAlign w:val="center"/>
          </w:tcPr>
          <w:p w14:paraId="63BF4A7C" w14:textId="77777777" w:rsidR="00AA2184" w:rsidRPr="007D02CC" w:rsidRDefault="00B32FA7">
            <w:pPr>
              <w:jc w:val="center"/>
              <w:rPr>
                <w:sz w:val="21"/>
                <w:szCs w:val="21"/>
              </w:rPr>
            </w:pPr>
            <w:r w:rsidRPr="007D02CC">
              <w:rPr>
                <w:sz w:val="21"/>
                <w:szCs w:val="21"/>
              </w:rPr>
              <w:t>0.20</w:t>
            </w:r>
          </w:p>
        </w:tc>
      </w:tr>
      <w:tr w:rsidR="00AA2184" w:rsidRPr="007D02CC" w14:paraId="58B69075" w14:textId="77777777">
        <w:trPr>
          <w:trHeight w:val="205"/>
          <w:jc w:val="center"/>
        </w:trPr>
        <w:tc>
          <w:tcPr>
            <w:tcW w:w="2651" w:type="dxa"/>
            <w:shd w:val="clear" w:color="auto" w:fill="auto"/>
            <w:noWrap/>
            <w:vAlign w:val="center"/>
          </w:tcPr>
          <w:p w14:paraId="64643C3C" w14:textId="77777777" w:rsidR="00AA2184" w:rsidRPr="007D02CC" w:rsidRDefault="00B32FA7">
            <w:pPr>
              <w:jc w:val="center"/>
              <w:rPr>
                <w:rFonts w:ascii="宋体" w:hAnsi="宋体" w:cs="宋体"/>
                <w:sz w:val="21"/>
                <w:szCs w:val="21"/>
              </w:rPr>
            </w:pPr>
            <w:r w:rsidRPr="007D02CC">
              <w:rPr>
                <w:rFonts w:hint="eastAsia"/>
                <w:sz w:val="21"/>
                <w:szCs w:val="21"/>
              </w:rPr>
              <w:t>1600</w:t>
            </w:r>
          </w:p>
        </w:tc>
        <w:tc>
          <w:tcPr>
            <w:tcW w:w="1548" w:type="dxa"/>
            <w:tcBorders>
              <w:right w:val="single" w:sz="4" w:space="0" w:color="auto"/>
            </w:tcBorders>
            <w:shd w:val="clear" w:color="auto" w:fill="auto"/>
            <w:noWrap/>
            <w:vAlign w:val="center"/>
          </w:tcPr>
          <w:p w14:paraId="7467AAAD" w14:textId="77777777" w:rsidR="00AA2184" w:rsidRPr="007D02CC" w:rsidRDefault="00B32FA7">
            <w:pPr>
              <w:jc w:val="center"/>
              <w:rPr>
                <w:sz w:val="21"/>
                <w:szCs w:val="21"/>
              </w:rPr>
            </w:pPr>
            <w:r w:rsidRPr="007D02CC">
              <w:rPr>
                <w:sz w:val="21"/>
                <w:szCs w:val="21"/>
              </w:rPr>
              <w:t>1.487</w:t>
            </w:r>
          </w:p>
        </w:tc>
        <w:tc>
          <w:tcPr>
            <w:tcW w:w="1462" w:type="dxa"/>
            <w:tcBorders>
              <w:left w:val="single" w:sz="4" w:space="0" w:color="auto"/>
            </w:tcBorders>
            <w:shd w:val="clear" w:color="auto" w:fill="auto"/>
            <w:vAlign w:val="center"/>
          </w:tcPr>
          <w:p w14:paraId="480BA9BB" w14:textId="77777777" w:rsidR="00AA2184" w:rsidRPr="007D02CC" w:rsidRDefault="00B32FA7">
            <w:pPr>
              <w:jc w:val="center"/>
              <w:rPr>
                <w:sz w:val="21"/>
                <w:szCs w:val="21"/>
              </w:rPr>
            </w:pPr>
            <w:r w:rsidRPr="007D02CC">
              <w:rPr>
                <w:sz w:val="21"/>
                <w:szCs w:val="21"/>
              </w:rPr>
              <w:t>0.20</w:t>
            </w:r>
          </w:p>
        </w:tc>
        <w:tc>
          <w:tcPr>
            <w:tcW w:w="1687" w:type="dxa"/>
            <w:tcBorders>
              <w:right w:val="single" w:sz="4" w:space="0" w:color="auto"/>
            </w:tcBorders>
            <w:shd w:val="clear" w:color="auto" w:fill="auto"/>
            <w:noWrap/>
            <w:vAlign w:val="center"/>
          </w:tcPr>
          <w:p w14:paraId="027B4095" w14:textId="77777777" w:rsidR="00AA2184" w:rsidRPr="007D02CC" w:rsidRDefault="00B32FA7">
            <w:pPr>
              <w:jc w:val="center"/>
              <w:rPr>
                <w:sz w:val="21"/>
                <w:szCs w:val="21"/>
              </w:rPr>
            </w:pPr>
            <w:r w:rsidRPr="007D02CC">
              <w:rPr>
                <w:sz w:val="21"/>
                <w:szCs w:val="21"/>
              </w:rPr>
              <w:t>0.660889</w:t>
            </w:r>
          </w:p>
        </w:tc>
        <w:tc>
          <w:tcPr>
            <w:tcW w:w="1598" w:type="dxa"/>
            <w:tcBorders>
              <w:left w:val="single" w:sz="4" w:space="0" w:color="auto"/>
            </w:tcBorders>
            <w:shd w:val="clear" w:color="auto" w:fill="auto"/>
            <w:vAlign w:val="center"/>
          </w:tcPr>
          <w:p w14:paraId="4D6938D8" w14:textId="77777777" w:rsidR="00AA2184" w:rsidRPr="007D02CC" w:rsidRDefault="00B32FA7">
            <w:pPr>
              <w:jc w:val="center"/>
              <w:rPr>
                <w:sz w:val="21"/>
                <w:szCs w:val="21"/>
              </w:rPr>
            </w:pPr>
            <w:r w:rsidRPr="007D02CC">
              <w:rPr>
                <w:sz w:val="21"/>
                <w:szCs w:val="21"/>
              </w:rPr>
              <w:t>0.10</w:t>
            </w:r>
          </w:p>
        </w:tc>
      </w:tr>
      <w:tr w:rsidR="00AA2184" w:rsidRPr="007D02CC" w14:paraId="6756ACF3" w14:textId="77777777">
        <w:trPr>
          <w:trHeight w:val="205"/>
          <w:jc w:val="center"/>
        </w:trPr>
        <w:tc>
          <w:tcPr>
            <w:tcW w:w="2651" w:type="dxa"/>
            <w:shd w:val="clear" w:color="auto" w:fill="auto"/>
            <w:noWrap/>
            <w:vAlign w:val="center"/>
          </w:tcPr>
          <w:p w14:paraId="6ED0CF1D" w14:textId="77777777" w:rsidR="00AA2184" w:rsidRPr="007D02CC" w:rsidRDefault="00B32FA7">
            <w:pPr>
              <w:jc w:val="center"/>
              <w:rPr>
                <w:rFonts w:ascii="宋体" w:hAnsi="宋体" w:cs="宋体"/>
                <w:sz w:val="21"/>
                <w:szCs w:val="21"/>
              </w:rPr>
            </w:pPr>
            <w:r w:rsidRPr="007D02CC">
              <w:rPr>
                <w:rFonts w:hint="eastAsia"/>
                <w:sz w:val="21"/>
                <w:szCs w:val="21"/>
              </w:rPr>
              <w:t>1700</w:t>
            </w:r>
          </w:p>
        </w:tc>
        <w:tc>
          <w:tcPr>
            <w:tcW w:w="1548" w:type="dxa"/>
            <w:tcBorders>
              <w:right w:val="single" w:sz="4" w:space="0" w:color="auto"/>
            </w:tcBorders>
            <w:shd w:val="clear" w:color="auto" w:fill="auto"/>
            <w:noWrap/>
            <w:vAlign w:val="center"/>
          </w:tcPr>
          <w:p w14:paraId="5BA679FA" w14:textId="77777777" w:rsidR="00AA2184" w:rsidRPr="007D02CC" w:rsidRDefault="00B32FA7">
            <w:pPr>
              <w:jc w:val="center"/>
              <w:rPr>
                <w:sz w:val="21"/>
                <w:szCs w:val="21"/>
              </w:rPr>
            </w:pPr>
            <w:r w:rsidRPr="007D02CC">
              <w:rPr>
                <w:sz w:val="21"/>
                <w:szCs w:val="21"/>
              </w:rPr>
              <w:t>1.3704</w:t>
            </w:r>
          </w:p>
        </w:tc>
        <w:tc>
          <w:tcPr>
            <w:tcW w:w="1462" w:type="dxa"/>
            <w:tcBorders>
              <w:left w:val="single" w:sz="4" w:space="0" w:color="auto"/>
            </w:tcBorders>
            <w:shd w:val="clear" w:color="auto" w:fill="auto"/>
            <w:vAlign w:val="center"/>
          </w:tcPr>
          <w:p w14:paraId="1CA26222" w14:textId="77777777" w:rsidR="00AA2184" w:rsidRPr="007D02CC" w:rsidRDefault="00B32FA7">
            <w:pPr>
              <w:jc w:val="center"/>
              <w:rPr>
                <w:sz w:val="21"/>
                <w:szCs w:val="21"/>
              </w:rPr>
            </w:pPr>
            <w:r w:rsidRPr="007D02CC">
              <w:rPr>
                <w:sz w:val="21"/>
                <w:szCs w:val="21"/>
              </w:rPr>
              <w:t>0.20</w:t>
            </w:r>
          </w:p>
        </w:tc>
        <w:tc>
          <w:tcPr>
            <w:tcW w:w="1687" w:type="dxa"/>
            <w:tcBorders>
              <w:right w:val="single" w:sz="4" w:space="0" w:color="auto"/>
            </w:tcBorders>
            <w:shd w:val="clear" w:color="auto" w:fill="auto"/>
            <w:noWrap/>
            <w:vAlign w:val="center"/>
          </w:tcPr>
          <w:p w14:paraId="1C9B84ED" w14:textId="77777777" w:rsidR="00AA2184" w:rsidRPr="007D02CC" w:rsidRDefault="00B32FA7">
            <w:pPr>
              <w:jc w:val="center"/>
              <w:rPr>
                <w:sz w:val="21"/>
                <w:szCs w:val="21"/>
              </w:rPr>
            </w:pPr>
            <w:r w:rsidRPr="007D02CC">
              <w:rPr>
                <w:sz w:val="21"/>
                <w:szCs w:val="21"/>
              </w:rPr>
              <w:t>0.609067</w:t>
            </w:r>
          </w:p>
        </w:tc>
        <w:tc>
          <w:tcPr>
            <w:tcW w:w="1598" w:type="dxa"/>
            <w:tcBorders>
              <w:left w:val="single" w:sz="4" w:space="0" w:color="auto"/>
            </w:tcBorders>
            <w:shd w:val="clear" w:color="auto" w:fill="auto"/>
            <w:vAlign w:val="center"/>
          </w:tcPr>
          <w:p w14:paraId="15473205" w14:textId="77777777" w:rsidR="00AA2184" w:rsidRPr="007D02CC" w:rsidRDefault="00B32FA7">
            <w:pPr>
              <w:jc w:val="center"/>
              <w:rPr>
                <w:sz w:val="21"/>
                <w:szCs w:val="21"/>
              </w:rPr>
            </w:pPr>
            <w:r w:rsidRPr="007D02CC">
              <w:rPr>
                <w:sz w:val="21"/>
                <w:szCs w:val="21"/>
              </w:rPr>
              <w:t>0.10</w:t>
            </w:r>
          </w:p>
        </w:tc>
      </w:tr>
      <w:tr w:rsidR="00AA2184" w:rsidRPr="007D02CC" w14:paraId="596E3149" w14:textId="77777777">
        <w:trPr>
          <w:trHeight w:val="205"/>
          <w:jc w:val="center"/>
        </w:trPr>
        <w:tc>
          <w:tcPr>
            <w:tcW w:w="2651" w:type="dxa"/>
            <w:shd w:val="clear" w:color="auto" w:fill="auto"/>
            <w:noWrap/>
            <w:vAlign w:val="center"/>
          </w:tcPr>
          <w:p w14:paraId="0335DCE5" w14:textId="77777777" w:rsidR="00AA2184" w:rsidRPr="007D02CC" w:rsidRDefault="00B32FA7">
            <w:pPr>
              <w:jc w:val="center"/>
              <w:rPr>
                <w:rFonts w:ascii="宋体" w:hAnsi="宋体" w:cs="宋体"/>
                <w:sz w:val="21"/>
                <w:szCs w:val="21"/>
              </w:rPr>
            </w:pPr>
            <w:r w:rsidRPr="007D02CC">
              <w:rPr>
                <w:rFonts w:hint="eastAsia"/>
                <w:sz w:val="21"/>
                <w:szCs w:val="21"/>
              </w:rPr>
              <w:t>1800</w:t>
            </w:r>
          </w:p>
        </w:tc>
        <w:tc>
          <w:tcPr>
            <w:tcW w:w="1548" w:type="dxa"/>
            <w:tcBorders>
              <w:right w:val="single" w:sz="4" w:space="0" w:color="auto"/>
            </w:tcBorders>
            <w:shd w:val="clear" w:color="auto" w:fill="auto"/>
            <w:noWrap/>
            <w:vAlign w:val="center"/>
          </w:tcPr>
          <w:p w14:paraId="4467DEE9" w14:textId="77777777" w:rsidR="00AA2184" w:rsidRPr="007D02CC" w:rsidRDefault="00B32FA7">
            <w:pPr>
              <w:jc w:val="center"/>
              <w:rPr>
                <w:sz w:val="21"/>
                <w:szCs w:val="21"/>
              </w:rPr>
            </w:pPr>
            <w:r w:rsidRPr="007D02CC">
              <w:rPr>
                <w:sz w:val="21"/>
                <w:szCs w:val="21"/>
              </w:rPr>
              <w:t>1.2688</w:t>
            </w:r>
          </w:p>
        </w:tc>
        <w:tc>
          <w:tcPr>
            <w:tcW w:w="1462" w:type="dxa"/>
            <w:tcBorders>
              <w:left w:val="single" w:sz="4" w:space="0" w:color="auto"/>
            </w:tcBorders>
            <w:shd w:val="clear" w:color="auto" w:fill="auto"/>
            <w:vAlign w:val="center"/>
          </w:tcPr>
          <w:p w14:paraId="5FDF6072" w14:textId="77777777" w:rsidR="00AA2184" w:rsidRPr="007D02CC" w:rsidRDefault="00B32FA7">
            <w:pPr>
              <w:jc w:val="center"/>
              <w:rPr>
                <w:sz w:val="21"/>
                <w:szCs w:val="21"/>
              </w:rPr>
            </w:pPr>
            <w:r w:rsidRPr="007D02CC">
              <w:rPr>
                <w:sz w:val="21"/>
                <w:szCs w:val="21"/>
              </w:rPr>
              <w:t>0.10</w:t>
            </w:r>
          </w:p>
        </w:tc>
        <w:tc>
          <w:tcPr>
            <w:tcW w:w="1687" w:type="dxa"/>
            <w:tcBorders>
              <w:right w:val="single" w:sz="4" w:space="0" w:color="auto"/>
            </w:tcBorders>
            <w:shd w:val="clear" w:color="auto" w:fill="auto"/>
            <w:noWrap/>
            <w:vAlign w:val="center"/>
          </w:tcPr>
          <w:p w14:paraId="1783D10E" w14:textId="77777777" w:rsidR="00AA2184" w:rsidRPr="007D02CC" w:rsidRDefault="00B32FA7">
            <w:pPr>
              <w:jc w:val="center"/>
              <w:rPr>
                <w:sz w:val="21"/>
                <w:szCs w:val="21"/>
              </w:rPr>
            </w:pPr>
            <w:r w:rsidRPr="007D02CC">
              <w:rPr>
                <w:sz w:val="21"/>
                <w:szCs w:val="21"/>
              </w:rPr>
              <w:t>0.563911</w:t>
            </w:r>
          </w:p>
        </w:tc>
        <w:tc>
          <w:tcPr>
            <w:tcW w:w="1598" w:type="dxa"/>
            <w:tcBorders>
              <w:left w:val="single" w:sz="4" w:space="0" w:color="auto"/>
            </w:tcBorders>
            <w:shd w:val="clear" w:color="auto" w:fill="auto"/>
            <w:vAlign w:val="center"/>
          </w:tcPr>
          <w:p w14:paraId="36F7BF2F" w14:textId="77777777" w:rsidR="00AA2184" w:rsidRPr="007D02CC" w:rsidRDefault="00B32FA7">
            <w:pPr>
              <w:jc w:val="center"/>
              <w:rPr>
                <w:sz w:val="21"/>
                <w:szCs w:val="21"/>
              </w:rPr>
            </w:pPr>
            <w:r w:rsidRPr="007D02CC">
              <w:rPr>
                <w:sz w:val="21"/>
                <w:szCs w:val="21"/>
              </w:rPr>
              <w:t>0.10</w:t>
            </w:r>
          </w:p>
        </w:tc>
      </w:tr>
      <w:tr w:rsidR="00AA2184" w:rsidRPr="007D02CC" w14:paraId="2769CFA8" w14:textId="77777777">
        <w:trPr>
          <w:trHeight w:val="205"/>
          <w:jc w:val="center"/>
        </w:trPr>
        <w:tc>
          <w:tcPr>
            <w:tcW w:w="2651" w:type="dxa"/>
            <w:shd w:val="clear" w:color="auto" w:fill="auto"/>
            <w:noWrap/>
            <w:vAlign w:val="center"/>
          </w:tcPr>
          <w:p w14:paraId="736594BC" w14:textId="77777777" w:rsidR="00AA2184" w:rsidRPr="007D02CC" w:rsidRDefault="00B32FA7">
            <w:pPr>
              <w:jc w:val="center"/>
              <w:rPr>
                <w:rFonts w:ascii="宋体" w:hAnsi="宋体" w:cs="宋体"/>
                <w:sz w:val="21"/>
                <w:szCs w:val="21"/>
              </w:rPr>
            </w:pPr>
            <w:r w:rsidRPr="007D02CC">
              <w:rPr>
                <w:rFonts w:hint="eastAsia"/>
                <w:sz w:val="21"/>
                <w:szCs w:val="21"/>
              </w:rPr>
              <w:t>1900</w:t>
            </w:r>
          </w:p>
        </w:tc>
        <w:tc>
          <w:tcPr>
            <w:tcW w:w="1548" w:type="dxa"/>
            <w:tcBorders>
              <w:right w:val="single" w:sz="4" w:space="0" w:color="auto"/>
            </w:tcBorders>
            <w:shd w:val="clear" w:color="auto" w:fill="auto"/>
            <w:noWrap/>
            <w:vAlign w:val="center"/>
          </w:tcPr>
          <w:p w14:paraId="1B07DA9F" w14:textId="77777777" w:rsidR="00AA2184" w:rsidRPr="007D02CC" w:rsidRDefault="00B32FA7">
            <w:pPr>
              <w:jc w:val="center"/>
              <w:rPr>
                <w:sz w:val="21"/>
                <w:szCs w:val="21"/>
              </w:rPr>
            </w:pPr>
            <w:r w:rsidRPr="007D02CC">
              <w:rPr>
                <w:sz w:val="21"/>
                <w:szCs w:val="21"/>
              </w:rPr>
              <w:t>1.1796</w:t>
            </w:r>
          </w:p>
        </w:tc>
        <w:tc>
          <w:tcPr>
            <w:tcW w:w="1462" w:type="dxa"/>
            <w:tcBorders>
              <w:left w:val="single" w:sz="4" w:space="0" w:color="auto"/>
            </w:tcBorders>
            <w:shd w:val="clear" w:color="auto" w:fill="auto"/>
            <w:vAlign w:val="center"/>
          </w:tcPr>
          <w:p w14:paraId="175AD603" w14:textId="77777777" w:rsidR="00AA2184" w:rsidRPr="007D02CC" w:rsidRDefault="00B32FA7">
            <w:pPr>
              <w:jc w:val="center"/>
              <w:rPr>
                <w:sz w:val="21"/>
                <w:szCs w:val="21"/>
              </w:rPr>
            </w:pPr>
            <w:r w:rsidRPr="007D02CC">
              <w:rPr>
                <w:sz w:val="21"/>
                <w:szCs w:val="21"/>
              </w:rPr>
              <w:t>0.10</w:t>
            </w:r>
          </w:p>
        </w:tc>
        <w:tc>
          <w:tcPr>
            <w:tcW w:w="1687" w:type="dxa"/>
            <w:tcBorders>
              <w:right w:val="single" w:sz="4" w:space="0" w:color="auto"/>
            </w:tcBorders>
            <w:shd w:val="clear" w:color="auto" w:fill="auto"/>
            <w:noWrap/>
            <w:vAlign w:val="center"/>
          </w:tcPr>
          <w:p w14:paraId="12D0F92D" w14:textId="77777777" w:rsidR="00AA2184" w:rsidRPr="007D02CC" w:rsidRDefault="00B32FA7">
            <w:pPr>
              <w:jc w:val="center"/>
              <w:rPr>
                <w:sz w:val="21"/>
                <w:szCs w:val="21"/>
              </w:rPr>
            </w:pPr>
            <w:r w:rsidRPr="007D02CC">
              <w:rPr>
                <w:sz w:val="21"/>
                <w:szCs w:val="21"/>
              </w:rPr>
              <w:t>0.524267</w:t>
            </w:r>
          </w:p>
        </w:tc>
        <w:tc>
          <w:tcPr>
            <w:tcW w:w="1598" w:type="dxa"/>
            <w:tcBorders>
              <w:left w:val="single" w:sz="4" w:space="0" w:color="auto"/>
            </w:tcBorders>
            <w:shd w:val="clear" w:color="auto" w:fill="auto"/>
            <w:vAlign w:val="center"/>
          </w:tcPr>
          <w:p w14:paraId="75F3DCC8" w14:textId="77777777" w:rsidR="00AA2184" w:rsidRPr="007D02CC" w:rsidRDefault="00B32FA7">
            <w:pPr>
              <w:jc w:val="center"/>
              <w:rPr>
                <w:sz w:val="21"/>
                <w:szCs w:val="21"/>
              </w:rPr>
            </w:pPr>
            <w:r w:rsidRPr="007D02CC">
              <w:rPr>
                <w:sz w:val="21"/>
                <w:szCs w:val="21"/>
              </w:rPr>
              <w:t>0.10</w:t>
            </w:r>
          </w:p>
        </w:tc>
      </w:tr>
      <w:tr w:rsidR="00AA2184" w:rsidRPr="007D02CC" w14:paraId="3578B605" w14:textId="77777777">
        <w:trPr>
          <w:trHeight w:val="205"/>
          <w:jc w:val="center"/>
        </w:trPr>
        <w:tc>
          <w:tcPr>
            <w:tcW w:w="2651" w:type="dxa"/>
            <w:shd w:val="clear" w:color="auto" w:fill="auto"/>
            <w:noWrap/>
            <w:vAlign w:val="center"/>
          </w:tcPr>
          <w:p w14:paraId="21502232" w14:textId="77777777" w:rsidR="00AA2184" w:rsidRPr="007D02CC" w:rsidRDefault="00B32FA7">
            <w:pPr>
              <w:jc w:val="center"/>
              <w:rPr>
                <w:rFonts w:ascii="宋体" w:hAnsi="宋体" w:cs="宋体"/>
                <w:sz w:val="21"/>
                <w:szCs w:val="21"/>
              </w:rPr>
            </w:pPr>
            <w:r w:rsidRPr="007D02CC">
              <w:rPr>
                <w:rFonts w:hint="eastAsia"/>
                <w:sz w:val="21"/>
                <w:szCs w:val="21"/>
              </w:rPr>
              <w:t>2000</w:t>
            </w:r>
          </w:p>
        </w:tc>
        <w:tc>
          <w:tcPr>
            <w:tcW w:w="1548" w:type="dxa"/>
            <w:tcBorders>
              <w:right w:val="single" w:sz="4" w:space="0" w:color="auto"/>
            </w:tcBorders>
            <w:shd w:val="clear" w:color="auto" w:fill="auto"/>
            <w:noWrap/>
            <w:vAlign w:val="center"/>
          </w:tcPr>
          <w:p w14:paraId="1A3C9A8E" w14:textId="77777777" w:rsidR="00AA2184" w:rsidRPr="007D02CC" w:rsidRDefault="00B32FA7">
            <w:pPr>
              <w:jc w:val="center"/>
              <w:rPr>
                <w:sz w:val="21"/>
                <w:szCs w:val="21"/>
              </w:rPr>
            </w:pPr>
            <w:r w:rsidRPr="007D02CC">
              <w:rPr>
                <w:sz w:val="21"/>
                <w:szCs w:val="21"/>
              </w:rPr>
              <w:t>1.1007</w:t>
            </w:r>
          </w:p>
        </w:tc>
        <w:tc>
          <w:tcPr>
            <w:tcW w:w="1462" w:type="dxa"/>
            <w:tcBorders>
              <w:left w:val="single" w:sz="4" w:space="0" w:color="auto"/>
            </w:tcBorders>
            <w:shd w:val="clear" w:color="auto" w:fill="auto"/>
            <w:vAlign w:val="center"/>
          </w:tcPr>
          <w:p w14:paraId="2201EA84" w14:textId="77777777" w:rsidR="00AA2184" w:rsidRPr="007D02CC" w:rsidRDefault="00B32FA7">
            <w:pPr>
              <w:jc w:val="center"/>
              <w:rPr>
                <w:sz w:val="21"/>
                <w:szCs w:val="21"/>
              </w:rPr>
            </w:pPr>
            <w:r w:rsidRPr="007D02CC">
              <w:rPr>
                <w:sz w:val="21"/>
                <w:szCs w:val="21"/>
              </w:rPr>
              <w:t>0.10</w:t>
            </w:r>
          </w:p>
        </w:tc>
        <w:tc>
          <w:tcPr>
            <w:tcW w:w="1687" w:type="dxa"/>
            <w:tcBorders>
              <w:right w:val="single" w:sz="4" w:space="0" w:color="auto"/>
            </w:tcBorders>
            <w:shd w:val="clear" w:color="auto" w:fill="auto"/>
            <w:noWrap/>
            <w:vAlign w:val="center"/>
          </w:tcPr>
          <w:p w14:paraId="3E8E94E2" w14:textId="77777777" w:rsidR="00AA2184" w:rsidRPr="007D02CC" w:rsidRDefault="00B32FA7">
            <w:pPr>
              <w:jc w:val="center"/>
              <w:rPr>
                <w:sz w:val="21"/>
                <w:szCs w:val="21"/>
              </w:rPr>
            </w:pPr>
            <w:r w:rsidRPr="007D02CC">
              <w:rPr>
                <w:sz w:val="21"/>
                <w:szCs w:val="21"/>
              </w:rPr>
              <w:t>0.4892</w:t>
            </w:r>
          </w:p>
        </w:tc>
        <w:tc>
          <w:tcPr>
            <w:tcW w:w="1598" w:type="dxa"/>
            <w:tcBorders>
              <w:left w:val="single" w:sz="4" w:space="0" w:color="auto"/>
            </w:tcBorders>
            <w:shd w:val="clear" w:color="auto" w:fill="auto"/>
            <w:vAlign w:val="center"/>
          </w:tcPr>
          <w:p w14:paraId="7EF26E26" w14:textId="77777777" w:rsidR="00AA2184" w:rsidRPr="007D02CC" w:rsidRDefault="00B32FA7">
            <w:pPr>
              <w:jc w:val="center"/>
              <w:rPr>
                <w:sz w:val="21"/>
                <w:szCs w:val="21"/>
              </w:rPr>
            </w:pPr>
            <w:r w:rsidRPr="007D02CC">
              <w:rPr>
                <w:sz w:val="21"/>
                <w:szCs w:val="21"/>
              </w:rPr>
              <w:t>0.10</w:t>
            </w:r>
          </w:p>
        </w:tc>
      </w:tr>
      <w:tr w:rsidR="00AA2184" w:rsidRPr="007D02CC" w14:paraId="4DBA5349" w14:textId="77777777">
        <w:trPr>
          <w:trHeight w:val="205"/>
          <w:jc w:val="center"/>
        </w:trPr>
        <w:tc>
          <w:tcPr>
            <w:tcW w:w="2651" w:type="dxa"/>
            <w:shd w:val="clear" w:color="auto" w:fill="auto"/>
            <w:noWrap/>
            <w:vAlign w:val="center"/>
          </w:tcPr>
          <w:p w14:paraId="72EBAE5D" w14:textId="77777777" w:rsidR="00AA2184" w:rsidRPr="007D02CC" w:rsidRDefault="00B32FA7">
            <w:pPr>
              <w:jc w:val="center"/>
              <w:rPr>
                <w:sz w:val="21"/>
                <w:szCs w:val="21"/>
              </w:rPr>
            </w:pPr>
            <w:r w:rsidRPr="007D02CC">
              <w:rPr>
                <w:rFonts w:hint="eastAsia"/>
                <w:sz w:val="21"/>
                <w:szCs w:val="21"/>
              </w:rPr>
              <w:t>2500</w:t>
            </w:r>
          </w:p>
        </w:tc>
        <w:tc>
          <w:tcPr>
            <w:tcW w:w="1548" w:type="dxa"/>
            <w:tcBorders>
              <w:right w:val="single" w:sz="4" w:space="0" w:color="auto"/>
            </w:tcBorders>
            <w:shd w:val="clear" w:color="auto" w:fill="auto"/>
            <w:noWrap/>
            <w:vAlign w:val="center"/>
          </w:tcPr>
          <w:p w14:paraId="568D09BD" w14:textId="77777777" w:rsidR="00AA2184" w:rsidRPr="007D02CC" w:rsidRDefault="00B32FA7">
            <w:pPr>
              <w:jc w:val="center"/>
              <w:rPr>
                <w:sz w:val="21"/>
                <w:szCs w:val="21"/>
              </w:rPr>
            </w:pPr>
            <w:r w:rsidRPr="007D02CC">
              <w:rPr>
                <w:sz w:val="21"/>
                <w:szCs w:val="21"/>
              </w:rPr>
              <w:t>0.8143</w:t>
            </w:r>
          </w:p>
        </w:tc>
        <w:tc>
          <w:tcPr>
            <w:tcW w:w="1462" w:type="dxa"/>
            <w:tcBorders>
              <w:left w:val="single" w:sz="4" w:space="0" w:color="auto"/>
            </w:tcBorders>
            <w:shd w:val="clear" w:color="auto" w:fill="auto"/>
            <w:vAlign w:val="center"/>
          </w:tcPr>
          <w:p w14:paraId="7BBB7D7C" w14:textId="77777777" w:rsidR="00AA2184" w:rsidRPr="007D02CC" w:rsidRDefault="00B32FA7">
            <w:pPr>
              <w:jc w:val="center"/>
              <w:rPr>
                <w:sz w:val="21"/>
                <w:szCs w:val="21"/>
              </w:rPr>
            </w:pPr>
            <w:r w:rsidRPr="007D02CC">
              <w:rPr>
                <w:sz w:val="21"/>
                <w:szCs w:val="21"/>
              </w:rPr>
              <w:t>0.10</w:t>
            </w:r>
          </w:p>
        </w:tc>
        <w:tc>
          <w:tcPr>
            <w:tcW w:w="1687" w:type="dxa"/>
            <w:tcBorders>
              <w:right w:val="single" w:sz="4" w:space="0" w:color="auto"/>
            </w:tcBorders>
            <w:shd w:val="clear" w:color="auto" w:fill="auto"/>
            <w:noWrap/>
            <w:vAlign w:val="center"/>
          </w:tcPr>
          <w:p w14:paraId="62C9F87A" w14:textId="77777777" w:rsidR="00AA2184" w:rsidRPr="007D02CC" w:rsidRDefault="00B32FA7">
            <w:pPr>
              <w:jc w:val="center"/>
              <w:rPr>
                <w:sz w:val="21"/>
                <w:szCs w:val="21"/>
              </w:rPr>
            </w:pPr>
            <w:r w:rsidRPr="007D02CC">
              <w:rPr>
                <w:sz w:val="21"/>
                <w:szCs w:val="21"/>
              </w:rPr>
              <w:t>0.361911</w:t>
            </w:r>
          </w:p>
        </w:tc>
        <w:tc>
          <w:tcPr>
            <w:tcW w:w="1598" w:type="dxa"/>
            <w:tcBorders>
              <w:left w:val="single" w:sz="4" w:space="0" w:color="auto"/>
            </w:tcBorders>
            <w:shd w:val="clear" w:color="auto" w:fill="auto"/>
            <w:vAlign w:val="center"/>
          </w:tcPr>
          <w:p w14:paraId="794E5907" w14:textId="77777777" w:rsidR="00AA2184" w:rsidRPr="007D02CC" w:rsidRDefault="00B32FA7">
            <w:pPr>
              <w:jc w:val="center"/>
              <w:rPr>
                <w:sz w:val="21"/>
                <w:szCs w:val="21"/>
              </w:rPr>
            </w:pPr>
            <w:r w:rsidRPr="007D02CC">
              <w:rPr>
                <w:sz w:val="21"/>
                <w:szCs w:val="21"/>
              </w:rPr>
              <w:t>0.10</w:t>
            </w:r>
          </w:p>
        </w:tc>
      </w:tr>
      <w:tr w:rsidR="00AA2184" w:rsidRPr="007D02CC" w14:paraId="19884489" w14:textId="77777777">
        <w:trPr>
          <w:jc w:val="center"/>
        </w:trPr>
        <w:tc>
          <w:tcPr>
            <w:tcW w:w="2651" w:type="dxa"/>
            <w:shd w:val="clear" w:color="auto" w:fill="auto"/>
            <w:vAlign w:val="center"/>
          </w:tcPr>
          <w:p w14:paraId="0019E72C" w14:textId="77777777" w:rsidR="00AA2184" w:rsidRPr="007D02CC" w:rsidRDefault="00B32FA7">
            <w:pPr>
              <w:spacing w:line="360" w:lineRule="exact"/>
              <w:jc w:val="center"/>
              <w:rPr>
                <w:sz w:val="21"/>
                <w:szCs w:val="21"/>
              </w:rPr>
            </w:pPr>
            <w:r w:rsidRPr="007D02CC">
              <w:rPr>
                <w:sz w:val="21"/>
                <w:szCs w:val="21"/>
              </w:rPr>
              <w:t>下风向最大浓度</w:t>
            </w:r>
          </w:p>
        </w:tc>
        <w:tc>
          <w:tcPr>
            <w:tcW w:w="3010" w:type="dxa"/>
            <w:gridSpan w:val="2"/>
            <w:tcBorders>
              <w:right w:val="single" w:sz="4" w:space="0" w:color="auto"/>
            </w:tcBorders>
            <w:shd w:val="clear" w:color="auto" w:fill="auto"/>
            <w:vAlign w:val="center"/>
          </w:tcPr>
          <w:p w14:paraId="7CC639AE" w14:textId="77777777" w:rsidR="00AA2184" w:rsidRPr="007D02CC" w:rsidRDefault="00B32FA7">
            <w:pPr>
              <w:jc w:val="center"/>
              <w:rPr>
                <w:sz w:val="21"/>
                <w:szCs w:val="21"/>
              </w:rPr>
            </w:pPr>
            <w:r w:rsidRPr="007D02CC">
              <w:rPr>
                <w:sz w:val="21"/>
                <w:szCs w:val="21"/>
              </w:rPr>
              <w:t>80.863</w:t>
            </w:r>
          </w:p>
        </w:tc>
        <w:tc>
          <w:tcPr>
            <w:tcW w:w="3285" w:type="dxa"/>
            <w:gridSpan w:val="2"/>
            <w:tcBorders>
              <w:left w:val="single" w:sz="4" w:space="0" w:color="auto"/>
            </w:tcBorders>
            <w:shd w:val="clear" w:color="auto" w:fill="auto"/>
            <w:vAlign w:val="center"/>
          </w:tcPr>
          <w:p w14:paraId="5B9FB8FA" w14:textId="77777777" w:rsidR="00AA2184" w:rsidRPr="007D02CC" w:rsidRDefault="00B32FA7">
            <w:pPr>
              <w:jc w:val="center"/>
              <w:rPr>
                <w:sz w:val="21"/>
                <w:szCs w:val="21"/>
              </w:rPr>
            </w:pPr>
            <w:r w:rsidRPr="007D02CC">
              <w:rPr>
                <w:sz w:val="21"/>
                <w:szCs w:val="21"/>
              </w:rPr>
              <w:t>35.9391</w:t>
            </w:r>
          </w:p>
        </w:tc>
      </w:tr>
      <w:tr w:rsidR="00AA2184" w:rsidRPr="007D02CC" w14:paraId="3EBCEEBC" w14:textId="77777777">
        <w:trPr>
          <w:jc w:val="center"/>
        </w:trPr>
        <w:tc>
          <w:tcPr>
            <w:tcW w:w="2651" w:type="dxa"/>
            <w:shd w:val="clear" w:color="auto" w:fill="auto"/>
            <w:vAlign w:val="center"/>
          </w:tcPr>
          <w:p w14:paraId="1BB9FCF6" w14:textId="77777777" w:rsidR="00AA2184" w:rsidRPr="007D02CC" w:rsidRDefault="00B32FA7">
            <w:pPr>
              <w:spacing w:line="360" w:lineRule="exact"/>
              <w:jc w:val="center"/>
              <w:rPr>
                <w:sz w:val="21"/>
                <w:szCs w:val="21"/>
              </w:rPr>
            </w:pPr>
            <w:r w:rsidRPr="007D02CC">
              <w:rPr>
                <w:sz w:val="21"/>
                <w:szCs w:val="21"/>
              </w:rPr>
              <w:t>下风向最大</w:t>
            </w:r>
          </w:p>
          <w:p w14:paraId="492A1DE4" w14:textId="77777777" w:rsidR="00AA2184" w:rsidRPr="007D02CC" w:rsidRDefault="00B32FA7">
            <w:pPr>
              <w:spacing w:line="360" w:lineRule="exact"/>
              <w:jc w:val="center"/>
              <w:rPr>
                <w:sz w:val="21"/>
                <w:szCs w:val="21"/>
              </w:rPr>
            </w:pPr>
            <w:r w:rsidRPr="007D02CC">
              <w:rPr>
                <w:sz w:val="21"/>
                <w:szCs w:val="21"/>
              </w:rPr>
              <w:t>浓度出现距离</w:t>
            </w:r>
          </w:p>
        </w:tc>
        <w:tc>
          <w:tcPr>
            <w:tcW w:w="3010" w:type="dxa"/>
            <w:gridSpan w:val="2"/>
            <w:tcBorders>
              <w:right w:val="single" w:sz="4" w:space="0" w:color="auto"/>
            </w:tcBorders>
            <w:shd w:val="clear" w:color="auto" w:fill="auto"/>
            <w:vAlign w:val="center"/>
          </w:tcPr>
          <w:p w14:paraId="6FC99A54" w14:textId="77777777" w:rsidR="00AA2184" w:rsidRPr="007D02CC" w:rsidRDefault="00B32FA7">
            <w:pPr>
              <w:spacing w:line="360" w:lineRule="exact"/>
              <w:jc w:val="center"/>
              <w:rPr>
                <w:sz w:val="21"/>
                <w:szCs w:val="21"/>
              </w:rPr>
            </w:pPr>
            <w:r w:rsidRPr="007D02CC">
              <w:rPr>
                <w:sz w:val="21"/>
                <w:szCs w:val="21"/>
              </w:rPr>
              <w:t>2</w:t>
            </w:r>
            <w:r w:rsidRPr="007D02CC">
              <w:rPr>
                <w:rFonts w:hint="eastAsia"/>
                <w:sz w:val="21"/>
                <w:szCs w:val="21"/>
              </w:rPr>
              <w:t>8</w:t>
            </w:r>
            <w:r w:rsidRPr="007D02CC">
              <w:rPr>
                <w:sz w:val="21"/>
                <w:szCs w:val="21"/>
              </w:rPr>
              <w:t>m</w:t>
            </w:r>
          </w:p>
        </w:tc>
        <w:tc>
          <w:tcPr>
            <w:tcW w:w="3285" w:type="dxa"/>
            <w:gridSpan w:val="2"/>
            <w:tcBorders>
              <w:left w:val="single" w:sz="4" w:space="0" w:color="auto"/>
            </w:tcBorders>
            <w:shd w:val="clear" w:color="auto" w:fill="auto"/>
            <w:vAlign w:val="center"/>
          </w:tcPr>
          <w:p w14:paraId="243274F0" w14:textId="77777777" w:rsidR="00AA2184" w:rsidRPr="007D02CC" w:rsidRDefault="00B32FA7">
            <w:pPr>
              <w:spacing w:line="360" w:lineRule="exact"/>
              <w:jc w:val="center"/>
              <w:rPr>
                <w:sz w:val="21"/>
                <w:szCs w:val="21"/>
              </w:rPr>
            </w:pPr>
            <w:r w:rsidRPr="007D02CC">
              <w:rPr>
                <w:rFonts w:hint="eastAsia"/>
                <w:sz w:val="21"/>
                <w:szCs w:val="21"/>
              </w:rPr>
              <w:t>28</w:t>
            </w:r>
            <w:r w:rsidRPr="007D02CC">
              <w:rPr>
                <w:sz w:val="21"/>
                <w:szCs w:val="21"/>
              </w:rPr>
              <w:t>m</w:t>
            </w:r>
          </w:p>
        </w:tc>
      </w:tr>
    </w:tbl>
    <w:p w14:paraId="711F6A13" w14:textId="77777777" w:rsidR="00AA2184" w:rsidRPr="007D02CC" w:rsidRDefault="00B32FA7">
      <w:pPr>
        <w:spacing w:line="520" w:lineRule="atLeast"/>
        <w:ind w:firstLineChars="200" w:firstLine="480"/>
      </w:pPr>
      <w:r w:rsidRPr="007D02CC">
        <w:rPr>
          <w:kern w:val="0"/>
        </w:rPr>
        <w:t>根据表</w:t>
      </w:r>
      <w:r w:rsidR="009F03F8" w:rsidRPr="007D02CC">
        <w:rPr>
          <w:kern w:val="0"/>
        </w:rPr>
        <w:t>5.2-1</w:t>
      </w:r>
      <w:r w:rsidRPr="007D02CC">
        <w:rPr>
          <w:kern w:val="0"/>
        </w:rPr>
        <w:t>，本项目下风向最大浓度出现距离为</w:t>
      </w:r>
      <w:r w:rsidRPr="007D02CC">
        <w:rPr>
          <w:rFonts w:hint="eastAsia"/>
          <w:kern w:val="0"/>
        </w:rPr>
        <w:t>28</w:t>
      </w:r>
      <w:r w:rsidRPr="007D02CC">
        <w:rPr>
          <w:kern w:val="0"/>
        </w:rPr>
        <w:t>m</w:t>
      </w:r>
      <w:r w:rsidRPr="007D02CC">
        <w:rPr>
          <w:kern w:val="0"/>
        </w:rPr>
        <w:t>，</w:t>
      </w:r>
      <w:r w:rsidRPr="007D02CC">
        <w:t>最大浓度占标率为</w:t>
      </w:r>
      <w:r w:rsidRPr="007D02CC">
        <w:t>8.30%</w:t>
      </w:r>
      <w:r w:rsidRPr="007D02CC">
        <w:t>。</w:t>
      </w:r>
    </w:p>
    <w:p w14:paraId="5D355B8E" w14:textId="77777777" w:rsidR="00AA2184" w:rsidRPr="007D02CC" w:rsidRDefault="00AA2184">
      <w:pPr>
        <w:spacing w:line="520" w:lineRule="atLeast"/>
        <w:ind w:firstLineChars="200" w:firstLine="480"/>
      </w:pPr>
    </w:p>
    <w:p w14:paraId="63062BC7" w14:textId="77777777" w:rsidR="00AA2184" w:rsidRPr="007D02CC" w:rsidRDefault="00AA2184">
      <w:pPr>
        <w:spacing w:line="520" w:lineRule="atLeast"/>
        <w:ind w:firstLineChars="200" w:firstLine="480"/>
      </w:pPr>
    </w:p>
    <w:p w14:paraId="7ECA5F49" w14:textId="77777777" w:rsidR="00AA2184" w:rsidRPr="007D02CC" w:rsidRDefault="00AA2184">
      <w:pPr>
        <w:spacing w:line="520" w:lineRule="atLeast"/>
        <w:ind w:firstLineChars="200" w:firstLine="480"/>
      </w:pPr>
    </w:p>
    <w:p w14:paraId="34B6663C" w14:textId="77777777" w:rsidR="00AA2184" w:rsidRPr="007D02CC" w:rsidRDefault="00AA2184">
      <w:pPr>
        <w:spacing w:line="520" w:lineRule="atLeast"/>
        <w:ind w:firstLineChars="200" w:firstLine="480"/>
      </w:pPr>
    </w:p>
    <w:p w14:paraId="547CE93B" w14:textId="77777777" w:rsidR="00AA2184" w:rsidRPr="007D02CC" w:rsidRDefault="00AA2184">
      <w:pPr>
        <w:spacing w:line="520" w:lineRule="atLeast"/>
        <w:ind w:firstLineChars="200" w:firstLine="480"/>
      </w:pPr>
    </w:p>
    <w:p w14:paraId="570C69AE" w14:textId="77777777" w:rsidR="00AA2184" w:rsidRPr="007D02CC" w:rsidRDefault="00AA2184">
      <w:pPr>
        <w:spacing w:line="520" w:lineRule="atLeast"/>
        <w:ind w:firstLineChars="200" w:firstLine="480"/>
      </w:pPr>
    </w:p>
    <w:p w14:paraId="123F0B9C" w14:textId="77777777" w:rsidR="00AA2184" w:rsidRPr="007D02CC" w:rsidRDefault="00B32FA7">
      <w:pPr>
        <w:pStyle w:val="21"/>
        <w:spacing w:after="0" w:line="480" w:lineRule="exact"/>
        <w:ind w:leftChars="0" w:left="0" w:firstLineChars="200" w:firstLine="480"/>
        <w:rPr>
          <w:lang w:val="en-US"/>
        </w:rPr>
      </w:pPr>
      <w:r w:rsidRPr="007D02CC">
        <w:rPr>
          <w:noProof/>
          <w:lang w:val="en-US"/>
        </w:rPr>
        <w:drawing>
          <wp:anchor distT="0" distB="0" distL="114300" distR="114300" simplePos="0" relativeHeight="251632640" behindDoc="0" locked="0" layoutInCell="1" allowOverlap="1" wp14:anchorId="19AD08EF" wp14:editId="1E3C748B">
            <wp:simplePos x="0" y="0"/>
            <wp:positionH relativeFrom="column">
              <wp:posOffset>256540</wp:posOffset>
            </wp:positionH>
            <wp:positionV relativeFrom="paragraph">
              <wp:posOffset>-88265</wp:posOffset>
            </wp:positionV>
            <wp:extent cx="5316220" cy="3578860"/>
            <wp:effectExtent l="0" t="0" r="0" b="2540"/>
            <wp:wrapNone/>
            <wp:docPr id="14107" name="图片 14107" descr="浓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 name="图片 14107" descr="浓度"/>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316220" cy="3578860"/>
                    </a:xfrm>
                    <a:prstGeom prst="rect">
                      <a:avLst/>
                    </a:prstGeom>
                    <a:noFill/>
                    <a:ln>
                      <a:noFill/>
                    </a:ln>
                  </pic:spPr>
                </pic:pic>
              </a:graphicData>
            </a:graphic>
          </wp:anchor>
        </w:drawing>
      </w:r>
    </w:p>
    <w:p w14:paraId="17AD1985" w14:textId="77777777" w:rsidR="00AA2184" w:rsidRPr="007D02CC" w:rsidRDefault="00AA2184">
      <w:pPr>
        <w:pStyle w:val="21"/>
        <w:spacing w:after="0" w:line="480" w:lineRule="exact"/>
        <w:ind w:leftChars="0" w:left="0" w:firstLineChars="200" w:firstLine="480"/>
        <w:rPr>
          <w:lang w:val="en-US"/>
        </w:rPr>
      </w:pPr>
    </w:p>
    <w:p w14:paraId="66B8BF7B" w14:textId="77777777" w:rsidR="00AA2184" w:rsidRPr="007D02CC" w:rsidRDefault="00AA2184">
      <w:pPr>
        <w:pStyle w:val="21"/>
        <w:spacing w:after="0" w:line="480" w:lineRule="exact"/>
        <w:ind w:leftChars="0" w:left="0" w:firstLineChars="200" w:firstLine="480"/>
        <w:rPr>
          <w:lang w:val="en-US"/>
        </w:rPr>
      </w:pPr>
    </w:p>
    <w:p w14:paraId="5896CC6A" w14:textId="77777777" w:rsidR="00AA2184" w:rsidRPr="007D02CC" w:rsidRDefault="00AA2184">
      <w:pPr>
        <w:pStyle w:val="21"/>
        <w:spacing w:after="0" w:line="480" w:lineRule="exact"/>
        <w:ind w:leftChars="0" w:left="0" w:firstLineChars="200" w:firstLine="480"/>
        <w:rPr>
          <w:lang w:val="en-US"/>
        </w:rPr>
      </w:pPr>
    </w:p>
    <w:p w14:paraId="2C2CEC94" w14:textId="77777777" w:rsidR="00AA2184" w:rsidRPr="007D02CC" w:rsidRDefault="00AA2184">
      <w:pPr>
        <w:pStyle w:val="21"/>
        <w:spacing w:after="0" w:line="480" w:lineRule="exact"/>
        <w:ind w:leftChars="0" w:left="0" w:firstLineChars="200" w:firstLine="480"/>
        <w:rPr>
          <w:lang w:val="en-US"/>
        </w:rPr>
      </w:pPr>
    </w:p>
    <w:p w14:paraId="527CBD16" w14:textId="77777777" w:rsidR="00AA2184" w:rsidRPr="007D02CC" w:rsidRDefault="00AA2184">
      <w:pPr>
        <w:pStyle w:val="21"/>
        <w:spacing w:after="0" w:line="480" w:lineRule="exact"/>
        <w:ind w:leftChars="0" w:left="0" w:firstLineChars="200" w:firstLine="480"/>
        <w:rPr>
          <w:lang w:val="en-US"/>
        </w:rPr>
      </w:pPr>
    </w:p>
    <w:p w14:paraId="166ECE3C" w14:textId="77777777" w:rsidR="00AA2184" w:rsidRPr="007D02CC" w:rsidRDefault="00AA2184">
      <w:pPr>
        <w:pStyle w:val="21"/>
        <w:spacing w:after="0" w:line="480" w:lineRule="exact"/>
        <w:ind w:leftChars="0" w:left="0" w:firstLineChars="200" w:firstLine="480"/>
        <w:rPr>
          <w:lang w:val="en-US"/>
        </w:rPr>
      </w:pPr>
    </w:p>
    <w:p w14:paraId="33EA9416" w14:textId="77777777" w:rsidR="00AA2184" w:rsidRPr="007D02CC" w:rsidRDefault="00AA2184">
      <w:pPr>
        <w:pStyle w:val="21"/>
        <w:spacing w:after="0" w:line="480" w:lineRule="exact"/>
        <w:ind w:leftChars="0" w:left="0" w:firstLineChars="200" w:firstLine="480"/>
        <w:rPr>
          <w:lang w:val="en-US"/>
        </w:rPr>
      </w:pPr>
    </w:p>
    <w:p w14:paraId="493FE3FD" w14:textId="77777777" w:rsidR="00AA2184" w:rsidRPr="007D02CC" w:rsidRDefault="00AA2184">
      <w:pPr>
        <w:pStyle w:val="21"/>
        <w:spacing w:after="0" w:line="480" w:lineRule="exact"/>
        <w:ind w:leftChars="0" w:left="0" w:firstLineChars="200" w:firstLine="480"/>
        <w:rPr>
          <w:lang w:val="en-US"/>
        </w:rPr>
      </w:pPr>
    </w:p>
    <w:p w14:paraId="331A2C24" w14:textId="77777777" w:rsidR="00AA2184" w:rsidRPr="007D02CC" w:rsidRDefault="00AA2184">
      <w:pPr>
        <w:pStyle w:val="21"/>
        <w:spacing w:after="0" w:line="480" w:lineRule="exact"/>
        <w:ind w:leftChars="0" w:left="0" w:firstLineChars="200" w:firstLine="480"/>
        <w:rPr>
          <w:lang w:val="en-US"/>
        </w:rPr>
      </w:pPr>
    </w:p>
    <w:p w14:paraId="0E1C22A5" w14:textId="77777777" w:rsidR="00AA2184" w:rsidRPr="007D02CC" w:rsidRDefault="00AA2184">
      <w:pPr>
        <w:pStyle w:val="21"/>
        <w:spacing w:after="0" w:line="480" w:lineRule="exact"/>
        <w:ind w:leftChars="0" w:left="0" w:firstLineChars="200" w:firstLine="480"/>
        <w:rPr>
          <w:lang w:val="en-US"/>
        </w:rPr>
      </w:pPr>
    </w:p>
    <w:p w14:paraId="6869C4F1" w14:textId="77777777" w:rsidR="00AA2184" w:rsidRPr="007D02CC" w:rsidRDefault="00B32FA7">
      <w:pPr>
        <w:spacing w:line="520" w:lineRule="exact"/>
        <w:ind w:firstLineChars="200" w:firstLine="480"/>
      </w:pPr>
      <w:r w:rsidRPr="007D02CC">
        <w:rPr>
          <w:noProof/>
        </w:rPr>
        <mc:AlternateContent>
          <mc:Choice Requires="wps">
            <w:drawing>
              <wp:anchor distT="0" distB="0" distL="114300" distR="114300" simplePos="0" relativeHeight="251097088" behindDoc="0" locked="0" layoutInCell="1" allowOverlap="1" wp14:anchorId="104FC96C" wp14:editId="5FEEEE4D">
                <wp:simplePos x="0" y="0"/>
                <wp:positionH relativeFrom="column">
                  <wp:posOffset>1929130</wp:posOffset>
                </wp:positionH>
                <wp:positionV relativeFrom="paragraph">
                  <wp:posOffset>76200</wp:posOffset>
                </wp:positionV>
                <wp:extent cx="1889760" cy="296545"/>
                <wp:effectExtent l="0" t="0" r="635" b="0"/>
                <wp:wrapNone/>
                <wp:docPr id="13905" name="Rectangle 1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296545"/>
                        </a:xfrm>
                        <a:prstGeom prst="rect">
                          <a:avLst/>
                        </a:prstGeom>
                        <a:noFill/>
                        <a:ln>
                          <a:noFill/>
                        </a:ln>
                        <a:effectLst/>
                      </wps:spPr>
                      <wps:txbx>
                        <w:txbxContent>
                          <w:p w14:paraId="252BBBFF" w14:textId="77777777" w:rsidR="00B20CC8" w:rsidRDefault="00B20CC8">
                            <w:pPr>
                              <w:rPr>
                                <w:b/>
                              </w:rPr>
                            </w:pPr>
                            <w:r>
                              <w:rPr>
                                <w:rFonts w:hint="eastAsia"/>
                                <w:b/>
                              </w:rPr>
                              <w:t>图</w:t>
                            </w:r>
                            <w:r>
                              <w:rPr>
                                <w:rFonts w:hint="eastAsia"/>
                                <w:b/>
                              </w:rPr>
                              <w:t>5.</w:t>
                            </w:r>
                            <w:r>
                              <w:rPr>
                                <w:b/>
                              </w:rPr>
                              <w:t>2-1</w:t>
                            </w:r>
                            <w:r>
                              <w:rPr>
                                <w:rFonts w:hint="eastAsia"/>
                                <w:b/>
                              </w:rPr>
                              <w:t xml:space="preserve">  </w:t>
                            </w:r>
                            <w:r>
                              <w:rPr>
                                <w:rFonts w:hint="eastAsia"/>
                                <w:b/>
                              </w:rPr>
                              <w:t>浓度分布图</w:t>
                            </w:r>
                          </w:p>
                        </w:txbxContent>
                      </wps:txbx>
                      <wps:bodyPr rot="0" vert="horz" wrap="square" lIns="91440" tIns="45720" rIns="91440" bIns="45720" anchor="t" anchorCtr="0" upright="1">
                        <a:noAutofit/>
                      </wps:bodyPr>
                    </wps:wsp>
                  </a:graphicData>
                </a:graphic>
              </wp:anchor>
            </w:drawing>
          </mc:Choice>
          <mc:Fallback>
            <w:pict>
              <v:rect id="Rectangle 13684" o:spid="_x0000_s1064" style="position:absolute;left:0;text-align:left;margin-left:151.9pt;margin-top:6pt;width:148.8pt;height:23.35pt;z-index:25109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" filled="f" stroked="f">
                <v:textbox>
                  <w:txbxContent>
                    <w:p w14:paraId="252BBBFF" w14:textId="77777777" w:rsidR="00B20CC8" w:rsidRDefault="00B20CC8">
                      <w:pPr>
                        <w:rPr>
                          <w:b/>
                        </w:rPr>
                      </w:pPr>
                      <w:r>
                        <w:rPr>
                          <w:rFonts w:hint="eastAsia"/>
                          <w:b/>
                        </w:rPr>
                        <w:t>图</w:t>
                      </w:r>
                      <w:r>
                        <w:rPr>
                          <w:rFonts w:hint="eastAsia"/>
                          <w:b/>
                        </w:rPr>
                        <w:t>5.</w:t>
                      </w:r>
                      <w:r>
                        <w:rPr>
                          <w:b/>
                        </w:rPr>
                        <w:t>2-1</w:t>
                      </w:r>
                      <w:r>
                        <w:rPr>
                          <w:rFonts w:hint="eastAsia"/>
                          <w:b/>
                        </w:rPr>
                        <w:t xml:space="preserve">  </w:t>
                      </w:r>
                      <w:r>
                        <w:rPr>
                          <w:rFonts w:hint="eastAsia"/>
                          <w:b/>
                        </w:rPr>
                        <w:t>浓度分布图</w:t>
                      </w:r>
                    </w:p>
                  </w:txbxContent>
                </v:textbox>
              </v:rect>
            </w:pict>
          </mc:Fallback>
        </mc:AlternateContent>
      </w:r>
    </w:p>
    <w:p w14:paraId="3CB549D0" w14:textId="77777777" w:rsidR="00AA2184" w:rsidRPr="007D02CC" w:rsidRDefault="00B32FA7">
      <w:pPr>
        <w:spacing w:line="520" w:lineRule="exact"/>
        <w:ind w:firstLineChars="200" w:firstLine="480"/>
      </w:pPr>
      <w:r w:rsidRPr="007D02CC">
        <w:rPr>
          <w:noProof/>
        </w:rPr>
        <w:drawing>
          <wp:anchor distT="0" distB="0" distL="114300" distR="114300" simplePos="0" relativeHeight="251642880" behindDoc="0" locked="0" layoutInCell="1" allowOverlap="1" wp14:anchorId="6C38F768" wp14:editId="60783F26">
            <wp:simplePos x="0" y="0"/>
            <wp:positionH relativeFrom="column">
              <wp:posOffset>256540</wp:posOffset>
            </wp:positionH>
            <wp:positionV relativeFrom="paragraph">
              <wp:posOffset>160655</wp:posOffset>
            </wp:positionV>
            <wp:extent cx="5432425" cy="3656965"/>
            <wp:effectExtent l="0" t="0" r="0" b="635"/>
            <wp:wrapNone/>
            <wp:docPr id="14108" name="图片 14108" descr="占标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 name="图片 14108" descr="占标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432425" cy="3656965"/>
                    </a:xfrm>
                    <a:prstGeom prst="rect">
                      <a:avLst/>
                    </a:prstGeom>
                    <a:noFill/>
                    <a:ln>
                      <a:noFill/>
                    </a:ln>
                  </pic:spPr>
                </pic:pic>
              </a:graphicData>
            </a:graphic>
          </wp:anchor>
        </w:drawing>
      </w:r>
    </w:p>
    <w:p w14:paraId="11DD787F" w14:textId="77777777" w:rsidR="00AA2184" w:rsidRPr="007D02CC" w:rsidRDefault="00AA2184">
      <w:pPr>
        <w:spacing w:line="520" w:lineRule="exact"/>
        <w:ind w:firstLineChars="200" w:firstLine="480"/>
      </w:pPr>
    </w:p>
    <w:p w14:paraId="786461FF" w14:textId="77777777" w:rsidR="00AA2184" w:rsidRPr="007D02CC" w:rsidRDefault="00AA2184">
      <w:pPr>
        <w:spacing w:line="520" w:lineRule="exact"/>
        <w:ind w:firstLineChars="200" w:firstLine="480"/>
      </w:pPr>
    </w:p>
    <w:p w14:paraId="3E1066E0" w14:textId="77777777" w:rsidR="00AA2184" w:rsidRPr="007D02CC" w:rsidRDefault="00AA2184">
      <w:pPr>
        <w:spacing w:line="520" w:lineRule="exact"/>
        <w:ind w:firstLineChars="200" w:firstLine="480"/>
      </w:pPr>
    </w:p>
    <w:p w14:paraId="1647874E" w14:textId="77777777" w:rsidR="00AA2184" w:rsidRPr="007D02CC" w:rsidRDefault="00AA2184">
      <w:pPr>
        <w:spacing w:line="520" w:lineRule="exact"/>
        <w:ind w:firstLineChars="200" w:firstLine="480"/>
      </w:pPr>
    </w:p>
    <w:p w14:paraId="511E6C57" w14:textId="77777777" w:rsidR="00AA2184" w:rsidRPr="007D02CC" w:rsidRDefault="00AA2184">
      <w:pPr>
        <w:spacing w:line="520" w:lineRule="exact"/>
        <w:ind w:firstLineChars="200" w:firstLine="480"/>
      </w:pPr>
    </w:p>
    <w:p w14:paraId="172F1781" w14:textId="77777777" w:rsidR="00AA2184" w:rsidRPr="007D02CC" w:rsidRDefault="00AA2184">
      <w:pPr>
        <w:spacing w:line="520" w:lineRule="exact"/>
        <w:ind w:firstLineChars="200" w:firstLine="480"/>
      </w:pPr>
    </w:p>
    <w:p w14:paraId="04A577CC" w14:textId="77777777" w:rsidR="00AA2184" w:rsidRPr="007D02CC" w:rsidRDefault="00AA2184">
      <w:pPr>
        <w:spacing w:line="520" w:lineRule="exact"/>
        <w:ind w:firstLineChars="200" w:firstLine="480"/>
      </w:pPr>
    </w:p>
    <w:p w14:paraId="5AF18EF8" w14:textId="77777777" w:rsidR="00AA2184" w:rsidRPr="007D02CC" w:rsidRDefault="00AA2184">
      <w:pPr>
        <w:spacing w:line="520" w:lineRule="exact"/>
        <w:ind w:firstLineChars="200" w:firstLine="480"/>
      </w:pPr>
    </w:p>
    <w:p w14:paraId="0006B356" w14:textId="77777777" w:rsidR="00AA2184" w:rsidRPr="007D02CC" w:rsidRDefault="00AA2184">
      <w:pPr>
        <w:spacing w:line="520" w:lineRule="exact"/>
        <w:ind w:firstLineChars="200" w:firstLine="480"/>
      </w:pPr>
    </w:p>
    <w:p w14:paraId="1C1AABA8" w14:textId="77777777" w:rsidR="00AA2184" w:rsidRPr="007D02CC" w:rsidRDefault="00AA2184">
      <w:pPr>
        <w:spacing w:line="520" w:lineRule="exact"/>
        <w:ind w:firstLineChars="200" w:firstLine="480"/>
      </w:pPr>
    </w:p>
    <w:p w14:paraId="46381576" w14:textId="77777777" w:rsidR="00AA2184" w:rsidRPr="007D02CC" w:rsidRDefault="00AA2184">
      <w:pPr>
        <w:spacing w:line="520" w:lineRule="exact"/>
        <w:ind w:firstLineChars="200" w:firstLine="480"/>
      </w:pPr>
    </w:p>
    <w:p w14:paraId="709C37A4" w14:textId="77777777" w:rsidR="00AA2184" w:rsidRPr="007D02CC" w:rsidRDefault="00B32FA7">
      <w:pPr>
        <w:spacing w:line="520" w:lineRule="exact"/>
        <w:ind w:firstLineChars="200" w:firstLine="480"/>
      </w:pPr>
      <w:r w:rsidRPr="007D02CC">
        <w:rPr>
          <w:noProof/>
        </w:rPr>
        <mc:AlternateContent>
          <mc:Choice Requires="wps">
            <w:drawing>
              <wp:anchor distT="0" distB="0" distL="114300" distR="114300" simplePos="0" relativeHeight="251107328" behindDoc="0" locked="0" layoutInCell="1" allowOverlap="1" wp14:anchorId="001B8414" wp14:editId="3AA69CA0">
                <wp:simplePos x="0" y="0"/>
                <wp:positionH relativeFrom="column">
                  <wp:posOffset>2014855</wp:posOffset>
                </wp:positionH>
                <wp:positionV relativeFrom="paragraph">
                  <wp:posOffset>100330</wp:posOffset>
                </wp:positionV>
                <wp:extent cx="1878330" cy="288290"/>
                <wp:effectExtent l="0" t="0" r="2540" b="1905"/>
                <wp:wrapNone/>
                <wp:docPr id="13906" name="Rectangle 13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330" cy="288290"/>
                        </a:xfrm>
                        <a:prstGeom prst="rect">
                          <a:avLst/>
                        </a:prstGeom>
                        <a:noFill/>
                        <a:ln>
                          <a:noFill/>
                        </a:ln>
                        <a:effectLst/>
                      </wps:spPr>
                      <wps:txbx>
                        <w:txbxContent>
                          <w:p w14:paraId="0C3D5658" w14:textId="77777777" w:rsidR="00B20CC8" w:rsidRDefault="00B20CC8">
                            <w:r>
                              <w:rPr>
                                <w:rFonts w:hint="eastAsia"/>
                                <w:b/>
                              </w:rPr>
                              <w:t>图</w:t>
                            </w:r>
                            <w:r>
                              <w:rPr>
                                <w:rFonts w:hint="eastAsia"/>
                                <w:b/>
                              </w:rPr>
                              <w:t>5.</w:t>
                            </w:r>
                            <w:r>
                              <w:rPr>
                                <w:b/>
                              </w:rPr>
                              <w:t>2-2</w:t>
                            </w:r>
                            <w:r>
                              <w:rPr>
                                <w:rFonts w:hint="eastAsia"/>
                                <w:b/>
                              </w:rPr>
                              <w:t xml:space="preserve">  </w:t>
                            </w:r>
                            <w:r>
                              <w:rPr>
                                <w:rFonts w:hint="eastAsia"/>
                                <w:b/>
                              </w:rPr>
                              <w:t>占标率</w:t>
                            </w:r>
                            <w:r>
                              <w:rPr>
                                <w:rFonts w:hint="eastAsia"/>
                              </w:rPr>
                              <w:t>分布图</w:t>
                            </w:r>
                          </w:p>
                        </w:txbxContent>
                      </wps:txbx>
                      <wps:bodyPr rot="0" vert="horz" wrap="square" lIns="91440" tIns="45720" rIns="91440" bIns="45720" anchor="t" anchorCtr="0" upright="1">
                        <a:noAutofit/>
                      </wps:bodyPr>
                    </wps:wsp>
                  </a:graphicData>
                </a:graphic>
              </wp:anchor>
            </w:drawing>
          </mc:Choice>
          <mc:Fallback>
            <w:pict>
              <v:rect id="Rectangle 13685" o:spid="_x0000_s1065" style="position:absolute;left:0;text-align:left;margin-left:158.65pt;margin-top:7.9pt;width:147.9pt;height:22.7pt;z-index:25110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" filled="f" stroked="f">
                <v:textbox>
                  <w:txbxContent>
                    <w:p w14:paraId="0C3D5658" w14:textId="77777777" w:rsidR="00B20CC8" w:rsidRDefault="00B20CC8">
                      <w:r>
                        <w:rPr>
                          <w:rFonts w:hint="eastAsia"/>
                          <w:b/>
                        </w:rPr>
                        <w:t>图</w:t>
                      </w:r>
                      <w:r>
                        <w:rPr>
                          <w:rFonts w:hint="eastAsia"/>
                          <w:b/>
                        </w:rPr>
                        <w:t>5.</w:t>
                      </w:r>
                      <w:r>
                        <w:rPr>
                          <w:b/>
                        </w:rPr>
                        <w:t>2-2</w:t>
                      </w:r>
                      <w:r>
                        <w:rPr>
                          <w:rFonts w:hint="eastAsia"/>
                          <w:b/>
                        </w:rPr>
                        <w:t xml:space="preserve">  </w:t>
                      </w:r>
                      <w:r>
                        <w:rPr>
                          <w:rFonts w:hint="eastAsia"/>
                          <w:b/>
                        </w:rPr>
                        <w:t>占标率</w:t>
                      </w:r>
                      <w:r>
                        <w:rPr>
                          <w:rFonts w:hint="eastAsia"/>
                        </w:rPr>
                        <w:t>分布图</w:t>
                      </w:r>
                    </w:p>
                  </w:txbxContent>
                </v:textbox>
              </v:rect>
            </w:pict>
          </mc:Fallback>
        </mc:AlternateContent>
      </w:r>
    </w:p>
    <w:p w14:paraId="340F7E5F" w14:textId="77777777" w:rsidR="00AA2184" w:rsidRPr="007D02CC" w:rsidRDefault="00AA2184">
      <w:pPr>
        <w:pStyle w:val="0"/>
        <w:ind w:firstLine="480"/>
      </w:pPr>
    </w:p>
    <w:p w14:paraId="516FDCA6" w14:textId="77777777" w:rsidR="00AA2184" w:rsidRPr="007D02CC" w:rsidRDefault="00B32FA7">
      <w:pPr>
        <w:spacing w:line="480" w:lineRule="exact"/>
        <w:ind w:firstLineChars="200" w:firstLine="496"/>
        <w:rPr>
          <w:bCs/>
          <w:spacing w:val="4"/>
        </w:rPr>
      </w:pPr>
      <w:r w:rsidRPr="007D02CC">
        <w:rPr>
          <w:bCs/>
          <w:spacing w:val="4"/>
        </w:rPr>
        <w:lastRenderedPageBreak/>
        <w:t>本项目大气环境影响评价自查表见表</w:t>
      </w:r>
      <w:r w:rsidR="009F03F8" w:rsidRPr="007D02CC">
        <w:rPr>
          <w:bCs/>
          <w:spacing w:val="4"/>
        </w:rPr>
        <w:t>5.2-7</w:t>
      </w:r>
      <w:r w:rsidR="009F03F8" w:rsidRPr="007D02CC">
        <w:rPr>
          <w:rFonts w:hint="eastAsia"/>
          <w:bCs/>
          <w:spacing w:val="4"/>
        </w:rPr>
        <w:t>。</w:t>
      </w:r>
    </w:p>
    <w:p w14:paraId="4B70B9D9" w14:textId="77777777" w:rsidR="00AA2184" w:rsidRPr="007D02CC" w:rsidRDefault="00B32FA7">
      <w:pPr>
        <w:pStyle w:val="a4"/>
        <w:spacing w:line="480" w:lineRule="exact"/>
        <w:ind w:firstLine="422"/>
        <w:jc w:val="center"/>
        <w:rPr>
          <w:b/>
          <w:kern w:val="0"/>
          <w:sz w:val="21"/>
          <w:szCs w:val="21"/>
        </w:rPr>
      </w:pPr>
      <w:r w:rsidRPr="007D02CC">
        <w:rPr>
          <w:b/>
          <w:kern w:val="0"/>
          <w:sz w:val="21"/>
          <w:szCs w:val="21"/>
        </w:rPr>
        <w:t>表</w:t>
      </w:r>
      <w:r w:rsidR="009F03F8" w:rsidRPr="007D02CC">
        <w:rPr>
          <w:b/>
          <w:kern w:val="0"/>
          <w:sz w:val="21"/>
          <w:szCs w:val="21"/>
        </w:rPr>
        <w:t>5.2-7</w:t>
      </w:r>
      <w:r w:rsidRPr="007D02CC">
        <w:rPr>
          <w:b/>
          <w:sz w:val="21"/>
          <w:szCs w:val="21"/>
        </w:rPr>
        <w:t xml:space="preserve">  </w:t>
      </w:r>
      <w:r w:rsidRPr="007D02CC">
        <w:rPr>
          <w:b/>
          <w:kern w:val="0"/>
          <w:sz w:val="21"/>
          <w:szCs w:val="21"/>
        </w:rPr>
        <w:t>本项目大气环境影响评价自查表</w:t>
      </w:r>
    </w:p>
    <w:tbl>
      <w:tblPr>
        <w:tblW w:w="89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9"/>
        <w:gridCol w:w="1084"/>
        <w:gridCol w:w="1026"/>
        <w:gridCol w:w="729"/>
        <w:gridCol w:w="351"/>
        <w:gridCol w:w="325"/>
        <w:gridCol w:w="521"/>
        <w:gridCol w:w="171"/>
        <w:gridCol w:w="1095"/>
        <w:gridCol w:w="130"/>
        <w:gridCol w:w="285"/>
        <w:gridCol w:w="1069"/>
        <w:gridCol w:w="75"/>
        <w:gridCol w:w="84"/>
        <w:gridCol w:w="808"/>
        <w:gridCol w:w="734"/>
      </w:tblGrid>
      <w:tr w:rsidR="00AA2184" w:rsidRPr="007D02CC" w14:paraId="6112C7A6" w14:textId="77777777">
        <w:trPr>
          <w:trHeight w:val="340"/>
          <w:jc w:val="center"/>
        </w:trPr>
        <w:tc>
          <w:tcPr>
            <w:tcW w:w="1523" w:type="dxa"/>
            <w:gridSpan w:val="2"/>
            <w:shd w:val="clear" w:color="auto" w:fill="auto"/>
            <w:vAlign w:val="center"/>
          </w:tcPr>
          <w:p w14:paraId="3E96A91A"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工作内容</w:t>
            </w:r>
          </w:p>
        </w:tc>
        <w:tc>
          <w:tcPr>
            <w:tcW w:w="7403" w:type="dxa"/>
            <w:gridSpan w:val="14"/>
            <w:shd w:val="clear" w:color="auto" w:fill="auto"/>
            <w:vAlign w:val="center"/>
          </w:tcPr>
          <w:p w14:paraId="34E21A2C"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自查项目</w:t>
            </w:r>
          </w:p>
        </w:tc>
      </w:tr>
      <w:tr w:rsidR="00AA2184" w:rsidRPr="007D02CC" w14:paraId="1A44FFA1" w14:textId="77777777">
        <w:trPr>
          <w:trHeight w:val="340"/>
          <w:jc w:val="center"/>
        </w:trPr>
        <w:tc>
          <w:tcPr>
            <w:tcW w:w="439" w:type="dxa"/>
            <w:vMerge w:val="restart"/>
            <w:shd w:val="clear" w:color="auto" w:fill="auto"/>
            <w:vAlign w:val="center"/>
          </w:tcPr>
          <w:p w14:paraId="288217F4"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w:t>
            </w:r>
          </w:p>
          <w:p w14:paraId="21DDADA8"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等级与范围</w:t>
            </w:r>
          </w:p>
        </w:tc>
        <w:tc>
          <w:tcPr>
            <w:tcW w:w="1084" w:type="dxa"/>
            <w:shd w:val="clear" w:color="auto" w:fill="auto"/>
            <w:vAlign w:val="center"/>
          </w:tcPr>
          <w:p w14:paraId="505BBA7B"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评价等级</w:t>
            </w:r>
          </w:p>
        </w:tc>
        <w:tc>
          <w:tcPr>
            <w:tcW w:w="3123" w:type="dxa"/>
            <w:gridSpan w:val="6"/>
            <w:shd w:val="clear" w:color="auto" w:fill="auto"/>
            <w:vAlign w:val="center"/>
          </w:tcPr>
          <w:p w14:paraId="6A0DE037"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一级</w:t>
            </w:r>
            <w:r w:rsidRPr="007D02CC">
              <w:rPr>
                <w:kern w:val="0"/>
                <w:sz w:val="21"/>
                <w:szCs w:val="21"/>
              </w:rPr>
              <w:t>□</w:t>
            </w:r>
          </w:p>
        </w:tc>
        <w:tc>
          <w:tcPr>
            <w:tcW w:w="2738" w:type="dxa"/>
            <w:gridSpan w:val="6"/>
            <w:shd w:val="clear" w:color="auto" w:fill="auto"/>
            <w:vAlign w:val="center"/>
          </w:tcPr>
          <w:p w14:paraId="315F8E86"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二级</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c>
          <w:tcPr>
            <w:tcW w:w="1542" w:type="dxa"/>
            <w:gridSpan w:val="2"/>
            <w:shd w:val="clear" w:color="auto" w:fill="auto"/>
            <w:vAlign w:val="center"/>
          </w:tcPr>
          <w:p w14:paraId="39EB7DC7"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三级</w:t>
            </w:r>
            <w:r w:rsidRPr="007D02CC">
              <w:rPr>
                <w:kern w:val="0"/>
                <w:sz w:val="21"/>
                <w:szCs w:val="21"/>
              </w:rPr>
              <w:t>□</w:t>
            </w:r>
          </w:p>
        </w:tc>
      </w:tr>
      <w:tr w:rsidR="00AA2184" w:rsidRPr="007D02CC" w14:paraId="74244C3C" w14:textId="77777777">
        <w:trPr>
          <w:trHeight w:val="340"/>
          <w:jc w:val="center"/>
        </w:trPr>
        <w:tc>
          <w:tcPr>
            <w:tcW w:w="439" w:type="dxa"/>
            <w:vMerge/>
            <w:vAlign w:val="center"/>
          </w:tcPr>
          <w:p w14:paraId="640F9023"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441987F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评价范围</w:t>
            </w:r>
          </w:p>
        </w:tc>
        <w:tc>
          <w:tcPr>
            <w:tcW w:w="3123" w:type="dxa"/>
            <w:gridSpan w:val="6"/>
            <w:shd w:val="clear" w:color="auto" w:fill="auto"/>
            <w:vAlign w:val="center"/>
          </w:tcPr>
          <w:p w14:paraId="22814B1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边长</w:t>
            </w:r>
            <w:r w:rsidRPr="007D02CC">
              <w:rPr>
                <w:kern w:val="0"/>
                <w:sz w:val="21"/>
                <w:szCs w:val="21"/>
              </w:rPr>
              <w:t>=50km□</w:t>
            </w:r>
          </w:p>
        </w:tc>
        <w:tc>
          <w:tcPr>
            <w:tcW w:w="2738" w:type="dxa"/>
            <w:gridSpan w:val="6"/>
            <w:shd w:val="clear" w:color="auto" w:fill="auto"/>
            <w:vAlign w:val="center"/>
          </w:tcPr>
          <w:p w14:paraId="5529CA8E"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边长</w:t>
            </w:r>
            <w:r w:rsidRPr="007D02CC">
              <w:rPr>
                <w:kern w:val="0"/>
                <w:sz w:val="21"/>
                <w:szCs w:val="21"/>
              </w:rPr>
              <w:t>=5~50km</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c>
          <w:tcPr>
            <w:tcW w:w="1542" w:type="dxa"/>
            <w:gridSpan w:val="2"/>
            <w:shd w:val="clear" w:color="auto" w:fill="auto"/>
            <w:vAlign w:val="center"/>
          </w:tcPr>
          <w:p w14:paraId="3F4C7B55"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边长</w:t>
            </w:r>
            <w:r w:rsidRPr="007D02CC">
              <w:rPr>
                <w:kern w:val="0"/>
                <w:sz w:val="21"/>
                <w:szCs w:val="21"/>
              </w:rPr>
              <w:t>=5km□</w:t>
            </w:r>
          </w:p>
        </w:tc>
      </w:tr>
      <w:tr w:rsidR="00AA2184" w:rsidRPr="007D02CC" w14:paraId="3127B4B8" w14:textId="77777777">
        <w:trPr>
          <w:trHeight w:val="340"/>
          <w:jc w:val="center"/>
        </w:trPr>
        <w:tc>
          <w:tcPr>
            <w:tcW w:w="439" w:type="dxa"/>
            <w:vMerge w:val="restart"/>
            <w:shd w:val="clear" w:color="auto" w:fill="auto"/>
            <w:vAlign w:val="center"/>
          </w:tcPr>
          <w:p w14:paraId="2F8D8A44"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w:t>
            </w:r>
          </w:p>
          <w:p w14:paraId="63FE1EE7"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因子</w:t>
            </w:r>
          </w:p>
        </w:tc>
        <w:tc>
          <w:tcPr>
            <w:tcW w:w="1084" w:type="dxa"/>
            <w:shd w:val="clear" w:color="auto" w:fill="auto"/>
            <w:vAlign w:val="center"/>
          </w:tcPr>
          <w:p w14:paraId="26F479B5"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SO</w:t>
            </w:r>
            <w:r w:rsidRPr="007D02CC">
              <w:rPr>
                <w:kern w:val="0"/>
                <w:sz w:val="21"/>
                <w:szCs w:val="21"/>
                <w:vertAlign w:val="subscript"/>
              </w:rPr>
              <w:t>2</w:t>
            </w:r>
            <w:r w:rsidRPr="007D02CC">
              <w:rPr>
                <w:kern w:val="0"/>
                <w:sz w:val="21"/>
                <w:szCs w:val="21"/>
              </w:rPr>
              <w:t>+NOx</w:t>
            </w:r>
            <w:r w:rsidRPr="007D02CC">
              <w:rPr>
                <w:kern w:val="0"/>
                <w:sz w:val="21"/>
                <w:szCs w:val="21"/>
              </w:rPr>
              <w:t>排放量</w:t>
            </w:r>
          </w:p>
        </w:tc>
        <w:tc>
          <w:tcPr>
            <w:tcW w:w="1755" w:type="dxa"/>
            <w:gridSpan w:val="2"/>
            <w:shd w:val="clear" w:color="auto" w:fill="auto"/>
            <w:vAlign w:val="center"/>
          </w:tcPr>
          <w:p w14:paraId="0BEDDCEA"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≥2000t/a□</w:t>
            </w:r>
          </w:p>
        </w:tc>
        <w:tc>
          <w:tcPr>
            <w:tcW w:w="2878" w:type="dxa"/>
            <w:gridSpan w:val="7"/>
            <w:shd w:val="clear" w:color="auto" w:fill="auto"/>
            <w:vAlign w:val="center"/>
          </w:tcPr>
          <w:p w14:paraId="3F40AD69"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500~2000t/a□</w:t>
            </w:r>
          </w:p>
        </w:tc>
        <w:tc>
          <w:tcPr>
            <w:tcW w:w="2770" w:type="dxa"/>
            <w:gridSpan w:val="5"/>
            <w:shd w:val="clear" w:color="auto" w:fill="auto"/>
            <w:vAlign w:val="center"/>
          </w:tcPr>
          <w:p w14:paraId="2F497C06"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&lt;500t/a□</w:t>
            </w:r>
          </w:p>
        </w:tc>
      </w:tr>
      <w:tr w:rsidR="00AA2184" w:rsidRPr="007D02CC" w14:paraId="42DD94B3" w14:textId="77777777">
        <w:trPr>
          <w:trHeight w:val="340"/>
          <w:jc w:val="center"/>
        </w:trPr>
        <w:tc>
          <w:tcPr>
            <w:tcW w:w="439" w:type="dxa"/>
            <w:vMerge/>
            <w:vAlign w:val="center"/>
          </w:tcPr>
          <w:p w14:paraId="5B4CB5B5"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28E3C9CE"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评价因子</w:t>
            </w:r>
          </w:p>
        </w:tc>
        <w:tc>
          <w:tcPr>
            <w:tcW w:w="4633" w:type="dxa"/>
            <w:gridSpan w:val="9"/>
            <w:shd w:val="clear" w:color="auto" w:fill="auto"/>
            <w:vAlign w:val="center"/>
          </w:tcPr>
          <w:p w14:paraId="45C1B0A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基本污染物（</w:t>
            </w:r>
            <w:r w:rsidRPr="007D02CC">
              <w:rPr>
                <w:kern w:val="0"/>
                <w:sz w:val="21"/>
                <w:szCs w:val="21"/>
              </w:rPr>
              <w:t>TSP</w:t>
            </w:r>
            <w:r w:rsidRPr="007D02CC">
              <w:rPr>
                <w:kern w:val="0"/>
                <w:sz w:val="21"/>
                <w:szCs w:val="21"/>
              </w:rPr>
              <w:t>）</w:t>
            </w:r>
          </w:p>
          <w:p w14:paraId="32A23E06"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其他污染物（</w:t>
            </w:r>
            <w:r w:rsidRPr="007D02CC">
              <w:rPr>
                <w:kern w:val="0"/>
                <w:sz w:val="21"/>
                <w:szCs w:val="21"/>
              </w:rPr>
              <w:t xml:space="preserve"> </w:t>
            </w:r>
            <w:r w:rsidRPr="007D02CC">
              <w:rPr>
                <w:kern w:val="0"/>
                <w:sz w:val="21"/>
                <w:szCs w:val="21"/>
              </w:rPr>
              <w:t>）</w:t>
            </w:r>
          </w:p>
        </w:tc>
        <w:tc>
          <w:tcPr>
            <w:tcW w:w="2770" w:type="dxa"/>
            <w:gridSpan w:val="5"/>
            <w:shd w:val="clear" w:color="auto" w:fill="auto"/>
            <w:vAlign w:val="center"/>
          </w:tcPr>
          <w:p w14:paraId="153239BC"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 xml:space="preserve">　包括二次</w:t>
            </w:r>
            <w:r w:rsidRPr="007D02CC">
              <w:rPr>
                <w:kern w:val="0"/>
                <w:sz w:val="21"/>
                <w:szCs w:val="21"/>
              </w:rPr>
              <w:t>PM</w:t>
            </w:r>
            <w:r w:rsidRPr="007D02CC">
              <w:rPr>
                <w:kern w:val="0"/>
                <w:sz w:val="21"/>
                <w:szCs w:val="21"/>
                <w:vertAlign w:val="subscript"/>
              </w:rPr>
              <w:t>2.5</w:t>
            </w:r>
            <w:r w:rsidRPr="007D02CC">
              <w:rPr>
                <w:kern w:val="0"/>
                <w:sz w:val="21"/>
                <w:szCs w:val="21"/>
              </w:rPr>
              <w:t>□</w:t>
            </w:r>
            <w:r w:rsidRPr="007D02CC">
              <w:rPr>
                <w:kern w:val="0"/>
                <w:sz w:val="21"/>
                <w:szCs w:val="21"/>
              </w:rPr>
              <w:br/>
            </w:r>
            <w:r w:rsidRPr="007D02CC">
              <w:rPr>
                <w:kern w:val="0"/>
                <w:sz w:val="21"/>
                <w:szCs w:val="21"/>
              </w:rPr>
              <w:t>不包括二次</w:t>
            </w:r>
            <w:r w:rsidRPr="007D02CC">
              <w:rPr>
                <w:kern w:val="0"/>
                <w:sz w:val="21"/>
                <w:szCs w:val="21"/>
              </w:rPr>
              <w:t>PM</w:t>
            </w:r>
            <w:r w:rsidRPr="007D02CC">
              <w:rPr>
                <w:kern w:val="0"/>
                <w:sz w:val="21"/>
                <w:szCs w:val="21"/>
                <w:vertAlign w:val="subscript"/>
              </w:rPr>
              <w:t>2.5</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r>
      <w:tr w:rsidR="00AA2184" w:rsidRPr="007D02CC" w14:paraId="0B657F27" w14:textId="77777777">
        <w:trPr>
          <w:trHeight w:val="340"/>
          <w:jc w:val="center"/>
        </w:trPr>
        <w:tc>
          <w:tcPr>
            <w:tcW w:w="439" w:type="dxa"/>
            <w:shd w:val="clear" w:color="auto" w:fill="auto"/>
            <w:vAlign w:val="center"/>
          </w:tcPr>
          <w:p w14:paraId="499E61BB"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w:t>
            </w:r>
          </w:p>
          <w:p w14:paraId="5C182071"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标准</w:t>
            </w:r>
          </w:p>
        </w:tc>
        <w:tc>
          <w:tcPr>
            <w:tcW w:w="1084" w:type="dxa"/>
            <w:shd w:val="clear" w:color="auto" w:fill="auto"/>
            <w:vAlign w:val="center"/>
          </w:tcPr>
          <w:p w14:paraId="24A18344"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评价标准</w:t>
            </w:r>
          </w:p>
        </w:tc>
        <w:tc>
          <w:tcPr>
            <w:tcW w:w="2106" w:type="dxa"/>
            <w:gridSpan w:val="3"/>
            <w:shd w:val="clear" w:color="auto" w:fill="auto"/>
            <w:vAlign w:val="center"/>
          </w:tcPr>
          <w:p w14:paraId="633596FA"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国家标准</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c>
          <w:tcPr>
            <w:tcW w:w="2527" w:type="dxa"/>
            <w:gridSpan w:val="6"/>
            <w:shd w:val="clear" w:color="auto" w:fill="auto"/>
            <w:vAlign w:val="center"/>
          </w:tcPr>
          <w:p w14:paraId="19EDD568"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地方标准</w:t>
            </w:r>
            <w:r w:rsidRPr="007D02CC">
              <w:rPr>
                <w:kern w:val="0"/>
                <w:sz w:val="21"/>
                <w:szCs w:val="21"/>
              </w:rPr>
              <w:t>□</w:t>
            </w:r>
          </w:p>
        </w:tc>
        <w:tc>
          <w:tcPr>
            <w:tcW w:w="1144" w:type="dxa"/>
            <w:gridSpan w:val="2"/>
            <w:shd w:val="clear" w:color="auto" w:fill="auto"/>
            <w:vAlign w:val="center"/>
          </w:tcPr>
          <w:p w14:paraId="5420AF6D"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附录</w:t>
            </w:r>
            <w:r w:rsidRPr="007D02CC">
              <w:rPr>
                <w:kern w:val="0"/>
                <w:sz w:val="21"/>
                <w:szCs w:val="21"/>
              </w:rPr>
              <w:t>D□</w:t>
            </w:r>
          </w:p>
        </w:tc>
        <w:tc>
          <w:tcPr>
            <w:tcW w:w="1626" w:type="dxa"/>
            <w:gridSpan w:val="3"/>
            <w:shd w:val="clear" w:color="auto" w:fill="auto"/>
            <w:vAlign w:val="center"/>
          </w:tcPr>
          <w:p w14:paraId="04F6CEBB"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其他标准</w:t>
            </w:r>
            <w:r w:rsidRPr="007D02CC">
              <w:rPr>
                <w:kern w:val="0"/>
                <w:sz w:val="21"/>
                <w:szCs w:val="21"/>
              </w:rPr>
              <w:t>□</w:t>
            </w:r>
          </w:p>
        </w:tc>
      </w:tr>
      <w:tr w:rsidR="00AA2184" w:rsidRPr="007D02CC" w14:paraId="05BCC3B6" w14:textId="77777777">
        <w:trPr>
          <w:trHeight w:val="340"/>
          <w:jc w:val="center"/>
        </w:trPr>
        <w:tc>
          <w:tcPr>
            <w:tcW w:w="439" w:type="dxa"/>
            <w:vMerge w:val="restart"/>
            <w:shd w:val="clear" w:color="auto" w:fill="auto"/>
            <w:vAlign w:val="center"/>
          </w:tcPr>
          <w:p w14:paraId="4FCBBCE1"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现状</w:t>
            </w:r>
          </w:p>
          <w:p w14:paraId="5619E90A"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w:t>
            </w:r>
          </w:p>
        </w:tc>
        <w:tc>
          <w:tcPr>
            <w:tcW w:w="1084" w:type="dxa"/>
            <w:shd w:val="clear" w:color="auto" w:fill="auto"/>
            <w:vAlign w:val="center"/>
          </w:tcPr>
          <w:p w14:paraId="3B0E14A7"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评价功能区</w:t>
            </w:r>
          </w:p>
        </w:tc>
        <w:tc>
          <w:tcPr>
            <w:tcW w:w="3123" w:type="dxa"/>
            <w:gridSpan w:val="6"/>
            <w:shd w:val="clear" w:color="auto" w:fill="auto"/>
            <w:vAlign w:val="center"/>
          </w:tcPr>
          <w:p w14:paraId="263B135A"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一类口</w:t>
            </w:r>
            <w:r w:rsidRPr="007D02CC">
              <w:rPr>
                <w:kern w:val="0"/>
                <w:sz w:val="21"/>
                <w:szCs w:val="21"/>
              </w:rPr>
              <w:t>□</w:t>
            </w:r>
          </w:p>
        </w:tc>
        <w:tc>
          <w:tcPr>
            <w:tcW w:w="2579" w:type="dxa"/>
            <w:gridSpan w:val="4"/>
            <w:shd w:val="clear" w:color="auto" w:fill="auto"/>
            <w:vAlign w:val="center"/>
          </w:tcPr>
          <w:p w14:paraId="43621E84"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二类区</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c>
          <w:tcPr>
            <w:tcW w:w="1701" w:type="dxa"/>
            <w:gridSpan w:val="4"/>
            <w:shd w:val="clear" w:color="auto" w:fill="auto"/>
            <w:vAlign w:val="center"/>
          </w:tcPr>
          <w:p w14:paraId="263977FC"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一类区和二类区</w:t>
            </w:r>
            <w:r w:rsidRPr="007D02CC">
              <w:rPr>
                <w:kern w:val="0"/>
                <w:sz w:val="21"/>
                <w:szCs w:val="21"/>
              </w:rPr>
              <w:t>□</w:t>
            </w:r>
          </w:p>
        </w:tc>
      </w:tr>
      <w:tr w:rsidR="00AA2184" w:rsidRPr="007D02CC" w14:paraId="2B089AAE" w14:textId="77777777">
        <w:trPr>
          <w:trHeight w:val="340"/>
          <w:jc w:val="center"/>
        </w:trPr>
        <w:tc>
          <w:tcPr>
            <w:tcW w:w="439" w:type="dxa"/>
            <w:vMerge/>
            <w:vAlign w:val="center"/>
          </w:tcPr>
          <w:p w14:paraId="35ACC355"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3FCE5FC8"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评价基准年</w:t>
            </w:r>
          </w:p>
        </w:tc>
        <w:tc>
          <w:tcPr>
            <w:tcW w:w="7403" w:type="dxa"/>
            <w:gridSpan w:val="14"/>
            <w:shd w:val="clear" w:color="auto" w:fill="auto"/>
            <w:vAlign w:val="center"/>
          </w:tcPr>
          <w:p w14:paraId="6B3D5591"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w:t>
            </w:r>
            <w:r w:rsidRPr="007D02CC">
              <w:rPr>
                <w:kern w:val="0"/>
                <w:sz w:val="21"/>
                <w:szCs w:val="21"/>
              </w:rPr>
              <w:t xml:space="preserve"> 2017</w:t>
            </w:r>
            <w:r w:rsidRPr="007D02CC">
              <w:rPr>
                <w:kern w:val="0"/>
                <w:sz w:val="21"/>
                <w:szCs w:val="21"/>
              </w:rPr>
              <w:t>）年</w:t>
            </w:r>
          </w:p>
        </w:tc>
      </w:tr>
      <w:tr w:rsidR="00AA2184" w:rsidRPr="007D02CC" w14:paraId="3D5051A7" w14:textId="77777777">
        <w:trPr>
          <w:trHeight w:val="340"/>
          <w:jc w:val="center"/>
        </w:trPr>
        <w:tc>
          <w:tcPr>
            <w:tcW w:w="439" w:type="dxa"/>
            <w:vMerge/>
            <w:vAlign w:val="center"/>
          </w:tcPr>
          <w:p w14:paraId="0422DA8F"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48274F27"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环境空气质量现状调查数据来源</w:t>
            </w:r>
          </w:p>
        </w:tc>
        <w:tc>
          <w:tcPr>
            <w:tcW w:w="2952" w:type="dxa"/>
            <w:gridSpan w:val="5"/>
            <w:shd w:val="clear" w:color="auto" w:fill="auto"/>
            <w:vAlign w:val="center"/>
          </w:tcPr>
          <w:p w14:paraId="271475A5"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长期例行监测标准</w:t>
            </w:r>
            <w:r w:rsidRPr="007D02CC">
              <w:rPr>
                <w:kern w:val="0"/>
                <w:sz w:val="21"/>
                <w:szCs w:val="21"/>
              </w:rPr>
              <w:t>□</w:t>
            </w:r>
          </w:p>
        </w:tc>
        <w:tc>
          <w:tcPr>
            <w:tcW w:w="2909" w:type="dxa"/>
            <w:gridSpan w:val="7"/>
            <w:shd w:val="clear" w:color="auto" w:fill="auto"/>
            <w:vAlign w:val="center"/>
          </w:tcPr>
          <w:p w14:paraId="56F1F2B0"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主管部门发布的数据标准</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c>
          <w:tcPr>
            <w:tcW w:w="1542" w:type="dxa"/>
            <w:gridSpan w:val="2"/>
            <w:shd w:val="clear" w:color="auto" w:fill="auto"/>
            <w:vAlign w:val="center"/>
          </w:tcPr>
          <w:p w14:paraId="1AF8292D"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现状补充标准</w:t>
            </w:r>
            <w:r w:rsidRPr="007D02CC">
              <w:rPr>
                <w:kern w:val="0"/>
                <w:sz w:val="21"/>
                <w:szCs w:val="21"/>
              </w:rPr>
              <w:t>□</w:t>
            </w:r>
          </w:p>
        </w:tc>
      </w:tr>
      <w:tr w:rsidR="00AA2184" w:rsidRPr="007D02CC" w14:paraId="335C21AC" w14:textId="77777777">
        <w:trPr>
          <w:trHeight w:val="340"/>
          <w:jc w:val="center"/>
        </w:trPr>
        <w:tc>
          <w:tcPr>
            <w:tcW w:w="439" w:type="dxa"/>
            <w:vMerge/>
            <w:vAlign w:val="center"/>
          </w:tcPr>
          <w:p w14:paraId="4D59573F"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7774F515"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现状评价</w:t>
            </w:r>
          </w:p>
        </w:tc>
        <w:tc>
          <w:tcPr>
            <w:tcW w:w="4633" w:type="dxa"/>
            <w:gridSpan w:val="9"/>
            <w:shd w:val="clear" w:color="auto" w:fill="auto"/>
            <w:vAlign w:val="center"/>
          </w:tcPr>
          <w:p w14:paraId="5CEB27BB"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达标区</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c>
          <w:tcPr>
            <w:tcW w:w="2770" w:type="dxa"/>
            <w:gridSpan w:val="5"/>
            <w:shd w:val="clear" w:color="auto" w:fill="auto"/>
            <w:vAlign w:val="center"/>
          </w:tcPr>
          <w:p w14:paraId="4460099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不达标区</w:t>
            </w:r>
            <w:r w:rsidRPr="007D02CC">
              <w:rPr>
                <w:kern w:val="0"/>
                <w:sz w:val="21"/>
                <w:szCs w:val="21"/>
              </w:rPr>
              <w:t>□</w:t>
            </w:r>
          </w:p>
        </w:tc>
      </w:tr>
      <w:tr w:rsidR="00AA2184" w:rsidRPr="007D02CC" w14:paraId="01470029" w14:textId="77777777">
        <w:trPr>
          <w:trHeight w:val="340"/>
          <w:jc w:val="center"/>
        </w:trPr>
        <w:tc>
          <w:tcPr>
            <w:tcW w:w="439" w:type="dxa"/>
            <w:shd w:val="clear" w:color="auto" w:fill="auto"/>
            <w:vAlign w:val="center"/>
          </w:tcPr>
          <w:p w14:paraId="70849215"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污染</w:t>
            </w:r>
          </w:p>
          <w:p w14:paraId="28E51E3A"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源调查</w:t>
            </w:r>
          </w:p>
        </w:tc>
        <w:tc>
          <w:tcPr>
            <w:tcW w:w="1084" w:type="dxa"/>
            <w:shd w:val="clear" w:color="auto" w:fill="auto"/>
            <w:vAlign w:val="center"/>
          </w:tcPr>
          <w:p w14:paraId="78C54E70"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调查内容</w:t>
            </w:r>
          </w:p>
        </w:tc>
        <w:tc>
          <w:tcPr>
            <w:tcW w:w="2431" w:type="dxa"/>
            <w:gridSpan w:val="4"/>
            <w:shd w:val="clear" w:color="auto" w:fill="auto"/>
            <w:vAlign w:val="center"/>
          </w:tcPr>
          <w:p w14:paraId="445F27CE"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本项目正常排放源</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r w:rsidRPr="007D02CC">
              <w:rPr>
                <w:kern w:val="0"/>
                <w:sz w:val="21"/>
                <w:szCs w:val="21"/>
              </w:rPr>
              <w:br/>
            </w:r>
            <w:r w:rsidRPr="007D02CC">
              <w:rPr>
                <w:kern w:val="0"/>
                <w:sz w:val="21"/>
                <w:szCs w:val="21"/>
              </w:rPr>
              <w:t>本项目非正常排放源</w:t>
            </w:r>
            <w:r w:rsidRPr="007D02CC">
              <w:rPr>
                <w:kern w:val="0"/>
                <w:sz w:val="21"/>
                <w:szCs w:val="21"/>
              </w:rPr>
              <w:t>□</w:t>
            </w:r>
            <w:r w:rsidRPr="007D02CC">
              <w:rPr>
                <w:kern w:val="0"/>
                <w:sz w:val="21"/>
                <w:szCs w:val="21"/>
              </w:rPr>
              <w:br/>
            </w:r>
            <w:r w:rsidRPr="007D02CC">
              <w:rPr>
                <w:kern w:val="0"/>
                <w:sz w:val="21"/>
                <w:szCs w:val="21"/>
              </w:rPr>
              <w:t>现有污染源</w:t>
            </w:r>
            <w:r w:rsidRPr="007D02CC">
              <w:rPr>
                <w:kern w:val="0"/>
                <w:sz w:val="21"/>
                <w:szCs w:val="21"/>
              </w:rPr>
              <w:t>□</w:t>
            </w:r>
          </w:p>
        </w:tc>
        <w:tc>
          <w:tcPr>
            <w:tcW w:w="1917" w:type="dxa"/>
            <w:gridSpan w:val="4"/>
            <w:shd w:val="clear" w:color="auto" w:fill="auto"/>
            <w:vAlign w:val="center"/>
          </w:tcPr>
          <w:p w14:paraId="1186F34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拟替代的污染源</w:t>
            </w:r>
            <w:r w:rsidRPr="007D02CC">
              <w:rPr>
                <w:kern w:val="0"/>
                <w:sz w:val="21"/>
                <w:szCs w:val="21"/>
              </w:rPr>
              <w:t>□</w:t>
            </w:r>
          </w:p>
        </w:tc>
        <w:tc>
          <w:tcPr>
            <w:tcW w:w="1513" w:type="dxa"/>
            <w:gridSpan w:val="4"/>
            <w:shd w:val="clear" w:color="auto" w:fill="auto"/>
            <w:vAlign w:val="center"/>
          </w:tcPr>
          <w:p w14:paraId="012F1AA0"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其他在建、拟建项目污染源</w:t>
            </w:r>
            <w:r w:rsidRPr="007D02CC">
              <w:rPr>
                <w:kern w:val="0"/>
                <w:sz w:val="21"/>
                <w:szCs w:val="21"/>
              </w:rPr>
              <w:t>□</w:t>
            </w:r>
          </w:p>
        </w:tc>
        <w:tc>
          <w:tcPr>
            <w:tcW w:w="1542" w:type="dxa"/>
            <w:gridSpan w:val="2"/>
            <w:shd w:val="clear" w:color="auto" w:fill="auto"/>
            <w:vAlign w:val="center"/>
          </w:tcPr>
          <w:p w14:paraId="071D11F8"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区域污染源</w:t>
            </w:r>
            <w:r w:rsidRPr="007D02CC">
              <w:rPr>
                <w:kern w:val="0"/>
                <w:sz w:val="21"/>
                <w:szCs w:val="21"/>
              </w:rPr>
              <w:t>□</w:t>
            </w:r>
          </w:p>
        </w:tc>
      </w:tr>
      <w:tr w:rsidR="00AA2184" w:rsidRPr="007D02CC" w14:paraId="2FCF2DB0" w14:textId="77777777">
        <w:trPr>
          <w:trHeight w:val="340"/>
          <w:jc w:val="center"/>
        </w:trPr>
        <w:tc>
          <w:tcPr>
            <w:tcW w:w="439" w:type="dxa"/>
            <w:vMerge w:val="restart"/>
            <w:shd w:val="clear" w:color="auto" w:fill="auto"/>
            <w:vAlign w:val="center"/>
          </w:tcPr>
          <w:p w14:paraId="1BDDD231"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大气环境影响预测与评价</w:t>
            </w:r>
          </w:p>
        </w:tc>
        <w:tc>
          <w:tcPr>
            <w:tcW w:w="1084" w:type="dxa"/>
            <w:shd w:val="clear" w:color="auto" w:fill="auto"/>
            <w:vAlign w:val="center"/>
          </w:tcPr>
          <w:p w14:paraId="27D560DB"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预测模型</w:t>
            </w:r>
          </w:p>
        </w:tc>
        <w:tc>
          <w:tcPr>
            <w:tcW w:w="1026" w:type="dxa"/>
            <w:shd w:val="clear" w:color="auto" w:fill="auto"/>
            <w:vAlign w:val="center"/>
          </w:tcPr>
          <w:p w14:paraId="3FF17DFC"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AERMOD□</w:t>
            </w:r>
          </w:p>
        </w:tc>
        <w:tc>
          <w:tcPr>
            <w:tcW w:w="729" w:type="dxa"/>
            <w:shd w:val="clear" w:color="auto" w:fill="auto"/>
            <w:vAlign w:val="center"/>
          </w:tcPr>
          <w:p w14:paraId="2E7B10E1"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ADMS□</w:t>
            </w:r>
          </w:p>
        </w:tc>
        <w:tc>
          <w:tcPr>
            <w:tcW w:w="1368" w:type="dxa"/>
            <w:gridSpan w:val="4"/>
            <w:shd w:val="clear" w:color="auto" w:fill="auto"/>
            <w:vAlign w:val="center"/>
          </w:tcPr>
          <w:p w14:paraId="42434388"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AUSTAL2000□</w:t>
            </w:r>
          </w:p>
        </w:tc>
        <w:tc>
          <w:tcPr>
            <w:tcW w:w="1510" w:type="dxa"/>
            <w:gridSpan w:val="3"/>
            <w:shd w:val="clear" w:color="auto" w:fill="auto"/>
            <w:vAlign w:val="center"/>
          </w:tcPr>
          <w:p w14:paraId="2982904D"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EDMS/AEDT□</w:t>
            </w:r>
          </w:p>
        </w:tc>
        <w:tc>
          <w:tcPr>
            <w:tcW w:w="1228" w:type="dxa"/>
            <w:gridSpan w:val="3"/>
            <w:shd w:val="clear" w:color="auto" w:fill="auto"/>
            <w:vAlign w:val="center"/>
          </w:tcPr>
          <w:p w14:paraId="10E68FED"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CALPUFF□</w:t>
            </w:r>
          </w:p>
        </w:tc>
        <w:tc>
          <w:tcPr>
            <w:tcW w:w="808" w:type="dxa"/>
            <w:shd w:val="clear" w:color="auto" w:fill="auto"/>
            <w:vAlign w:val="center"/>
          </w:tcPr>
          <w:p w14:paraId="782C222E"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网格模型</w:t>
            </w:r>
            <w:r w:rsidRPr="007D02CC">
              <w:rPr>
                <w:kern w:val="0"/>
                <w:sz w:val="21"/>
                <w:szCs w:val="21"/>
              </w:rPr>
              <w:t>□</w:t>
            </w:r>
          </w:p>
        </w:tc>
        <w:tc>
          <w:tcPr>
            <w:tcW w:w="734" w:type="dxa"/>
            <w:shd w:val="clear" w:color="auto" w:fill="auto"/>
            <w:vAlign w:val="center"/>
          </w:tcPr>
          <w:p w14:paraId="5028298F"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其他</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r>
      <w:tr w:rsidR="00AA2184" w:rsidRPr="007D02CC" w14:paraId="2D5D89D4" w14:textId="77777777">
        <w:trPr>
          <w:trHeight w:val="340"/>
          <w:jc w:val="center"/>
        </w:trPr>
        <w:tc>
          <w:tcPr>
            <w:tcW w:w="439" w:type="dxa"/>
            <w:vMerge/>
            <w:vAlign w:val="center"/>
          </w:tcPr>
          <w:p w14:paraId="3A189181"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5B92D029"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预测范围</w:t>
            </w:r>
          </w:p>
        </w:tc>
        <w:tc>
          <w:tcPr>
            <w:tcW w:w="3123" w:type="dxa"/>
            <w:gridSpan w:val="6"/>
            <w:shd w:val="clear" w:color="auto" w:fill="auto"/>
            <w:vAlign w:val="center"/>
          </w:tcPr>
          <w:p w14:paraId="2A48ADFB"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边长</w:t>
            </w:r>
            <w:r w:rsidRPr="007D02CC">
              <w:rPr>
                <w:kern w:val="0"/>
                <w:sz w:val="21"/>
                <w:szCs w:val="21"/>
              </w:rPr>
              <w:t>≥50km□</w:t>
            </w:r>
          </w:p>
        </w:tc>
        <w:tc>
          <w:tcPr>
            <w:tcW w:w="2738" w:type="dxa"/>
            <w:gridSpan w:val="6"/>
            <w:shd w:val="clear" w:color="auto" w:fill="auto"/>
            <w:vAlign w:val="center"/>
          </w:tcPr>
          <w:p w14:paraId="41473E0A"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边长</w:t>
            </w:r>
            <w:r w:rsidRPr="007D02CC">
              <w:rPr>
                <w:kern w:val="0"/>
                <w:sz w:val="21"/>
                <w:szCs w:val="21"/>
              </w:rPr>
              <w:t>5~50km□</w:t>
            </w:r>
          </w:p>
        </w:tc>
        <w:tc>
          <w:tcPr>
            <w:tcW w:w="1542" w:type="dxa"/>
            <w:gridSpan w:val="2"/>
            <w:shd w:val="clear" w:color="auto" w:fill="auto"/>
            <w:vAlign w:val="center"/>
          </w:tcPr>
          <w:p w14:paraId="6523E6E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边长</w:t>
            </w:r>
            <w:r w:rsidRPr="007D02CC">
              <w:rPr>
                <w:kern w:val="0"/>
                <w:sz w:val="21"/>
                <w:szCs w:val="21"/>
              </w:rPr>
              <w:t>=5km</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r>
      <w:tr w:rsidR="00AA2184" w:rsidRPr="007D02CC" w14:paraId="3F12C41D" w14:textId="77777777">
        <w:trPr>
          <w:trHeight w:val="340"/>
          <w:jc w:val="center"/>
        </w:trPr>
        <w:tc>
          <w:tcPr>
            <w:tcW w:w="439" w:type="dxa"/>
            <w:vMerge/>
            <w:vAlign w:val="center"/>
          </w:tcPr>
          <w:p w14:paraId="787D4B0D"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79B52509"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预测因子</w:t>
            </w:r>
          </w:p>
        </w:tc>
        <w:tc>
          <w:tcPr>
            <w:tcW w:w="4633" w:type="dxa"/>
            <w:gridSpan w:val="9"/>
            <w:shd w:val="clear" w:color="auto" w:fill="auto"/>
            <w:vAlign w:val="center"/>
          </w:tcPr>
          <w:p w14:paraId="355AB917"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预测因子（</w:t>
            </w:r>
            <w:r w:rsidRPr="007D02CC">
              <w:rPr>
                <w:sz w:val="21"/>
                <w:szCs w:val="21"/>
              </w:rPr>
              <w:t>TSP</w:t>
            </w:r>
            <w:r w:rsidRPr="007D02CC">
              <w:rPr>
                <w:sz w:val="21"/>
                <w:szCs w:val="21"/>
              </w:rPr>
              <w:t>、</w:t>
            </w:r>
            <w:r w:rsidRPr="007D02CC">
              <w:rPr>
                <w:sz w:val="21"/>
                <w:szCs w:val="21"/>
              </w:rPr>
              <w:t>PM</w:t>
            </w:r>
            <w:r w:rsidRPr="007D02CC">
              <w:rPr>
                <w:sz w:val="21"/>
                <w:szCs w:val="21"/>
                <w:vertAlign w:val="subscript"/>
              </w:rPr>
              <w:t>10</w:t>
            </w:r>
            <w:r w:rsidRPr="007D02CC">
              <w:rPr>
                <w:kern w:val="0"/>
                <w:sz w:val="21"/>
                <w:szCs w:val="21"/>
              </w:rPr>
              <w:t>）</w:t>
            </w:r>
          </w:p>
        </w:tc>
        <w:tc>
          <w:tcPr>
            <w:tcW w:w="2770" w:type="dxa"/>
            <w:gridSpan w:val="5"/>
            <w:shd w:val="clear" w:color="auto" w:fill="auto"/>
            <w:vAlign w:val="center"/>
          </w:tcPr>
          <w:p w14:paraId="747B73B4"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包括二次</w:t>
            </w:r>
            <w:r w:rsidRPr="007D02CC">
              <w:rPr>
                <w:kern w:val="0"/>
                <w:sz w:val="21"/>
                <w:szCs w:val="21"/>
              </w:rPr>
              <w:t>PM</w:t>
            </w:r>
            <w:r w:rsidRPr="007D02CC">
              <w:rPr>
                <w:kern w:val="0"/>
                <w:sz w:val="21"/>
                <w:szCs w:val="21"/>
                <w:vertAlign w:val="subscript"/>
              </w:rPr>
              <w:t>2.5</w:t>
            </w:r>
            <w:r w:rsidRPr="007D02CC">
              <w:rPr>
                <w:kern w:val="0"/>
                <w:sz w:val="21"/>
                <w:szCs w:val="21"/>
              </w:rPr>
              <w:t>□</w:t>
            </w:r>
            <w:r w:rsidRPr="007D02CC">
              <w:rPr>
                <w:kern w:val="0"/>
                <w:sz w:val="21"/>
                <w:szCs w:val="21"/>
              </w:rPr>
              <w:br/>
            </w:r>
            <w:r w:rsidRPr="007D02CC">
              <w:rPr>
                <w:kern w:val="0"/>
                <w:sz w:val="21"/>
                <w:szCs w:val="21"/>
              </w:rPr>
              <w:t>不包括二次</w:t>
            </w:r>
            <w:r w:rsidRPr="007D02CC">
              <w:rPr>
                <w:kern w:val="0"/>
                <w:sz w:val="21"/>
                <w:szCs w:val="21"/>
              </w:rPr>
              <w:t>PM</w:t>
            </w:r>
            <w:r w:rsidRPr="007D02CC">
              <w:rPr>
                <w:kern w:val="0"/>
                <w:sz w:val="21"/>
                <w:szCs w:val="21"/>
                <w:vertAlign w:val="subscript"/>
              </w:rPr>
              <w:t>2.5</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r>
      <w:tr w:rsidR="00AA2184" w:rsidRPr="007D02CC" w14:paraId="5E7FD910" w14:textId="77777777">
        <w:trPr>
          <w:trHeight w:val="340"/>
          <w:jc w:val="center"/>
        </w:trPr>
        <w:tc>
          <w:tcPr>
            <w:tcW w:w="439" w:type="dxa"/>
            <w:vMerge/>
            <w:vAlign w:val="center"/>
          </w:tcPr>
          <w:p w14:paraId="4DFA72F6"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1C192CD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正常排放短期浓度贡献值</w:t>
            </w:r>
          </w:p>
        </w:tc>
        <w:tc>
          <w:tcPr>
            <w:tcW w:w="4633" w:type="dxa"/>
            <w:gridSpan w:val="9"/>
            <w:shd w:val="clear" w:color="auto" w:fill="auto"/>
            <w:vAlign w:val="center"/>
          </w:tcPr>
          <w:p w14:paraId="0CD94BE2"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w:t>
            </w:r>
            <w:r w:rsidRPr="007D02CC">
              <w:rPr>
                <w:kern w:val="0"/>
                <w:sz w:val="21"/>
                <w:szCs w:val="21"/>
              </w:rPr>
              <w:t>本项目最大占标率</w:t>
            </w:r>
            <w:r w:rsidRPr="007D02CC">
              <w:rPr>
                <w:kern w:val="0"/>
                <w:sz w:val="21"/>
                <w:szCs w:val="21"/>
              </w:rPr>
              <w:t>≤100%</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c>
          <w:tcPr>
            <w:tcW w:w="2770" w:type="dxa"/>
            <w:gridSpan w:val="5"/>
            <w:shd w:val="clear" w:color="auto" w:fill="auto"/>
            <w:vAlign w:val="center"/>
          </w:tcPr>
          <w:p w14:paraId="0740DD8B"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w:t>
            </w:r>
            <w:r w:rsidRPr="007D02CC">
              <w:rPr>
                <w:kern w:val="0"/>
                <w:sz w:val="21"/>
                <w:szCs w:val="21"/>
              </w:rPr>
              <w:t>本项目最大占标率</w:t>
            </w:r>
            <w:r w:rsidRPr="007D02CC">
              <w:rPr>
                <w:kern w:val="0"/>
                <w:sz w:val="21"/>
                <w:szCs w:val="21"/>
              </w:rPr>
              <w:t>&gt;100%□</w:t>
            </w:r>
          </w:p>
        </w:tc>
      </w:tr>
      <w:tr w:rsidR="00AA2184" w:rsidRPr="007D02CC" w14:paraId="2A36D165" w14:textId="77777777">
        <w:trPr>
          <w:trHeight w:val="340"/>
          <w:jc w:val="center"/>
        </w:trPr>
        <w:tc>
          <w:tcPr>
            <w:tcW w:w="439" w:type="dxa"/>
            <w:vMerge/>
            <w:vAlign w:val="center"/>
          </w:tcPr>
          <w:p w14:paraId="69B72429" w14:textId="77777777" w:rsidR="00AA2184" w:rsidRPr="007D02CC" w:rsidRDefault="00AA2184">
            <w:pPr>
              <w:spacing w:line="240" w:lineRule="exact"/>
              <w:ind w:leftChars="-50" w:left="-120" w:rightChars="-50" w:right="-120"/>
              <w:rPr>
                <w:kern w:val="0"/>
                <w:sz w:val="21"/>
                <w:szCs w:val="21"/>
              </w:rPr>
            </w:pPr>
          </w:p>
        </w:tc>
        <w:tc>
          <w:tcPr>
            <w:tcW w:w="1084" w:type="dxa"/>
            <w:vMerge w:val="restart"/>
            <w:shd w:val="clear" w:color="auto" w:fill="auto"/>
            <w:vAlign w:val="center"/>
          </w:tcPr>
          <w:p w14:paraId="31F32192"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正常排放年均浓度贡献值</w:t>
            </w:r>
          </w:p>
        </w:tc>
        <w:tc>
          <w:tcPr>
            <w:tcW w:w="1755" w:type="dxa"/>
            <w:gridSpan w:val="2"/>
            <w:shd w:val="clear" w:color="auto" w:fill="auto"/>
            <w:vAlign w:val="center"/>
          </w:tcPr>
          <w:p w14:paraId="575BAE5C"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一类区</w:t>
            </w:r>
          </w:p>
        </w:tc>
        <w:tc>
          <w:tcPr>
            <w:tcW w:w="2878" w:type="dxa"/>
            <w:gridSpan w:val="7"/>
            <w:shd w:val="clear" w:color="auto" w:fill="auto"/>
            <w:vAlign w:val="center"/>
          </w:tcPr>
          <w:p w14:paraId="733CF4D5"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w:t>
            </w:r>
            <w:r w:rsidRPr="007D02CC">
              <w:rPr>
                <w:kern w:val="0"/>
                <w:sz w:val="21"/>
                <w:szCs w:val="21"/>
                <w:vertAlign w:val="subscript"/>
              </w:rPr>
              <w:t>本项目</w:t>
            </w:r>
            <w:r w:rsidRPr="007D02CC">
              <w:rPr>
                <w:kern w:val="0"/>
                <w:sz w:val="21"/>
                <w:szCs w:val="21"/>
              </w:rPr>
              <w:t>最大占标率</w:t>
            </w:r>
            <w:r w:rsidRPr="007D02CC">
              <w:rPr>
                <w:kern w:val="0"/>
                <w:sz w:val="21"/>
                <w:szCs w:val="21"/>
              </w:rPr>
              <w:t>≤10%□</w:t>
            </w:r>
          </w:p>
        </w:tc>
        <w:tc>
          <w:tcPr>
            <w:tcW w:w="2770" w:type="dxa"/>
            <w:gridSpan w:val="5"/>
            <w:shd w:val="clear" w:color="auto" w:fill="auto"/>
            <w:vAlign w:val="center"/>
          </w:tcPr>
          <w:p w14:paraId="0489816C"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w:t>
            </w:r>
            <w:r w:rsidRPr="007D02CC">
              <w:rPr>
                <w:kern w:val="0"/>
                <w:sz w:val="21"/>
                <w:szCs w:val="21"/>
                <w:vertAlign w:val="subscript"/>
              </w:rPr>
              <w:t>本项目</w:t>
            </w:r>
            <w:r w:rsidRPr="007D02CC">
              <w:rPr>
                <w:kern w:val="0"/>
                <w:sz w:val="21"/>
                <w:szCs w:val="21"/>
              </w:rPr>
              <w:t>最大占标率</w:t>
            </w:r>
            <w:r w:rsidRPr="007D02CC">
              <w:rPr>
                <w:kern w:val="0"/>
                <w:sz w:val="21"/>
                <w:szCs w:val="21"/>
              </w:rPr>
              <w:t>&gt;10%□</w:t>
            </w:r>
          </w:p>
        </w:tc>
      </w:tr>
      <w:tr w:rsidR="00AA2184" w:rsidRPr="007D02CC" w14:paraId="5F9EC578" w14:textId="77777777">
        <w:trPr>
          <w:trHeight w:val="340"/>
          <w:jc w:val="center"/>
        </w:trPr>
        <w:tc>
          <w:tcPr>
            <w:tcW w:w="439" w:type="dxa"/>
            <w:vMerge/>
            <w:vAlign w:val="center"/>
          </w:tcPr>
          <w:p w14:paraId="140BDC45" w14:textId="77777777" w:rsidR="00AA2184" w:rsidRPr="007D02CC" w:rsidRDefault="00AA2184">
            <w:pPr>
              <w:spacing w:line="240" w:lineRule="exact"/>
              <w:ind w:leftChars="-50" w:left="-120" w:rightChars="-50" w:right="-120"/>
              <w:rPr>
                <w:kern w:val="0"/>
                <w:sz w:val="21"/>
                <w:szCs w:val="21"/>
              </w:rPr>
            </w:pPr>
          </w:p>
        </w:tc>
        <w:tc>
          <w:tcPr>
            <w:tcW w:w="1084" w:type="dxa"/>
            <w:vMerge/>
            <w:vAlign w:val="center"/>
          </w:tcPr>
          <w:p w14:paraId="260E0EF8" w14:textId="77777777" w:rsidR="00AA2184" w:rsidRPr="007D02CC" w:rsidRDefault="00AA2184">
            <w:pPr>
              <w:spacing w:line="240" w:lineRule="exact"/>
              <w:ind w:leftChars="-50" w:left="-120" w:rightChars="-50" w:right="-120"/>
              <w:rPr>
                <w:kern w:val="0"/>
                <w:sz w:val="21"/>
                <w:szCs w:val="21"/>
              </w:rPr>
            </w:pPr>
          </w:p>
        </w:tc>
        <w:tc>
          <w:tcPr>
            <w:tcW w:w="1755" w:type="dxa"/>
            <w:gridSpan w:val="2"/>
            <w:shd w:val="clear" w:color="auto" w:fill="auto"/>
            <w:vAlign w:val="center"/>
          </w:tcPr>
          <w:p w14:paraId="04611A0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二类区</w:t>
            </w:r>
          </w:p>
        </w:tc>
        <w:tc>
          <w:tcPr>
            <w:tcW w:w="2878" w:type="dxa"/>
            <w:gridSpan w:val="7"/>
            <w:shd w:val="clear" w:color="auto" w:fill="auto"/>
            <w:vAlign w:val="center"/>
          </w:tcPr>
          <w:p w14:paraId="1C2F975F"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w:t>
            </w:r>
            <w:r w:rsidRPr="007D02CC">
              <w:rPr>
                <w:kern w:val="0"/>
                <w:sz w:val="21"/>
                <w:szCs w:val="21"/>
                <w:vertAlign w:val="subscript"/>
              </w:rPr>
              <w:t>本项目</w:t>
            </w:r>
            <w:r w:rsidRPr="007D02CC">
              <w:rPr>
                <w:kern w:val="0"/>
                <w:sz w:val="21"/>
                <w:szCs w:val="21"/>
              </w:rPr>
              <w:t>最大占标率</w:t>
            </w:r>
            <w:r w:rsidRPr="007D02CC">
              <w:rPr>
                <w:kern w:val="0"/>
                <w:sz w:val="21"/>
                <w:szCs w:val="21"/>
              </w:rPr>
              <w:t>≤30%</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c>
          <w:tcPr>
            <w:tcW w:w="2770" w:type="dxa"/>
            <w:gridSpan w:val="5"/>
            <w:shd w:val="clear" w:color="auto" w:fill="auto"/>
            <w:vAlign w:val="center"/>
          </w:tcPr>
          <w:p w14:paraId="68CEC66A"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w:t>
            </w:r>
            <w:r w:rsidRPr="007D02CC">
              <w:rPr>
                <w:kern w:val="0"/>
                <w:sz w:val="21"/>
                <w:szCs w:val="21"/>
                <w:vertAlign w:val="subscript"/>
              </w:rPr>
              <w:t>本项目</w:t>
            </w:r>
            <w:r w:rsidRPr="007D02CC">
              <w:rPr>
                <w:kern w:val="0"/>
                <w:sz w:val="21"/>
                <w:szCs w:val="21"/>
              </w:rPr>
              <w:t>最大占标率</w:t>
            </w:r>
            <w:r w:rsidRPr="007D02CC">
              <w:rPr>
                <w:kern w:val="0"/>
                <w:sz w:val="21"/>
                <w:szCs w:val="21"/>
              </w:rPr>
              <w:t>&gt;30%□</w:t>
            </w:r>
          </w:p>
        </w:tc>
      </w:tr>
      <w:tr w:rsidR="00AA2184" w:rsidRPr="007D02CC" w14:paraId="644EB2D9" w14:textId="77777777">
        <w:trPr>
          <w:trHeight w:val="340"/>
          <w:jc w:val="center"/>
        </w:trPr>
        <w:tc>
          <w:tcPr>
            <w:tcW w:w="439" w:type="dxa"/>
            <w:vMerge/>
            <w:vAlign w:val="center"/>
          </w:tcPr>
          <w:p w14:paraId="690A7B30"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5224BE2C"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非正常</w:t>
            </w:r>
            <w:r w:rsidRPr="007D02CC">
              <w:rPr>
                <w:kern w:val="0"/>
                <w:sz w:val="21"/>
                <w:szCs w:val="21"/>
              </w:rPr>
              <w:t>1h</w:t>
            </w:r>
            <w:r w:rsidRPr="007D02CC">
              <w:rPr>
                <w:kern w:val="0"/>
                <w:sz w:val="21"/>
                <w:szCs w:val="21"/>
              </w:rPr>
              <w:t>浓度贡献值</w:t>
            </w:r>
          </w:p>
        </w:tc>
        <w:tc>
          <w:tcPr>
            <w:tcW w:w="2106" w:type="dxa"/>
            <w:gridSpan w:val="3"/>
            <w:shd w:val="clear" w:color="auto" w:fill="auto"/>
            <w:vAlign w:val="center"/>
          </w:tcPr>
          <w:p w14:paraId="66A080BD"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非正常持续时长</w:t>
            </w:r>
            <w:r w:rsidRPr="007D02CC">
              <w:rPr>
                <w:kern w:val="0"/>
                <w:sz w:val="21"/>
                <w:szCs w:val="21"/>
              </w:rPr>
              <w:br/>
            </w:r>
            <w:r w:rsidRPr="007D02CC">
              <w:rPr>
                <w:kern w:val="0"/>
                <w:sz w:val="21"/>
                <w:szCs w:val="21"/>
              </w:rPr>
              <w:t>（</w:t>
            </w:r>
            <w:r w:rsidRPr="007D02CC">
              <w:rPr>
                <w:kern w:val="0"/>
                <w:sz w:val="21"/>
                <w:szCs w:val="21"/>
              </w:rPr>
              <w:t xml:space="preserve">  </w:t>
            </w:r>
            <w:r w:rsidRPr="007D02CC">
              <w:rPr>
                <w:kern w:val="0"/>
                <w:sz w:val="21"/>
                <w:szCs w:val="21"/>
              </w:rPr>
              <w:t>）</w:t>
            </w:r>
            <w:r w:rsidRPr="007D02CC">
              <w:rPr>
                <w:kern w:val="0"/>
                <w:sz w:val="21"/>
                <w:szCs w:val="21"/>
              </w:rPr>
              <w:t>h</w:t>
            </w:r>
          </w:p>
        </w:tc>
        <w:tc>
          <w:tcPr>
            <w:tcW w:w="3755" w:type="dxa"/>
            <w:gridSpan w:val="9"/>
            <w:shd w:val="clear" w:color="auto" w:fill="auto"/>
            <w:vAlign w:val="center"/>
          </w:tcPr>
          <w:p w14:paraId="3677BBEF"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w:t>
            </w:r>
            <w:r w:rsidRPr="007D02CC">
              <w:rPr>
                <w:kern w:val="0"/>
                <w:sz w:val="21"/>
                <w:szCs w:val="21"/>
                <w:vertAlign w:val="subscript"/>
              </w:rPr>
              <w:t>非正常</w:t>
            </w:r>
            <w:r w:rsidRPr="007D02CC">
              <w:rPr>
                <w:kern w:val="0"/>
                <w:sz w:val="21"/>
                <w:szCs w:val="21"/>
              </w:rPr>
              <w:t>占标率</w:t>
            </w:r>
            <w:r w:rsidRPr="007D02CC">
              <w:rPr>
                <w:kern w:val="0"/>
                <w:sz w:val="21"/>
                <w:szCs w:val="21"/>
              </w:rPr>
              <w:t>≤100%□</w:t>
            </w:r>
          </w:p>
        </w:tc>
        <w:tc>
          <w:tcPr>
            <w:tcW w:w="1542" w:type="dxa"/>
            <w:gridSpan w:val="2"/>
            <w:shd w:val="clear" w:color="auto" w:fill="auto"/>
            <w:vAlign w:val="center"/>
          </w:tcPr>
          <w:p w14:paraId="2A71A188"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w:t>
            </w:r>
            <w:r w:rsidRPr="007D02CC">
              <w:rPr>
                <w:kern w:val="0"/>
                <w:sz w:val="21"/>
                <w:szCs w:val="21"/>
                <w:vertAlign w:val="subscript"/>
              </w:rPr>
              <w:t>非正常</w:t>
            </w:r>
            <w:r w:rsidRPr="007D02CC">
              <w:rPr>
                <w:kern w:val="0"/>
                <w:sz w:val="21"/>
                <w:szCs w:val="21"/>
              </w:rPr>
              <w:t>占标率</w:t>
            </w:r>
            <w:r w:rsidRPr="007D02CC">
              <w:rPr>
                <w:kern w:val="0"/>
                <w:sz w:val="21"/>
                <w:szCs w:val="21"/>
              </w:rPr>
              <w:t>&gt;100%□</w:t>
            </w:r>
          </w:p>
        </w:tc>
      </w:tr>
      <w:tr w:rsidR="00AA2184" w:rsidRPr="007D02CC" w14:paraId="6699FA10" w14:textId="77777777">
        <w:trPr>
          <w:trHeight w:val="340"/>
          <w:jc w:val="center"/>
        </w:trPr>
        <w:tc>
          <w:tcPr>
            <w:tcW w:w="439" w:type="dxa"/>
            <w:vMerge/>
            <w:vAlign w:val="center"/>
          </w:tcPr>
          <w:p w14:paraId="3A3023DF"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63DCF136"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保证率日平均浓度和年平均浓度叠加值</w:t>
            </w:r>
          </w:p>
        </w:tc>
        <w:tc>
          <w:tcPr>
            <w:tcW w:w="4633" w:type="dxa"/>
            <w:gridSpan w:val="9"/>
            <w:shd w:val="clear" w:color="auto" w:fill="auto"/>
            <w:vAlign w:val="center"/>
          </w:tcPr>
          <w:p w14:paraId="2E1E7E3C"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w:t>
            </w:r>
            <w:r w:rsidRPr="007D02CC">
              <w:rPr>
                <w:kern w:val="0"/>
                <w:sz w:val="21"/>
                <w:szCs w:val="21"/>
              </w:rPr>
              <w:t>叠加达标</w:t>
            </w:r>
            <w:r w:rsidRPr="007D02CC">
              <w:rPr>
                <w:kern w:val="0"/>
                <w:sz w:val="21"/>
                <w:szCs w:val="21"/>
              </w:rPr>
              <w:t>□</w:t>
            </w:r>
          </w:p>
        </w:tc>
        <w:tc>
          <w:tcPr>
            <w:tcW w:w="2770" w:type="dxa"/>
            <w:gridSpan w:val="5"/>
            <w:shd w:val="clear" w:color="auto" w:fill="auto"/>
            <w:vAlign w:val="center"/>
          </w:tcPr>
          <w:p w14:paraId="62DD8090"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C</w:t>
            </w:r>
            <w:r w:rsidRPr="007D02CC">
              <w:rPr>
                <w:kern w:val="0"/>
                <w:sz w:val="21"/>
                <w:szCs w:val="21"/>
              </w:rPr>
              <w:t>叠加不达标</w:t>
            </w:r>
            <w:r w:rsidRPr="007D02CC">
              <w:rPr>
                <w:kern w:val="0"/>
                <w:sz w:val="21"/>
                <w:szCs w:val="21"/>
              </w:rPr>
              <w:t>□</w:t>
            </w:r>
          </w:p>
        </w:tc>
      </w:tr>
      <w:tr w:rsidR="00AA2184" w:rsidRPr="007D02CC" w14:paraId="21CA811B" w14:textId="77777777">
        <w:trPr>
          <w:trHeight w:val="340"/>
          <w:jc w:val="center"/>
        </w:trPr>
        <w:tc>
          <w:tcPr>
            <w:tcW w:w="439" w:type="dxa"/>
            <w:vMerge/>
            <w:vAlign w:val="center"/>
          </w:tcPr>
          <w:p w14:paraId="3C1B2B47"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7958191B"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区域环境质量的整体变化情况</w:t>
            </w:r>
          </w:p>
        </w:tc>
        <w:tc>
          <w:tcPr>
            <w:tcW w:w="4633" w:type="dxa"/>
            <w:gridSpan w:val="9"/>
            <w:shd w:val="clear" w:color="auto" w:fill="auto"/>
            <w:vAlign w:val="center"/>
          </w:tcPr>
          <w:p w14:paraId="43C82A9A"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k≤-20%□</w:t>
            </w:r>
          </w:p>
        </w:tc>
        <w:tc>
          <w:tcPr>
            <w:tcW w:w="2770" w:type="dxa"/>
            <w:gridSpan w:val="5"/>
            <w:shd w:val="clear" w:color="auto" w:fill="auto"/>
            <w:vAlign w:val="center"/>
          </w:tcPr>
          <w:p w14:paraId="71173148"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k&gt;-20%□</w:t>
            </w:r>
          </w:p>
        </w:tc>
      </w:tr>
      <w:tr w:rsidR="00AA2184" w:rsidRPr="007D02CC" w14:paraId="52B4C893" w14:textId="77777777">
        <w:trPr>
          <w:trHeight w:val="340"/>
          <w:jc w:val="center"/>
        </w:trPr>
        <w:tc>
          <w:tcPr>
            <w:tcW w:w="439" w:type="dxa"/>
            <w:vMerge w:val="restart"/>
            <w:shd w:val="clear" w:color="auto" w:fill="auto"/>
            <w:vAlign w:val="center"/>
          </w:tcPr>
          <w:p w14:paraId="70C7BCA7"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环境监测计划</w:t>
            </w:r>
          </w:p>
        </w:tc>
        <w:tc>
          <w:tcPr>
            <w:tcW w:w="1084" w:type="dxa"/>
            <w:shd w:val="clear" w:color="auto" w:fill="auto"/>
            <w:vAlign w:val="center"/>
          </w:tcPr>
          <w:p w14:paraId="399D365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污染源监测</w:t>
            </w:r>
          </w:p>
        </w:tc>
        <w:tc>
          <w:tcPr>
            <w:tcW w:w="3123" w:type="dxa"/>
            <w:gridSpan w:val="6"/>
            <w:shd w:val="clear" w:color="auto" w:fill="auto"/>
            <w:vAlign w:val="center"/>
          </w:tcPr>
          <w:p w14:paraId="5F39D81B"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监测因子：（</w:t>
            </w:r>
            <w:r w:rsidRPr="007D02CC">
              <w:rPr>
                <w:sz w:val="21"/>
                <w:szCs w:val="21"/>
              </w:rPr>
              <w:t>TSP</w:t>
            </w:r>
            <w:r w:rsidRPr="007D02CC">
              <w:rPr>
                <w:kern w:val="0"/>
                <w:sz w:val="21"/>
                <w:szCs w:val="21"/>
              </w:rPr>
              <w:t>）</w:t>
            </w:r>
          </w:p>
        </w:tc>
        <w:tc>
          <w:tcPr>
            <w:tcW w:w="2738" w:type="dxa"/>
            <w:gridSpan w:val="6"/>
            <w:shd w:val="clear" w:color="auto" w:fill="auto"/>
            <w:vAlign w:val="center"/>
          </w:tcPr>
          <w:p w14:paraId="4924685D"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有组织废气监测</w:t>
            </w:r>
            <w:r w:rsidRPr="007D02CC">
              <w:rPr>
                <w:kern w:val="0"/>
                <w:sz w:val="21"/>
                <w:szCs w:val="21"/>
              </w:rPr>
              <w:t>□</w:t>
            </w:r>
            <w:r w:rsidRPr="007D02CC">
              <w:rPr>
                <w:kern w:val="0"/>
                <w:sz w:val="21"/>
                <w:szCs w:val="21"/>
              </w:rPr>
              <w:br/>
            </w:r>
            <w:r w:rsidRPr="007D02CC">
              <w:rPr>
                <w:kern w:val="0"/>
                <w:sz w:val="21"/>
                <w:szCs w:val="21"/>
              </w:rPr>
              <w:t>无组织废气监测</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c>
          <w:tcPr>
            <w:tcW w:w="1542" w:type="dxa"/>
            <w:gridSpan w:val="2"/>
            <w:shd w:val="clear" w:color="auto" w:fill="auto"/>
            <w:vAlign w:val="center"/>
          </w:tcPr>
          <w:p w14:paraId="14C4887C"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无监测</w:t>
            </w:r>
            <w:r w:rsidRPr="007D02CC">
              <w:rPr>
                <w:kern w:val="0"/>
                <w:sz w:val="21"/>
                <w:szCs w:val="21"/>
              </w:rPr>
              <w:t>□</w:t>
            </w:r>
          </w:p>
        </w:tc>
      </w:tr>
      <w:tr w:rsidR="00AA2184" w:rsidRPr="007D02CC" w14:paraId="6820B751" w14:textId="77777777">
        <w:trPr>
          <w:trHeight w:val="340"/>
          <w:jc w:val="center"/>
        </w:trPr>
        <w:tc>
          <w:tcPr>
            <w:tcW w:w="439" w:type="dxa"/>
            <w:vMerge/>
            <w:vAlign w:val="center"/>
          </w:tcPr>
          <w:p w14:paraId="7C7F8CD6"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444ADAFD"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环境质量监测</w:t>
            </w:r>
          </w:p>
        </w:tc>
        <w:tc>
          <w:tcPr>
            <w:tcW w:w="3123" w:type="dxa"/>
            <w:gridSpan w:val="6"/>
            <w:shd w:val="clear" w:color="auto" w:fill="auto"/>
            <w:vAlign w:val="center"/>
          </w:tcPr>
          <w:p w14:paraId="06BFEF76"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监测因子：（）</w:t>
            </w:r>
          </w:p>
        </w:tc>
        <w:tc>
          <w:tcPr>
            <w:tcW w:w="2738" w:type="dxa"/>
            <w:gridSpan w:val="6"/>
            <w:shd w:val="clear" w:color="auto" w:fill="auto"/>
            <w:vAlign w:val="center"/>
          </w:tcPr>
          <w:p w14:paraId="0C52234A"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监测点位数（）</w:t>
            </w:r>
          </w:p>
        </w:tc>
        <w:tc>
          <w:tcPr>
            <w:tcW w:w="1542" w:type="dxa"/>
            <w:gridSpan w:val="2"/>
            <w:shd w:val="clear" w:color="auto" w:fill="auto"/>
            <w:vAlign w:val="center"/>
          </w:tcPr>
          <w:p w14:paraId="462081CF"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无监测</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p>
        </w:tc>
      </w:tr>
      <w:tr w:rsidR="00AA2184" w:rsidRPr="007D02CC" w14:paraId="2360D89E" w14:textId="77777777">
        <w:trPr>
          <w:trHeight w:val="340"/>
          <w:jc w:val="center"/>
        </w:trPr>
        <w:tc>
          <w:tcPr>
            <w:tcW w:w="439" w:type="dxa"/>
            <w:vMerge w:val="restart"/>
            <w:shd w:val="clear" w:color="auto" w:fill="auto"/>
            <w:vAlign w:val="center"/>
          </w:tcPr>
          <w:p w14:paraId="4A258574"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评价结论</w:t>
            </w:r>
          </w:p>
        </w:tc>
        <w:tc>
          <w:tcPr>
            <w:tcW w:w="1084" w:type="dxa"/>
            <w:shd w:val="clear" w:color="auto" w:fill="auto"/>
            <w:vAlign w:val="center"/>
          </w:tcPr>
          <w:p w14:paraId="1C7D839E"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环境影响</w:t>
            </w:r>
          </w:p>
        </w:tc>
        <w:tc>
          <w:tcPr>
            <w:tcW w:w="7403" w:type="dxa"/>
            <w:gridSpan w:val="14"/>
            <w:shd w:val="clear" w:color="auto" w:fill="auto"/>
            <w:vAlign w:val="center"/>
          </w:tcPr>
          <w:p w14:paraId="162EFB06"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可以接受</w:t>
            </w:r>
            <w:r w:rsidRPr="007D02CC">
              <w:rPr>
                <w:kern w:val="0"/>
                <w:sz w:val="21"/>
                <w:szCs w:val="21"/>
              </w:rPr>
              <w:fldChar w:fldCharType="begin"/>
            </w:r>
            <w:r w:rsidRPr="007D02CC">
              <w:rPr>
                <w:kern w:val="0"/>
                <w:sz w:val="21"/>
                <w:szCs w:val="21"/>
              </w:rPr>
              <w:instrText xml:space="preserve"> eq \o\ac(□,</w:instrText>
            </w:r>
            <w:r w:rsidRPr="007D02CC">
              <w:rPr>
                <w:kern w:val="0"/>
                <w:position w:val="1"/>
                <w:sz w:val="21"/>
                <w:szCs w:val="21"/>
              </w:rPr>
              <w:instrText>√</w:instrText>
            </w:r>
            <w:r w:rsidRPr="007D02CC">
              <w:rPr>
                <w:kern w:val="0"/>
                <w:sz w:val="21"/>
                <w:szCs w:val="21"/>
              </w:rPr>
              <w:instrText>)</w:instrText>
            </w:r>
            <w:r w:rsidRPr="007D02CC">
              <w:rPr>
                <w:kern w:val="0"/>
                <w:sz w:val="21"/>
                <w:szCs w:val="21"/>
              </w:rPr>
              <w:fldChar w:fldCharType="end"/>
            </w:r>
            <w:r w:rsidRPr="007D02CC">
              <w:rPr>
                <w:kern w:val="0"/>
                <w:sz w:val="21"/>
                <w:szCs w:val="21"/>
              </w:rPr>
              <w:t xml:space="preserve">             </w:t>
            </w:r>
            <w:r w:rsidRPr="007D02CC">
              <w:rPr>
                <w:kern w:val="0"/>
                <w:sz w:val="21"/>
                <w:szCs w:val="21"/>
              </w:rPr>
              <w:t>不可以接受</w:t>
            </w:r>
            <w:r w:rsidRPr="007D02CC">
              <w:rPr>
                <w:kern w:val="0"/>
                <w:sz w:val="21"/>
                <w:szCs w:val="21"/>
              </w:rPr>
              <w:t xml:space="preserve"> □</w:t>
            </w:r>
          </w:p>
        </w:tc>
      </w:tr>
      <w:tr w:rsidR="00AA2184" w:rsidRPr="007D02CC" w14:paraId="1FE6E974" w14:textId="77777777">
        <w:trPr>
          <w:trHeight w:val="340"/>
          <w:jc w:val="center"/>
        </w:trPr>
        <w:tc>
          <w:tcPr>
            <w:tcW w:w="439" w:type="dxa"/>
            <w:vMerge/>
            <w:vAlign w:val="center"/>
          </w:tcPr>
          <w:p w14:paraId="5562EB28"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4EE43B7E"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大气环境防护距离</w:t>
            </w:r>
          </w:p>
        </w:tc>
        <w:tc>
          <w:tcPr>
            <w:tcW w:w="7403" w:type="dxa"/>
            <w:gridSpan w:val="14"/>
            <w:shd w:val="clear" w:color="auto" w:fill="auto"/>
            <w:vAlign w:val="center"/>
          </w:tcPr>
          <w:p w14:paraId="24CB221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距（</w:t>
            </w:r>
            <w:r w:rsidRPr="007D02CC">
              <w:rPr>
                <w:kern w:val="0"/>
                <w:sz w:val="21"/>
                <w:szCs w:val="21"/>
              </w:rPr>
              <w:t xml:space="preserve">    )</w:t>
            </w:r>
            <w:r w:rsidRPr="007D02CC">
              <w:rPr>
                <w:kern w:val="0"/>
                <w:sz w:val="21"/>
                <w:szCs w:val="21"/>
              </w:rPr>
              <w:t>厂界最远（</w:t>
            </w:r>
            <w:r w:rsidRPr="007D02CC">
              <w:rPr>
                <w:kern w:val="0"/>
                <w:sz w:val="21"/>
                <w:szCs w:val="21"/>
              </w:rPr>
              <w:t xml:space="preserve">    </w:t>
            </w:r>
            <w:r w:rsidRPr="007D02CC">
              <w:rPr>
                <w:kern w:val="0"/>
                <w:sz w:val="21"/>
                <w:szCs w:val="21"/>
              </w:rPr>
              <w:t>）</w:t>
            </w:r>
            <w:r w:rsidRPr="007D02CC">
              <w:rPr>
                <w:kern w:val="0"/>
                <w:sz w:val="21"/>
                <w:szCs w:val="21"/>
              </w:rPr>
              <w:t>m</w:t>
            </w:r>
          </w:p>
        </w:tc>
      </w:tr>
      <w:tr w:rsidR="00AA2184" w:rsidRPr="007D02CC" w14:paraId="053D62F4" w14:textId="77777777">
        <w:trPr>
          <w:trHeight w:val="340"/>
          <w:jc w:val="center"/>
        </w:trPr>
        <w:tc>
          <w:tcPr>
            <w:tcW w:w="439" w:type="dxa"/>
            <w:vMerge/>
            <w:vAlign w:val="center"/>
          </w:tcPr>
          <w:p w14:paraId="7896C39B" w14:textId="77777777" w:rsidR="00AA2184" w:rsidRPr="007D02CC" w:rsidRDefault="00AA2184">
            <w:pPr>
              <w:spacing w:line="240" w:lineRule="exact"/>
              <w:ind w:leftChars="-50" w:left="-120" w:rightChars="-50" w:right="-120"/>
              <w:rPr>
                <w:kern w:val="0"/>
                <w:sz w:val="21"/>
                <w:szCs w:val="21"/>
              </w:rPr>
            </w:pPr>
          </w:p>
        </w:tc>
        <w:tc>
          <w:tcPr>
            <w:tcW w:w="1084" w:type="dxa"/>
            <w:shd w:val="clear" w:color="auto" w:fill="auto"/>
            <w:vAlign w:val="center"/>
          </w:tcPr>
          <w:p w14:paraId="4ADB018D"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污染源年排放量</w:t>
            </w:r>
          </w:p>
        </w:tc>
        <w:tc>
          <w:tcPr>
            <w:tcW w:w="2106" w:type="dxa"/>
            <w:gridSpan w:val="3"/>
            <w:shd w:val="clear" w:color="auto" w:fill="auto"/>
            <w:vAlign w:val="center"/>
          </w:tcPr>
          <w:p w14:paraId="4ED75BF5"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SO</w:t>
            </w:r>
            <w:r w:rsidRPr="007D02CC">
              <w:rPr>
                <w:kern w:val="0"/>
                <w:sz w:val="21"/>
                <w:szCs w:val="21"/>
                <w:vertAlign w:val="subscript"/>
              </w:rPr>
              <w:t>2</w:t>
            </w:r>
            <w:r w:rsidRPr="007D02CC">
              <w:rPr>
                <w:kern w:val="0"/>
                <w:sz w:val="21"/>
                <w:szCs w:val="21"/>
              </w:rPr>
              <w:t>:(  )t/a</w:t>
            </w:r>
          </w:p>
        </w:tc>
        <w:tc>
          <w:tcPr>
            <w:tcW w:w="2112" w:type="dxa"/>
            <w:gridSpan w:val="4"/>
            <w:shd w:val="clear" w:color="auto" w:fill="auto"/>
            <w:vAlign w:val="center"/>
          </w:tcPr>
          <w:p w14:paraId="36EFA8C3"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NOx:(  )t/a</w:t>
            </w:r>
          </w:p>
        </w:tc>
        <w:tc>
          <w:tcPr>
            <w:tcW w:w="1643" w:type="dxa"/>
            <w:gridSpan w:val="5"/>
            <w:shd w:val="clear" w:color="auto" w:fill="auto"/>
            <w:vAlign w:val="center"/>
          </w:tcPr>
          <w:p w14:paraId="232A03C1"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颗粒物</w:t>
            </w:r>
            <w:r w:rsidRPr="007D02CC">
              <w:rPr>
                <w:kern w:val="0"/>
                <w:sz w:val="21"/>
                <w:szCs w:val="21"/>
              </w:rPr>
              <w:t>:(  )t/a</w:t>
            </w:r>
          </w:p>
        </w:tc>
        <w:tc>
          <w:tcPr>
            <w:tcW w:w="1542" w:type="dxa"/>
            <w:gridSpan w:val="2"/>
            <w:shd w:val="clear" w:color="auto" w:fill="auto"/>
            <w:vAlign w:val="center"/>
          </w:tcPr>
          <w:p w14:paraId="1DDEBE75" w14:textId="77777777" w:rsidR="00AA2184" w:rsidRPr="007D02CC" w:rsidRDefault="00B32FA7">
            <w:pPr>
              <w:spacing w:line="240" w:lineRule="exact"/>
              <w:ind w:leftChars="-50" w:left="-120" w:rightChars="-50" w:right="-120"/>
              <w:jc w:val="center"/>
              <w:rPr>
                <w:kern w:val="0"/>
                <w:sz w:val="21"/>
                <w:szCs w:val="21"/>
              </w:rPr>
            </w:pPr>
            <w:r w:rsidRPr="007D02CC">
              <w:rPr>
                <w:kern w:val="0"/>
                <w:sz w:val="21"/>
                <w:szCs w:val="21"/>
              </w:rPr>
              <w:t>VOCs:(</w:t>
            </w:r>
            <w:r w:rsidRPr="007D02CC">
              <w:rPr>
                <w:sz w:val="21"/>
                <w:szCs w:val="21"/>
              </w:rPr>
              <w:t xml:space="preserve">   </w:t>
            </w:r>
            <w:r w:rsidRPr="007D02CC">
              <w:rPr>
                <w:kern w:val="0"/>
                <w:sz w:val="21"/>
                <w:szCs w:val="21"/>
              </w:rPr>
              <w:t>)t/a</w:t>
            </w:r>
          </w:p>
        </w:tc>
      </w:tr>
    </w:tbl>
    <w:p w14:paraId="1F09D2F4" w14:textId="77777777" w:rsidR="00AA2184" w:rsidRPr="007D02CC" w:rsidRDefault="00B32FA7">
      <w:pPr>
        <w:spacing w:line="520" w:lineRule="atLeast"/>
        <w:ind w:firstLineChars="200" w:firstLine="482"/>
        <w:outlineLvl w:val="0"/>
        <w:rPr>
          <w:b/>
          <w:kern w:val="0"/>
        </w:rPr>
      </w:pPr>
      <w:bookmarkStart w:id="255" w:name="_Toc1371"/>
      <w:bookmarkStart w:id="256" w:name="_Toc38611002"/>
      <w:r w:rsidRPr="007D02CC">
        <w:rPr>
          <w:b/>
          <w:kern w:val="0"/>
        </w:rPr>
        <w:lastRenderedPageBreak/>
        <w:t>5.2.1.5</w:t>
      </w:r>
      <w:r w:rsidRPr="007D02CC">
        <w:rPr>
          <w:b/>
          <w:kern w:val="0"/>
        </w:rPr>
        <w:t>卫生防护距离</w:t>
      </w:r>
      <w:bookmarkEnd w:id="255"/>
      <w:bookmarkEnd w:id="256"/>
    </w:p>
    <w:p w14:paraId="56EEA9D7" w14:textId="77777777" w:rsidR="00AA2184" w:rsidRPr="007D02CC" w:rsidRDefault="00B32FA7">
      <w:pPr>
        <w:tabs>
          <w:tab w:val="left" w:pos="7380"/>
        </w:tabs>
        <w:snapToGrid w:val="0"/>
        <w:spacing w:line="480" w:lineRule="exact"/>
        <w:ind w:firstLine="480"/>
        <w:rPr>
          <w:szCs w:val="20"/>
        </w:rPr>
      </w:pPr>
      <w:r w:rsidRPr="007D02CC">
        <w:rPr>
          <w:szCs w:val="20"/>
        </w:rPr>
        <w:t>无组织排放的有害气体进入呼吸带大气层时，其浓度如超过</w:t>
      </w:r>
      <w:r w:rsidRPr="007D02CC">
        <w:rPr>
          <w:szCs w:val="20"/>
        </w:rPr>
        <w:t>GB 3095</w:t>
      </w:r>
      <w:r w:rsidRPr="007D02CC">
        <w:rPr>
          <w:szCs w:val="20"/>
        </w:rPr>
        <w:t>与</w:t>
      </w:r>
      <w:r w:rsidRPr="007D02CC">
        <w:rPr>
          <w:szCs w:val="20"/>
        </w:rPr>
        <w:t>TJ36</w:t>
      </w:r>
      <w:r w:rsidRPr="007D02CC">
        <w:rPr>
          <w:szCs w:val="20"/>
        </w:rPr>
        <w:t>规定的居住区容许浓度限值，则无组织排放源所在的生产单元与居住区之间应设置卫生防护距离。</w:t>
      </w:r>
    </w:p>
    <w:p w14:paraId="1CF676B9" w14:textId="77777777" w:rsidR="00AA2184" w:rsidRPr="007D02CC" w:rsidRDefault="00B32FA7">
      <w:pPr>
        <w:tabs>
          <w:tab w:val="left" w:pos="7380"/>
        </w:tabs>
        <w:snapToGrid w:val="0"/>
        <w:spacing w:line="480" w:lineRule="exact"/>
        <w:ind w:firstLine="480"/>
        <w:rPr>
          <w:szCs w:val="20"/>
        </w:rPr>
      </w:pPr>
      <w:r w:rsidRPr="007D02CC">
        <w:rPr>
          <w:szCs w:val="20"/>
        </w:rPr>
        <w:t>卫生防护距离在</w:t>
      </w:r>
      <w:r w:rsidRPr="007D02CC">
        <w:rPr>
          <w:szCs w:val="20"/>
        </w:rPr>
        <w:t>100m</w:t>
      </w:r>
      <w:r w:rsidRPr="007D02CC">
        <w:rPr>
          <w:szCs w:val="20"/>
        </w:rPr>
        <w:t>以内时，级差为</w:t>
      </w:r>
      <w:r w:rsidRPr="007D02CC">
        <w:rPr>
          <w:szCs w:val="20"/>
        </w:rPr>
        <w:t>50m</w:t>
      </w:r>
      <w:r w:rsidRPr="007D02CC">
        <w:rPr>
          <w:szCs w:val="20"/>
        </w:rPr>
        <w:t>；超过</w:t>
      </w:r>
      <w:r w:rsidRPr="007D02CC">
        <w:rPr>
          <w:szCs w:val="20"/>
        </w:rPr>
        <w:t>100m</w:t>
      </w:r>
      <w:r w:rsidRPr="007D02CC">
        <w:rPr>
          <w:szCs w:val="20"/>
        </w:rPr>
        <w:t>，但小于或等于</w:t>
      </w:r>
      <w:r w:rsidRPr="007D02CC">
        <w:rPr>
          <w:szCs w:val="20"/>
        </w:rPr>
        <w:t>1000m</w:t>
      </w:r>
      <w:r w:rsidRPr="007D02CC">
        <w:rPr>
          <w:szCs w:val="20"/>
        </w:rPr>
        <w:t>时，级差为</w:t>
      </w:r>
      <w:r w:rsidRPr="007D02CC">
        <w:rPr>
          <w:szCs w:val="20"/>
        </w:rPr>
        <w:t>100m</w:t>
      </w:r>
      <w:r w:rsidRPr="007D02CC">
        <w:rPr>
          <w:szCs w:val="20"/>
        </w:rPr>
        <w:t>；超过</w:t>
      </w:r>
      <w:r w:rsidRPr="007D02CC">
        <w:rPr>
          <w:szCs w:val="20"/>
        </w:rPr>
        <w:t>1000m</w:t>
      </w:r>
      <w:r w:rsidRPr="007D02CC">
        <w:rPr>
          <w:szCs w:val="20"/>
        </w:rPr>
        <w:t>以上，级差为</w:t>
      </w:r>
      <w:r w:rsidRPr="007D02CC">
        <w:rPr>
          <w:szCs w:val="20"/>
        </w:rPr>
        <w:t>200m</w:t>
      </w:r>
      <w:r w:rsidRPr="007D02CC">
        <w:rPr>
          <w:szCs w:val="20"/>
        </w:rPr>
        <w:t>。</w:t>
      </w:r>
    </w:p>
    <w:p w14:paraId="363553FA" w14:textId="77777777" w:rsidR="00AA2184" w:rsidRPr="007D02CC" w:rsidRDefault="00B32FA7">
      <w:pPr>
        <w:tabs>
          <w:tab w:val="left" w:pos="7380"/>
        </w:tabs>
        <w:snapToGrid w:val="0"/>
        <w:spacing w:line="480" w:lineRule="atLeast"/>
        <w:ind w:firstLine="480"/>
        <w:rPr>
          <w:szCs w:val="20"/>
        </w:rPr>
      </w:pPr>
      <w:r w:rsidRPr="007D02CC">
        <w:rPr>
          <w:szCs w:val="20"/>
        </w:rPr>
        <w:t>卫生防护距离按下式计算：</w:t>
      </w:r>
      <w:r w:rsidRPr="007D02CC">
        <w:rPr>
          <w:szCs w:val="20"/>
        </w:rPr>
        <w:t xml:space="preserve"> </w:t>
      </w:r>
    </w:p>
    <w:p w14:paraId="36E35D36" w14:textId="77777777" w:rsidR="00AA2184" w:rsidRPr="007D02CC" w:rsidRDefault="00B32FA7">
      <w:pPr>
        <w:pStyle w:val="0"/>
        <w:ind w:firstLine="480"/>
      </w:pPr>
      <w:r w:rsidRPr="007D02CC">
        <w:rPr>
          <w:noProof/>
          <w:lang w:val="en-US"/>
        </w:rPr>
        <w:drawing>
          <wp:inline distT="0" distB="0" distL="0" distR="0" wp14:anchorId="24D38A28" wp14:editId="6267F533">
            <wp:extent cx="266065" cy="446405"/>
            <wp:effectExtent l="0" t="0" r="635" b="0"/>
            <wp:docPr id="13907" name="图片 1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 name="图片 139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66065" cy="446405"/>
                    </a:xfrm>
                    <a:prstGeom prst="rect">
                      <a:avLst/>
                    </a:prstGeom>
                    <a:noFill/>
                    <a:ln>
                      <a:noFill/>
                    </a:ln>
                  </pic:spPr>
                </pic:pic>
              </a:graphicData>
            </a:graphic>
          </wp:inline>
        </w:drawing>
      </w:r>
      <w:r w:rsidRPr="007D02CC">
        <w:t>＝</w:t>
      </w:r>
      <w:r w:rsidRPr="007D02CC">
        <w:rPr>
          <w:noProof/>
          <w:lang w:val="en-US"/>
        </w:rPr>
        <w:drawing>
          <wp:inline distT="0" distB="0" distL="0" distR="0" wp14:anchorId="4936891B" wp14:editId="4C36BA02">
            <wp:extent cx="180975" cy="393700"/>
            <wp:effectExtent l="0" t="0" r="9525" b="6350"/>
            <wp:docPr id="13908" name="图片 1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 name="图片 139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80975" cy="393700"/>
                    </a:xfrm>
                    <a:prstGeom prst="rect">
                      <a:avLst/>
                    </a:prstGeom>
                    <a:noFill/>
                    <a:ln>
                      <a:noFill/>
                    </a:ln>
                  </pic:spPr>
                </pic:pic>
              </a:graphicData>
            </a:graphic>
          </wp:inline>
        </w:drawing>
      </w:r>
      <w:r w:rsidRPr="007D02CC">
        <w:t>(B</w:t>
      </w:r>
      <w:r w:rsidRPr="007D02CC">
        <w:rPr>
          <w:noProof/>
          <w:lang w:val="en-US"/>
        </w:rPr>
        <w:drawing>
          <wp:inline distT="0" distB="0" distL="0" distR="0" wp14:anchorId="6A8AB976" wp14:editId="66F9E2CB">
            <wp:extent cx="191135" cy="191135"/>
            <wp:effectExtent l="0" t="0" r="0" b="0"/>
            <wp:docPr id="13909" name="图片 1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 name="图片 139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1135" cy="191135"/>
                    </a:xfrm>
                    <a:prstGeom prst="rect">
                      <a:avLst/>
                    </a:prstGeom>
                    <a:noFill/>
                    <a:ln>
                      <a:noFill/>
                    </a:ln>
                  </pic:spPr>
                </pic:pic>
              </a:graphicData>
            </a:graphic>
          </wp:inline>
        </w:drawing>
      </w:r>
      <w:r w:rsidRPr="007D02CC">
        <w:t>+0.25</w:t>
      </w:r>
      <w:r w:rsidRPr="007D02CC">
        <w:rPr>
          <w:noProof/>
          <w:lang w:val="en-US"/>
        </w:rPr>
        <w:drawing>
          <wp:inline distT="0" distB="0" distL="0" distR="0" wp14:anchorId="1B7E7A69" wp14:editId="5E2AE0DD">
            <wp:extent cx="170180" cy="191135"/>
            <wp:effectExtent l="0" t="0" r="1270" b="0"/>
            <wp:docPr id="13910" name="图片 1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 name="图片 139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0180" cy="191135"/>
                    </a:xfrm>
                    <a:prstGeom prst="rect">
                      <a:avLst/>
                    </a:prstGeom>
                    <a:noFill/>
                    <a:ln>
                      <a:noFill/>
                    </a:ln>
                  </pic:spPr>
                </pic:pic>
              </a:graphicData>
            </a:graphic>
          </wp:inline>
        </w:drawing>
      </w:r>
      <w:r w:rsidRPr="007D02CC">
        <w:t>)0.05LD</w:t>
      </w:r>
    </w:p>
    <w:p w14:paraId="4B7BADB8" w14:textId="77777777" w:rsidR="00AA2184" w:rsidRPr="007D02CC" w:rsidRDefault="00B32FA7">
      <w:pPr>
        <w:pStyle w:val="0"/>
        <w:ind w:firstLine="480"/>
      </w:pPr>
      <w:r w:rsidRPr="007D02CC">
        <w:t>式中：</w:t>
      </w:r>
      <w:r w:rsidRPr="007D02CC">
        <w:t>Cm——</w:t>
      </w:r>
      <w:r w:rsidRPr="007D02CC">
        <w:t>标准浓度限值，</w:t>
      </w:r>
      <w:r w:rsidRPr="007D02CC">
        <w:t>mg/ m</w:t>
      </w:r>
      <w:r w:rsidRPr="007D02CC">
        <w:rPr>
          <w:vertAlign w:val="superscript"/>
        </w:rPr>
        <w:t>3</w:t>
      </w:r>
      <w:r w:rsidRPr="007D02CC">
        <w:t>；</w:t>
      </w:r>
    </w:p>
    <w:p w14:paraId="62C44229" w14:textId="77777777" w:rsidR="00AA2184" w:rsidRPr="007D02CC" w:rsidRDefault="00B32FA7">
      <w:pPr>
        <w:tabs>
          <w:tab w:val="left" w:pos="7380"/>
        </w:tabs>
        <w:snapToGrid w:val="0"/>
        <w:spacing w:line="480" w:lineRule="exact"/>
        <w:ind w:firstLine="1200"/>
        <w:rPr>
          <w:szCs w:val="20"/>
        </w:rPr>
      </w:pPr>
      <w:r w:rsidRPr="007D02CC">
        <w:rPr>
          <w:szCs w:val="20"/>
        </w:rPr>
        <w:t>L——</w:t>
      </w:r>
      <w:r w:rsidRPr="007D02CC">
        <w:rPr>
          <w:szCs w:val="20"/>
        </w:rPr>
        <w:t>工业企业所需卫生防护距离，</w:t>
      </w:r>
      <w:r w:rsidRPr="007D02CC">
        <w:rPr>
          <w:szCs w:val="20"/>
        </w:rPr>
        <w:t>m</w:t>
      </w:r>
      <w:r w:rsidRPr="007D02CC">
        <w:rPr>
          <w:szCs w:val="20"/>
        </w:rPr>
        <w:t>；</w:t>
      </w:r>
    </w:p>
    <w:p w14:paraId="1E2B0254" w14:textId="77777777" w:rsidR="00AA2184" w:rsidRPr="007D02CC" w:rsidRDefault="00B32FA7">
      <w:pPr>
        <w:tabs>
          <w:tab w:val="left" w:pos="7380"/>
        </w:tabs>
        <w:snapToGrid w:val="0"/>
        <w:spacing w:line="480" w:lineRule="exact"/>
        <w:ind w:firstLine="1200"/>
        <w:rPr>
          <w:szCs w:val="20"/>
        </w:rPr>
      </w:pPr>
      <w:r w:rsidRPr="007D02CC">
        <w:rPr>
          <w:szCs w:val="20"/>
        </w:rPr>
        <w:t>r——</w:t>
      </w:r>
      <w:r w:rsidRPr="007D02CC">
        <w:rPr>
          <w:szCs w:val="20"/>
        </w:rPr>
        <w:t>有害气体无组织排放源所在生产单元的等效半径，</w:t>
      </w:r>
      <w:r w:rsidRPr="007D02CC">
        <w:rPr>
          <w:szCs w:val="20"/>
        </w:rPr>
        <w:t>m</w:t>
      </w:r>
      <w:r w:rsidRPr="007D02CC">
        <w:rPr>
          <w:szCs w:val="20"/>
        </w:rPr>
        <w:t>。根据该生产单元占地面积</w:t>
      </w:r>
      <w:r w:rsidRPr="007D02CC">
        <w:rPr>
          <w:szCs w:val="20"/>
        </w:rPr>
        <w:t>S(m</w:t>
      </w:r>
      <w:r w:rsidRPr="007D02CC">
        <w:rPr>
          <w:szCs w:val="20"/>
          <w:vertAlign w:val="superscript"/>
        </w:rPr>
        <w:t>2</w:t>
      </w:r>
      <w:r w:rsidRPr="007D02CC">
        <w:rPr>
          <w:szCs w:val="20"/>
        </w:rPr>
        <w:t>)</w:t>
      </w:r>
      <w:r w:rsidRPr="007D02CC">
        <w:rPr>
          <w:szCs w:val="20"/>
        </w:rPr>
        <w:t>计算，</w:t>
      </w:r>
      <w:r w:rsidRPr="007D02CC">
        <w:rPr>
          <w:szCs w:val="20"/>
        </w:rPr>
        <w:t>r=</w:t>
      </w:r>
      <w:r w:rsidRPr="007D02CC">
        <w:rPr>
          <w:szCs w:val="20"/>
        </w:rPr>
        <w:t>（</w:t>
      </w:r>
      <w:r w:rsidRPr="007D02CC">
        <w:rPr>
          <w:szCs w:val="20"/>
        </w:rPr>
        <w:t>S/π</w:t>
      </w:r>
      <w:r w:rsidRPr="007D02CC">
        <w:rPr>
          <w:szCs w:val="20"/>
        </w:rPr>
        <w:t>）</w:t>
      </w:r>
      <w:r w:rsidRPr="007D02CC">
        <w:rPr>
          <w:szCs w:val="20"/>
          <w:vertAlign w:val="superscript"/>
        </w:rPr>
        <w:t>0.5</w:t>
      </w:r>
      <w:r w:rsidRPr="007D02CC">
        <w:rPr>
          <w:szCs w:val="20"/>
        </w:rPr>
        <w:t>；</w:t>
      </w:r>
    </w:p>
    <w:p w14:paraId="7305056A" w14:textId="77777777" w:rsidR="00AA2184" w:rsidRPr="007D02CC" w:rsidRDefault="00B32FA7">
      <w:pPr>
        <w:tabs>
          <w:tab w:val="left" w:pos="7380"/>
        </w:tabs>
        <w:snapToGrid w:val="0"/>
        <w:spacing w:line="480" w:lineRule="exact"/>
        <w:ind w:firstLine="1157"/>
        <w:rPr>
          <w:szCs w:val="20"/>
        </w:rPr>
      </w:pPr>
      <w:r w:rsidRPr="007D02CC">
        <w:rPr>
          <w:szCs w:val="20"/>
        </w:rPr>
        <w:t>A</w:t>
      </w:r>
      <w:r w:rsidRPr="007D02CC">
        <w:rPr>
          <w:szCs w:val="20"/>
        </w:rPr>
        <w:t>、</w:t>
      </w:r>
      <w:r w:rsidRPr="007D02CC">
        <w:rPr>
          <w:szCs w:val="20"/>
        </w:rPr>
        <w:t>B</w:t>
      </w:r>
      <w:r w:rsidRPr="007D02CC">
        <w:rPr>
          <w:szCs w:val="20"/>
        </w:rPr>
        <w:t>、</w:t>
      </w:r>
      <w:r w:rsidRPr="007D02CC">
        <w:rPr>
          <w:szCs w:val="20"/>
        </w:rPr>
        <w:t>C</w:t>
      </w:r>
      <w:r w:rsidRPr="007D02CC">
        <w:rPr>
          <w:szCs w:val="20"/>
        </w:rPr>
        <w:t>、</w:t>
      </w:r>
      <w:r w:rsidRPr="007D02CC">
        <w:rPr>
          <w:szCs w:val="20"/>
        </w:rPr>
        <w:t>D——</w:t>
      </w:r>
      <w:r w:rsidRPr="007D02CC">
        <w:rPr>
          <w:szCs w:val="20"/>
        </w:rPr>
        <w:t>卫生防护距离计算系数，无因次，根据工业企业所在地区近五年平均风速及工业企业大气污染源构成类别从表</w:t>
      </w:r>
      <w:r w:rsidR="009F03F8" w:rsidRPr="007D02CC">
        <w:rPr>
          <w:rFonts w:hint="eastAsia"/>
          <w:szCs w:val="20"/>
        </w:rPr>
        <w:t>5</w:t>
      </w:r>
      <w:r w:rsidR="009F03F8" w:rsidRPr="007D02CC">
        <w:rPr>
          <w:szCs w:val="20"/>
        </w:rPr>
        <w:t>.2-8</w:t>
      </w:r>
      <w:r w:rsidRPr="007D02CC">
        <w:rPr>
          <w:szCs w:val="20"/>
        </w:rPr>
        <w:t>查取；</w:t>
      </w:r>
    </w:p>
    <w:p w14:paraId="22AD967D" w14:textId="77777777" w:rsidR="00AA2184" w:rsidRPr="007D02CC" w:rsidRDefault="00B32FA7">
      <w:pPr>
        <w:pStyle w:val="0"/>
        <w:ind w:firstLine="480"/>
      </w:pPr>
      <w:r w:rsidRPr="007D02CC">
        <w:t>Qc——</w:t>
      </w:r>
      <w:r w:rsidRPr="007D02CC">
        <w:t>工业企业有害气体无组织排放量可以达到的控制水平，</w:t>
      </w:r>
      <w:r w:rsidRPr="007D02CC">
        <w:t>kg/h</w:t>
      </w:r>
    </w:p>
    <w:p w14:paraId="7873114C" w14:textId="77777777" w:rsidR="00AA2184" w:rsidRPr="007D02CC" w:rsidRDefault="00B32FA7">
      <w:pPr>
        <w:spacing w:line="460" w:lineRule="exact"/>
        <w:ind w:firstLine="539"/>
        <w:jc w:val="center"/>
        <w:rPr>
          <w:b/>
          <w:spacing w:val="4"/>
          <w:szCs w:val="21"/>
        </w:rPr>
      </w:pPr>
      <w:r w:rsidRPr="007D02CC">
        <w:rPr>
          <w:b/>
          <w:spacing w:val="4"/>
          <w:szCs w:val="21"/>
        </w:rPr>
        <w:t>表</w:t>
      </w:r>
      <w:r w:rsidR="009F03F8" w:rsidRPr="007D02CC">
        <w:rPr>
          <w:b/>
          <w:spacing w:val="4"/>
          <w:szCs w:val="21"/>
        </w:rPr>
        <w:t>5.2-8</w:t>
      </w:r>
      <w:r w:rsidRPr="007D02CC">
        <w:rPr>
          <w:b/>
          <w:spacing w:val="4"/>
          <w:szCs w:val="21"/>
        </w:rPr>
        <w:t xml:space="preserve"> </w:t>
      </w:r>
      <w:r w:rsidRPr="007D02CC">
        <w:rPr>
          <w:b/>
          <w:spacing w:val="4"/>
          <w:szCs w:val="21"/>
        </w:rPr>
        <w:t>卫生防护距离计算系数</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90"/>
        <w:gridCol w:w="1789"/>
        <w:gridCol w:w="1789"/>
        <w:gridCol w:w="1789"/>
        <w:gridCol w:w="1789"/>
      </w:tblGrid>
      <w:tr w:rsidR="00AA2184" w:rsidRPr="007D02CC" w14:paraId="4B6B6594" w14:textId="77777777">
        <w:trPr>
          <w:cantSplit/>
        </w:trPr>
        <w:tc>
          <w:tcPr>
            <w:tcW w:w="1790" w:type="dxa"/>
            <w:vMerge w:val="restart"/>
            <w:vAlign w:val="center"/>
          </w:tcPr>
          <w:p w14:paraId="716B9348" w14:textId="77777777" w:rsidR="00AA2184" w:rsidRPr="007D02CC" w:rsidRDefault="00B32FA7">
            <w:pPr>
              <w:spacing w:line="320" w:lineRule="exact"/>
              <w:ind w:firstLine="539"/>
              <w:rPr>
                <w:spacing w:val="4"/>
                <w:sz w:val="21"/>
                <w:szCs w:val="21"/>
              </w:rPr>
            </w:pPr>
            <w:r w:rsidRPr="007D02CC">
              <w:rPr>
                <w:spacing w:val="4"/>
                <w:sz w:val="21"/>
                <w:szCs w:val="21"/>
              </w:rPr>
              <w:t>计算</w:t>
            </w:r>
          </w:p>
          <w:p w14:paraId="46FE28F7" w14:textId="77777777" w:rsidR="00AA2184" w:rsidRPr="007D02CC" w:rsidRDefault="00B32FA7">
            <w:pPr>
              <w:spacing w:line="320" w:lineRule="exact"/>
              <w:ind w:firstLine="539"/>
              <w:rPr>
                <w:spacing w:val="4"/>
                <w:sz w:val="21"/>
                <w:szCs w:val="21"/>
              </w:rPr>
            </w:pPr>
            <w:r w:rsidRPr="007D02CC">
              <w:rPr>
                <w:spacing w:val="4"/>
                <w:sz w:val="21"/>
                <w:szCs w:val="21"/>
              </w:rPr>
              <w:t>系数</w:t>
            </w:r>
          </w:p>
        </w:tc>
        <w:tc>
          <w:tcPr>
            <w:tcW w:w="1789" w:type="dxa"/>
            <w:vMerge w:val="restart"/>
            <w:vAlign w:val="center"/>
          </w:tcPr>
          <w:p w14:paraId="1F7676A8" w14:textId="77777777" w:rsidR="00AA2184" w:rsidRPr="007D02CC" w:rsidRDefault="00B32FA7">
            <w:pPr>
              <w:spacing w:line="320" w:lineRule="exact"/>
              <w:rPr>
                <w:spacing w:val="4"/>
                <w:sz w:val="21"/>
                <w:szCs w:val="21"/>
              </w:rPr>
            </w:pPr>
            <w:r w:rsidRPr="007D02CC">
              <w:rPr>
                <w:spacing w:val="4"/>
                <w:sz w:val="21"/>
                <w:szCs w:val="21"/>
              </w:rPr>
              <w:t>工业企业所在地区近五年平均风速</w:t>
            </w:r>
            <w:r w:rsidRPr="007D02CC">
              <w:rPr>
                <w:spacing w:val="4"/>
                <w:sz w:val="21"/>
                <w:szCs w:val="21"/>
              </w:rPr>
              <w:t>m/s</w:t>
            </w:r>
          </w:p>
        </w:tc>
        <w:tc>
          <w:tcPr>
            <w:tcW w:w="5367" w:type="dxa"/>
            <w:gridSpan w:val="3"/>
            <w:vAlign w:val="center"/>
          </w:tcPr>
          <w:p w14:paraId="1EB2C63A" w14:textId="77777777" w:rsidR="00AA2184" w:rsidRPr="007D02CC" w:rsidRDefault="00B32FA7">
            <w:pPr>
              <w:spacing w:line="320" w:lineRule="exact"/>
              <w:ind w:firstLine="539"/>
              <w:rPr>
                <w:spacing w:val="4"/>
                <w:sz w:val="21"/>
                <w:szCs w:val="21"/>
              </w:rPr>
            </w:pPr>
            <w:r w:rsidRPr="007D02CC">
              <w:rPr>
                <w:spacing w:val="4"/>
                <w:sz w:val="21"/>
                <w:szCs w:val="21"/>
              </w:rPr>
              <w:t>卫生防护距离</w:t>
            </w:r>
            <w:r w:rsidRPr="007D02CC">
              <w:rPr>
                <w:spacing w:val="4"/>
                <w:sz w:val="21"/>
                <w:szCs w:val="21"/>
              </w:rPr>
              <w:t>L</w:t>
            </w:r>
            <w:r w:rsidRPr="007D02CC">
              <w:rPr>
                <w:spacing w:val="4"/>
                <w:sz w:val="21"/>
                <w:szCs w:val="21"/>
              </w:rPr>
              <w:t>，</w:t>
            </w:r>
            <w:r w:rsidRPr="007D02CC">
              <w:rPr>
                <w:spacing w:val="4"/>
                <w:sz w:val="21"/>
                <w:szCs w:val="21"/>
              </w:rPr>
              <w:t>m</w:t>
            </w:r>
          </w:p>
        </w:tc>
      </w:tr>
      <w:tr w:rsidR="00AA2184" w:rsidRPr="007D02CC" w14:paraId="50FECF5A" w14:textId="77777777">
        <w:trPr>
          <w:cantSplit/>
        </w:trPr>
        <w:tc>
          <w:tcPr>
            <w:tcW w:w="1790" w:type="dxa"/>
            <w:vMerge/>
            <w:vAlign w:val="center"/>
          </w:tcPr>
          <w:p w14:paraId="7224B5AE" w14:textId="77777777" w:rsidR="00AA2184" w:rsidRPr="007D02CC" w:rsidRDefault="00AA2184">
            <w:pPr>
              <w:spacing w:line="320" w:lineRule="exact"/>
              <w:ind w:firstLine="539"/>
              <w:rPr>
                <w:spacing w:val="4"/>
                <w:sz w:val="21"/>
                <w:szCs w:val="21"/>
              </w:rPr>
            </w:pPr>
          </w:p>
        </w:tc>
        <w:tc>
          <w:tcPr>
            <w:tcW w:w="1789" w:type="dxa"/>
            <w:vMerge/>
            <w:vAlign w:val="center"/>
          </w:tcPr>
          <w:p w14:paraId="055AC907" w14:textId="77777777" w:rsidR="00AA2184" w:rsidRPr="007D02CC" w:rsidRDefault="00AA2184">
            <w:pPr>
              <w:spacing w:line="320" w:lineRule="exact"/>
              <w:ind w:firstLine="539"/>
              <w:rPr>
                <w:spacing w:val="4"/>
                <w:sz w:val="21"/>
                <w:szCs w:val="21"/>
              </w:rPr>
            </w:pPr>
          </w:p>
        </w:tc>
        <w:tc>
          <w:tcPr>
            <w:tcW w:w="1789" w:type="dxa"/>
            <w:vAlign w:val="center"/>
          </w:tcPr>
          <w:p w14:paraId="06DECBEA" w14:textId="77777777" w:rsidR="00AA2184" w:rsidRPr="007D02CC" w:rsidRDefault="00B32FA7">
            <w:pPr>
              <w:spacing w:line="320" w:lineRule="exact"/>
              <w:ind w:firstLine="539"/>
              <w:rPr>
                <w:spacing w:val="4"/>
                <w:sz w:val="21"/>
                <w:szCs w:val="21"/>
              </w:rPr>
            </w:pPr>
            <w:r w:rsidRPr="007D02CC">
              <w:rPr>
                <w:spacing w:val="4"/>
                <w:sz w:val="21"/>
                <w:szCs w:val="21"/>
              </w:rPr>
              <w:t>L≤1000</w:t>
            </w:r>
          </w:p>
        </w:tc>
        <w:tc>
          <w:tcPr>
            <w:tcW w:w="1789" w:type="dxa"/>
            <w:vAlign w:val="center"/>
          </w:tcPr>
          <w:p w14:paraId="2C419697" w14:textId="77777777" w:rsidR="00AA2184" w:rsidRPr="007D02CC" w:rsidRDefault="00B32FA7">
            <w:pPr>
              <w:spacing w:line="320" w:lineRule="exact"/>
              <w:rPr>
                <w:spacing w:val="4"/>
                <w:sz w:val="21"/>
                <w:szCs w:val="21"/>
              </w:rPr>
            </w:pPr>
            <w:r w:rsidRPr="007D02CC">
              <w:rPr>
                <w:spacing w:val="4"/>
                <w:sz w:val="21"/>
                <w:szCs w:val="21"/>
              </w:rPr>
              <w:t>1000</w:t>
            </w:r>
            <w:r w:rsidRPr="007D02CC">
              <w:rPr>
                <w:spacing w:val="4"/>
                <w:sz w:val="21"/>
                <w:szCs w:val="21"/>
              </w:rPr>
              <w:t>＜</w:t>
            </w:r>
            <w:r w:rsidRPr="007D02CC">
              <w:rPr>
                <w:spacing w:val="4"/>
                <w:sz w:val="21"/>
                <w:szCs w:val="21"/>
              </w:rPr>
              <w:t>L≤2000</w:t>
            </w:r>
          </w:p>
        </w:tc>
        <w:tc>
          <w:tcPr>
            <w:tcW w:w="1789" w:type="dxa"/>
            <w:vAlign w:val="center"/>
          </w:tcPr>
          <w:p w14:paraId="6B3AFCBD" w14:textId="77777777" w:rsidR="00AA2184" w:rsidRPr="007D02CC" w:rsidRDefault="00B32FA7">
            <w:pPr>
              <w:spacing w:line="320" w:lineRule="exact"/>
              <w:ind w:firstLineChars="150" w:firstLine="327"/>
              <w:rPr>
                <w:spacing w:val="4"/>
                <w:sz w:val="21"/>
                <w:szCs w:val="21"/>
              </w:rPr>
            </w:pPr>
            <w:r w:rsidRPr="007D02CC">
              <w:rPr>
                <w:spacing w:val="4"/>
                <w:sz w:val="21"/>
                <w:szCs w:val="21"/>
              </w:rPr>
              <w:t>L</w:t>
            </w:r>
            <w:r w:rsidRPr="007D02CC">
              <w:rPr>
                <w:spacing w:val="4"/>
                <w:sz w:val="21"/>
                <w:szCs w:val="21"/>
              </w:rPr>
              <w:t>＞</w:t>
            </w:r>
            <w:r w:rsidRPr="007D02CC">
              <w:rPr>
                <w:spacing w:val="4"/>
                <w:sz w:val="21"/>
                <w:szCs w:val="21"/>
              </w:rPr>
              <w:t>2000</w:t>
            </w:r>
          </w:p>
        </w:tc>
      </w:tr>
      <w:tr w:rsidR="00AA2184" w:rsidRPr="007D02CC" w14:paraId="5E6FDF14" w14:textId="77777777">
        <w:tc>
          <w:tcPr>
            <w:tcW w:w="1790" w:type="dxa"/>
            <w:vAlign w:val="center"/>
          </w:tcPr>
          <w:p w14:paraId="5A6590BA" w14:textId="77777777" w:rsidR="00AA2184" w:rsidRPr="007D02CC" w:rsidRDefault="00B32FA7">
            <w:pPr>
              <w:spacing w:line="320" w:lineRule="exact"/>
              <w:ind w:firstLine="539"/>
              <w:rPr>
                <w:spacing w:val="4"/>
                <w:sz w:val="21"/>
                <w:szCs w:val="21"/>
              </w:rPr>
            </w:pPr>
            <w:r w:rsidRPr="007D02CC">
              <w:rPr>
                <w:spacing w:val="4"/>
                <w:sz w:val="21"/>
                <w:szCs w:val="21"/>
              </w:rPr>
              <w:t>A</w:t>
            </w:r>
          </w:p>
        </w:tc>
        <w:tc>
          <w:tcPr>
            <w:tcW w:w="1789" w:type="dxa"/>
            <w:vAlign w:val="center"/>
          </w:tcPr>
          <w:p w14:paraId="056E1208" w14:textId="77777777" w:rsidR="00AA2184" w:rsidRPr="007D02CC" w:rsidRDefault="00B32FA7">
            <w:pPr>
              <w:spacing w:line="320" w:lineRule="exact"/>
              <w:ind w:firstLine="539"/>
              <w:rPr>
                <w:spacing w:val="4"/>
                <w:sz w:val="21"/>
                <w:szCs w:val="21"/>
              </w:rPr>
            </w:pPr>
            <w:r w:rsidRPr="007D02CC">
              <w:rPr>
                <w:spacing w:val="4"/>
                <w:sz w:val="21"/>
                <w:szCs w:val="21"/>
              </w:rPr>
              <w:t>&lt;2</w:t>
            </w:r>
          </w:p>
          <w:p w14:paraId="6AB663F1" w14:textId="77777777" w:rsidR="00AA2184" w:rsidRPr="007D02CC" w:rsidRDefault="00B32FA7">
            <w:pPr>
              <w:spacing w:line="320" w:lineRule="exact"/>
              <w:ind w:firstLine="539"/>
              <w:rPr>
                <w:spacing w:val="4"/>
                <w:sz w:val="21"/>
                <w:szCs w:val="21"/>
              </w:rPr>
            </w:pPr>
            <w:r w:rsidRPr="007D02CC">
              <w:rPr>
                <w:spacing w:val="4"/>
                <w:sz w:val="21"/>
                <w:szCs w:val="21"/>
              </w:rPr>
              <w:t>2</w:t>
            </w:r>
            <w:r w:rsidRPr="007D02CC">
              <w:rPr>
                <w:spacing w:val="4"/>
                <w:sz w:val="21"/>
                <w:szCs w:val="21"/>
              </w:rPr>
              <w:t>～</w:t>
            </w:r>
            <w:r w:rsidRPr="007D02CC">
              <w:rPr>
                <w:spacing w:val="4"/>
                <w:sz w:val="21"/>
                <w:szCs w:val="21"/>
              </w:rPr>
              <w:t>4</w:t>
            </w:r>
          </w:p>
          <w:p w14:paraId="722506BD" w14:textId="77777777" w:rsidR="00AA2184" w:rsidRPr="007D02CC" w:rsidRDefault="00B32FA7">
            <w:pPr>
              <w:spacing w:line="320" w:lineRule="exact"/>
              <w:ind w:firstLine="539"/>
              <w:rPr>
                <w:spacing w:val="4"/>
                <w:sz w:val="21"/>
                <w:szCs w:val="21"/>
              </w:rPr>
            </w:pPr>
            <w:r w:rsidRPr="007D02CC">
              <w:rPr>
                <w:spacing w:val="4"/>
                <w:sz w:val="21"/>
                <w:szCs w:val="21"/>
              </w:rPr>
              <w:t>&gt;4</w:t>
            </w:r>
          </w:p>
        </w:tc>
        <w:tc>
          <w:tcPr>
            <w:tcW w:w="1789" w:type="dxa"/>
            <w:vAlign w:val="center"/>
          </w:tcPr>
          <w:p w14:paraId="118079F9" w14:textId="77777777" w:rsidR="00AA2184" w:rsidRPr="007D02CC" w:rsidRDefault="00B32FA7">
            <w:pPr>
              <w:spacing w:line="320" w:lineRule="exact"/>
              <w:ind w:firstLine="539"/>
              <w:rPr>
                <w:spacing w:val="4"/>
                <w:sz w:val="21"/>
                <w:szCs w:val="21"/>
              </w:rPr>
            </w:pPr>
            <w:r w:rsidRPr="007D02CC">
              <w:rPr>
                <w:spacing w:val="4"/>
                <w:sz w:val="21"/>
                <w:szCs w:val="21"/>
              </w:rPr>
              <w:t>400</w:t>
            </w:r>
          </w:p>
          <w:p w14:paraId="08D3FBEF" w14:textId="77777777" w:rsidR="00AA2184" w:rsidRPr="007D02CC" w:rsidRDefault="00B32FA7">
            <w:pPr>
              <w:spacing w:line="320" w:lineRule="exact"/>
              <w:ind w:firstLine="539"/>
              <w:rPr>
                <w:spacing w:val="4"/>
                <w:sz w:val="21"/>
                <w:szCs w:val="21"/>
              </w:rPr>
            </w:pPr>
            <w:r w:rsidRPr="007D02CC">
              <w:rPr>
                <w:spacing w:val="4"/>
                <w:sz w:val="21"/>
                <w:szCs w:val="21"/>
              </w:rPr>
              <w:t>350</w:t>
            </w:r>
          </w:p>
          <w:p w14:paraId="4774B553" w14:textId="77777777" w:rsidR="00AA2184" w:rsidRPr="007D02CC" w:rsidRDefault="00B32FA7">
            <w:pPr>
              <w:spacing w:line="320" w:lineRule="exact"/>
              <w:ind w:firstLine="539"/>
              <w:rPr>
                <w:spacing w:val="4"/>
                <w:sz w:val="21"/>
                <w:szCs w:val="21"/>
              </w:rPr>
            </w:pPr>
            <w:r w:rsidRPr="007D02CC">
              <w:rPr>
                <w:spacing w:val="4"/>
                <w:sz w:val="21"/>
                <w:szCs w:val="21"/>
              </w:rPr>
              <w:t>260</w:t>
            </w:r>
          </w:p>
        </w:tc>
        <w:tc>
          <w:tcPr>
            <w:tcW w:w="1789" w:type="dxa"/>
            <w:vAlign w:val="center"/>
          </w:tcPr>
          <w:p w14:paraId="635CFF27" w14:textId="77777777" w:rsidR="00AA2184" w:rsidRPr="007D02CC" w:rsidRDefault="00B32FA7">
            <w:pPr>
              <w:spacing w:line="320" w:lineRule="exact"/>
              <w:ind w:firstLine="539"/>
              <w:rPr>
                <w:spacing w:val="4"/>
                <w:sz w:val="21"/>
                <w:szCs w:val="21"/>
              </w:rPr>
            </w:pPr>
            <w:r w:rsidRPr="007D02CC">
              <w:rPr>
                <w:spacing w:val="4"/>
                <w:sz w:val="21"/>
                <w:szCs w:val="21"/>
              </w:rPr>
              <w:t>400</w:t>
            </w:r>
          </w:p>
          <w:p w14:paraId="01B55862" w14:textId="77777777" w:rsidR="00AA2184" w:rsidRPr="007D02CC" w:rsidRDefault="00B32FA7">
            <w:pPr>
              <w:spacing w:line="320" w:lineRule="exact"/>
              <w:ind w:firstLine="539"/>
              <w:rPr>
                <w:spacing w:val="4"/>
                <w:sz w:val="21"/>
                <w:szCs w:val="21"/>
              </w:rPr>
            </w:pPr>
            <w:r w:rsidRPr="007D02CC">
              <w:rPr>
                <w:spacing w:val="4"/>
                <w:sz w:val="21"/>
                <w:szCs w:val="21"/>
              </w:rPr>
              <w:t>350</w:t>
            </w:r>
          </w:p>
          <w:p w14:paraId="250C5995" w14:textId="77777777" w:rsidR="00AA2184" w:rsidRPr="007D02CC" w:rsidRDefault="00B32FA7">
            <w:pPr>
              <w:spacing w:line="320" w:lineRule="exact"/>
              <w:ind w:firstLine="539"/>
              <w:rPr>
                <w:spacing w:val="4"/>
                <w:sz w:val="21"/>
                <w:szCs w:val="21"/>
              </w:rPr>
            </w:pPr>
            <w:r w:rsidRPr="007D02CC">
              <w:rPr>
                <w:spacing w:val="4"/>
                <w:sz w:val="21"/>
                <w:szCs w:val="21"/>
              </w:rPr>
              <w:t>260</w:t>
            </w:r>
          </w:p>
        </w:tc>
        <w:tc>
          <w:tcPr>
            <w:tcW w:w="1789" w:type="dxa"/>
            <w:vAlign w:val="center"/>
          </w:tcPr>
          <w:p w14:paraId="65D56286" w14:textId="77777777" w:rsidR="00AA2184" w:rsidRPr="007D02CC" w:rsidRDefault="00B32FA7">
            <w:pPr>
              <w:spacing w:line="320" w:lineRule="exact"/>
              <w:ind w:firstLine="539"/>
              <w:rPr>
                <w:spacing w:val="4"/>
                <w:sz w:val="21"/>
                <w:szCs w:val="21"/>
              </w:rPr>
            </w:pPr>
            <w:r w:rsidRPr="007D02CC">
              <w:rPr>
                <w:spacing w:val="4"/>
                <w:sz w:val="21"/>
                <w:szCs w:val="21"/>
              </w:rPr>
              <w:t>80</w:t>
            </w:r>
          </w:p>
          <w:p w14:paraId="4631A4C4" w14:textId="77777777" w:rsidR="00AA2184" w:rsidRPr="007D02CC" w:rsidRDefault="00B32FA7">
            <w:pPr>
              <w:spacing w:line="320" w:lineRule="exact"/>
              <w:ind w:firstLine="539"/>
              <w:rPr>
                <w:spacing w:val="4"/>
                <w:sz w:val="21"/>
                <w:szCs w:val="21"/>
              </w:rPr>
            </w:pPr>
            <w:r w:rsidRPr="007D02CC">
              <w:rPr>
                <w:spacing w:val="4"/>
                <w:sz w:val="21"/>
                <w:szCs w:val="21"/>
              </w:rPr>
              <w:t>190</w:t>
            </w:r>
          </w:p>
          <w:p w14:paraId="798AD73B" w14:textId="77777777" w:rsidR="00AA2184" w:rsidRPr="007D02CC" w:rsidRDefault="00B32FA7">
            <w:pPr>
              <w:spacing w:line="320" w:lineRule="exact"/>
              <w:ind w:firstLine="539"/>
              <w:rPr>
                <w:spacing w:val="4"/>
                <w:sz w:val="21"/>
                <w:szCs w:val="21"/>
              </w:rPr>
            </w:pPr>
            <w:r w:rsidRPr="007D02CC">
              <w:rPr>
                <w:spacing w:val="4"/>
                <w:sz w:val="21"/>
                <w:szCs w:val="21"/>
              </w:rPr>
              <w:t>140</w:t>
            </w:r>
          </w:p>
        </w:tc>
      </w:tr>
      <w:tr w:rsidR="00AA2184" w:rsidRPr="007D02CC" w14:paraId="48A545E9" w14:textId="77777777">
        <w:tc>
          <w:tcPr>
            <w:tcW w:w="1790" w:type="dxa"/>
            <w:vAlign w:val="center"/>
          </w:tcPr>
          <w:p w14:paraId="04CDEACB" w14:textId="77777777" w:rsidR="00AA2184" w:rsidRPr="007D02CC" w:rsidRDefault="00B32FA7">
            <w:pPr>
              <w:spacing w:line="320" w:lineRule="exact"/>
              <w:ind w:firstLine="539"/>
              <w:rPr>
                <w:spacing w:val="4"/>
                <w:sz w:val="21"/>
                <w:szCs w:val="21"/>
              </w:rPr>
            </w:pPr>
            <w:r w:rsidRPr="007D02CC">
              <w:rPr>
                <w:spacing w:val="4"/>
                <w:sz w:val="21"/>
                <w:szCs w:val="21"/>
              </w:rPr>
              <w:t>B</w:t>
            </w:r>
          </w:p>
        </w:tc>
        <w:tc>
          <w:tcPr>
            <w:tcW w:w="1789" w:type="dxa"/>
            <w:vAlign w:val="center"/>
          </w:tcPr>
          <w:p w14:paraId="6AB53021" w14:textId="77777777" w:rsidR="00AA2184" w:rsidRPr="007D02CC" w:rsidRDefault="00B32FA7">
            <w:pPr>
              <w:spacing w:line="320" w:lineRule="exact"/>
              <w:ind w:firstLine="539"/>
              <w:rPr>
                <w:spacing w:val="4"/>
                <w:sz w:val="21"/>
                <w:szCs w:val="21"/>
              </w:rPr>
            </w:pPr>
            <w:r w:rsidRPr="007D02CC">
              <w:rPr>
                <w:spacing w:val="4"/>
                <w:sz w:val="21"/>
                <w:szCs w:val="21"/>
              </w:rPr>
              <w:t>&lt;2</w:t>
            </w:r>
          </w:p>
          <w:p w14:paraId="44045FA5" w14:textId="77777777" w:rsidR="00AA2184" w:rsidRPr="007D02CC" w:rsidRDefault="00B32FA7">
            <w:pPr>
              <w:spacing w:line="320" w:lineRule="exact"/>
              <w:ind w:firstLine="539"/>
              <w:rPr>
                <w:spacing w:val="4"/>
                <w:sz w:val="21"/>
                <w:szCs w:val="21"/>
              </w:rPr>
            </w:pPr>
            <w:r w:rsidRPr="007D02CC">
              <w:rPr>
                <w:spacing w:val="4"/>
                <w:sz w:val="21"/>
                <w:szCs w:val="21"/>
              </w:rPr>
              <w:t>&gt;2</w:t>
            </w:r>
          </w:p>
        </w:tc>
        <w:tc>
          <w:tcPr>
            <w:tcW w:w="1789" w:type="dxa"/>
            <w:vAlign w:val="center"/>
          </w:tcPr>
          <w:p w14:paraId="76D607DE" w14:textId="77777777" w:rsidR="00AA2184" w:rsidRPr="007D02CC" w:rsidRDefault="00B32FA7">
            <w:pPr>
              <w:spacing w:line="320" w:lineRule="exact"/>
              <w:ind w:firstLine="539"/>
              <w:rPr>
                <w:spacing w:val="4"/>
                <w:sz w:val="21"/>
                <w:szCs w:val="21"/>
              </w:rPr>
            </w:pPr>
            <w:r w:rsidRPr="007D02CC">
              <w:rPr>
                <w:spacing w:val="4"/>
                <w:sz w:val="21"/>
                <w:szCs w:val="21"/>
              </w:rPr>
              <w:t>0.01</w:t>
            </w:r>
          </w:p>
          <w:p w14:paraId="0BF8C211" w14:textId="77777777" w:rsidR="00AA2184" w:rsidRPr="007D02CC" w:rsidRDefault="00B32FA7">
            <w:pPr>
              <w:spacing w:line="320" w:lineRule="exact"/>
              <w:ind w:firstLine="539"/>
              <w:rPr>
                <w:spacing w:val="4"/>
                <w:sz w:val="21"/>
                <w:szCs w:val="21"/>
              </w:rPr>
            </w:pPr>
            <w:r w:rsidRPr="007D02CC">
              <w:rPr>
                <w:spacing w:val="4"/>
                <w:sz w:val="21"/>
                <w:szCs w:val="21"/>
              </w:rPr>
              <w:t>0.021</w:t>
            </w:r>
          </w:p>
        </w:tc>
        <w:tc>
          <w:tcPr>
            <w:tcW w:w="1789" w:type="dxa"/>
            <w:vAlign w:val="center"/>
          </w:tcPr>
          <w:p w14:paraId="6139C7BD" w14:textId="77777777" w:rsidR="00AA2184" w:rsidRPr="007D02CC" w:rsidRDefault="00B32FA7">
            <w:pPr>
              <w:spacing w:line="320" w:lineRule="exact"/>
              <w:ind w:firstLine="539"/>
              <w:rPr>
                <w:spacing w:val="4"/>
                <w:sz w:val="21"/>
                <w:szCs w:val="21"/>
              </w:rPr>
            </w:pPr>
            <w:r w:rsidRPr="007D02CC">
              <w:rPr>
                <w:spacing w:val="4"/>
                <w:sz w:val="21"/>
                <w:szCs w:val="21"/>
              </w:rPr>
              <w:t>0.015</w:t>
            </w:r>
          </w:p>
          <w:p w14:paraId="00B07508" w14:textId="77777777" w:rsidR="00AA2184" w:rsidRPr="007D02CC" w:rsidRDefault="00B32FA7">
            <w:pPr>
              <w:spacing w:line="320" w:lineRule="exact"/>
              <w:ind w:firstLine="539"/>
              <w:rPr>
                <w:spacing w:val="4"/>
                <w:sz w:val="21"/>
                <w:szCs w:val="21"/>
              </w:rPr>
            </w:pPr>
            <w:r w:rsidRPr="007D02CC">
              <w:rPr>
                <w:spacing w:val="4"/>
                <w:sz w:val="21"/>
                <w:szCs w:val="21"/>
              </w:rPr>
              <w:t>0.036</w:t>
            </w:r>
          </w:p>
        </w:tc>
        <w:tc>
          <w:tcPr>
            <w:tcW w:w="1789" w:type="dxa"/>
            <w:vAlign w:val="center"/>
          </w:tcPr>
          <w:p w14:paraId="0C865F71" w14:textId="77777777" w:rsidR="00AA2184" w:rsidRPr="007D02CC" w:rsidRDefault="00B32FA7">
            <w:pPr>
              <w:spacing w:line="320" w:lineRule="exact"/>
              <w:ind w:firstLine="539"/>
              <w:rPr>
                <w:spacing w:val="4"/>
                <w:sz w:val="21"/>
                <w:szCs w:val="21"/>
              </w:rPr>
            </w:pPr>
            <w:r w:rsidRPr="007D02CC">
              <w:rPr>
                <w:spacing w:val="4"/>
                <w:sz w:val="21"/>
                <w:szCs w:val="21"/>
              </w:rPr>
              <w:t>0.015</w:t>
            </w:r>
          </w:p>
          <w:p w14:paraId="1A0839FC" w14:textId="77777777" w:rsidR="00AA2184" w:rsidRPr="007D02CC" w:rsidRDefault="00B32FA7">
            <w:pPr>
              <w:spacing w:line="320" w:lineRule="exact"/>
              <w:ind w:firstLine="539"/>
              <w:rPr>
                <w:spacing w:val="4"/>
                <w:sz w:val="21"/>
                <w:szCs w:val="21"/>
              </w:rPr>
            </w:pPr>
            <w:r w:rsidRPr="007D02CC">
              <w:rPr>
                <w:spacing w:val="4"/>
                <w:sz w:val="21"/>
                <w:szCs w:val="21"/>
              </w:rPr>
              <w:t>0.036</w:t>
            </w:r>
          </w:p>
        </w:tc>
      </w:tr>
      <w:tr w:rsidR="00AA2184" w:rsidRPr="007D02CC" w14:paraId="3A5A3805" w14:textId="77777777">
        <w:tc>
          <w:tcPr>
            <w:tcW w:w="1790" w:type="dxa"/>
            <w:vAlign w:val="center"/>
          </w:tcPr>
          <w:p w14:paraId="0777D72C" w14:textId="77777777" w:rsidR="00AA2184" w:rsidRPr="007D02CC" w:rsidRDefault="00B32FA7">
            <w:pPr>
              <w:spacing w:line="320" w:lineRule="exact"/>
              <w:ind w:firstLine="539"/>
              <w:rPr>
                <w:spacing w:val="4"/>
                <w:sz w:val="21"/>
                <w:szCs w:val="21"/>
              </w:rPr>
            </w:pPr>
            <w:r w:rsidRPr="007D02CC">
              <w:rPr>
                <w:spacing w:val="4"/>
                <w:sz w:val="21"/>
                <w:szCs w:val="21"/>
              </w:rPr>
              <w:t>C</w:t>
            </w:r>
          </w:p>
        </w:tc>
        <w:tc>
          <w:tcPr>
            <w:tcW w:w="1789" w:type="dxa"/>
            <w:vAlign w:val="center"/>
          </w:tcPr>
          <w:p w14:paraId="1B8674C6" w14:textId="77777777" w:rsidR="00AA2184" w:rsidRPr="007D02CC" w:rsidRDefault="00B32FA7">
            <w:pPr>
              <w:spacing w:line="320" w:lineRule="exact"/>
              <w:ind w:firstLine="539"/>
              <w:rPr>
                <w:spacing w:val="4"/>
                <w:sz w:val="21"/>
                <w:szCs w:val="21"/>
              </w:rPr>
            </w:pPr>
            <w:r w:rsidRPr="007D02CC">
              <w:rPr>
                <w:spacing w:val="4"/>
                <w:sz w:val="21"/>
                <w:szCs w:val="21"/>
              </w:rPr>
              <w:t>&lt;2</w:t>
            </w:r>
          </w:p>
          <w:p w14:paraId="103A95D7" w14:textId="77777777" w:rsidR="00AA2184" w:rsidRPr="007D02CC" w:rsidRDefault="00B32FA7">
            <w:pPr>
              <w:spacing w:line="320" w:lineRule="exact"/>
              <w:ind w:firstLine="539"/>
              <w:rPr>
                <w:spacing w:val="4"/>
                <w:sz w:val="21"/>
                <w:szCs w:val="21"/>
              </w:rPr>
            </w:pPr>
            <w:r w:rsidRPr="007D02CC">
              <w:rPr>
                <w:spacing w:val="4"/>
                <w:sz w:val="21"/>
                <w:szCs w:val="21"/>
              </w:rPr>
              <w:t>&gt;2</w:t>
            </w:r>
          </w:p>
        </w:tc>
        <w:tc>
          <w:tcPr>
            <w:tcW w:w="1789" w:type="dxa"/>
            <w:vAlign w:val="center"/>
          </w:tcPr>
          <w:p w14:paraId="32931EA4" w14:textId="77777777" w:rsidR="00AA2184" w:rsidRPr="007D02CC" w:rsidRDefault="00B32FA7">
            <w:pPr>
              <w:spacing w:line="320" w:lineRule="exact"/>
              <w:ind w:firstLine="539"/>
              <w:rPr>
                <w:spacing w:val="4"/>
                <w:sz w:val="21"/>
                <w:szCs w:val="21"/>
              </w:rPr>
            </w:pPr>
            <w:r w:rsidRPr="007D02CC">
              <w:rPr>
                <w:spacing w:val="4"/>
                <w:sz w:val="21"/>
                <w:szCs w:val="21"/>
              </w:rPr>
              <w:t>1.85</w:t>
            </w:r>
          </w:p>
          <w:p w14:paraId="510B42A2" w14:textId="77777777" w:rsidR="00AA2184" w:rsidRPr="007D02CC" w:rsidRDefault="00B32FA7">
            <w:pPr>
              <w:spacing w:line="320" w:lineRule="exact"/>
              <w:ind w:firstLine="539"/>
              <w:rPr>
                <w:spacing w:val="4"/>
                <w:sz w:val="21"/>
                <w:szCs w:val="21"/>
              </w:rPr>
            </w:pPr>
            <w:r w:rsidRPr="007D02CC">
              <w:rPr>
                <w:spacing w:val="4"/>
                <w:sz w:val="21"/>
                <w:szCs w:val="21"/>
              </w:rPr>
              <w:t>1.85</w:t>
            </w:r>
          </w:p>
        </w:tc>
        <w:tc>
          <w:tcPr>
            <w:tcW w:w="1789" w:type="dxa"/>
            <w:vAlign w:val="center"/>
          </w:tcPr>
          <w:p w14:paraId="38081E83" w14:textId="77777777" w:rsidR="00AA2184" w:rsidRPr="007D02CC" w:rsidRDefault="00B32FA7">
            <w:pPr>
              <w:spacing w:line="320" w:lineRule="exact"/>
              <w:ind w:firstLine="539"/>
              <w:rPr>
                <w:spacing w:val="4"/>
                <w:sz w:val="21"/>
                <w:szCs w:val="21"/>
              </w:rPr>
            </w:pPr>
            <w:r w:rsidRPr="007D02CC">
              <w:rPr>
                <w:spacing w:val="4"/>
                <w:sz w:val="21"/>
                <w:szCs w:val="21"/>
              </w:rPr>
              <w:t>1.79</w:t>
            </w:r>
          </w:p>
          <w:p w14:paraId="2A876361" w14:textId="77777777" w:rsidR="00AA2184" w:rsidRPr="007D02CC" w:rsidRDefault="00B32FA7">
            <w:pPr>
              <w:spacing w:line="320" w:lineRule="exact"/>
              <w:ind w:firstLine="539"/>
              <w:rPr>
                <w:spacing w:val="4"/>
                <w:sz w:val="21"/>
                <w:szCs w:val="21"/>
              </w:rPr>
            </w:pPr>
            <w:r w:rsidRPr="007D02CC">
              <w:rPr>
                <w:spacing w:val="4"/>
                <w:sz w:val="21"/>
                <w:szCs w:val="21"/>
              </w:rPr>
              <w:t>1.77</w:t>
            </w:r>
          </w:p>
        </w:tc>
        <w:tc>
          <w:tcPr>
            <w:tcW w:w="1789" w:type="dxa"/>
            <w:vAlign w:val="center"/>
          </w:tcPr>
          <w:p w14:paraId="26FC4746" w14:textId="77777777" w:rsidR="00AA2184" w:rsidRPr="007D02CC" w:rsidRDefault="00B32FA7">
            <w:pPr>
              <w:spacing w:line="320" w:lineRule="exact"/>
              <w:ind w:firstLine="539"/>
              <w:rPr>
                <w:spacing w:val="4"/>
                <w:sz w:val="21"/>
                <w:szCs w:val="21"/>
              </w:rPr>
            </w:pPr>
            <w:r w:rsidRPr="007D02CC">
              <w:rPr>
                <w:spacing w:val="4"/>
                <w:sz w:val="21"/>
                <w:szCs w:val="21"/>
              </w:rPr>
              <w:t>1.79</w:t>
            </w:r>
          </w:p>
          <w:p w14:paraId="37470366" w14:textId="77777777" w:rsidR="00AA2184" w:rsidRPr="007D02CC" w:rsidRDefault="00B32FA7">
            <w:pPr>
              <w:spacing w:line="320" w:lineRule="exact"/>
              <w:ind w:firstLine="539"/>
              <w:rPr>
                <w:spacing w:val="4"/>
                <w:sz w:val="21"/>
                <w:szCs w:val="21"/>
              </w:rPr>
            </w:pPr>
            <w:r w:rsidRPr="007D02CC">
              <w:rPr>
                <w:spacing w:val="4"/>
                <w:sz w:val="21"/>
                <w:szCs w:val="21"/>
              </w:rPr>
              <w:t>1.77</w:t>
            </w:r>
          </w:p>
        </w:tc>
      </w:tr>
      <w:tr w:rsidR="00AA2184" w:rsidRPr="007D02CC" w14:paraId="2F8DB79C" w14:textId="77777777">
        <w:tc>
          <w:tcPr>
            <w:tcW w:w="1790" w:type="dxa"/>
            <w:vAlign w:val="center"/>
          </w:tcPr>
          <w:p w14:paraId="3223FB19" w14:textId="77777777" w:rsidR="00AA2184" w:rsidRPr="007D02CC" w:rsidRDefault="00B32FA7">
            <w:pPr>
              <w:spacing w:line="320" w:lineRule="exact"/>
              <w:ind w:firstLine="539"/>
              <w:rPr>
                <w:spacing w:val="4"/>
                <w:sz w:val="21"/>
                <w:szCs w:val="21"/>
              </w:rPr>
            </w:pPr>
            <w:r w:rsidRPr="007D02CC">
              <w:rPr>
                <w:spacing w:val="4"/>
                <w:sz w:val="21"/>
                <w:szCs w:val="21"/>
              </w:rPr>
              <w:t>D</w:t>
            </w:r>
          </w:p>
        </w:tc>
        <w:tc>
          <w:tcPr>
            <w:tcW w:w="1789" w:type="dxa"/>
            <w:vAlign w:val="center"/>
          </w:tcPr>
          <w:p w14:paraId="2964BB69" w14:textId="77777777" w:rsidR="00AA2184" w:rsidRPr="007D02CC" w:rsidRDefault="00B32FA7">
            <w:pPr>
              <w:spacing w:line="320" w:lineRule="exact"/>
              <w:ind w:firstLine="539"/>
              <w:rPr>
                <w:spacing w:val="4"/>
                <w:sz w:val="21"/>
                <w:szCs w:val="21"/>
              </w:rPr>
            </w:pPr>
            <w:r w:rsidRPr="007D02CC">
              <w:rPr>
                <w:spacing w:val="4"/>
                <w:sz w:val="21"/>
                <w:szCs w:val="21"/>
              </w:rPr>
              <w:t>&lt;2</w:t>
            </w:r>
          </w:p>
          <w:p w14:paraId="18767002" w14:textId="77777777" w:rsidR="00AA2184" w:rsidRPr="007D02CC" w:rsidRDefault="00B32FA7">
            <w:pPr>
              <w:spacing w:line="320" w:lineRule="exact"/>
              <w:ind w:firstLine="539"/>
              <w:rPr>
                <w:spacing w:val="4"/>
                <w:sz w:val="21"/>
                <w:szCs w:val="21"/>
              </w:rPr>
            </w:pPr>
            <w:r w:rsidRPr="007D02CC">
              <w:rPr>
                <w:spacing w:val="4"/>
                <w:sz w:val="21"/>
                <w:szCs w:val="21"/>
              </w:rPr>
              <w:t>&gt;2</w:t>
            </w:r>
          </w:p>
        </w:tc>
        <w:tc>
          <w:tcPr>
            <w:tcW w:w="1789" w:type="dxa"/>
            <w:vAlign w:val="center"/>
          </w:tcPr>
          <w:p w14:paraId="12B3AD6F" w14:textId="77777777" w:rsidR="00AA2184" w:rsidRPr="007D02CC" w:rsidRDefault="00B32FA7">
            <w:pPr>
              <w:spacing w:line="320" w:lineRule="exact"/>
              <w:ind w:firstLine="539"/>
              <w:rPr>
                <w:spacing w:val="4"/>
                <w:sz w:val="21"/>
                <w:szCs w:val="21"/>
              </w:rPr>
            </w:pPr>
            <w:r w:rsidRPr="007D02CC">
              <w:rPr>
                <w:spacing w:val="4"/>
                <w:sz w:val="21"/>
                <w:szCs w:val="21"/>
              </w:rPr>
              <w:t>0.78</w:t>
            </w:r>
          </w:p>
          <w:p w14:paraId="1211315A" w14:textId="77777777" w:rsidR="00AA2184" w:rsidRPr="007D02CC" w:rsidRDefault="00B32FA7">
            <w:pPr>
              <w:spacing w:line="320" w:lineRule="exact"/>
              <w:ind w:firstLine="539"/>
              <w:rPr>
                <w:spacing w:val="4"/>
                <w:sz w:val="21"/>
                <w:szCs w:val="21"/>
              </w:rPr>
            </w:pPr>
            <w:r w:rsidRPr="007D02CC">
              <w:rPr>
                <w:spacing w:val="4"/>
                <w:sz w:val="21"/>
                <w:szCs w:val="21"/>
              </w:rPr>
              <w:t>0.84</w:t>
            </w:r>
          </w:p>
        </w:tc>
        <w:tc>
          <w:tcPr>
            <w:tcW w:w="1789" w:type="dxa"/>
            <w:vAlign w:val="center"/>
          </w:tcPr>
          <w:p w14:paraId="389EFBC0" w14:textId="77777777" w:rsidR="00AA2184" w:rsidRPr="007D02CC" w:rsidRDefault="00B32FA7">
            <w:pPr>
              <w:spacing w:line="320" w:lineRule="exact"/>
              <w:ind w:firstLine="539"/>
              <w:rPr>
                <w:spacing w:val="4"/>
                <w:sz w:val="21"/>
                <w:szCs w:val="21"/>
              </w:rPr>
            </w:pPr>
            <w:r w:rsidRPr="007D02CC">
              <w:rPr>
                <w:spacing w:val="4"/>
                <w:sz w:val="21"/>
                <w:szCs w:val="21"/>
              </w:rPr>
              <w:t>0.78</w:t>
            </w:r>
          </w:p>
          <w:p w14:paraId="462CB51D" w14:textId="77777777" w:rsidR="00AA2184" w:rsidRPr="007D02CC" w:rsidRDefault="00B32FA7">
            <w:pPr>
              <w:spacing w:line="320" w:lineRule="exact"/>
              <w:ind w:firstLine="539"/>
              <w:rPr>
                <w:spacing w:val="4"/>
                <w:sz w:val="21"/>
                <w:szCs w:val="21"/>
              </w:rPr>
            </w:pPr>
            <w:r w:rsidRPr="007D02CC">
              <w:rPr>
                <w:spacing w:val="4"/>
                <w:sz w:val="21"/>
                <w:szCs w:val="21"/>
              </w:rPr>
              <w:t>0.84</w:t>
            </w:r>
          </w:p>
        </w:tc>
        <w:tc>
          <w:tcPr>
            <w:tcW w:w="1789" w:type="dxa"/>
            <w:vAlign w:val="center"/>
          </w:tcPr>
          <w:p w14:paraId="3C2CF480" w14:textId="77777777" w:rsidR="00AA2184" w:rsidRPr="007D02CC" w:rsidRDefault="00B32FA7">
            <w:pPr>
              <w:spacing w:line="320" w:lineRule="exact"/>
              <w:ind w:firstLine="539"/>
              <w:rPr>
                <w:spacing w:val="4"/>
                <w:sz w:val="21"/>
                <w:szCs w:val="21"/>
              </w:rPr>
            </w:pPr>
            <w:r w:rsidRPr="007D02CC">
              <w:rPr>
                <w:spacing w:val="4"/>
                <w:sz w:val="21"/>
                <w:szCs w:val="21"/>
              </w:rPr>
              <w:t>0.57</w:t>
            </w:r>
          </w:p>
          <w:p w14:paraId="23AC999C" w14:textId="77777777" w:rsidR="00AA2184" w:rsidRPr="007D02CC" w:rsidRDefault="00B32FA7">
            <w:pPr>
              <w:spacing w:line="320" w:lineRule="exact"/>
              <w:ind w:firstLine="539"/>
              <w:rPr>
                <w:spacing w:val="4"/>
                <w:sz w:val="21"/>
                <w:szCs w:val="21"/>
              </w:rPr>
            </w:pPr>
            <w:r w:rsidRPr="007D02CC">
              <w:rPr>
                <w:spacing w:val="4"/>
                <w:sz w:val="21"/>
                <w:szCs w:val="21"/>
              </w:rPr>
              <w:t>0.76</w:t>
            </w:r>
          </w:p>
        </w:tc>
      </w:tr>
    </w:tbl>
    <w:p w14:paraId="6AC9AF84" w14:textId="77777777" w:rsidR="00AA2184" w:rsidRPr="007D02CC" w:rsidRDefault="00B32FA7">
      <w:pPr>
        <w:spacing w:line="460" w:lineRule="exact"/>
        <w:ind w:firstLine="539"/>
        <w:rPr>
          <w:spacing w:val="4"/>
        </w:rPr>
      </w:pPr>
      <w:r w:rsidRPr="007D02CC">
        <w:rPr>
          <w:spacing w:val="4"/>
        </w:rPr>
        <w:t>本地区近五年平均风速为</w:t>
      </w:r>
      <w:r w:rsidRPr="007D02CC">
        <w:rPr>
          <w:rFonts w:hint="eastAsia"/>
          <w:spacing w:val="4"/>
        </w:rPr>
        <w:t>2.1</w:t>
      </w:r>
      <w:r w:rsidRPr="007D02CC">
        <w:rPr>
          <w:spacing w:val="4"/>
        </w:rPr>
        <w:t>m/s</w:t>
      </w:r>
      <w:r w:rsidRPr="007D02CC">
        <w:rPr>
          <w:spacing w:val="4"/>
        </w:rPr>
        <w:t>，本项目</w:t>
      </w:r>
      <w:r w:rsidRPr="007D02CC">
        <w:rPr>
          <w:spacing w:val="4"/>
        </w:rPr>
        <w:t>A</w:t>
      </w:r>
      <w:r w:rsidRPr="007D02CC">
        <w:rPr>
          <w:spacing w:val="4"/>
        </w:rPr>
        <w:t>取</w:t>
      </w:r>
      <w:r w:rsidRPr="007D02CC">
        <w:rPr>
          <w:rFonts w:hint="eastAsia"/>
          <w:spacing w:val="4"/>
        </w:rPr>
        <w:t>350</w:t>
      </w:r>
      <w:r w:rsidRPr="007D02CC">
        <w:rPr>
          <w:spacing w:val="4"/>
        </w:rPr>
        <w:t>，</w:t>
      </w:r>
      <w:r w:rsidRPr="007D02CC">
        <w:rPr>
          <w:spacing w:val="4"/>
        </w:rPr>
        <w:t>B</w:t>
      </w:r>
      <w:r w:rsidRPr="007D02CC">
        <w:rPr>
          <w:spacing w:val="4"/>
        </w:rPr>
        <w:t>取</w:t>
      </w:r>
      <w:r w:rsidRPr="007D02CC">
        <w:rPr>
          <w:spacing w:val="4"/>
        </w:rPr>
        <w:t>0.0</w:t>
      </w:r>
      <w:r w:rsidRPr="007D02CC">
        <w:rPr>
          <w:rFonts w:hint="eastAsia"/>
          <w:spacing w:val="4"/>
        </w:rPr>
        <w:t>36</w:t>
      </w:r>
      <w:r w:rsidRPr="007D02CC">
        <w:rPr>
          <w:spacing w:val="4"/>
        </w:rPr>
        <w:t>，</w:t>
      </w:r>
      <w:r w:rsidRPr="007D02CC">
        <w:rPr>
          <w:spacing w:val="4"/>
        </w:rPr>
        <w:t>C</w:t>
      </w:r>
      <w:r w:rsidRPr="007D02CC">
        <w:rPr>
          <w:spacing w:val="4"/>
        </w:rPr>
        <w:t>取</w:t>
      </w:r>
      <w:r w:rsidRPr="007D02CC">
        <w:rPr>
          <w:rFonts w:hint="eastAsia"/>
          <w:spacing w:val="4"/>
        </w:rPr>
        <w:t>1.77</w:t>
      </w:r>
      <w:r w:rsidRPr="007D02CC">
        <w:rPr>
          <w:spacing w:val="4"/>
        </w:rPr>
        <w:t>，</w:t>
      </w:r>
      <w:r w:rsidRPr="007D02CC">
        <w:rPr>
          <w:spacing w:val="4"/>
        </w:rPr>
        <w:t>D</w:t>
      </w:r>
      <w:r w:rsidRPr="007D02CC">
        <w:rPr>
          <w:spacing w:val="4"/>
        </w:rPr>
        <w:t>取</w:t>
      </w:r>
      <w:r w:rsidRPr="007D02CC">
        <w:rPr>
          <w:rFonts w:hint="eastAsia"/>
          <w:spacing w:val="4"/>
        </w:rPr>
        <w:t>0.76</w:t>
      </w:r>
      <w:r w:rsidRPr="007D02CC">
        <w:rPr>
          <w:spacing w:val="4"/>
        </w:rPr>
        <w:t>。计算出</w:t>
      </w:r>
      <w:r w:rsidRPr="007D02CC">
        <w:rPr>
          <w:spacing w:val="4"/>
        </w:rPr>
        <w:t>L</w:t>
      </w:r>
      <w:r w:rsidRPr="007D02CC">
        <w:rPr>
          <w:spacing w:val="4"/>
          <w:vertAlign w:val="subscript"/>
        </w:rPr>
        <w:t>TSP</w:t>
      </w:r>
      <w:r w:rsidRPr="007D02CC">
        <w:rPr>
          <w:spacing w:val="4"/>
        </w:rPr>
        <w:t>＝</w:t>
      </w:r>
      <w:r w:rsidRPr="007D02CC">
        <w:rPr>
          <w:spacing w:val="4"/>
        </w:rPr>
        <w:t>2</w:t>
      </w:r>
      <w:r w:rsidRPr="007D02CC">
        <w:rPr>
          <w:rFonts w:hint="eastAsia"/>
          <w:spacing w:val="4"/>
        </w:rPr>
        <w:t>28.15</w:t>
      </w:r>
      <w:r w:rsidRPr="007D02CC">
        <w:rPr>
          <w:spacing w:val="4"/>
        </w:rPr>
        <w:t>m</w:t>
      </w:r>
      <w:r w:rsidRPr="007D02CC">
        <w:rPr>
          <w:spacing w:val="4"/>
        </w:rPr>
        <w:t>。</w:t>
      </w:r>
    </w:p>
    <w:p w14:paraId="565F3E9B" w14:textId="5668D522" w:rsidR="00AA2184" w:rsidRPr="007D02CC" w:rsidRDefault="00B32FA7">
      <w:pPr>
        <w:spacing w:line="460" w:lineRule="exact"/>
        <w:ind w:firstLine="539"/>
        <w:rPr>
          <w:spacing w:val="4"/>
        </w:rPr>
      </w:pPr>
      <w:r w:rsidRPr="007D02CC">
        <w:rPr>
          <w:spacing w:val="4"/>
        </w:rPr>
        <w:t>再根据级差规定，评价确定粉煤灰填埋</w:t>
      </w:r>
      <w:proofErr w:type="gramStart"/>
      <w:r w:rsidRPr="007D02CC">
        <w:rPr>
          <w:spacing w:val="4"/>
        </w:rPr>
        <w:t>造地区</w:t>
      </w:r>
      <w:proofErr w:type="gramEnd"/>
      <w:r w:rsidRPr="007D02CC">
        <w:rPr>
          <w:spacing w:val="4"/>
        </w:rPr>
        <w:t>场地的卫生防护距离为</w:t>
      </w:r>
      <w:r w:rsidRPr="007D02CC">
        <w:rPr>
          <w:spacing w:val="4"/>
        </w:rPr>
        <w:t>300m</w:t>
      </w:r>
      <w:r w:rsidRPr="007D02CC">
        <w:rPr>
          <w:spacing w:val="4"/>
        </w:rPr>
        <w:t>，距离粉煤灰填埋</w:t>
      </w:r>
      <w:proofErr w:type="gramStart"/>
      <w:r w:rsidRPr="007D02CC">
        <w:rPr>
          <w:spacing w:val="4"/>
        </w:rPr>
        <w:t>造地区</w:t>
      </w:r>
      <w:proofErr w:type="gramEnd"/>
      <w:r w:rsidRPr="007D02CC">
        <w:rPr>
          <w:spacing w:val="4"/>
        </w:rPr>
        <w:t>最近的村庄为</w:t>
      </w:r>
      <w:r w:rsidR="00275F32">
        <w:rPr>
          <w:rFonts w:hint="eastAsia"/>
          <w:spacing w:val="4"/>
        </w:rPr>
        <w:t>东赵家口村</w:t>
      </w:r>
      <w:r w:rsidRPr="007D02CC">
        <w:rPr>
          <w:spacing w:val="4"/>
        </w:rPr>
        <w:t>，位于场界</w:t>
      </w:r>
      <w:r w:rsidRPr="007D02CC">
        <w:rPr>
          <w:rFonts w:hint="eastAsia"/>
          <w:spacing w:val="4"/>
        </w:rPr>
        <w:t>南侧</w:t>
      </w:r>
      <w:r w:rsidRPr="007D02CC">
        <w:rPr>
          <w:spacing w:val="4"/>
        </w:rPr>
        <w:t>约</w:t>
      </w:r>
      <w:r w:rsidR="00B20CC8">
        <w:rPr>
          <w:spacing w:val="4"/>
        </w:rPr>
        <w:t>30</w:t>
      </w:r>
      <w:r w:rsidRPr="007D02CC">
        <w:rPr>
          <w:spacing w:val="4"/>
        </w:rPr>
        <w:t>0m</w:t>
      </w:r>
      <w:r w:rsidRPr="007D02CC">
        <w:rPr>
          <w:spacing w:val="4"/>
        </w:rPr>
        <w:t>处，在卫生防护距离之外。</w:t>
      </w:r>
    </w:p>
    <w:p w14:paraId="1EF1B0A1" w14:textId="77777777" w:rsidR="00AA2184" w:rsidRPr="007D02CC" w:rsidRDefault="00B32FA7">
      <w:pPr>
        <w:pStyle w:val="0"/>
        <w:ind w:firstLine="480"/>
        <w:rPr>
          <w:kern w:val="0"/>
        </w:rPr>
      </w:pPr>
      <w:r w:rsidRPr="007D02CC">
        <w:rPr>
          <w:kern w:val="0"/>
        </w:rPr>
        <w:lastRenderedPageBreak/>
        <w:t>综上所述，从大气环境影响的角度来说，本项目选址较为合理，在采取一一对应、可行的大气污染物治理措施后，项目运行期产生的各项污染物对区域大气环境质量影响较小，大气环境影响在可接受范围内。</w:t>
      </w:r>
    </w:p>
    <w:p w14:paraId="3911CEAE" w14:textId="77777777" w:rsidR="00AA2184" w:rsidRPr="007D02CC" w:rsidRDefault="00B32FA7">
      <w:pPr>
        <w:pStyle w:val="0"/>
        <w:ind w:firstLine="480"/>
        <w:rPr>
          <w:kern w:val="0"/>
        </w:rPr>
      </w:pPr>
      <w:r w:rsidRPr="007D02CC">
        <w:rPr>
          <w:kern w:val="0"/>
        </w:rPr>
        <w:t>总之，在做好本项目的三同时及污染物排放管理的基础上，做好区域污染整治的条件下，评价认为从环境空气角度出发，本项目的建设是可行的。</w:t>
      </w:r>
    </w:p>
    <w:p w14:paraId="7B32B9E8"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57" w:name="_Toc32072"/>
      <w:bookmarkStart w:id="258" w:name="_Toc38611003"/>
      <w:r w:rsidRPr="007D02CC">
        <w:rPr>
          <w:rFonts w:ascii="Times New Roman" w:hAnsi="Times New Roman"/>
          <w:bCs w:val="0"/>
          <w:spacing w:val="0"/>
          <w:kern w:val="2"/>
          <w:sz w:val="24"/>
          <w:szCs w:val="22"/>
        </w:rPr>
        <w:t>5.2.2</w:t>
      </w:r>
      <w:r w:rsidR="009F03F8" w:rsidRPr="007D02CC">
        <w:rPr>
          <w:rFonts w:ascii="Times New Roman" w:hAnsi="Times New Roman" w:hint="eastAsia"/>
          <w:bCs w:val="0"/>
          <w:spacing w:val="0"/>
          <w:kern w:val="2"/>
          <w:sz w:val="24"/>
          <w:szCs w:val="22"/>
        </w:rPr>
        <w:t>地表</w:t>
      </w:r>
      <w:r w:rsidRPr="007D02CC">
        <w:rPr>
          <w:rFonts w:ascii="Times New Roman" w:hAnsi="Times New Roman"/>
          <w:bCs w:val="0"/>
          <w:spacing w:val="0"/>
          <w:kern w:val="2"/>
          <w:sz w:val="24"/>
          <w:szCs w:val="22"/>
        </w:rPr>
        <w:t>水环境影响预测与评价</w:t>
      </w:r>
      <w:bookmarkEnd w:id="257"/>
      <w:bookmarkEnd w:id="258"/>
    </w:p>
    <w:p w14:paraId="6412EB2C" w14:textId="77777777" w:rsidR="00AA2184" w:rsidRPr="007D02CC" w:rsidRDefault="009F03F8">
      <w:pPr>
        <w:spacing w:line="520" w:lineRule="atLeast"/>
        <w:ind w:firstLineChars="200" w:firstLine="480"/>
      </w:pPr>
      <w:r w:rsidRPr="007D02CC">
        <w:rPr>
          <w:rFonts w:hint="eastAsia"/>
        </w:rPr>
        <w:t>充填</w:t>
      </w:r>
      <w:r w:rsidR="00B32FA7" w:rsidRPr="007D02CC">
        <w:t>期产生的废水主要为生活污水、设备冲洗水、雨水、粉煤灰淋溶水。</w:t>
      </w:r>
    </w:p>
    <w:p w14:paraId="44D4D46C" w14:textId="77777777" w:rsidR="00AA2184" w:rsidRPr="007D02CC" w:rsidRDefault="00B32FA7">
      <w:pPr>
        <w:pStyle w:val="0"/>
        <w:ind w:firstLine="482"/>
        <w:outlineLvl w:val="0"/>
        <w:rPr>
          <w:b/>
        </w:rPr>
      </w:pPr>
      <w:bookmarkStart w:id="259" w:name="_Toc29314"/>
      <w:bookmarkStart w:id="260" w:name="_Toc38611004"/>
      <w:r w:rsidRPr="007D02CC">
        <w:rPr>
          <w:b/>
        </w:rPr>
        <w:t>5.2.2.1</w:t>
      </w:r>
      <w:r w:rsidRPr="007D02CC">
        <w:rPr>
          <w:b/>
        </w:rPr>
        <w:t>本项目废水排放情况</w:t>
      </w:r>
      <w:bookmarkEnd w:id="259"/>
      <w:bookmarkEnd w:id="260"/>
    </w:p>
    <w:p w14:paraId="33E5FA1E" w14:textId="77777777" w:rsidR="00AA2184" w:rsidRPr="007D02CC" w:rsidRDefault="009F03F8">
      <w:pPr>
        <w:spacing w:line="520" w:lineRule="atLeast"/>
        <w:ind w:firstLineChars="200" w:firstLine="480"/>
      </w:pPr>
      <w:r w:rsidRPr="007D02CC">
        <w:rPr>
          <w:rFonts w:hint="eastAsia"/>
        </w:rPr>
        <w:t>项目充填区</w:t>
      </w:r>
      <w:r w:rsidR="00B32FA7" w:rsidRPr="007D02CC">
        <w:t>设备冲洗水只含有少量泥沙，不含其它杂质，排放量较小。管理区利用施工期设置的</w:t>
      </w:r>
      <w:r w:rsidR="00B32FA7" w:rsidRPr="007D02CC">
        <w:t>1</w:t>
      </w:r>
      <w:r w:rsidR="00B32FA7" w:rsidRPr="007D02CC">
        <w:t>座</w:t>
      </w:r>
      <w:r w:rsidR="00B32FA7" w:rsidRPr="007D02CC">
        <w:t>5m</w:t>
      </w:r>
      <w:r w:rsidR="00B32FA7" w:rsidRPr="007D02CC">
        <w:rPr>
          <w:vertAlign w:val="superscript"/>
        </w:rPr>
        <w:t>3</w:t>
      </w:r>
      <w:r w:rsidR="00B32FA7" w:rsidRPr="007D02CC">
        <w:t>集水沉淀池，设备冲洗水经集水沉淀池收集、沉淀后用于填埋区现场洒水抑尘，不外排。</w:t>
      </w:r>
    </w:p>
    <w:p w14:paraId="18B9244C" w14:textId="77777777" w:rsidR="00AA2184" w:rsidRPr="007D02CC" w:rsidRDefault="00B32FA7">
      <w:pPr>
        <w:spacing w:line="520" w:lineRule="atLeast"/>
        <w:ind w:firstLineChars="200" w:firstLine="480"/>
      </w:pPr>
      <w:r w:rsidRPr="007D02CC">
        <w:t>本项目职工共</w:t>
      </w:r>
      <w:r w:rsidRPr="007D02CC">
        <w:rPr>
          <w:rFonts w:hint="eastAsia"/>
        </w:rPr>
        <w:t>1</w:t>
      </w:r>
      <w:r w:rsidRPr="007D02CC">
        <w:t>5</w:t>
      </w:r>
      <w:r w:rsidRPr="007D02CC">
        <w:t>人，场内设置食堂、浴室、宿舍等，经工程分析核算生活污水产生量为</w:t>
      </w:r>
      <w:r w:rsidRPr="007D02CC">
        <w:t>0.</w:t>
      </w:r>
      <w:r w:rsidRPr="007D02CC">
        <w:rPr>
          <w:rFonts w:hint="eastAsia"/>
        </w:rPr>
        <w:t>12</w:t>
      </w:r>
      <w:r w:rsidRPr="007D02CC">
        <w:t>m</w:t>
      </w:r>
      <w:r w:rsidRPr="007D02CC">
        <w:rPr>
          <w:vertAlign w:val="superscript"/>
        </w:rPr>
        <w:t>2</w:t>
      </w:r>
      <w:r w:rsidRPr="007D02CC">
        <w:t>/d</w:t>
      </w:r>
      <w:r w:rsidRPr="007D02CC">
        <w:t>，环评要求食堂设置油水分离器，食堂废水经油水分离器分离后与其他生活污水排入旱厕，定期掏空，由附近农民清运，用于农田施肥。此外，无外排废水；雨季时，场地上游及周边汇水可以通过坝肩、坝角排水沟、排水涵洞排入下游</w:t>
      </w:r>
      <w:r w:rsidR="009F03F8" w:rsidRPr="007D02CC">
        <w:rPr>
          <w:kern w:val="0"/>
        </w:rPr>
        <w:t>2</w:t>
      </w:r>
      <w:r w:rsidRPr="007D02CC">
        <w:rPr>
          <w:kern w:val="0"/>
        </w:rPr>
        <w:t>000m</w:t>
      </w:r>
      <w:r w:rsidRPr="007D02CC">
        <w:rPr>
          <w:kern w:val="0"/>
          <w:vertAlign w:val="superscript"/>
        </w:rPr>
        <w:t>3</w:t>
      </w:r>
      <w:r w:rsidRPr="007D02CC">
        <w:rPr>
          <w:kern w:val="0"/>
        </w:rPr>
        <w:t>沉淀池</w:t>
      </w:r>
      <w:r w:rsidRPr="007D02CC">
        <w:t>，经过澄清后二次回用，实现零排放。</w:t>
      </w:r>
    </w:p>
    <w:p w14:paraId="11B23175" w14:textId="77777777" w:rsidR="00AA2184" w:rsidRPr="007D02CC" w:rsidRDefault="00B32FA7">
      <w:pPr>
        <w:pStyle w:val="0"/>
        <w:ind w:firstLine="482"/>
        <w:outlineLvl w:val="0"/>
        <w:rPr>
          <w:b/>
        </w:rPr>
      </w:pPr>
      <w:bookmarkStart w:id="261" w:name="_Toc28020"/>
      <w:bookmarkStart w:id="262" w:name="_Toc38611005"/>
      <w:r w:rsidRPr="007D02CC">
        <w:rPr>
          <w:b/>
        </w:rPr>
        <w:t>5.2.2.2</w:t>
      </w:r>
      <w:r w:rsidRPr="007D02CC">
        <w:rPr>
          <w:b/>
        </w:rPr>
        <w:t>本项目对地表水环境影响</w:t>
      </w:r>
      <w:bookmarkEnd w:id="261"/>
      <w:bookmarkEnd w:id="262"/>
    </w:p>
    <w:p w14:paraId="7C2011AB" w14:textId="33C8C415" w:rsidR="00AA2184" w:rsidRPr="007D02CC" w:rsidRDefault="00B32FA7">
      <w:pPr>
        <w:spacing w:line="520" w:lineRule="atLeast"/>
        <w:ind w:firstLineChars="200" w:firstLine="480"/>
      </w:pPr>
      <w:r w:rsidRPr="007D02CC">
        <w:rPr>
          <w:kern w:val="0"/>
        </w:rPr>
        <w:t>本项目所在区域地表水体为</w:t>
      </w:r>
      <w:proofErr w:type="gramStart"/>
      <w:r w:rsidRPr="007D02CC">
        <w:rPr>
          <w:kern w:val="0"/>
        </w:rPr>
        <w:t>场址西</w:t>
      </w:r>
      <w:proofErr w:type="gramEnd"/>
      <w:r w:rsidRPr="007D02CC">
        <w:rPr>
          <w:kern w:val="0"/>
        </w:rPr>
        <w:t>北侧约</w:t>
      </w:r>
      <w:r w:rsidRPr="007D02CC">
        <w:rPr>
          <w:rFonts w:hint="eastAsia"/>
          <w:kern w:val="0"/>
        </w:rPr>
        <w:t>1.2</w:t>
      </w:r>
      <w:r w:rsidRPr="007D02CC">
        <w:rPr>
          <w:kern w:val="0"/>
        </w:rPr>
        <w:t>km</w:t>
      </w:r>
      <w:r w:rsidRPr="007D02CC">
        <w:rPr>
          <w:kern w:val="0"/>
        </w:rPr>
        <w:t>处的</w:t>
      </w:r>
      <w:r w:rsidR="00B617E2">
        <w:rPr>
          <w:kern w:val="0"/>
        </w:rPr>
        <w:t>东沟河</w:t>
      </w:r>
      <w:r w:rsidRPr="007D02CC">
        <w:rPr>
          <w:kern w:val="0"/>
        </w:rPr>
        <w:t>；本项目运营期无生产、生活废水排放，基本</w:t>
      </w:r>
      <w:r w:rsidRPr="007D02CC">
        <w:t>不会对地表水体造成影响。</w:t>
      </w:r>
    </w:p>
    <w:p w14:paraId="7552C7DA" w14:textId="77777777" w:rsidR="009F03F8" w:rsidRPr="007D02CC" w:rsidRDefault="009F03F8" w:rsidP="009F03F8">
      <w:pPr>
        <w:adjustRightInd w:val="0"/>
        <w:snapToGrid w:val="0"/>
        <w:spacing w:line="520" w:lineRule="atLeast"/>
        <w:ind w:firstLineChars="200" w:firstLine="480"/>
      </w:pPr>
      <w:r w:rsidRPr="007D02CC">
        <w:t>地表水环境的影响</w:t>
      </w:r>
      <w:r w:rsidRPr="007D02CC">
        <w:rPr>
          <w:rFonts w:hint="eastAsia"/>
        </w:rPr>
        <w:t>自查表见表</w:t>
      </w:r>
      <w:r w:rsidRPr="007D02CC">
        <w:rPr>
          <w:rFonts w:hint="eastAsia"/>
        </w:rPr>
        <w:t>5</w:t>
      </w:r>
      <w:r w:rsidRPr="007D02CC">
        <w:t>.2-9</w:t>
      </w:r>
      <w:r w:rsidRPr="007D02CC">
        <w:rPr>
          <w:rFonts w:hint="eastAsia"/>
        </w:rPr>
        <w:t>。</w:t>
      </w:r>
      <w:r w:rsidRPr="007D02CC">
        <w:rPr>
          <w:rFonts w:hint="eastAsia"/>
        </w:rPr>
        <w:t xml:space="preserve"> </w:t>
      </w:r>
    </w:p>
    <w:p w14:paraId="03C9E46B" w14:textId="77777777" w:rsidR="009F03F8" w:rsidRPr="007D02CC" w:rsidRDefault="009F03F8" w:rsidP="009F03F8">
      <w:pPr>
        <w:pStyle w:val="a4"/>
        <w:spacing w:line="480" w:lineRule="exact"/>
        <w:ind w:firstLine="482"/>
        <w:jc w:val="center"/>
        <w:rPr>
          <w:b/>
          <w:kern w:val="0"/>
        </w:rPr>
      </w:pPr>
      <w:r w:rsidRPr="007D02CC">
        <w:rPr>
          <w:rFonts w:hint="eastAsia"/>
          <w:b/>
          <w:kern w:val="0"/>
        </w:rPr>
        <w:t>表</w:t>
      </w:r>
      <w:r w:rsidRPr="007D02CC">
        <w:rPr>
          <w:b/>
          <w:kern w:val="0"/>
        </w:rPr>
        <w:t>5.2-9</w:t>
      </w:r>
      <w:r w:rsidRPr="007D02CC">
        <w:rPr>
          <w:rFonts w:hint="eastAsia"/>
          <w:b/>
          <w:kern w:val="0"/>
        </w:rPr>
        <w:t xml:space="preserve"> </w:t>
      </w:r>
      <w:r w:rsidRPr="007D02CC">
        <w:rPr>
          <w:rFonts w:hint="eastAsia"/>
          <w:b/>
          <w:kern w:val="0"/>
        </w:rPr>
        <w:t>地表水环境影响自查表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51"/>
        <w:gridCol w:w="1499"/>
        <w:gridCol w:w="290"/>
        <w:gridCol w:w="118"/>
        <w:gridCol w:w="1138"/>
        <w:gridCol w:w="392"/>
        <w:gridCol w:w="569"/>
        <w:gridCol w:w="399"/>
        <w:gridCol w:w="648"/>
        <w:gridCol w:w="522"/>
        <w:gridCol w:w="265"/>
        <w:gridCol w:w="927"/>
        <w:gridCol w:w="172"/>
        <w:gridCol w:w="1356"/>
      </w:tblGrid>
      <w:tr w:rsidR="007D02CC" w:rsidRPr="007D02CC" w14:paraId="666BF4F8" w14:textId="77777777" w:rsidTr="009F03F8">
        <w:trPr>
          <w:jc w:val="center"/>
        </w:trPr>
        <w:tc>
          <w:tcPr>
            <w:tcW w:w="1202" w:type="pct"/>
            <w:gridSpan w:val="2"/>
            <w:vAlign w:val="center"/>
          </w:tcPr>
          <w:p w14:paraId="734C97D6" w14:textId="77777777" w:rsidR="009F03F8" w:rsidRPr="007D02CC" w:rsidRDefault="009F03F8" w:rsidP="00BF12C0">
            <w:pPr>
              <w:spacing w:line="0" w:lineRule="atLeast"/>
              <w:jc w:val="center"/>
              <w:rPr>
                <w:sz w:val="18"/>
                <w:szCs w:val="18"/>
              </w:rPr>
            </w:pPr>
            <w:r w:rsidRPr="007D02CC">
              <w:rPr>
                <w:sz w:val="18"/>
                <w:szCs w:val="18"/>
              </w:rPr>
              <w:t>工作内容</w:t>
            </w:r>
          </w:p>
        </w:tc>
        <w:tc>
          <w:tcPr>
            <w:tcW w:w="3798" w:type="pct"/>
            <w:gridSpan w:val="12"/>
            <w:vAlign w:val="center"/>
          </w:tcPr>
          <w:p w14:paraId="5C69EB12" w14:textId="77777777" w:rsidR="009F03F8" w:rsidRPr="007D02CC" w:rsidRDefault="009F03F8" w:rsidP="00BF12C0">
            <w:pPr>
              <w:spacing w:line="0" w:lineRule="atLeast"/>
              <w:jc w:val="center"/>
              <w:rPr>
                <w:sz w:val="18"/>
                <w:szCs w:val="18"/>
              </w:rPr>
            </w:pPr>
            <w:r w:rsidRPr="007D02CC">
              <w:rPr>
                <w:sz w:val="18"/>
                <w:szCs w:val="18"/>
              </w:rPr>
              <w:t>自查项目</w:t>
            </w:r>
          </w:p>
        </w:tc>
      </w:tr>
      <w:tr w:rsidR="007D02CC" w:rsidRPr="007D02CC" w14:paraId="4FC3E185" w14:textId="77777777" w:rsidTr="009F03F8">
        <w:trPr>
          <w:jc w:val="center"/>
        </w:trPr>
        <w:tc>
          <w:tcPr>
            <w:tcW w:w="364" w:type="pct"/>
            <w:vMerge w:val="restart"/>
            <w:vAlign w:val="center"/>
          </w:tcPr>
          <w:p w14:paraId="56A1A95B" w14:textId="77777777" w:rsidR="009F03F8" w:rsidRPr="007D02CC" w:rsidRDefault="009F03F8" w:rsidP="00BF12C0">
            <w:pPr>
              <w:spacing w:line="0" w:lineRule="atLeast"/>
              <w:jc w:val="center"/>
              <w:rPr>
                <w:sz w:val="18"/>
                <w:szCs w:val="18"/>
              </w:rPr>
            </w:pPr>
            <w:r w:rsidRPr="007D02CC">
              <w:rPr>
                <w:rFonts w:hint="eastAsia"/>
                <w:sz w:val="18"/>
                <w:szCs w:val="18"/>
              </w:rPr>
              <w:t>影</w:t>
            </w:r>
          </w:p>
          <w:p w14:paraId="12EAEB0B" w14:textId="77777777" w:rsidR="009F03F8" w:rsidRPr="007D02CC" w:rsidRDefault="009F03F8" w:rsidP="00BF12C0">
            <w:pPr>
              <w:spacing w:line="0" w:lineRule="atLeast"/>
              <w:jc w:val="center"/>
              <w:rPr>
                <w:sz w:val="18"/>
                <w:szCs w:val="18"/>
              </w:rPr>
            </w:pPr>
            <w:r w:rsidRPr="007D02CC">
              <w:rPr>
                <w:rFonts w:hint="eastAsia"/>
                <w:sz w:val="18"/>
                <w:szCs w:val="18"/>
              </w:rPr>
              <w:t>响</w:t>
            </w:r>
          </w:p>
          <w:p w14:paraId="5947B673" w14:textId="77777777" w:rsidR="009F03F8" w:rsidRPr="007D02CC" w:rsidRDefault="009F03F8" w:rsidP="00BF12C0">
            <w:pPr>
              <w:spacing w:line="0" w:lineRule="atLeast"/>
              <w:jc w:val="center"/>
              <w:rPr>
                <w:sz w:val="18"/>
                <w:szCs w:val="18"/>
              </w:rPr>
            </w:pPr>
            <w:r w:rsidRPr="007D02CC">
              <w:rPr>
                <w:rFonts w:hint="eastAsia"/>
                <w:sz w:val="18"/>
                <w:szCs w:val="18"/>
              </w:rPr>
              <w:t>识</w:t>
            </w:r>
          </w:p>
          <w:p w14:paraId="2F2F2F1F" w14:textId="77777777" w:rsidR="009F03F8" w:rsidRPr="007D02CC" w:rsidRDefault="009F03F8" w:rsidP="00BF12C0">
            <w:pPr>
              <w:spacing w:line="0" w:lineRule="atLeast"/>
              <w:jc w:val="center"/>
              <w:rPr>
                <w:sz w:val="18"/>
                <w:szCs w:val="18"/>
              </w:rPr>
            </w:pPr>
            <w:r w:rsidRPr="007D02CC">
              <w:rPr>
                <w:rFonts w:hint="eastAsia"/>
                <w:sz w:val="18"/>
                <w:szCs w:val="18"/>
              </w:rPr>
              <w:t>别</w:t>
            </w:r>
          </w:p>
        </w:tc>
        <w:tc>
          <w:tcPr>
            <w:tcW w:w="837" w:type="pct"/>
            <w:vAlign w:val="center"/>
          </w:tcPr>
          <w:p w14:paraId="402F8DD5" w14:textId="77777777" w:rsidR="009F03F8" w:rsidRPr="007D02CC" w:rsidRDefault="009F03F8" w:rsidP="00BF12C0">
            <w:pPr>
              <w:spacing w:line="0" w:lineRule="atLeast"/>
              <w:jc w:val="center"/>
              <w:rPr>
                <w:sz w:val="18"/>
                <w:szCs w:val="18"/>
              </w:rPr>
            </w:pPr>
            <w:r w:rsidRPr="007D02CC">
              <w:rPr>
                <w:rFonts w:hint="eastAsia"/>
                <w:sz w:val="18"/>
                <w:szCs w:val="18"/>
              </w:rPr>
              <w:t>影响类型</w:t>
            </w:r>
          </w:p>
        </w:tc>
        <w:tc>
          <w:tcPr>
            <w:tcW w:w="3798" w:type="pct"/>
            <w:gridSpan w:val="12"/>
            <w:vAlign w:val="center"/>
          </w:tcPr>
          <w:p w14:paraId="7B60E87C" w14:textId="77777777" w:rsidR="009F03F8" w:rsidRPr="007D02CC" w:rsidRDefault="009F03F8" w:rsidP="00BF12C0">
            <w:pPr>
              <w:spacing w:line="0" w:lineRule="atLeast"/>
              <w:jc w:val="left"/>
              <w:rPr>
                <w:sz w:val="18"/>
                <w:szCs w:val="18"/>
              </w:rPr>
            </w:pPr>
            <w:r w:rsidRPr="007D02CC">
              <w:rPr>
                <w:rFonts w:hint="eastAsia"/>
                <w:sz w:val="18"/>
                <w:szCs w:val="18"/>
              </w:rPr>
              <w:t>水污染影响型</w:t>
            </w:r>
            <w:r w:rsidRPr="007D02CC">
              <w:rPr>
                <w:rFonts w:hint="eastAsia"/>
                <w:sz w:val="18"/>
                <w:szCs w:val="18"/>
              </w:rPr>
              <w:t xml:space="preserve"> </w:t>
            </w:r>
            <w:r w:rsidRPr="007D02CC">
              <w:rPr>
                <w:sz w:val="18"/>
                <w:szCs w:val="18"/>
              </w:rPr>
              <w:sym w:font="Wingdings 2" w:char="0052"/>
            </w:r>
            <w:r w:rsidRPr="007D02CC">
              <w:rPr>
                <w:rFonts w:hint="eastAsia"/>
                <w:sz w:val="18"/>
                <w:szCs w:val="18"/>
              </w:rPr>
              <w:t>；水文要素影响型</w:t>
            </w:r>
            <w:r w:rsidRPr="007D02CC">
              <w:rPr>
                <w:rFonts w:hint="eastAsia"/>
                <w:sz w:val="18"/>
                <w:szCs w:val="18"/>
              </w:rPr>
              <w:t xml:space="preserve"> </w:t>
            </w:r>
            <w:r w:rsidRPr="007D02CC">
              <w:rPr>
                <w:rFonts w:hint="eastAsia"/>
                <w:sz w:val="18"/>
                <w:szCs w:val="18"/>
              </w:rPr>
              <w:t>□</w:t>
            </w:r>
          </w:p>
        </w:tc>
      </w:tr>
      <w:tr w:rsidR="007D02CC" w:rsidRPr="007D02CC" w14:paraId="4C728ECB" w14:textId="77777777" w:rsidTr="009F03F8">
        <w:trPr>
          <w:jc w:val="center"/>
        </w:trPr>
        <w:tc>
          <w:tcPr>
            <w:tcW w:w="364" w:type="pct"/>
            <w:vMerge/>
            <w:vAlign w:val="center"/>
          </w:tcPr>
          <w:p w14:paraId="28AF8A8D" w14:textId="77777777" w:rsidR="009F03F8" w:rsidRPr="007D02CC" w:rsidRDefault="009F03F8" w:rsidP="00BF12C0">
            <w:pPr>
              <w:spacing w:line="0" w:lineRule="atLeast"/>
              <w:jc w:val="center"/>
              <w:rPr>
                <w:sz w:val="18"/>
                <w:szCs w:val="18"/>
              </w:rPr>
            </w:pPr>
          </w:p>
        </w:tc>
        <w:tc>
          <w:tcPr>
            <w:tcW w:w="837" w:type="pct"/>
            <w:vAlign w:val="center"/>
          </w:tcPr>
          <w:p w14:paraId="716317E4" w14:textId="77777777" w:rsidR="009F03F8" w:rsidRPr="007D02CC" w:rsidRDefault="009F03F8" w:rsidP="00BF12C0">
            <w:pPr>
              <w:spacing w:line="0" w:lineRule="atLeast"/>
              <w:jc w:val="center"/>
              <w:rPr>
                <w:sz w:val="18"/>
                <w:szCs w:val="18"/>
              </w:rPr>
            </w:pPr>
            <w:r w:rsidRPr="007D02CC">
              <w:rPr>
                <w:rFonts w:hint="eastAsia"/>
                <w:sz w:val="18"/>
                <w:szCs w:val="18"/>
              </w:rPr>
              <w:t>水环境保护目标</w:t>
            </w:r>
          </w:p>
        </w:tc>
        <w:tc>
          <w:tcPr>
            <w:tcW w:w="3798" w:type="pct"/>
            <w:gridSpan w:val="12"/>
            <w:vAlign w:val="center"/>
          </w:tcPr>
          <w:p w14:paraId="01986969" w14:textId="77777777" w:rsidR="009F03F8" w:rsidRPr="007D02CC" w:rsidRDefault="009F03F8" w:rsidP="00BF12C0">
            <w:pPr>
              <w:spacing w:line="0" w:lineRule="atLeast"/>
              <w:jc w:val="left"/>
              <w:rPr>
                <w:sz w:val="18"/>
                <w:szCs w:val="18"/>
              </w:rPr>
            </w:pPr>
            <w:r w:rsidRPr="007D02CC">
              <w:rPr>
                <w:rFonts w:hint="eastAsia"/>
                <w:sz w:val="18"/>
                <w:szCs w:val="18"/>
              </w:rPr>
              <w:t>饮用水水源保护区</w:t>
            </w:r>
            <w:r w:rsidRPr="007D02CC">
              <w:rPr>
                <w:rFonts w:hint="eastAsia"/>
                <w:sz w:val="18"/>
                <w:szCs w:val="18"/>
              </w:rPr>
              <w:t xml:space="preserve"> </w:t>
            </w:r>
            <w:r w:rsidRPr="007D02CC">
              <w:rPr>
                <w:rFonts w:hint="eastAsia"/>
                <w:sz w:val="18"/>
                <w:szCs w:val="18"/>
              </w:rPr>
              <w:t>□；饮用水取水口</w:t>
            </w:r>
            <w:r w:rsidRPr="007D02CC">
              <w:rPr>
                <w:rFonts w:hint="eastAsia"/>
                <w:sz w:val="18"/>
                <w:szCs w:val="18"/>
              </w:rPr>
              <w:t xml:space="preserve"> </w:t>
            </w:r>
            <w:r w:rsidRPr="007D02CC">
              <w:rPr>
                <w:rFonts w:hint="eastAsia"/>
                <w:sz w:val="18"/>
                <w:szCs w:val="18"/>
              </w:rPr>
              <w:t>□；涉水的自然保护区</w:t>
            </w:r>
            <w:r w:rsidRPr="007D02CC">
              <w:rPr>
                <w:rFonts w:hint="eastAsia"/>
                <w:sz w:val="18"/>
                <w:szCs w:val="18"/>
              </w:rPr>
              <w:t xml:space="preserve"> </w:t>
            </w:r>
            <w:r w:rsidRPr="007D02CC">
              <w:rPr>
                <w:rFonts w:hint="eastAsia"/>
                <w:sz w:val="18"/>
                <w:szCs w:val="18"/>
              </w:rPr>
              <w:t>□；重要湿地</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4F10A40E" w14:textId="77777777" w:rsidR="009F03F8" w:rsidRPr="007D02CC" w:rsidRDefault="009F03F8" w:rsidP="00BF12C0">
            <w:pPr>
              <w:spacing w:line="0" w:lineRule="atLeast"/>
              <w:jc w:val="left"/>
              <w:rPr>
                <w:sz w:val="18"/>
                <w:szCs w:val="18"/>
              </w:rPr>
            </w:pPr>
            <w:r w:rsidRPr="007D02CC">
              <w:rPr>
                <w:rFonts w:hint="eastAsia"/>
                <w:sz w:val="18"/>
                <w:szCs w:val="18"/>
              </w:rPr>
              <w:t>重点保护与珍稀水生生物的栖息地</w:t>
            </w:r>
            <w:r w:rsidRPr="007D02CC">
              <w:rPr>
                <w:rFonts w:hint="eastAsia"/>
                <w:sz w:val="18"/>
                <w:szCs w:val="18"/>
              </w:rPr>
              <w:t xml:space="preserve"> </w:t>
            </w:r>
            <w:r w:rsidRPr="007D02CC">
              <w:rPr>
                <w:rFonts w:hint="eastAsia"/>
                <w:sz w:val="18"/>
                <w:szCs w:val="18"/>
              </w:rPr>
              <w:sym w:font="Wingdings 2" w:char="00A3"/>
            </w:r>
            <w:r w:rsidRPr="007D02CC">
              <w:rPr>
                <w:rFonts w:hint="eastAsia"/>
                <w:sz w:val="18"/>
                <w:szCs w:val="18"/>
              </w:rPr>
              <w:t>；重要水生生物的自然产卵场及索饵场、越冬场和洄游通道、天然渔场等渔业水体</w:t>
            </w:r>
            <w:r w:rsidRPr="007D02CC">
              <w:rPr>
                <w:rFonts w:hint="eastAsia"/>
                <w:sz w:val="18"/>
                <w:szCs w:val="18"/>
              </w:rPr>
              <w:t xml:space="preserve"> </w:t>
            </w:r>
            <w:r w:rsidRPr="007D02CC">
              <w:rPr>
                <w:rFonts w:hint="eastAsia"/>
                <w:sz w:val="18"/>
                <w:szCs w:val="18"/>
              </w:rPr>
              <w:t>□；涉水的风景名胜区</w:t>
            </w:r>
            <w:r w:rsidRPr="007D02CC">
              <w:rPr>
                <w:rFonts w:hint="eastAsia"/>
                <w:sz w:val="18"/>
                <w:szCs w:val="18"/>
              </w:rPr>
              <w:t xml:space="preserve"> </w:t>
            </w:r>
            <w:r w:rsidRPr="007D02CC">
              <w:rPr>
                <w:rFonts w:hint="eastAsia"/>
                <w:sz w:val="18"/>
                <w:szCs w:val="18"/>
              </w:rPr>
              <w:t>□；其他</w:t>
            </w:r>
            <w:r w:rsidRPr="007D02CC">
              <w:rPr>
                <w:rFonts w:hint="eastAsia"/>
                <w:sz w:val="18"/>
                <w:szCs w:val="18"/>
              </w:rPr>
              <w:t xml:space="preserve"> </w:t>
            </w:r>
            <w:r w:rsidRPr="007D02CC">
              <w:rPr>
                <w:rFonts w:hint="eastAsia"/>
                <w:sz w:val="18"/>
                <w:szCs w:val="18"/>
              </w:rPr>
              <w:sym w:font="Wingdings 2" w:char="0052"/>
            </w:r>
          </w:p>
        </w:tc>
      </w:tr>
      <w:tr w:rsidR="007D02CC" w:rsidRPr="007D02CC" w14:paraId="48A6D2CA" w14:textId="77777777" w:rsidTr="009F03F8">
        <w:trPr>
          <w:jc w:val="center"/>
        </w:trPr>
        <w:tc>
          <w:tcPr>
            <w:tcW w:w="364" w:type="pct"/>
            <w:vMerge/>
            <w:vAlign w:val="center"/>
          </w:tcPr>
          <w:p w14:paraId="61DCE1A7" w14:textId="77777777" w:rsidR="009F03F8" w:rsidRPr="007D02CC" w:rsidRDefault="009F03F8" w:rsidP="00BF12C0">
            <w:pPr>
              <w:spacing w:line="0" w:lineRule="atLeast"/>
              <w:jc w:val="center"/>
              <w:rPr>
                <w:sz w:val="18"/>
                <w:szCs w:val="18"/>
              </w:rPr>
            </w:pPr>
          </w:p>
        </w:tc>
        <w:tc>
          <w:tcPr>
            <w:tcW w:w="837" w:type="pct"/>
            <w:vMerge w:val="restart"/>
            <w:vAlign w:val="center"/>
          </w:tcPr>
          <w:p w14:paraId="71C9B0B0" w14:textId="77777777" w:rsidR="009F03F8" w:rsidRPr="007D02CC" w:rsidRDefault="009F03F8" w:rsidP="00BF12C0">
            <w:pPr>
              <w:spacing w:line="0" w:lineRule="atLeast"/>
              <w:jc w:val="center"/>
              <w:rPr>
                <w:sz w:val="18"/>
                <w:szCs w:val="18"/>
              </w:rPr>
            </w:pPr>
            <w:r w:rsidRPr="007D02CC">
              <w:rPr>
                <w:rFonts w:hint="eastAsia"/>
                <w:sz w:val="18"/>
                <w:szCs w:val="18"/>
              </w:rPr>
              <w:t>影响途径</w:t>
            </w:r>
          </w:p>
        </w:tc>
        <w:tc>
          <w:tcPr>
            <w:tcW w:w="1986" w:type="pct"/>
            <w:gridSpan w:val="7"/>
            <w:vAlign w:val="center"/>
          </w:tcPr>
          <w:p w14:paraId="618C34CA" w14:textId="77777777" w:rsidR="009F03F8" w:rsidRPr="007D02CC" w:rsidRDefault="009F03F8" w:rsidP="00BF12C0">
            <w:pPr>
              <w:spacing w:line="0" w:lineRule="atLeast"/>
              <w:jc w:val="center"/>
              <w:rPr>
                <w:sz w:val="18"/>
                <w:szCs w:val="18"/>
              </w:rPr>
            </w:pPr>
            <w:r w:rsidRPr="007D02CC">
              <w:rPr>
                <w:sz w:val="18"/>
                <w:szCs w:val="18"/>
              </w:rPr>
              <w:t>水污染影响型</w:t>
            </w:r>
          </w:p>
        </w:tc>
        <w:tc>
          <w:tcPr>
            <w:tcW w:w="1813" w:type="pct"/>
            <w:gridSpan w:val="5"/>
            <w:vAlign w:val="center"/>
          </w:tcPr>
          <w:p w14:paraId="5AD2161A" w14:textId="77777777" w:rsidR="009F03F8" w:rsidRPr="007D02CC" w:rsidRDefault="009F03F8" w:rsidP="00BF12C0">
            <w:pPr>
              <w:spacing w:line="0" w:lineRule="atLeast"/>
              <w:jc w:val="center"/>
              <w:rPr>
                <w:sz w:val="18"/>
                <w:szCs w:val="18"/>
              </w:rPr>
            </w:pPr>
            <w:r w:rsidRPr="007D02CC">
              <w:rPr>
                <w:rFonts w:hint="eastAsia"/>
                <w:sz w:val="18"/>
                <w:szCs w:val="18"/>
              </w:rPr>
              <w:t>水文要素影响型</w:t>
            </w:r>
          </w:p>
        </w:tc>
      </w:tr>
      <w:tr w:rsidR="007D02CC" w:rsidRPr="007D02CC" w14:paraId="6DFDCFBC" w14:textId="77777777" w:rsidTr="009F03F8">
        <w:trPr>
          <w:jc w:val="center"/>
        </w:trPr>
        <w:tc>
          <w:tcPr>
            <w:tcW w:w="364" w:type="pct"/>
            <w:vMerge/>
            <w:vAlign w:val="center"/>
          </w:tcPr>
          <w:p w14:paraId="42F16613" w14:textId="77777777" w:rsidR="009F03F8" w:rsidRPr="007D02CC" w:rsidRDefault="009F03F8" w:rsidP="00BF12C0">
            <w:pPr>
              <w:spacing w:line="0" w:lineRule="atLeast"/>
              <w:jc w:val="center"/>
              <w:rPr>
                <w:sz w:val="18"/>
                <w:szCs w:val="18"/>
              </w:rPr>
            </w:pPr>
          </w:p>
        </w:tc>
        <w:tc>
          <w:tcPr>
            <w:tcW w:w="837" w:type="pct"/>
            <w:vMerge/>
            <w:vAlign w:val="center"/>
          </w:tcPr>
          <w:p w14:paraId="41E5C6D0" w14:textId="77777777" w:rsidR="009F03F8" w:rsidRPr="007D02CC" w:rsidRDefault="009F03F8" w:rsidP="00BF12C0">
            <w:pPr>
              <w:spacing w:line="0" w:lineRule="atLeast"/>
              <w:jc w:val="center"/>
              <w:rPr>
                <w:sz w:val="18"/>
                <w:szCs w:val="18"/>
              </w:rPr>
            </w:pPr>
          </w:p>
        </w:tc>
        <w:tc>
          <w:tcPr>
            <w:tcW w:w="1986" w:type="pct"/>
            <w:gridSpan w:val="7"/>
            <w:vAlign w:val="center"/>
          </w:tcPr>
          <w:p w14:paraId="2708E039" w14:textId="77777777" w:rsidR="009F03F8" w:rsidRPr="007D02CC" w:rsidRDefault="009F03F8" w:rsidP="00BF12C0">
            <w:pPr>
              <w:spacing w:line="0" w:lineRule="atLeast"/>
              <w:jc w:val="left"/>
              <w:rPr>
                <w:sz w:val="18"/>
                <w:szCs w:val="18"/>
              </w:rPr>
            </w:pPr>
            <w:r w:rsidRPr="007D02CC">
              <w:rPr>
                <w:rFonts w:hint="eastAsia"/>
                <w:sz w:val="18"/>
                <w:szCs w:val="18"/>
              </w:rPr>
              <w:t>直接排放</w:t>
            </w:r>
            <w:r w:rsidRPr="007D02CC">
              <w:rPr>
                <w:rFonts w:hint="eastAsia"/>
                <w:sz w:val="18"/>
                <w:szCs w:val="18"/>
              </w:rPr>
              <w:t xml:space="preserve"> </w:t>
            </w:r>
            <w:r w:rsidRPr="007D02CC">
              <w:rPr>
                <w:rFonts w:hint="eastAsia"/>
                <w:sz w:val="18"/>
                <w:szCs w:val="18"/>
              </w:rPr>
              <w:t>□；间接排放</w:t>
            </w:r>
            <w:r w:rsidRPr="007D02CC">
              <w:rPr>
                <w:rFonts w:hint="eastAsia"/>
                <w:sz w:val="18"/>
                <w:szCs w:val="18"/>
              </w:rPr>
              <w:t xml:space="preserve"> </w:t>
            </w:r>
            <w:r w:rsidRPr="007D02CC">
              <w:rPr>
                <w:rFonts w:hint="eastAsia"/>
                <w:sz w:val="18"/>
                <w:szCs w:val="18"/>
              </w:rPr>
              <w:t>□；其他</w:t>
            </w:r>
            <w:r w:rsidRPr="007D02CC">
              <w:rPr>
                <w:rFonts w:hint="eastAsia"/>
                <w:sz w:val="18"/>
                <w:szCs w:val="18"/>
              </w:rPr>
              <w:t xml:space="preserve"> </w:t>
            </w:r>
            <w:r w:rsidRPr="007D02CC">
              <w:rPr>
                <w:sz w:val="18"/>
                <w:szCs w:val="18"/>
              </w:rPr>
              <w:sym w:font="Wingdings 2" w:char="0052"/>
            </w:r>
          </w:p>
        </w:tc>
        <w:tc>
          <w:tcPr>
            <w:tcW w:w="1813" w:type="pct"/>
            <w:gridSpan w:val="5"/>
            <w:vAlign w:val="center"/>
          </w:tcPr>
          <w:p w14:paraId="1A8EA933" w14:textId="77777777" w:rsidR="009F03F8" w:rsidRPr="007D02CC" w:rsidRDefault="009F03F8" w:rsidP="00BF12C0">
            <w:pPr>
              <w:spacing w:line="0" w:lineRule="atLeast"/>
              <w:jc w:val="left"/>
              <w:rPr>
                <w:sz w:val="18"/>
                <w:szCs w:val="18"/>
              </w:rPr>
            </w:pPr>
            <w:r w:rsidRPr="007D02CC">
              <w:rPr>
                <w:rFonts w:hint="eastAsia"/>
                <w:sz w:val="18"/>
                <w:szCs w:val="18"/>
              </w:rPr>
              <w:t>水温</w:t>
            </w:r>
            <w:r w:rsidRPr="007D02CC">
              <w:rPr>
                <w:rFonts w:hint="eastAsia"/>
                <w:sz w:val="18"/>
                <w:szCs w:val="18"/>
              </w:rPr>
              <w:t xml:space="preserve"> </w:t>
            </w:r>
            <w:r w:rsidRPr="007D02CC">
              <w:rPr>
                <w:rFonts w:hint="eastAsia"/>
                <w:sz w:val="18"/>
                <w:szCs w:val="18"/>
              </w:rPr>
              <w:t>□；径流</w:t>
            </w:r>
            <w:r w:rsidRPr="007D02CC">
              <w:rPr>
                <w:rFonts w:hint="eastAsia"/>
                <w:sz w:val="18"/>
                <w:szCs w:val="18"/>
              </w:rPr>
              <w:t xml:space="preserve"> </w:t>
            </w:r>
            <w:r w:rsidRPr="007D02CC">
              <w:rPr>
                <w:rFonts w:hint="eastAsia"/>
                <w:sz w:val="18"/>
                <w:szCs w:val="18"/>
              </w:rPr>
              <w:t>□；水域面积</w:t>
            </w:r>
            <w:r w:rsidRPr="007D02CC">
              <w:rPr>
                <w:rFonts w:hint="eastAsia"/>
                <w:sz w:val="18"/>
                <w:szCs w:val="18"/>
              </w:rPr>
              <w:t xml:space="preserve"> </w:t>
            </w:r>
            <w:r w:rsidRPr="007D02CC">
              <w:rPr>
                <w:rFonts w:hint="eastAsia"/>
                <w:sz w:val="18"/>
                <w:szCs w:val="18"/>
              </w:rPr>
              <w:t>□</w:t>
            </w:r>
          </w:p>
        </w:tc>
      </w:tr>
      <w:tr w:rsidR="007D02CC" w:rsidRPr="007D02CC" w14:paraId="42F3F3F5" w14:textId="77777777" w:rsidTr="009F03F8">
        <w:trPr>
          <w:jc w:val="center"/>
        </w:trPr>
        <w:tc>
          <w:tcPr>
            <w:tcW w:w="364" w:type="pct"/>
            <w:vMerge/>
            <w:vAlign w:val="center"/>
          </w:tcPr>
          <w:p w14:paraId="3D1740B4" w14:textId="77777777" w:rsidR="009F03F8" w:rsidRPr="007D02CC" w:rsidRDefault="009F03F8" w:rsidP="00BF12C0">
            <w:pPr>
              <w:spacing w:line="0" w:lineRule="atLeast"/>
              <w:jc w:val="center"/>
              <w:rPr>
                <w:sz w:val="18"/>
                <w:szCs w:val="18"/>
              </w:rPr>
            </w:pPr>
          </w:p>
        </w:tc>
        <w:tc>
          <w:tcPr>
            <w:tcW w:w="837" w:type="pct"/>
            <w:vAlign w:val="center"/>
          </w:tcPr>
          <w:p w14:paraId="401A1853" w14:textId="77777777" w:rsidR="009F03F8" w:rsidRPr="007D02CC" w:rsidRDefault="009F03F8" w:rsidP="00BF12C0">
            <w:pPr>
              <w:spacing w:line="0" w:lineRule="atLeast"/>
              <w:jc w:val="center"/>
              <w:rPr>
                <w:sz w:val="18"/>
                <w:szCs w:val="18"/>
              </w:rPr>
            </w:pPr>
            <w:r w:rsidRPr="007D02CC">
              <w:rPr>
                <w:rFonts w:hint="eastAsia"/>
                <w:sz w:val="18"/>
                <w:szCs w:val="18"/>
              </w:rPr>
              <w:t>影响因子</w:t>
            </w:r>
          </w:p>
        </w:tc>
        <w:tc>
          <w:tcPr>
            <w:tcW w:w="1986" w:type="pct"/>
            <w:gridSpan w:val="7"/>
            <w:vAlign w:val="center"/>
          </w:tcPr>
          <w:p w14:paraId="44240750" w14:textId="77777777" w:rsidR="009F03F8" w:rsidRPr="007D02CC" w:rsidRDefault="009F03F8" w:rsidP="00BF12C0">
            <w:pPr>
              <w:spacing w:line="0" w:lineRule="atLeast"/>
              <w:jc w:val="left"/>
              <w:rPr>
                <w:sz w:val="18"/>
                <w:szCs w:val="18"/>
              </w:rPr>
            </w:pPr>
            <w:r w:rsidRPr="007D02CC">
              <w:rPr>
                <w:rFonts w:hint="eastAsia"/>
                <w:sz w:val="18"/>
                <w:szCs w:val="18"/>
              </w:rPr>
              <w:t>持久性污染物</w:t>
            </w:r>
            <w:r w:rsidRPr="007D02CC">
              <w:rPr>
                <w:rFonts w:hint="eastAsia"/>
                <w:sz w:val="18"/>
                <w:szCs w:val="18"/>
              </w:rPr>
              <w:t xml:space="preserve"> </w:t>
            </w:r>
            <w:r w:rsidRPr="007D02CC">
              <w:rPr>
                <w:rFonts w:hint="eastAsia"/>
                <w:sz w:val="18"/>
                <w:szCs w:val="18"/>
              </w:rPr>
              <w:t>□；有毒有害污染物</w:t>
            </w:r>
            <w:r w:rsidRPr="007D02CC">
              <w:rPr>
                <w:rFonts w:hint="eastAsia"/>
                <w:sz w:val="18"/>
                <w:szCs w:val="18"/>
              </w:rPr>
              <w:t xml:space="preserve"> </w:t>
            </w:r>
            <w:r w:rsidRPr="007D02CC">
              <w:rPr>
                <w:rFonts w:hint="eastAsia"/>
                <w:sz w:val="18"/>
                <w:szCs w:val="18"/>
              </w:rPr>
              <w:t>□；非持久性污染物</w:t>
            </w:r>
            <w:r w:rsidRPr="007D02CC">
              <w:rPr>
                <w:rFonts w:hint="eastAsia"/>
                <w:sz w:val="18"/>
                <w:szCs w:val="18"/>
              </w:rPr>
              <w:t xml:space="preserve"> </w:t>
            </w:r>
            <w:r w:rsidRPr="007D02CC">
              <w:rPr>
                <w:rFonts w:hint="eastAsia"/>
                <w:sz w:val="18"/>
                <w:szCs w:val="18"/>
              </w:rPr>
              <w:t>□；</w:t>
            </w:r>
          </w:p>
          <w:p w14:paraId="353955C4" w14:textId="77777777" w:rsidR="009F03F8" w:rsidRPr="007D02CC" w:rsidRDefault="009F03F8" w:rsidP="00BF12C0">
            <w:pPr>
              <w:spacing w:line="0" w:lineRule="atLeast"/>
              <w:jc w:val="left"/>
              <w:rPr>
                <w:sz w:val="18"/>
                <w:szCs w:val="18"/>
              </w:rPr>
            </w:pPr>
            <w:r w:rsidRPr="007D02CC">
              <w:rPr>
                <w:rFonts w:hint="eastAsia"/>
                <w:sz w:val="18"/>
                <w:szCs w:val="18"/>
              </w:rPr>
              <w:t>pH</w:t>
            </w:r>
            <w:r w:rsidRPr="007D02CC">
              <w:rPr>
                <w:rFonts w:hint="eastAsia"/>
                <w:sz w:val="18"/>
                <w:szCs w:val="18"/>
              </w:rPr>
              <w:t>值</w:t>
            </w:r>
            <w:r w:rsidRPr="007D02CC">
              <w:rPr>
                <w:rFonts w:hint="eastAsia"/>
                <w:sz w:val="18"/>
                <w:szCs w:val="18"/>
              </w:rPr>
              <w:t xml:space="preserve"> </w:t>
            </w:r>
            <w:r w:rsidRPr="007D02CC">
              <w:rPr>
                <w:rFonts w:hint="eastAsia"/>
                <w:sz w:val="18"/>
                <w:szCs w:val="18"/>
              </w:rPr>
              <w:t>□；热污染</w:t>
            </w:r>
            <w:r w:rsidRPr="007D02CC">
              <w:rPr>
                <w:rFonts w:hint="eastAsia"/>
                <w:sz w:val="18"/>
                <w:szCs w:val="18"/>
              </w:rPr>
              <w:t xml:space="preserve"> </w:t>
            </w:r>
            <w:r w:rsidRPr="007D02CC">
              <w:rPr>
                <w:rFonts w:hint="eastAsia"/>
                <w:sz w:val="18"/>
                <w:szCs w:val="18"/>
              </w:rPr>
              <w:t>□；富营养化</w:t>
            </w:r>
            <w:r w:rsidRPr="007D02CC">
              <w:rPr>
                <w:rFonts w:hint="eastAsia"/>
                <w:sz w:val="18"/>
                <w:szCs w:val="18"/>
              </w:rPr>
              <w:t xml:space="preserve"> </w:t>
            </w:r>
            <w:r w:rsidRPr="007D02CC">
              <w:rPr>
                <w:rFonts w:hint="eastAsia"/>
                <w:sz w:val="18"/>
                <w:szCs w:val="18"/>
              </w:rPr>
              <w:t>□；其他</w:t>
            </w:r>
            <w:r w:rsidRPr="007D02CC">
              <w:rPr>
                <w:rFonts w:hint="eastAsia"/>
                <w:sz w:val="18"/>
                <w:szCs w:val="18"/>
              </w:rPr>
              <w:t xml:space="preserve"> </w:t>
            </w:r>
            <w:r w:rsidRPr="007D02CC">
              <w:rPr>
                <w:sz w:val="18"/>
                <w:szCs w:val="18"/>
              </w:rPr>
              <w:sym w:font="Wingdings 2" w:char="0052"/>
            </w:r>
          </w:p>
        </w:tc>
        <w:tc>
          <w:tcPr>
            <w:tcW w:w="1813" w:type="pct"/>
            <w:gridSpan w:val="5"/>
            <w:vAlign w:val="center"/>
          </w:tcPr>
          <w:p w14:paraId="739C018A" w14:textId="77777777" w:rsidR="009F03F8" w:rsidRPr="007D02CC" w:rsidRDefault="009F03F8" w:rsidP="00BF12C0">
            <w:pPr>
              <w:spacing w:line="0" w:lineRule="atLeast"/>
              <w:jc w:val="left"/>
              <w:rPr>
                <w:sz w:val="18"/>
                <w:szCs w:val="18"/>
              </w:rPr>
            </w:pPr>
            <w:r w:rsidRPr="007D02CC">
              <w:rPr>
                <w:rFonts w:hint="eastAsia"/>
                <w:sz w:val="18"/>
                <w:szCs w:val="18"/>
              </w:rPr>
              <w:t>水温</w:t>
            </w:r>
            <w:r w:rsidRPr="007D02CC">
              <w:rPr>
                <w:rFonts w:hint="eastAsia"/>
                <w:sz w:val="18"/>
                <w:szCs w:val="18"/>
              </w:rPr>
              <w:t xml:space="preserve"> </w:t>
            </w:r>
            <w:r w:rsidRPr="007D02CC">
              <w:rPr>
                <w:rFonts w:hint="eastAsia"/>
                <w:sz w:val="18"/>
                <w:szCs w:val="18"/>
              </w:rPr>
              <w:t>□；水位（水深）</w:t>
            </w:r>
            <w:r w:rsidRPr="007D02CC">
              <w:rPr>
                <w:rFonts w:hint="eastAsia"/>
                <w:sz w:val="18"/>
                <w:szCs w:val="18"/>
              </w:rPr>
              <w:t xml:space="preserve"> </w:t>
            </w:r>
            <w:r w:rsidRPr="007D02CC">
              <w:rPr>
                <w:rFonts w:hint="eastAsia"/>
                <w:sz w:val="18"/>
                <w:szCs w:val="18"/>
              </w:rPr>
              <w:t>□；流速</w:t>
            </w:r>
            <w:r w:rsidRPr="007D02CC">
              <w:rPr>
                <w:rFonts w:hint="eastAsia"/>
                <w:sz w:val="18"/>
                <w:szCs w:val="18"/>
              </w:rPr>
              <w:t xml:space="preserve"> </w:t>
            </w:r>
            <w:r w:rsidRPr="007D02CC">
              <w:rPr>
                <w:rFonts w:hint="eastAsia"/>
                <w:sz w:val="18"/>
                <w:szCs w:val="18"/>
              </w:rPr>
              <w:t>□；流量</w:t>
            </w:r>
            <w:r w:rsidRPr="007D02CC">
              <w:rPr>
                <w:rFonts w:hint="eastAsia"/>
                <w:sz w:val="18"/>
                <w:szCs w:val="18"/>
              </w:rPr>
              <w:t xml:space="preserve"> </w:t>
            </w:r>
            <w:r w:rsidRPr="007D02CC">
              <w:rPr>
                <w:rFonts w:hint="eastAsia"/>
                <w:sz w:val="18"/>
                <w:szCs w:val="18"/>
              </w:rPr>
              <w:t>□；其他</w:t>
            </w:r>
            <w:r w:rsidRPr="007D02CC">
              <w:rPr>
                <w:rFonts w:hint="eastAsia"/>
                <w:sz w:val="18"/>
                <w:szCs w:val="18"/>
              </w:rPr>
              <w:t xml:space="preserve"> </w:t>
            </w:r>
            <w:r w:rsidRPr="007D02CC">
              <w:rPr>
                <w:rFonts w:hint="eastAsia"/>
                <w:sz w:val="18"/>
                <w:szCs w:val="18"/>
              </w:rPr>
              <w:t>□</w:t>
            </w:r>
          </w:p>
        </w:tc>
      </w:tr>
      <w:tr w:rsidR="007D02CC" w:rsidRPr="007D02CC" w14:paraId="0F26FEFD" w14:textId="77777777" w:rsidTr="009F03F8">
        <w:trPr>
          <w:jc w:val="center"/>
        </w:trPr>
        <w:tc>
          <w:tcPr>
            <w:tcW w:w="1202" w:type="pct"/>
            <w:gridSpan w:val="2"/>
            <w:vMerge w:val="restart"/>
            <w:vAlign w:val="center"/>
          </w:tcPr>
          <w:p w14:paraId="23E2DC57" w14:textId="77777777" w:rsidR="009F03F8" w:rsidRPr="007D02CC" w:rsidRDefault="009F03F8" w:rsidP="00BF12C0">
            <w:pPr>
              <w:spacing w:line="0" w:lineRule="atLeast"/>
              <w:jc w:val="center"/>
              <w:rPr>
                <w:sz w:val="18"/>
                <w:szCs w:val="18"/>
              </w:rPr>
            </w:pPr>
            <w:r w:rsidRPr="007D02CC">
              <w:rPr>
                <w:sz w:val="18"/>
                <w:szCs w:val="18"/>
              </w:rPr>
              <w:t>评价等级</w:t>
            </w:r>
          </w:p>
        </w:tc>
        <w:tc>
          <w:tcPr>
            <w:tcW w:w="1986" w:type="pct"/>
            <w:gridSpan w:val="7"/>
            <w:vAlign w:val="center"/>
          </w:tcPr>
          <w:p w14:paraId="512BC361" w14:textId="77777777" w:rsidR="009F03F8" w:rsidRPr="007D02CC" w:rsidRDefault="009F03F8" w:rsidP="00BF12C0">
            <w:pPr>
              <w:spacing w:line="0" w:lineRule="atLeast"/>
              <w:jc w:val="center"/>
              <w:rPr>
                <w:sz w:val="18"/>
                <w:szCs w:val="18"/>
              </w:rPr>
            </w:pPr>
            <w:r w:rsidRPr="007D02CC">
              <w:rPr>
                <w:sz w:val="18"/>
                <w:szCs w:val="18"/>
              </w:rPr>
              <w:t>水污染影响型</w:t>
            </w:r>
          </w:p>
        </w:tc>
        <w:tc>
          <w:tcPr>
            <w:tcW w:w="1813" w:type="pct"/>
            <w:gridSpan w:val="5"/>
            <w:vAlign w:val="center"/>
          </w:tcPr>
          <w:p w14:paraId="16F34EE9" w14:textId="77777777" w:rsidR="009F03F8" w:rsidRPr="007D02CC" w:rsidRDefault="009F03F8" w:rsidP="00BF12C0">
            <w:pPr>
              <w:spacing w:line="0" w:lineRule="atLeast"/>
              <w:jc w:val="center"/>
              <w:rPr>
                <w:sz w:val="18"/>
                <w:szCs w:val="18"/>
              </w:rPr>
            </w:pPr>
            <w:r w:rsidRPr="007D02CC">
              <w:rPr>
                <w:rFonts w:hint="eastAsia"/>
                <w:sz w:val="18"/>
                <w:szCs w:val="18"/>
              </w:rPr>
              <w:t>水文要素影响型</w:t>
            </w:r>
          </w:p>
        </w:tc>
      </w:tr>
      <w:tr w:rsidR="007D02CC" w:rsidRPr="007D02CC" w14:paraId="67D41182" w14:textId="77777777" w:rsidTr="009F03F8">
        <w:trPr>
          <w:jc w:val="center"/>
        </w:trPr>
        <w:tc>
          <w:tcPr>
            <w:tcW w:w="1202" w:type="pct"/>
            <w:gridSpan w:val="2"/>
            <w:vMerge/>
            <w:vAlign w:val="center"/>
          </w:tcPr>
          <w:p w14:paraId="6610E82E" w14:textId="77777777" w:rsidR="009F03F8" w:rsidRPr="007D02CC" w:rsidRDefault="009F03F8" w:rsidP="00BF12C0">
            <w:pPr>
              <w:spacing w:line="0" w:lineRule="atLeast"/>
              <w:jc w:val="center"/>
              <w:rPr>
                <w:sz w:val="18"/>
                <w:szCs w:val="18"/>
              </w:rPr>
            </w:pPr>
          </w:p>
        </w:tc>
        <w:tc>
          <w:tcPr>
            <w:tcW w:w="1986" w:type="pct"/>
            <w:gridSpan w:val="7"/>
            <w:vAlign w:val="center"/>
          </w:tcPr>
          <w:p w14:paraId="31A8165C" w14:textId="77777777" w:rsidR="009F03F8" w:rsidRPr="007D02CC" w:rsidRDefault="009F03F8" w:rsidP="00BF12C0">
            <w:pPr>
              <w:spacing w:line="0" w:lineRule="atLeast"/>
              <w:jc w:val="left"/>
              <w:rPr>
                <w:sz w:val="18"/>
                <w:szCs w:val="18"/>
              </w:rPr>
            </w:pPr>
            <w:r w:rsidRPr="007D02CC">
              <w:rPr>
                <w:rFonts w:hint="eastAsia"/>
                <w:sz w:val="18"/>
                <w:szCs w:val="18"/>
              </w:rPr>
              <w:t>一级</w:t>
            </w:r>
            <w:r w:rsidRPr="007D02CC">
              <w:rPr>
                <w:rFonts w:hint="eastAsia"/>
                <w:sz w:val="18"/>
                <w:szCs w:val="18"/>
              </w:rPr>
              <w:t xml:space="preserve"> </w:t>
            </w:r>
            <w:r w:rsidRPr="007D02CC">
              <w:rPr>
                <w:rFonts w:hint="eastAsia"/>
                <w:sz w:val="18"/>
                <w:szCs w:val="18"/>
              </w:rPr>
              <w:t>□；二级</w:t>
            </w:r>
            <w:r w:rsidRPr="007D02CC">
              <w:rPr>
                <w:rFonts w:hint="eastAsia"/>
                <w:sz w:val="18"/>
                <w:szCs w:val="18"/>
              </w:rPr>
              <w:t xml:space="preserve"> </w:t>
            </w:r>
            <w:r w:rsidRPr="007D02CC">
              <w:rPr>
                <w:rFonts w:hint="eastAsia"/>
                <w:sz w:val="18"/>
                <w:szCs w:val="18"/>
              </w:rPr>
              <w:t>□；三级</w:t>
            </w:r>
            <w:r w:rsidRPr="007D02CC">
              <w:rPr>
                <w:rFonts w:hint="eastAsia"/>
                <w:sz w:val="18"/>
                <w:szCs w:val="18"/>
              </w:rPr>
              <w:t xml:space="preserve">A </w:t>
            </w:r>
            <w:r w:rsidRPr="007D02CC">
              <w:rPr>
                <w:rFonts w:hint="eastAsia"/>
                <w:sz w:val="18"/>
                <w:szCs w:val="18"/>
              </w:rPr>
              <w:t>□；三级</w:t>
            </w:r>
            <w:r w:rsidRPr="007D02CC">
              <w:rPr>
                <w:rFonts w:hint="eastAsia"/>
                <w:sz w:val="18"/>
                <w:szCs w:val="18"/>
              </w:rPr>
              <w:t xml:space="preserve">B </w:t>
            </w:r>
            <w:r w:rsidRPr="007D02CC">
              <w:rPr>
                <w:sz w:val="18"/>
                <w:szCs w:val="18"/>
              </w:rPr>
              <w:sym w:font="Wingdings 2" w:char="0052"/>
            </w:r>
          </w:p>
        </w:tc>
        <w:tc>
          <w:tcPr>
            <w:tcW w:w="1813" w:type="pct"/>
            <w:gridSpan w:val="5"/>
            <w:vAlign w:val="center"/>
          </w:tcPr>
          <w:p w14:paraId="186EA59C" w14:textId="77777777" w:rsidR="009F03F8" w:rsidRPr="007D02CC" w:rsidRDefault="009F03F8" w:rsidP="00BF12C0">
            <w:pPr>
              <w:spacing w:line="0" w:lineRule="atLeast"/>
              <w:jc w:val="left"/>
              <w:rPr>
                <w:sz w:val="18"/>
                <w:szCs w:val="18"/>
              </w:rPr>
            </w:pPr>
            <w:r w:rsidRPr="007D02CC">
              <w:rPr>
                <w:rFonts w:hint="eastAsia"/>
                <w:sz w:val="18"/>
                <w:szCs w:val="18"/>
              </w:rPr>
              <w:t>一级</w:t>
            </w:r>
            <w:r w:rsidRPr="007D02CC">
              <w:rPr>
                <w:rFonts w:hint="eastAsia"/>
                <w:sz w:val="18"/>
                <w:szCs w:val="18"/>
              </w:rPr>
              <w:t xml:space="preserve"> </w:t>
            </w:r>
            <w:r w:rsidRPr="007D02CC">
              <w:rPr>
                <w:rFonts w:hint="eastAsia"/>
                <w:sz w:val="18"/>
                <w:szCs w:val="18"/>
              </w:rPr>
              <w:t>□；二级</w:t>
            </w:r>
            <w:r w:rsidRPr="007D02CC">
              <w:rPr>
                <w:rFonts w:hint="eastAsia"/>
                <w:sz w:val="18"/>
                <w:szCs w:val="18"/>
              </w:rPr>
              <w:t xml:space="preserve"> </w:t>
            </w:r>
            <w:r w:rsidRPr="007D02CC">
              <w:rPr>
                <w:rFonts w:hint="eastAsia"/>
                <w:sz w:val="18"/>
                <w:szCs w:val="18"/>
              </w:rPr>
              <w:t>□；三级</w:t>
            </w:r>
            <w:r w:rsidRPr="007D02CC">
              <w:rPr>
                <w:rFonts w:hint="eastAsia"/>
                <w:sz w:val="18"/>
                <w:szCs w:val="18"/>
              </w:rPr>
              <w:t xml:space="preserve"> </w:t>
            </w:r>
            <w:r w:rsidRPr="007D02CC">
              <w:rPr>
                <w:rFonts w:hint="eastAsia"/>
                <w:sz w:val="18"/>
                <w:szCs w:val="18"/>
              </w:rPr>
              <w:t>□</w:t>
            </w:r>
          </w:p>
        </w:tc>
      </w:tr>
      <w:tr w:rsidR="007D02CC" w:rsidRPr="007D02CC" w14:paraId="36D03C5A" w14:textId="77777777" w:rsidTr="009F03F8">
        <w:trPr>
          <w:jc w:val="center"/>
        </w:trPr>
        <w:tc>
          <w:tcPr>
            <w:tcW w:w="364" w:type="pct"/>
            <w:vMerge w:val="restart"/>
            <w:vAlign w:val="center"/>
          </w:tcPr>
          <w:p w14:paraId="4DB09F23" w14:textId="77777777" w:rsidR="009F03F8" w:rsidRPr="007D02CC" w:rsidRDefault="009F03F8" w:rsidP="00BF12C0">
            <w:pPr>
              <w:spacing w:line="0" w:lineRule="atLeast"/>
              <w:jc w:val="center"/>
              <w:rPr>
                <w:sz w:val="18"/>
                <w:szCs w:val="18"/>
              </w:rPr>
            </w:pPr>
            <w:r w:rsidRPr="007D02CC">
              <w:rPr>
                <w:rFonts w:hint="eastAsia"/>
                <w:sz w:val="18"/>
                <w:szCs w:val="18"/>
              </w:rPr>
              <w:t>现</w:t>
            </w:r>
          </w:p>
          <w:p w14:paraId="0BD5E5AC" w14:textId="77777777" w:rsidR="009F03F8" w:rsidRPr="007D02CC" w:rsidRDefault="009F03F8" w:rsidP="00BF12C0">
            <w:pPr>
              <w:spacing w:line="0" w:lineRule="atLeast"/>
              <w:jc w:val="center"/>
              <w:rPr>
                <w:sz w:val="18"/>
                <w:szCs w:val="18"/>
              </w:rPr>
            </w:pPr>
            <w:r w:rsidRPr="007D02CC">
              <w:rPr>
                <w:rFonts w:hint="eastAsia"/>
                <w:sz w:val="18"/>
                <w:szCs w:val="18"/>
              </w:rPr>
              <w:lastRenderedPageBreak/>
              <w:t>状</w:t>
            </w:r>
          </w:p>
          <w:p w14:paraId="27D8B6CD" w14:textId="77777777" w:rsidR="009F03F8" w:rsidRPr="007D02CC" w:rsidRDefault="009F03F8" w:rsidP="00BF12C0">
            <w:pPr>
              <w:spacing w:line="0" w:lineRule="atLeast"/>
              <w:jc w:val="center"/>
              <w:rPr>
                <w:sz w:val="18"/>
                <w:szCs w:val="18"/>
              </w:rPr>
            </w:pPr>
            <w:r w:rsidRPr="007D02CC">
              <w:rPr>
                <w:rFonts w:hint="eastAsia"/>
                <w:sz w:val="18"/>
                <w:szCs w:val="18"/>
              </w:rPr>
              <w:t>调</w:t>
            </w:r>
          </w:p>
          <w:p w14:paraId="3FE99C9B" w14:textId="77777777" w:rsidR="009F03F8" w:rsidRPr="007D02CC" w:rsidRDefault="009F03F8" w:rsidP="00BF12C0">
            <w:pPr>
              <w:spacing w:line="0" w:lineRule="atLeast"/>
              <w:jc w:val="center"/>
              <w:rPr>
                <w:sz w:val="18"/>
                <w:szCs w:val="18"/>
              </w:rPr>
            </w:pPr>
            <w:r w:rsidRPr="007D02CC">
              <w:rPr>
                <w:rFonts w:hint="eastAsia"/>
                <w:sz w:val="18"/>
                <w:szCs w:val="18"/>
              </w:rPr>
              <w:t>查</w:t>
            </w:r>
          </w:p>
        </w:tc>
        <w:tc>
          <w:tcPr>
            <w:tcW w:w="837" w:type="pct"/>
            <w:vMerge w:val="restart"/>
            <w:vAlign w:val="center"/>
          </w:tcPr>
          <w:p w14:paraId="0029C0C0" w14:textId="77777777" w:rsidR="009F03F8" w:rsidRPr="007D02CC" w:rsidRDefault="009F03F8" w:rsidP="00BF12C0">
            <w:pPr>
              <w:spacing w:line="0" w:lineRule="atLeast"/>
              <w:jc w:val="center"/>
              <w:rPr>
                <w:sz w:val="18"/>
                <w:szCs w:val="18"/>
              </w:rPr>
            </w:pPr>
            <w:r w:rsidRPr="007D02CC">
              <w:rPr>
                <w:rFonts w:hint="eastAsia"/>
                <w:sz w:val="18"/>
                <w:szCs w:val="18"/>
              </w:rPr>
              <w:lastRenderedPageBreak/>
              <w:t>区域污染源</w:t>
            </w:r>
          </w:p>
        </w:tc>
        <w:tc>
          <w:tcPr>
            <w:tcW w:w="1986" w:type="pct"/>
            <w:gridSpan w:val="7"/>
            <w:vAlign w:val="center"/>
          </w:tcPr>
          <w:p w14:paraId="5CD44271" w14:textId="77777777" w:rsidR="009F03F8" w:rsidRPr="007D02CC" w:rsidRDefault="009F03F8" w:rsidP="00BF12C0">
            <w:pPr>
              <w:spacing w:line="0" w:lineRule="atLeast"/>
              <w:jc w:val="center"/>
              <w:rPr>
                <w:sz w:val="18"/>
                <w:szCs w:val="18"/>
              </w:rPr>
            </w:pPr>
            <w:r w:rsidRPr="007D02CC">
              <w:rPr>
                <w:rFonts w:hint="eastAsia"/>
                <w:sz w:val="18"/>
                <w:szCs w:val="18"/>
              </w:rPr>
              <w:t>调查项目</w:t>
            </w:r>
          </w:p>
        </w:tc>
        <w:tc>
          <w:tcPr>
            <w:tcW w:w="1813" w:type="pct"/>
            <w:gridSpan w:val="5"/>
            <w:vAlign w:val="center"/>
          </w:tcPr>
          <w:p w14:paraId="5605C7D6" w14:textId="77777777" w:rsidR="009F03F8" w:rsidRPr="007D02CC" w:rsidRDefault="009F03F8" w:rsidP="00BF12C0">
            <w:pPr>
              <w:spacing w:line="0" w:lineRule="atLeast"/>
              <w:jc w:val="center"/>
              <w:rPr>
                <w:sz w:val="18"/>
                <w:szCs w:val="18"/>
              </w:rPr>
            </w:pPr>
            <w:r w:rsidRPr="007D02CC">
              <w:rPr>
                <w:rFonts w:hint="eastAsia"/>
                <w:sz w:val="18"/>
                <w:szCs w:val="18"/>
              </w:rPr>
              <w:t>数据来源</w:t>
            </w:r>
          </w:p>
        </w:tc>
      </w:tr>
      <w:tr w:rsidR="007D02CC" w:rsidRPr="007D02CC" w14:paraId="55C0D918" w14:textId="77777777" w:rsidTr="009F03F8">
        <w:trPr>
          <w:jc w:val="center"/>
        </w:trPr>
        <w:tc>
          <w:tcPr>
            <w:tcW w:w="364" w:type="pct"/>
            <w:vMerge/>
            <w:vAlign w:val="center"/>
          </w:tcPr>
          <w:p w14:paraId="6DA819D7" w14:textId="77777777" w:rsidR="009F03F8" w:rsidRPr="007D02CC" w:rsidRDefault="009F03F8" w:rsidP="00BF12C0">
            <w:pPr>
              <w:spacing w:line="0" w:lineRule="atLeast"/>
              <w:jc w:val="center"/>
              <w:rPr>
                <w:sz w:val="18"/>
                <w:szCs w:val="18"/>
              </w:rPr>
            </w:pPr>
          </w:p>
        </w:tc>
        <w:tc>
          <w:tcPr>
            <w:tcW w:w="837" w:type="pct"/>
            <w:vMerge/>
            <w:vAlign w:val="center"/>
          </w:tcPr>
          <w:p w14:paraId="64F44271" w14:textId="77777777" w:rsidR="009F03F8" w:rsidRPr="007D02CC" w:rsidRDefault="009F03F8" w:rsidP="00BF12C0">
            <w:pPr>
              <w:spacing w:line="0" w:lineRule="atLeast"/>
              <w:jc w:val="center"/>
              <w:rPr>
                <w:sz w:val="18"/>
                <w:szCs w:val="18"/>
              </w:rPr>
            </w:pPr>
          </w:p>
        </w:tc>
        <w:tc>
          <w:tcPr>
            <w:tcW w:w="1083" w:type="pct"/>
            <w:gridSpan w:val="4"/>
            <w:vAlign w:val="center"/>
          </w:tcPr>
          <w:p w14:paraId="09A5D447" w14:textId="77777777" w:rsidR="009F03F8" w:rsidRPr="007D02CC" w:rsidRDefault="009F03F8" w:rsidP="00BF12C0">
            <w:pPr>
              <w:spacing w:line="0" w:lineRule="atLeast"/>
              <w:jc w:val="left"/>
              <w:rPr>
                <w:sz w:val="18"/>
                <w:szCs w:val="18"/>
              </w:rPr>
            </w:pPr>
            <w:r w:rsidRPr="007D02CC">
              <w:rPr>
                <w:rFonts w:hint="eastAsia"/>
                <w:sz w:val="18"/>
                <w:szCs w:val="18"/>
              </w:rPr>
              <w:t>已建</w:t>
            </w:r>
            <w:r w:rsidRPr="007D02CC">
              <w:rPr>
                <w:rFonts w:hint="eastAsia"/>
                <w:sz w:val="18"/>
                <w:szCs w:val="18"/>
              </w:rPr>
              <w:t xml:space="preserve"> </w:t>
            </w:r>
            <w:r w:rsidRPr="007D02CC">
              <w:rPr>
                <w:rFonts w:hint="eastAsia"/>
                <w:sz w:val="18"/>
                <w:szCs w:val="18"/>
              </w:rPr>
              <w:t>□；在建</w:t>
            </w:r>
            <w:r w:rsidRPr="007D02CC">
              <w:rPr>
                <w:rFonts w:hint="eastAsia"/>
                <w:sz w:val="18"/>
                <w:szCs w:val="18"/>
              </w:rPr>
              <w:t xml:space="preserve"> </w:t>
            </w:r>
            <w:r w:rsidRPr="007D02CC">
              <w:rPr>
                <w:rFonts w:hint="eastAsia"/>
                <w:sz w:val="18"/>
                <w:szCs w:val="18"/>
              </w:rPr>
              <w:t>□；拟建</w:t>
            </w:r>
            <w:r w:rsidRPr="007D02CC">
              <w:rPr>
                <w:rFonts w:hint="eastAsia"/>
                <w:sz w:val="18"/>
                <w:szCs w:val="18"/>
              </w:rPr>
              <w:t xml:space="preserve"> </w:t>
            </w:r>
            <w:r w:rsidRPr="007D02CC">
              <w:rPr>
                <w:rFonts w:hint="eastAsia"/>
                <w:sz w:val="18"/>
                <w:szCs w:val="18"/>
              </w:rPr>
              <w:t>□；其他</w:t>
            </w:r>
            <w:r w:rsidRPr="007D02CC">
              <w:rPr>
                <w:rFonts w:hint="eastAsia"/>
                <w:sz w:val="18"/>
                <w:szCs w:val="18"/>
              </w:rPr>
              <w:t xml:space="preserve"> </w:t>
            </w:r>
            <w:r w:rsidRPr="007D02CC">
              <w:rPr>
                <w:rFonts w:hint="eastAsia"/>
                <w:sz w:val="18"/>
                <w:szCs w:val="18"/>
              </w:rPr>
              <w:t>□</w:t>
            </w:r>
          </w:p>
        </w:tc>
        <w:tc>
          <w:tcPr>
            <w:tcW w:w="902" w:type="pct"/>
            <w:gridSpan w:val="3"/>
            <w:vAlign w:val="center"/>
          </w:tcPr>
          <w:p w14:paraId="39CD587F" w14:textId="77777777" w:rsidR="009F03F8" w:rsidRPr="007D02CC" w:rsidRDefault="009F03F8" w:rsidP="00BF12C0">
            <w:pPr>
              <w:spacing w:line="0" w:lineRule="atLeast"/>
              <w:jc w:val="left"/>
              <w:rPr>
                <w:sz w:val="18"/>
                <w:szCs w:val="18"/>
              </w:rPr>
            </w:pPr>
            <w:r w:rsidRPr="007D02CC">
              <w:rPr>
                <w:rFonts w:hint="eastAsia"/>
                <w:sz w:val="18"/>
                <w:szCs w:val="18"/>
              </w:rPr>
              <w:t>拟替代的污染源□</w:t>
            </w:r>
          </w:p>
        </w:tc>
        <w:tc>
          <w:tcPr>
            <w:tcW w:w="1813" w:type="pct"/>
            <w:gridSpan w:val="5"/>
            <w:vAlign w:val="center"/>
          </w:tcPr>
          <w:p w14:paraId="15C8DC87" w14:textId="77777777" w:rsidR="009F03F8" w:rsidRPr="007D02CC" w:rsidRDefault="009F03F8" w:rsidP="00BF12C0">
            <w:pPr>
              <w:spacing w:line="0" w:lineRule="atLeast"/>
              <w:jc w:val="center"/>
              <w:rPr>
                <w:sz w:val="18"/>
                <w:szCs w:val="18"/>
              </w:rPr>
            </w:pPr>
            <w:r w:rsidRPr="007D02CC">
              <w:rPr>
                <w:rFonts w:hint="eastAsia"/>
                <w:sz w:val="18"/>
                <w:szCs w:val="18"/>
              </w:rPr>
              <w:t>排污许可证</w:t>
            </w:r>
            <w:r w:rsidRPr="007D02CC">
              <w:rPr>
                <w:rFonts w:hint="eastAsia"/>
                <w:sz w:val="18"/>
                <w:szCs w:val="18"/>
              </w:rPr>
              <w:t xml:space="preserve"> </w:t>
            </w:r>
            <w:r w:rsidRPr="007D02CC">
              <w:rPr>
                <w:rFonts w:hint="eastAsia"/>
                <w:sz w:val="18"/>
                <w:szCs w:val="18"/>
              </w:rPr>
              <w:t>□；环评</w:t>
            </w:r>
            <w:r w:rsidRPr="007D02CC">
              <w:rPr>
                <w:rFonts w:hint="eastAsia"/>
                <w:sz w:val="18"/>
                <w:szCs w:val="18"/>
              </w:rPr>
              <w:t xml:space="preserve"> </w:t>
            </w:r>
            <w:r w:rsidRPr="007D02CC">
              <w:rPr>
                <w:rFonts w:hint="eastAsia"/>
                <w:sz w:val="18"/>
                <w:szCs w:val="18"/>
              </w:rPr>
              <w:t>□；环保验收</w:t>
            </w:r>
            <w:r w:rsidRPr="007D02CC">
              <w:rPr>
                <w:rFonts w:hint="eastAsia"/>
                <w:sz w:val="18"/>
                <w:szCs w:val="18"/>
              </w:rPr>
              <w:t xml:space="preserve"> </w:t>
            </w:r>
            <w:r w:rsidRPr="007D02CC">
              <w:rPr>
                <w:rFonts w:hint="eastAsia"/>
                <w:sz w:val="18"/>
                <w:szCs w:val="18"/>
              </w:rPr>
              <w:t>□；既有实测</w:t>
            </w:r>
            <w:r w:rsidRPr="007D02CC">
              <w:rPr>
                <w:rFonts w:hint="eastAsia"/>
                <w:sz w:val="18"/>
                <w:szCs w:val="18"/>
              </w:rPr>
              <w:t xml:space="preserve"> </w:t>
            </w:r>
            <w:r w:rsidRPr="007D02CC">
              <w:rPr>
                <w:rFonts w:hint="eastAsia"/>
                <w:sz w:val="18"/>
                <w:szCs w:val="18"/>
              </w:rPr>
              <w:t>□；现场监测</w:t>
            </w:r>
            <w:r w:rsidRPr="007D02CC">
              <w:rPr>
                <w:rFonts w:hint="eastAsia"/>
                <w:sz w:val="18"/>
                <w:szCs w:val="18"/>
              </w:rPr>
              <w:t xml:space="preserve"> </w:t>
            </w:r>
            <w:r w:rsidRPr="007D02CC">
              <w:rPr>
                <w:rFonts w:hint="eastAsia"/>
                <w:sz w:val="18"/>
                <w:szCs w:val="18"/>
              </w:rPr>
              <w:t>□；入河排放口数据</w:t>
            </w:r>
            <w:r w:rsidRPr="007D02CC">
              <w:rPr>
                <w:rFonts w:hint="eastAsia"/>
                <w:sz w:val="18"/>
                <w:szCs w:val="18"/>
              </w:rPr>
              <w:t xml:space="preserve"> </w:t>
            </w:r>
            <w:r w:rsidRPr="007D02CC">
              <w:rPr>
                <w:rFonts w:hint="eastAsia"/>
                <w:sz w:val="18"/>
                <w:szCs w:val="18"/>
              </w:rPr>
              <w:t>□；其他</w:t>
            </w:r>
            <w:r w:rsidRPr="007D02CC">
              <w:rPr>
                <w:rFonts w:hint="eastAsia"/>
                <w:sz w:val="18"/>
                <w:szCs w:val="18"/>
              </w:rPr>
              <w:t xml:space="preserve"> </w:t>
            </w:r>
            <w:r w:rsidRPr="007D02CC">
              <w:rPr>
                <w:rFonts w:hint="eastAsia"/>
                <w:sz w:val="18"/>
                <w:szCs w:val="18"/>
              </w:rPr>
              <w:t>□</w:t>
            </w:r>
          </w:p>
        </w:tc>
      </w:tr>
      <w:tr w:rsidR="007D02CC" w:rsidRPr="007D02CC" w14:paraId="4D31D6C8" w14:textId="77777777" w:rsidTr="009F03F8">
        <w:trPr>
          <w:jc w:val="center"/>
        </w:trPr>
        <w:tc>
          <w:tcPr>
            <w:tcW w:w="364" w:type="pct"/>
            <w:vMerge/>
            <w:vAlign w:val="center"/>
          </w:tcPr>
          <w:p w14:paraId="62555472" w14:textId="77777777" w:rsidR="009F03F8" w:rsidRPr="007D02CC" w:rsidRDefault="009F03F8" w:rsidP="00BF12C0">
            <w:pPr>
              <w:spacing w:line="0" w:lineRule="atLeast"/>
              <w:jc w:val="center"/>
              <w:rPr>
                <w:sz w:val="18"/>
                <w:szCs w:val="18"/>
              </w:rPr>
            </w:pPr>
          </w:p>
        </w:tc>
        <w:tc>
          <w:tcPr>
            <w:tcW w:w="837" w:type="pct"/>
            <w:vMerge w:val="restart"/>
            <w:vAlign w:val="center"/>
          </w:tcPr>
          <w:p w14:paraId="7E957460" w14:textId="77777777" w:rsidR="009F03F8" w:rsidRPr="007D02CC" w:rsidRDefault="009F03F8" w:rsidP="00BF12C0">
            <w:pPr>
              <w:spacing w:line="0" w:lineRule="atLeast"/>
              <w:jc w:val="center"/>
              <w:rPr>
                <w:sz w:val="18"/>
                <w:szCs w:val="18"/>
              </w:rPr>
            </w:pPr>
            <w:r w:rsidRPr="007D02CC">
              <w:rPr>
                <w:rFonts w:hint="eastAsia"/>
                <w:sz w:val="18"/>
                <w:szCs w:val="18"/>
              </w:rPr>
              <w:t>受影响水体水环境质量</w:t>
            </w:r>
          </w:p>
        </w:tc>
        <w:tc>
          <w:tcPr>
            <w:tcW w:w="1986" w:type="pct"/>
            <w:gridSpan w:val="7"/>
            <w:vAlign w:val="center"/>
          </w:tcPr>
          <w:p w14:paraId="469E7458" w14:textId="77777777" w:rsidR="009F03F8" w:rsidRPr="007D02CC" w:rsidRDefault="009F03F8" w:rsidP="00BF12C0">
            <w:pPr>
              <w:spacing w:line="0" w:lineRule="atLeast"/>
              <w:jc w:val="center"/>
              <w:rPr>
                <w:sz w:val="18"/>
                <w:szCs w:val="18"/>
              </w:rPr>
            </w:pPr>
            <w:r w:rsidRPr="007D02CC">
              <w:rPr>
                <w:rFonts w:hint="eastAsia"/>
                <w:sz w:val="18"/>
                <w:szCs w:val="18"/>
              </w:rPr>
              <w:t>调查时期</w:t>
            </w:r>
          </w:p>
        </w:tc>
        <w:tc>
          <w:tcPr>
            <w:tcW w:w="1813" w:type="pct"/>
            <w:gridSpan w:val="5"/>
            <w:vAlign w:val="center"/>
          </w:tcPr>
          <w:p w14:paraId="47E23C58" w14:textId="77777777" w:rsidR="009F03F8" w:rsidRPr="007D02CC" w:rsidRDefault="009F03F8" w:rsidP="00BF12C0">
            <w:pPr>
              <w:spacing w:line="0" w:lineRule="atLeast"/>
              <w:jc w:val="center"/>
              <w:rPr>
                <w:sz w:val="18"/>
                <w:szCs w:val="18"/>
              </w:rPr>
            </w:pPr>
            <w:r w:rsidRPr="007D02CC">
              <w:rPr>
                <w:rFonts w:hint="eastAsia"/>
                <w:sz w:val="18"/>
                <w:szCs w:val="18"/>
              </w:rPr>
              <w:t>数据来源</w:t>
            </w:r>
          </w:p>
        </w:tc>
      </w:tr>
      <w:tr w:rsidR="007D02CC" w:rsidRPr="007D02CC" w14:paraId="7C01DB77" w14:textId="77777777" w:rsidTr="009F03F8">
        <w:trPr>
          <w:jc w:val="center"/>
        </w:trPr>
        <w:tc>
          <w:tcPr>
            <w:tcW w:w="364" w:type="pct"/>
            <w:vMerge/>
            <w:vAlign w:val="center"/>
          </w:tcPr>
          <w:p w14:paraId="0C099631" w14:textId="77777777" w:rsidR="009F03F8" w:rsidRPr="007D02CC" w:rsidRDefault="009F03F8" w:rsidP="00BF12C0">
            <w:pPr>
              <w:spacing w:line="0" w:lineRule="atLeast"/>
              <w:jc w:val="center"/>
              <w:rPr>
                <w:sz w:val="18"/>
                <w:szCs w:val="18"/>
              </w:rPr>
            </w:pPr>
          </w:p>
        </w:tc>
        <w:tc>
          <w:tcPr>
            <w:tcW w:w="837" w:type="pct"/>
            <w:vMerge/>
            <w:vAlign w:val="center"/>
          </w:tcPr>
          <w:p w14:paraId="66D39FFA" w14:textId="77777777" w:rsidR="009F03F8" w:rsidRPr="007D02CC" w:rsidRDefault="009F03F8" w:rsidP="00BF12C0">
            <w:pPr>
              <w:spacing w:line="0" w:lineRule="atLeast"/>
              <w:jc w:val="center"/>
              <w:rPr>
                <w:sz w:val="18"/>
                <w:szCs w:val="18"/>
              </w:rPr>
            </w:pPr>
          </w:p>
        </w:tc>
        <w:tc>
          <w:tcPr>
            <w:tcW w:w="1986" w:type="pct"/>
            <w:gridSpan w:val="7"/>
            <w:vAlign w:val="center"/>
          </w:tcPr>
          <w:p w14:paraId="5FAD3347" w14:textId="77777777" w:rsidR="009F03F8" w:rsidRPr="007D02CC" w:rsidRDefault="009F03F8" w:rsidP="00BF12C0">
            <w:pPr>
              <w:spacing w:line="0" w:lineRule="atLeast"/>
              <w:jc w:val="left"/>
              <w:rPr>
                <w:sz w:val="18"/>
                <w:szCs w:val="18"/>
              </w:rPr>
            </w:pPr>
            <w:r w:rsidRPr="007D02CC">
              <w:rPr>
                <w:rFonts w:hint="eastAsia"/>
                <w:sz w:val="18"/>
                <w:szCs w:val="18"/>
              </w:rPr>
              <w:t>丰水期</w:t>
            </w:r>
            <w:r w:rsidRPr="007D02CC">
              <w:rPr>
                <w:rFonts w:hint="eastAsia"/>
                <w:sz w:val="18"/>
                <w:szCs w:val="18"/>
              </w:rPr>
              <w:t xml:space="preserve"> </w:t>
            </w:r>
            <w:r w:rsidRPr="007D02CC">
              <w:rPr>
                <w:rFonts w:hint="eastAsia"/>
                <w:sz w:val="18"/>
                <w:szCs w:val="18"/>
              </w:rPr>
              <w:t>□；平水期</w:t>
            </w:r>
            <w:r w:rsidRPr="007D02CC">
              <w:rPr>
                <w:rFonts w:hint="eastAsia"/>
                <w:sz w:val="18"/>
                <w:szCs w:val="18"/>
              </w:rPr>
              <w:t xml:space="preserve"> </w:t>
            </w:r>
            <w:r w:rsidRPr="007D02CC">
              <w:rPr>
                <w:rFonts w:hint="eastAsia"/>
                <w:sz w:val="18"/>
                <w:szCs w:val="18"/>
              </w:rPr>
              <w:t>□；枯水期</w:t>
            </w:r>
            <w:r w:rsidRPr="007D02CC">
              <w:rPr>
                <w:rFonts w:hint="eastAsia"/>
                <w:sz w:val="18"/>
                <w:szCs w:val="18"/>
              </w:rPr>
              <w:t xml:space="preserve"> </w:t>
            </w:r>
            <w:r w:rsidRPr="007D02CC">
              <w:rPr>
                <w:rFonts w:hint="eastAsia"/>
                <w:sz w:val="18"/>
                <w:szCs w:val="18"/>
              </w:rPr>
              <w:t>□；冰封期</w:t>
            </w:r>
            <w:r w:rsidRPr="007D02CC">
              <w:rPr>
                <w:rFonts w:hint="eastAsia"/>
                <w:sz w:val="18"/>
                <w:szCs w:val="18"/>
              </w:rPr>
              <w:t xml:space="preserve"> </w:t>
            </w:r>
            <w:r w:rsidRPr="007D02CC">
              <w:rPr>
                <w:rFonts w:hint="eastAsia"/>
                <w:sz w:val="18"/>
                <w:szCs w:val="18"/>
              </w:rPr>
              <w:t>□</w:t>
            </w:r>
          </w:p>
          <w:p w14:paraId="1295157E" w14:textId="77777777" w:rsidR="009F03F8" w:rsidRPr="007D02CC" w:rsidRDefault="009F03F8" w:rsidP="00BF12C0">
            <w:pPr>
              <w:spacing w:line="0" w:lineRule="atLeast"/>
              <w:jc w:val="left"/>
              <w:rPr>
                <w:sz w:val="18"/>
                <w:szCs w:val="18"/>
              </w:rPr>
            </w:pPr>
            <w:r w:rsidRPr="007D02CC">
              <w:rPr>
                <w:rFonts w:hint="eastAsia"/>
                <w:sz w:val="18"/>
                <w:szCs w:val="18"/>
              </w:rPr>
              <w:t>春季</w:t>
            </w:r>
            <w:r w:rsidRPr="007D02CC">
              <w:rPr>
                <w:rFonts w:hint="eastAsia"/>
                <w:sz w:val="18"/>
                <w:szCs w:val="18"/>
              </w:rPr>
              <w:t xml:space="preserve"> </w:t>
            </w:r>
            <w:r w:rsidRPr="007D02CC">
              <w:rPr>
                <w:rFonts w:hint="eastAsia"/>
                <w:sz w:val="18"/>
                <w:szCs w:val="18"/>
              </w:rPr>
              <w:t>□；夏季</w:t>
            </w:r>
            <w:r w:rsidRPr="007D02CC">
              <w:rPr>
                <w:rFonts w:hint="eastAsia"/>
                <w:sz w:val="18"/>
                <w:szCs w:val="18"/>
              </w:rPr>
              <w:t xml:space="preserve"> </w:t>
            </w:r>
            <w:r w:rsidRPr="007D02CC">
              <w:rPr>
                <w:rFonts w:hint="eastAsia"/>
                <w:sz w:val="18"/>
                <w:szCs w:val="18"/>
              </w:rPr>
              <w:t>□；秋季</w:t>
            </w:r>
            <w:r w:rsidRPr="007D02CC">
              <w:rPr>
                <w:rFonts w:hint="eastAsia"/>
                <w:sz w:val="18"/>
                <w:szCs w:val="18"/>
              </w:rPr>
              <w:t xml:space="preserve"> </w:t>
            </w:r>
            <w:r w:rsidRPr="007D02CC">
              <w:rPr>
                <w:rFonts w:hint="eastAsia"/>
                <w:sz w:val="18"/>
                <w:szCs w:val="18"/>
              </w:rPr>
              <w:t>□；冬季</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tc>
        <w:tc>
          <w:tcPr>
            <w:tcW w:w="1813" w:type="pct"/>
            <w:gridSpan w:val="5"/>
            <w:vAlign w:val="center"/>
          </w:tcPr>
          <w:p w14:paraId="7C664F6C" w14:textId="77777777" w:rsidR="009F03F8" w:rsidRPr="007D02CC" w:rsidRDefault="009F03F8" w:rsidP="00BF12C0">
            <w:pPr>
              <w:spacing w:line="0" w:lineRule="atLeast"/>
              <w:rPr>
                <w:sz w:val="18"/>
                <w:szCs w:val="18"/>
              </w:rPr>
            </w:pPr>
            <w:r w:rsidRPr="007D02CC">
              <w:rPr>
                <w:rFonts w:hint="eastAsia"/>
                <w:sz w:val="18"/>
                <w:szCs w:val="18"/>
              </w:rPr>
              <w:t>生态环境保护主管部门</w:t>
            </w:r>
            <w:r w:rsidRPr="007D02CC">
              <w:rPr>
                <w:rFonts w:hint="eastAsia"/>
                <w:sz w:val="18"/>
                <w:szCs w:val="18"/>
              </w:rPr>
              <w:t xml:space="preserve"> </w:t>
            </w:r>
            <w:r w:rsidRPr="007D02CC">
              <w:rPr>
                <w:rFonts w:hint="eastAsia"/>
                <w:sz w:val="18"/>
                <w:szCs w:val="18"/>
              </w:rPr>
              <w:t>□；补充监测</w:t>
            </w:r>
            <w:r w:rsidRPr="007D02CC">
              <w:rPr>
                <w:rFonts w:hint="eastAsia"/>
                <w:sz w:val="18"/>
                <w:szCs w:val="18"/>
              </w:rPr>
              <w:t xml:space="preserve"> </w:t>
            </w:r>
            <w:r w:rsidRPr="007D02CC">
              <w:rPr>
                <w:rFonts w:hint="eastAsia"/>
                <w:sz w:val="18"/>
                <w:szCs w:val="18"/>
              </w:rPr>
              <w:t>□；其他</w:t>
            </w:r>
            <w:r w:rsidRPr="007D02CC">
              <w:rPr>
                <w:rFonts w:hint="eastAsia"/>
                <w:sz w:val="18"/>
                <w:szCs w:val="18"/>
              </w:rPr>
              <w:t xml:space="preserve"> </w:t>
            </w:r>
            <w:r w:rsidRPr="007D02CC">
              <w:rPr>
                <w:rFonts w:hint="eastAsia"/>
                <w:sz w:val="18"/>
                <w:szCs w:val="18"/>
              </w:rPr>
              <w:t>□</w:t>
            </w:r>
          </w:p>
        </w:tc>
      </w:tr>
      <w:tr w:rsidR="007D02CC" w:rsidRPr="007D02CC" w14:paraId="326CE8FD" w14:textId="77777777" w:rsidTr="009F03F8">
        <w:trPr>
          <w:jc w:val="center"/>
        </w:trPr>
        <w:tc>
          <w:tcPr>
            <w:tcW w:w="364" w:type="pct"/>
            <w:vMerge/>
            <w:vAlign w:val="center"/>
          </w:tcPr>
          <w:p w14:paraId="6E4D6089" w14:textId="77777777" w:rsidR="009F03F8" w:rsidRPr="007D02CC" w:rsidRDefault="009F03F8" w:rsidP="00BF12C0">
            <w:pPr>
              <w:spacing w:line="0" w:lineRule="atLeast"/>
              <w:jc w:val="center"/>
              <w:rPr>
                <w:sz w:val="18"/>
                <w:szCs w:val="18"/>
              </w:rPr>
            </w:pPr>
          </w:p>
        </w:tc>
        <w:tc>
          <w:tcPr>
            <w:tcW w:w="837" w:type="pct"/>
            <w:vAlign w:val="center"/>
          </w:tcPr>
          <w:p w14:paraId="297D4ECC" w14:textId="77777777" w:rsidR="009F03F8" w:rsidRPr="007D02CC" w:rsidRDefault="009F03F8" w:rsidP="00BF12C0">
            <w:pPr>
              <w:spacing w:line="0" w:lineRule="atLeast"/>
              <w:jc w:val="center"/>
              <w:rPr>
                <w:sz w:val="18"/>
                <w:szCs w:val="18"/>
              </w:rPr>
            </w:pPr>
            <w:r w:rsidRPr="007D02CC">
              <w:rPr>
                <w:rFonts w:hint="eastAsia"/>
                <w:sz w:val="18"/>
                <w:szCs w:val="18"/>
              </w:rPr>
              <w:t>区域水资源开发利用状况</w:t>
            </w:r>
          </w:p>
        </w:tc>
        <w:tc>
          <w:tcPr>
            <w:tcW w:w="3798" w:type="pct"/>
            <w:gridSpan w:val="12"/>
            <w:vAlign w:val="center"/>
          </w:tcPr>
          <w:p w14:paraId="4744B8A8" w14:textId="77777777" w:rsidR="009F03F8" w:rsidRPr="007D02CC" w:rsidRDefault="009F03F8" w:rsidP="00BF12C0">
            <w:pPr>
              <w:spacing w:line="0" w:lineRule="atLeast"/>
              <w:jc w:val="left"/>
              <w:rPr>
                <w:sz w:val="18"/>
                <w:szCs w:val="18"/>
              </w:rPr>
            </w:pPr>
            <w:r w:rsidRPr="007D02CC">
              <w:rPr>
                <w:rFonts w:hint="eastAsia"/>
                <w:sz w:val="18"/>
                <w:szCs w:val="18"/>
              </w:rPr>
              <w:t>未开发</w:t>
            </w:r>
            <w:r w:rsidRPr="007D02CC">
              <w:rPr>
                <w:rFonts w:hint="eastAsia"/>
                <w:sz w:val="18"/>
                <w:szCs w:val="18"/>
              </w:rPr>
              <w:t xml:space="preserve"> </w:t>
            </w:r>
            <w:r w:rsidRPr="007D02CC">
              <w:rPr>
                <w:rFonts w:hint="eastAsia"/>
                <w:sz w:val="18"/>
                <w:szCs w:val="18"/>
              </w:rPr>
              <w:t>□；开发量</w:t>
            </w:r>
            <w:r w:rsidRPr="007D02CC">
              <w:rPr>
                <w:rFonts w:hint="eastAsia"/>
                <w:sz w:val="18"/>
                <w:szCs w:val="18"/>
              </w:rPr>
              <w:t xml:space="preserve"> 40%</w:t>
            </w:r>
            <w:r w:rsidRPr="007D02CC">
              <w:rPr>
                <w:rFonts w:hint="eastAsia"/>
                <w:sz w:val="18"/>
                <w:szCs w:val="18"/>
              </w:rPr>
              <w:t>以下</w:t>
            </w:r>
            <w:r w:rsidRPr="007D02CC">
              <w:rPr>
                <w:rFonts w:hint="eastAsia"/>
                <w:sz w:val="18"/>
                <w:szCs w:val="18"/>
              </w:rPr>
              <w:t xml:space="preserve"> </w:t>
            </w:r>
            <w:r w:rsidRPr="007D02CC">
              <w:rPr>
                <w:rFonts w:hint="eastAsia"/>
                <w:sz w:val="18"/>
                <w:szCs w:val="18"/>
              </w:rPr>
              <w:t>□；开发量</w:t>
            </w:r>
            <w:r w:rsidRPr="007D02CC">
              <w:rPr>
                <w:rFonts w:hint="eastAsia"/>
                <w:sz w:val="18"/>
                <w:szCs w:val="18"/>
              </w:rPr>
              <w:t xml:space="preserve"> 40%</w:t>
            </w:r>
            <w:r w:rsidRPr="007D02CC">
              <w:rPr>
                <w:rFonts w:hint="eastAsia"/>
                <w:sz w:val="18"/>
                <w:szCs w:val="18"/>
              </w:rPr>
              <w:t>以上</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tc>
      </w:tr>
      <w:tr w:rsidR="007D02CC" w:rsidRPr="007D02CC" w14:paraId="485155D3" w14:textId="77777777" w:rsidTr="009F03F8">
        <w:trPr>
          <w:jc w:val="center"/>
        </w:trPr>
        <w:tc>
          <w:tcPr>
            <w:tcW w:w="364" w:type="pct"/>
            <w:vMerge/>
            <w:vAlign w:val="center"/>
          </w:tcPr>
          <w:p w14:paraId="1732F13A" w14:textId="77777777" w:rsidR="009F03F8" w:rsidRPr="007D02CC" w:rsidRDefault="009F03F8" w:rsidP="00BF12C0">
            <w:pPr>
              <w:spacing w:line="0" w:lineRule="atLeast"/>
              <w:jc w:val="center"/>
              <w:rPr>
                <w:sz w:val="18"/>
                <w:szCs w:val="18"/>
              </w:rPr>
            </w:pPr>
          </w:p>
        </w:tc>
        <w:tc>
          <w:tcPr>
            <w:tcW w:w="837" w:type="pct"/>
            <w:vMerge w:val="restart"/>
            <w:vAlign w:val="center"/>
          </w:tcPr>
          <w:p w14:paraId="185D0435" w14:textId="77777777" w:rsidR="009F03F8" w:rsidRPr="007D02CC" w:rsidRDefault="009F03F8" w:rsidP="00BF12C0">
            <w:pPr>
              <w:spacing w:line="0" w:lineRule="atLeast"/>
              <w:jc w:val="center"/>
              <w:rPr>
                <w:sz w:val="18"/>
                <w:szCs w:val="18"/>
              </w:rPr>
            </w:pPr>
            <w:r w:rsidRPr="007D02CC">
              <w:rPr>
                <w:rFonts w:hint="eastAsia"/>
                <w:sz w:val="18"/>
                <w:szCs w:val="18"/>
              </w:rPr>
              <w:t>水文情势调查</w:t>
            </w:r>
          </w:p>
        </w:tc>
        <w:tc>
          <w:tcPr>
            <w:tcW w:w="1986" w:type="pct"/>
            <w:gridSpan w:val="7"/>
            <w:vAlign w:val="center"/>
          </w:tcPr>
          <w:p w14:paraId="43771954" w14:textId="77777777" w:rsidR="009F03F8" w:rsidRPr="007D02CC" w:rsidRDefault="009F03F8" w:rsidP="00BF12C0">
            <w:pPr>
              <w:spacing w:line="0" w:lineRule="atLeast"/>
              <w:jc w:val="center"/>
              <w:rPr>
                <w:sz w:val="18"/>
                <w:szCs w:val="18"/>
              </w:rPr>
            </w:pPr>
            <w:r w:rsidRPr="007D02CC">
              <w:rPr>
                <w:rFonts w:hint="eastAsia"/>
                <w:sz w:val="18"/>
                <w:szCs w:val="18"/>
              </w:rPr>
              <w:t>调查时期</w:t>
            </w:r>
          </w:p>
        </w:tc>
        <w:tc>
          <w:tcPr>
            <w:tcW w:w="1813" w:type="pct"/>
            <w:gridSpan w:val="5"/>
            <w:vAlign w:val="center"/>
          </w:tcPr>
          <w:p w14:paraId="4B138E92" w14:textId="77777777" w:rsidR="009F03F8" w:rsidRPr="007D02CC" w:rsidRDefault="009F03F8" w:rsidP="00BF12C0">
            <w:pPr>
              <w:spacing w:line="0" w:lineRule="atLeast"/>
              <w:jc w:val="center"/>
              <w:rPr>
                <w:sz w:val="18"/>
                <w:szCs w:val="18"/>
              </w:rPr>
            </w:pPr>
            <w:r w:rsidRPr="007D02CC">
              <w:rPr>
                <w:rFonts w:hint="eastAsia"/>
                <w:sz w:val="18"/>
                <w:szCs w:val="18"/>
              </w:rPr>
              <w:t>数据来源</w:t>
            </w:r>
          </w:p>
        </w:tc>
      </w:tr>
      <w:tr w:rsidR="007D02CC" w:rsidRPr="007D02CC" w14:paraId="5D05989D" w14:textId="77777777" w:rsidTr="009F03F8">
        <w:trPr>
          <w:jc w:val="center"/>
        </w:trPr>
        <w:tc>
          <w:tcPr>
            <w:tcW w:w="364" w:type="pct"/>
            <w:vMerge/>
            <w:vAlign w:val="center"/>
          </w:tcPr>
          <w:p w14:paraId="735650DF" w14:textId="77777777" w:rsidR="009F03F8" w:rsidRPr="007D02CC" w:rsidRDefault="009F03F8" w:rsidP="00BF12C0">
            <w:pPr>
              <w:spacing w:line="0" w:lineRule="atLeast"/>
              <w:jc w:val="center"/>
              <w:rPr>
                <w:sz w:val="18"/>
                <w:szCs w:val="18"/>
              </w:rPr>
            </w:pPr>
          </w:p>
        </w:tc>
        <w:tc>
          <w:tcPr>
            <w:tcW w:w="837" w:type="pct"/>
            <w:vMerge/>
            <w:vAlign w:val="center"/>
          </w:tcPr>
          <w:p w14:paraId="51697751" w14:textId="77777777" w:rsidR="009F03F8" w:rsidRPr="007D02CC" w:rsidRDefault="009F03F8" w:rsidP="00BF12C0">
            <w:pPr>
              <w:spacing w:line="0" w:lineRule="atLeast"/>
              <w:jc w:val="center"/>
              <w:rPr>
                <w:sz w:val="18"/>
                <w:szCs w:val="18"/>
              </w:rPr>
            </w:pPr>
          </w:p>
        </w:tc>
        <w:tc>
          <w:tcPr>
            <w:tcW w:w="1986" w:type="pct"/>
            <w:gridSpan w:val="7"/>
            <w:vAlign w:val="center"/>
          </w:tcPr>
          <w:p w14:paraId="56134573" w14:textId="77777777" w:rsidR="009F03F8" w:rsidRPr="007D02CC" w:rsidRDefault="009F03F8" w:rsidP="00BF12C0">
            <w:pPr>
              <w:spacing w:line="0" w:lineRule="atLeast"/>
              <w:jc w:val="left"/>
              <w:rPr>
                <w:sz w:val="18"/>
                <w:szCs w:val="18"/>
              </w:rPr>
            </w:pPr>
            <w:r w:rsidRPr="007D02CC">
              <w:rPr>
                <w:rFonts w:hint="eastAsia"/>
                <w:sz w:val="18"/>
                <w:szCs w:val="18"/>
              </w:rPr>
              <w:t>丰水期</w:t>
            </w:r>
            <w:r w:rsidRPr="007D02CC">
              <w:rPr>
                <w:rFonts w:hint="eastAsia"/>
                <w:sz w:val="18"/>
                <w:szCs w:val="18"/>
              </w:rPr>
              <w:t xml:space="preserve"> </w:t>
            </w:r>
            <w:r w:rsidRPr="007D02CC">
              <w:rPr>
                <w:rFonts w:hint="eastAsia"/>
                <w:sz w:val="18"/>
                <w:szCs w:val="18"/>
              </w:rPr>
              <w:t>□；平水期</w:t>
            </w:r>
            <w:r w:rsidRPr="007D02CC">
              <w:rPr>
                <w:rFonts w:hint="eastAsia"/>
                <w:sz w:val="18"/>
                <w:szCs w:val="18"/>
              </w:rPr>
              <w:t xml:space="preserve"> </w:t>
            </w:r>
            <w:r w:rsidRPr="007D02CC">
              <w:rPr>
                <w:rFonts w:hint="eastAsia"/>
                <w:sz w:val="18"/>
                <w:szCs w:val="18"/>
              </w:rPr>
              <w:t>□；枯水期</w:t>
            </w:r>
            <w:r w:rsidRPr="007D02CC">
              <w:rPr>
                <w:rFonts w:hint="eastAsia"/>
                <w:sz w:val="18"/>
                <w:szCs w:val="18"/>
              </w:rPr>
              <w:t xml:space="preserve"> </w:t>
            </w:r>
            <w:r w:rsidRPr="007D02CC">
              <w:rPr>
                <w:rFonts w:hint="eastAsia"/>
                <w:sz w:val="18"/>
                <w:szCs w:val="18"/>
              </w:rPr>
              <w:t>□；冰封期</w:t>
            </w:r>
          </w:p>
          <w:p w14:paraId="3C5C439D" w14:textId="77777777" w:rsidR="009F03F8" w:rsidRPr="007D02CC" w:rsidRDefault="009F03F8" w:rsidP="00BF12C0">
            <w:pPr>
              <w:spacing w:line="0" w:lineRule="atLeast"/>
              <w:jc w:val="left"/>
              <w:rPr>
                <w:sz w:val="18"/>
                <w:szCs w:val="18"/>
              </w:rPr>
            </w:pPr>
            <w:r w:rsidRPr="007D02CC">
              <w:rPr>
                <w:rFonts w:hint="eastAsia"/>
                <w:sz w:val="18"/>
                <w:szCs w:val="18"/>
              </w:rPr>
              <w:t>春季</w:t>
            </w:r>
            <w:r w:rsidRPr="007D02CC">
              <w:rPr>
                <w:rFonts w:hint="eastAsia"/>
                <w:sz w:val="18"/>
                <w:szCs w:val="18"/>
              </w:rPr>
              <w:t xml:space="preserve"> </w:t>
            </w:r>
            <w:r w:rsidRPr="007D02CC">
              <w:rPr>
                <w:sz w:val="18"/>
                <w:szCs w:val="18"/>
              </w:rPr>
              <w:sym w:font="Wingdings 2" w:char="00A3"/>
            </w:r>
            <w:r w:rsidRPr="007D02CC">
              <w:rPr>
                <w:rFonts w:hint="eastAsia"/>
                <w:sz w:val="18"/>
                <w:szCs w:val="18"/>
              </w:rPr>
              <w:t>；夏季</w:t>
            </w:r>
            <w:r w:rsidRPr="007D02CC">
              <w:rPr>
                <w:rFonts w:hint="eastAsia"/>
                <w:sz w:val="18"/>
                <w:szCs w:val="18"/>
              </w:rPr>
              <w:t xml:space="preserve"> </w:t>
            </w:r>
            <w:r w:rsidRPr="007D02CC">
              <w:rPr>
                <w:rFonts w:hint="eastAsia"/>
                <w:sz w:val="18"/>
                <w:szCs w:val="18"/>
              </w:rPr>
              <w:t>□；秋季</w:t>
            </w:r>
            <w:r w:rsidRPr="007D02CC">
              <w:rPr>
                <w:rFonts w:hint="eastAsia"/>
                <w:sz w:val="18"/>
                <w:szCs w:val="18"/>
              </w:rPr>
              <w:t xml:space="preserve"> </w:t>
            </w:r>
            <w:r w:rsidRPr="007D02CC">
              <w:rPr>
                <w:rFonts w:hint="eastAsia"/>
                <w:sz w:val="18"/>
                <w:szCs w:val="18"/>
              </w:rPr>
              <w:t>□；冬季</w:t>
            </w:r>
            <w:r w:rsidRPr="007D02CC">
              <w:rPr>
                <w:rFonts w:hint="eastAsia"/>
                <w:sz w:val="18"/>
                <w:szCs w:val="18"/>
              </w:rPr>
              <w:t xml:space="preserve"> </w:t>
            </w:r>
            <w:r w:rsidRPr="007D02CC">
              <w:rPr>
                <w:rFonts w:hint="eastAsia"/>
                <w:sz w:val="18"/>
                <w:szCs w:val="18"/>
              </w:rPr>
              <w:t>□</w:t>
            </w:r>
          </w:p>
        </w:tc>
        <w:tc>
          <w:tcPr>
            <w:tcW w:w="1813" w:type="pct"/>
            <w:gridSpan w:val="5"/>
            <w:vAlign w:val="center"/>
          </w:tcPr>
          <w:p w14:paraId="3A9ABB06" w14:textId="77777777" w:rsidR="009F03F8" w:rsidRPr="007D02CC" w:rsidRDefault="009F03F8" w:rsidP="00BF12C0">
            <w:pPr>
              <w:spacing w:line="0" w:lineRule="atLeast"/>
              <w:jc w:val="left"/>
              <w:rPr>
                <w:sz w:val="18"/>
                <w:szCs w:val="18"/>
              </w:rPr>
            </w:pPr>
            <w:r w:rsidRPr="007D02CC">
              <w:rPr>
                <w:rFonts w:hint="eastAsia"/>
                <w:sz w:val="18"/>
                <w:szCs w:val="18"/>
              </w:rPr>
              <w:t>水行政主管部门</w:t>
            </w:r>
            <w:r w:rsidRPr="007D02CC">
              <w:rPr>
                <w:rFonts w:hint="eastAsia"/>
                <w:sz w:val="18"/>
                <w:szCs w:val="18"/>
              </w:rPr>
              <w:t xml:space="preserve"> </w:t>
            </w:r>
            <w:r w:rsidRPr="007D02CC">
              <w:rPr>
                <w:rFonts w:hint="eastAsia"/>
                <w:sz w:val="18"/>
                <w:szCs w:val="18"/>
              </w:rPr>
              <w:t>□；补充监测</w:t>
            </w:r>
            <w:r w:rsidRPr="007D02CC">
              <w:rPr>
                <w:rFonts w:hint="eastAsia"/>
                <w:sz w:val="18"/>
                <w:szCs w:val="18"/>
              </w:rPr>
              <w:t xml:space="preserve"> </w:t>
            </w:r>
            <w:r w:rsidRPr="007D02CC">
              <w:rPr>
                <w:sz w:val="18"/>
                <w:szCs w:val="18"/>
              </w:rPr>
              <w:sym w:font="Wingdings 2" w:char="00A3"/>
            </w:r>
            <w:r w:rsidRPr="007D02CC">
              <w:rPr>
                <w:rFonts w:hint="eastAsia"/>
                <w:sz w:val="18"/>
                <w:szCs w:val="18"/>
              </w:rPr>
              <w:t>；其他</w:t>
            </w:r>
            <w:r w:rsidRPr="007D02CC">
              <w:rPr>
                <w:rFonts w:hint="eastAsia"/>
                <w:sz w:val="18"/>
                <w:szCs w:val="18"/>
              </w:rPr>
              <w:t xml:space="preserve"> </w:t>
            </w:r>
            <w:r w:rsidRPr="007D02CC">
              <w:rPr>
                <w:rFonts w:hint="eastAsia"/>
                <w:sz w:val="18"/>
                <w:szCs w:val="18"/>
              </w:rPr>
              <w:t>□</w:t>
            </w:r>
          </w:p>
        </w:tc>
      </w:tr>
      <w:tr w:rsidR="007D02CC" w:rsidRPr="007D02CC" w14:paraId="76382B70" w14:textId="77777777" w:rsidTr="009F03F8">
        <w:trPr>
          <w:jc w:val="center"/>
        </w:trPr>
        <w:tc>
          <w:tcPr>
            <w:tcW w:w="364" w:type="pct"/>
            <w:vMerge/>
            <w:vAlign w:val="center"/>
          </w:tcPr>
          <w:p w14:paraId="3ABCAB28" w14:textId="77777777" w:rsidR="009F03F8" w:rsidRPr="007D02CC" w:rsidRDefault="009F03F8" w:rsidP="00BF12C0">
            <w:pPr>
              <w:spacing w:line="0" w:lineRule="atLeast"/>
              <w:jc w:val="center"/>
              <w:rPr>
                <w:sz w:val="18"/>
                <w:szCs w:val="18"/>
              </w:rPr>
            </w:pPr>
          </w:p>
        </w:tc>
        <w:tc>
          <w:tcPr>
            <w:tcW w:w="837" w:type="pct"/>
            <w:vMerge w:val="restart"/>
            <w:vAlign w:val="center"/>
          </w:tcPr>
          <w:p w14:paraId="72FEFB7D" w14:textId="77777777" w:rsidR="009F03F8" w:rsidRPr="007D02CC" w:rsidRDefault="009F03F8" w:rsidP="00BF12C0">
            <w:pPr>
              <w:spacing w:line="0" w:lineRule="atLeast"/>
              <w:jc w:val="center"/>
              <w:rPr>
                <w:sz w:val="18"/>
                <w:szCs w:val="18"/>
              </w:rPr>
            </w:pPr>
            <w:r w:rsidRPr="007D02CC">
              <w:rPr>
                <w:rFonts w:hint="eastAsia"/>
                <w:sz w:val="18"/>
                <w:szCs w:val="18"/>
              </w:rPr>
              <w:t>补充监测</w:t>
            </w:r>
          </w:p>
        </w:tc>
        <w:tc>
          <w:tcPr>
            <w:tcW w:w="1401" w:type="pct"/>
            <w:gridSpan w:val="5"/>
            <w:vAlign w:val="center"/>
          </w:tcPr>
          <w:p w14:paraId="3B02E212" w14:textId="77777777" w:rsidR="009F03F8" w:rsidRPr="007D02CC" w:rsidRDefault="009F03F8" w:rsidP="00BF12C0">
            <w:pPr>
              <w:spacing w:line="0" w:lineRule="atLeast"/>
              <w:jc w:val="center"/>
              <w:rPr>
                <w:sz w:val="18"/>
                <w:szCs w:val="18"/>
              </w:rPr>
            </w:pPr>
            <w:r w:rsidRPr="007D02CC">
              <w:rPr>
                <w:rFonts w:hint="eastAsia"/>
                <w:sz w:val="18"/>
                <w:szCs w:val="18"/>
              </w:rPr>
              <w:t>监测时期</w:t>
            </w:r>
          </w:p>
        </w:tc>
        <w:tc>
          <w:tcPr>
            <w:tcW w:w="1543" w:type="pct"/>
            <w:gridSpan w:val="5"/>
            <w:vAlign w:val="center"/>
          </w:tcPr>
          <w:p w14:paraId="78A7A986" w14:textId="77777777" w:rsidR="009F03F8" w:rsidRPr="007D02CC" w:rsidRDefault="009F03F8" w:rsidP="00BF12C0">
            <w:pPr>
              <w:spacing w:line="0" w:lineRule="atLeast"/>
              <w:jc w:val="center"/>
              <w:rPr>
                <w:sz w:val="18"/>
                <w:szCs w:val="18"/>
              </w:rPr>
            </w:pPr>
            <w:r w:rsidRPr="007D02CC">
              <w:rPr>
                <w:rFonts w:hint="eastAsia"/>
                <w:sz w:val="18"/>
                <w:szCs w:val="18"/>
              </w:rPr>
              <w:t>监测因子</w:t>
            </w:r>
          </w:p>
        </w:tc>
        <w:tc>
          <w:tcPr>
            <w:tcW w:w="855" w:type="pct"/>
            <w:gridSpan w:val="2"/>
            <w:vAlign w:val="center"/>
          </w:tcPr>
          <w:p w14:paraId="531F637A" w14:textId="77777777" w:rsidR="009F03F8" w:rsidRPr="007D02CC" w:rsidRDefault="009F03F8" w:rsidP="00BF12C0">
            <w:pPr>
              <w:spacing w:line="0" w:lineRule="atLeast"/>
              <w:jc w:val="center"/>
              <w:rPr>
                <w:sz w:val="18"/>
                <w:szCs w:val="18"/>
              </w:rPr>
            </w:pPr>
            <w:r w:rsidRPr="007D02CC">
              <w:rPr>
                <w:rFonts w:hint="eastAsia"/>
                <w:sz w:val="18"/>
                <w:szCs w:val="18"/>
              </w:rPr>
              <w:t>监测断面或点位</w:t>
            </w:r>
          </w:p>
        </w:tc>
      </w:tr>
      <w:tr w:rsidR="007D02CC" w:rsidRPr="007D02CC" w14:paraId="1D8B3BD2" w14:textId="77777777" w:rsidTr="009F03F8">
        <w:trPr>
          <w:jc w:val="center"/>
        </w:trPr>
        <w:tc>
          <w:tcPr>
            <w:tcW w:w="364" w:type="pct"/>
            <w:vMerge/>
            <w:vAlign w:val="center"/>
          </w:tcPr>
          <w:p w14:paraId="63E76C02" w14:textId="77777777" w:rsidR="009F03F8" w:rsidRPr="007D02CC" w:rsidRDefault="009F03F8" w:rsidP="00BF12C0">
            <w:pPr>
              <w:spacing w:line="0" w:lineRule="atLeast"/>
              <w:jc w:val="center"/>
              <w:rPr>
                <w:sz w:val="18"/>
                <w:szCs w:val="18"/>
              </w:rPr>
            </w:pPr>
          </w:p>
        </w:tc>
        <w:tc>
          <w:tcPr>
            <w:tcW w:w="837" w:type="pct"/>
            <w:vMerge/>
            <w:vAlign w:val="center"/>
          </w:tcPr>
          <w:p w14:paraId="4027808A" w14:textId="77777777" w:rsidR="009F03F8" w:rsidRPr="007D02CC" w:rsidRDefault="009F03F8" w:rsidP="00BF12C0">
            <w:pPr>
              <w:spacing w:line="0" w:lineRule="atLeast"/>
              <w:jc w:val="center"/>
              <w:rPr>
                <w:sz w:val="18"/>
                <w:szCs w:val="18"/>
              </w:rPr>
            </w:pPr>
          </w:p>
        </w:tc>
        <w:tc>
          <w:tcPr>
            <w:tcW w:w="1401" w:type="pct"/>
            <w:gridSpan w:val="5"/>
            <w:vAlign w:val="center"/>
          </w:tcPr>
          <w:p w14:paraId="467AF29E" w14:textId="77777777" w:rsidR="009F03F8" w:rsidRPr="007D02CC" w:rsidRDefault="009F03F8" w:rsidP="00BF12C0">
            <w:pPr>
              <w:spacing w:line="0" w:lineRule="atLeast"/>
              <w:jc w:val="left"/>
              <w:rPr>
                <w:sz w:val="18"/>
                <w:szCs w:val="18"/>
              </w:rPr>
            </w:pPr>
            <w:r w:rsidRPr="007D02CC">
              <w:rPr>
                <w:rFonts w:hint="eastAsia"/>
                <w:sz w:val="18"/>
                <w:szCs w:val="18"/>
              </w:rPr>
              <w:t>丰水期</w:t>
            </w:r>
            <w:r w:rsidRPr="007D02CC">
              <w:rPr>
                <w:rFonts w:hint="eastAsia"/>
                <w:sz w:val="18"/>
                <w:szCs w:val="18"/>
              </w:rPr>
              <w:t xml:space="preserve"> </w:t>
            </w:r>
            <w:r w:rsidRPr="007D02CC">
              <w:rPr>
                <w:rFonts w:hint="eastAsia"/>
                <w:sz w:val="18"/>
                <w:szCs w:val="18"/>
              </w:rPr>
              <w:t>□；平水期</w:t>
            </w:r>
            <w:r w:rsidRPr="007D02CC">
              <w:rPr>
                <w:rFonts w:hint="eastAsia"/>
                <w:sz w:val="18"/>
                <w:szCs w:val="18"/>
              </w:rPr>
              <w:t xml:space="preserve"> </w:t>
            </w:r>
            <w:r w:rsidRPr="007D02CC">
              <w:rPr>
                <w:rFonts w:hint="eastAsia"/>
                <w:sz w:val="18"/>
                <w:szCs w:val="18"/>
              </w:rPr>
              <w:t>□；枯水期</w:t>
            </w:r>
            <w:r w:rsidRPr="007D02CC">
              <w:rPr>
                <w:rFonts w:hint="eastAsia"/>
                <w:sz w:val="18"/>
                <w:szCs w:val="18"/>
              </w:rPr>
              <w:t xml:space="preserve"> </w:t>
            </w:r>
            <w:r w:rsidRPr="007D02CC">
              <w:rPr>
                <w:rFonts w:hint="eastAsia"/>
                <w:sz w:val="18"/>
                <w:szCs w:val="18"/>
              </w:rPr>
              <w:t>□；冰封期</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75BA71FC" w14:textId="77777777" w:rsidR="009F03F8" w:rsidRPr="007D02CC" w:rsidRDefault="009F03F8" w:rsidP="00BF12C0">
            <w:pPr>
              <w:spacing w:line="0" w:lineRule="atLeast"/>
              <w:jc w:val="left"/>
              <w:rPr>
                <w:sz w:val="18"/>
                <w:szCs w:val="18"/>
              </w:rPr>
            </w:pPr>
            <w:r w:rsidRPr="007D02CC">
              <w:rPr>
                <w:rFonts w:hint="eastAsia"/>
                <w:sz w:val="18"/>
                <w:szCs w:val="18"/>
              </w:rPr>
              <w:t>春季</w:t>
            </w:r>
            <w:r w:rsidRPr="007D02CC">
              <w:rPr>
                <w:rFonts w:hint="eastAsia"/>
                <w:sz w:val="18"/>
                <w:szCs w:val="18"/>
              </w:rPr>
              <w:t xml:space="preserve"> </w:t>
            </w:r>
            <w:r w:rsidRPr="007D02CC">
              <w:rPr>
                <w:sz w:val="18"/>
                <w:szCs w:val="18"/>
              </w:rPr>
              <w:sym w:font="Wingdings 2" w:char="00A3"/>
            </w:r>
            <w:r w:rsidRPr="007D02CC">
              <w:rPr>
                <w:rFonts w:hint="eastAsia"/>
                <w:sz w:val="18"/>
                <w:szCs w:val="18"/>
              </w:rPr>
              <w:t>；夏季</w:t>
            </w:r>
            <w:r w:rsidRPr="007D02CC">
              <w:rPr>
                <w:rFonts w:hint="eastAsia"/>
                <w:sz w:val="18"/>
                <w:szCs w:val="18"/>
              </w:rPr>
              <w:t xml:space="preserve"> </w:t>
            </w:r>
            <w:r w:rsidRPr="007D02CC">
              <w:rPr>
                <w:rFonts w:hint="eastAsia"/>
                <w:sz w:val="18"/>
                <w:szCs w:val="18"/>
              </w:rPr>
              <w:t>□；秋季</w:t>
            </w:r>
            <w:r w:rsidRPr="007D02CC">
              <w:rPr>
                <w:rFonts w:hint="eastAsia"/>
                <w:sz w:val="18"/>
                <w:szCs w:val="18"/>
              </w:rPr>
              <w:t xml:space="preserve"> </w:t>
            </w:r>
            <w:r w:rsidRPr="007D02CC">
              <w:rPr>
                <w:rFonts w:hint="eastAsia"/>
                <w:sz w:val="18"/>
                <w:szCs w:val="18"/>
              </w:rPr>
              <w:t>□；冬季</w:t>
            </w:r>
            <w:r w:rsidRPr="007D02CC">
              <w:rPr>
                <w:rFonts w:hint="eastAsia"/>
                <w:sz w:val="18"/>
                <w:szCs w:val="18"/>
              </w:rPr>
              <w:t xml:space="preserve"> </w:t>
            </w:r>
            <w:r w:rsidRPr="007D02CC">
              <w:rPr>
                <w:rFonts w:hint="eastAsia"/>
                <w:sz w:val="18"/>
                <w:szCs w:val="18"/>
              </w:rPr>
              <w:t>□</w:t>
            </w:r>
          </w:p>
        </w:tc>
        <w:tc>
          <w:tcPr>
            <w:tcW w:w="1543" w:type="pct"/>
            <w:gridSpan w:val="5"/>
            <w:vAlign w:val="center"/>
          </w:tcPr>
          <w:p w14:paraId="0CB3C18B" w14:textId="77777777" w:rsidR="009F03F8" w:rsidRPr="007D02CC" w:rsidRDefault="009F03F8" w:rsidP="00BF12C0">
            <w:pPr>
              <w:spacing w:line="0" w:lineRule="atLeast"/>
              <w:jc w:val="center"/>
              <w:rPr>
                <w:sz w:val="18"/>
                <w:szCs w:val="18"/>
              </w:rPr>
            </w:pPr>
            <w:r w:rsidRPr="007D02CC">
              <w:rPr>
                <w:rFonts w:hint="eastAsia"/>
                <w:sz w:val="18"/>
                <w:szCs w:val="18"/>
              </w:rPr>
              <w:t>（</w:t>
            </w:r>
            <w:r w:rsidRPr="007D02CC">
              <w:rPr>
                <w:sz w:val="18"/>
                <w:szCs w:val="18"/>
                <w:lang w:val="en-GB"/>
              </w:rPr>
              <w:t>水温</w:t>
            </w:r>
            <w:r w:rsidRPr="007D02CC">
              <w:rPr>
                <w:rFonts w:hint="eastAsia"/>
                <w:sz w:val="18"/>
                <w:szCs w:val="18"/>
                <w:lang w:val="en-GB"/>
              </w:rPr>
              <w:t>、</w:t>
            </w:r>
            <w:r w:rsidRPr="007D02CC">
              <w:rPr>
                <w:sz w:val="18"/>
                <w:szCs w:val="18"/>
                <w:lang w:val="en-GB"/>
              </w:rPr>
              <w:t>pH</w:t>
            </w:r>
            <w:r w:rsidRPr="007D02CC">
              <w:rPr>
                <w:sz w:val="18"/>
                <w:szCs w:val="18"/>
                <w:lang w:val="en-GB"/>
              </w:rPr>
              <w:t>、</w:t>
            </w:r>
            <w:r w:rsidRPr="007D02CC">
              <w:rPr>
                <w:rFonts w:hint="eastAsia"/>
                <w:sz w:val="18"/>
                <w:szCs w:val="18"/>
                <w:lang w:val="en-GB"/>
              </w:rPr>
              <w:t>SS</w:t>
            </w:r>
            <w:r w:rsidRPr="007D02CC">
              <w:rPr>
                <w:rFonts w:hint="eastAsia"/>
                <w:sz w:val="18"/>
                <w:szCs w:val="18"/>
                <w:lang w:val="en-GB"/>
              </w:rPr>
              <w:t>、</w:t>
            </w:r>
            <w:r w:rsidRPr="007D02CC">
              <w:rPr>
                <w:rFonts w:hint="eastAsia"/>
                <w:sz w:val="18"/>
                <w:szCs w:val="18"/>
                <w:lang w:val="en-GB"/>
              </w:rPr>
              <w:t>DO</w:t>
            </w:r>
            <w:r w:rsidRPr="007D02CC">
              <w:rPr>
                <w:rFonts w:hint="eastAsia"/>
                <w:sz w:val="18"/>
                <w:szCs w:val="18"/>
                <w:lang w:val="en-GB"/>
              </w:rPr>
              <w:t>、高锰酸盐指数、</w:t>
            </w:r>
            <w:r w:rsidRPr="007D02CC">
              <w:rPr>
                <w:sz w:val="18"/>
                <w:szCs w:val="18"/>
                <w:lang w:val="en-GB"/>
              </w:rPr>
              <w:t>COD</w:t>
            </w:r>
            <w:r w:rsidRPr="007D02CC">
              <w:rPr>
                <w:sz w:val="18"/>
                <w:szCs w:val="18"/>
                <w:lang w:val="en-GB"/>
              </w:rPr>
              <w:t>、</w:t>
            </w:r>
            <w:r w:rsidRPr="007D02CC">
              <w:rPr>
                <w:sz w:val="18"/>
                <w:szCs w:val="18"/>
                <w:lang w:val="en-GB"/>
              </w:rPr>
              <w:t>BOD</w:t>
            </w:r>
            <w:r w:rsidRPr="007D02CC">
              <w:rPr>
                <w:sz w:val="18"/>
                <w:szCs w:val="18"/>
                <w:vertAlign w:val="subscript"/>
                <w:lang w:val="en-GB"/>
              </w:rPr>
              <w:t>5</w:t>
            </w:r>
            <w:r w:rsidRPr="007D02CC">
              <w:rPr>
                <w:sz w:val="18"/>
                <w:szCs w:val="18"/>
                <w:lang w:val="en-GB"/>
              </w:rPr>
              <w:t>、</w:t>
            </w:r>
            <w:r w:rsidRPr="007D02CC">
              <w:rPr>
                <w:rFonts w:hint="eastAsia"/>
                <w:sz w:val="18"/>
                <w:szCs w:val="18"/>
                <w:lang w:val="en-GB"/>
              </w:rPr>
              <w:t>Pb</w:t>
            </w:r>
            <w:r w:rsidRPr="007D02CC">
              <w:rPr>
                <w:rFonts w:hint="eastAsia"/>
                <w:sz w:val="18"/>
                <w:szCs w:val="18"/>
                <w:lang w:val="en-GB"/>
              </w:rPr>
              <w:t>、</w:t>
            </w:r>
            <w:r w:rsidRPr="007D02CC">
              <w:rPr>
                <w:rFonts w:hint="eastAsia"/>
                <w:sz w:val="18"/>
                <w:szCs w:val="18"/>
                <w:lang w:val="en-GB"/>
              </w:rPr>
              <w:t>Zn</w:t>
            </w:r>
            <w:r w:rsidRPr="007D02CC">
              <w:rPr>
                <w:rFonts w:hint="eastAsia"/>
                <w:sz w:val="18"/>
                <w:szCs w:val="18"/>
                <w:lang w:val="en-GB"/>
              </w:rPr>
              <w:t>、</w:t>
            </w:r>
            <w:r w:rsidRPr="007D02CC">
              <w:rPr>
                <w:sz w:val="18"/>
                <w:szCs w:val="18"/>
                <w:lang w:val="en-GB"/>
              </w:rPr>
              <w:t>As</w:t>
            </w:r>
            <w:r w:rsidRPr="007D02CC">
              <w:rPr>
                <w:sz w:val="18"/>
                <w:szCs w:val="18"/>
                <w:lang w:val="en-GB"/>
              </w:rPr>
              <w:t>、</w:t>
            </w:r>
            <w:r w:rsidRPr="007D02CC">
              <w:rPr>
                <w:sz w:val="18"/>
                <w:szCs w:val="18"/>
                <w:lang w:val="en-GB"/>
              </w:rPr>
              <w:t>Hg</w:t>
            </w:r>
            <w:r w:rsidRPr="007D02CC">
              <w:rPr>
                <w:sz w:val="18"/>
                <w:szCs w:val="18"/>
                <w:lang w:val="en-GB"/>
              </w:rPr>
              <w:t>、</w:t>
            </w:r>
            <w:r w:rsidRPr="007D02CC">
              <w:rPr>
                <w:sz w:val="18"/>
                <w:szCs w:val="18"/>
                <w:lang w:val="en-GB"/>
              </w:rPr>
              <w:t>Cd</w:t>
            </w:r>
            <w:r w:rsidRPr="007D02CC">
              <w:rPr>
                <w:sz w:val="18"/>
                <w:szCs w:val="18"/>
                <w:lang w:val="en-GB"/>
              </w:rPr>
              <w:t>、</w:t>
            </w:r>
            <w:r w:rsidRPr="007D02CC">
              <w:rPr>
                <w:sz w:val="18"/>
                <w:szCs w:val="18"/>
                <w:lang w:val="en-GB"/>
              </w:rPr>
              <w:t>Cr</w:t>
            </w:r>
            <w:r w:rsidRPr="007D02CC">
              <w:rPr>
                <w:sz w:val="18"/>
                <w:szCs w:val="18"/>
                <w:vertAlign w:val="superscript"/>
                <w:lang w:val="en-GB"/>
              </w:rPr>
              <w:t>6+</w:t>
            </w:r>
            <w:r w:rsidRPr="007D02CC">
              <w:rPr>
                <w:sz w:val="18"/>
                <w:szCs w:val="18"/>
                <w:lang w:val="en-GB"/>
              </w:rPr>
              <w:t>、</w:t>
            </w:r>
            <w:r w:rsidRPr="007D02CC">
              <w:rPr>
                <w:rFonts w:hint="eastAsia"/>
                <w:sz w:val="18"/>
                <w:szCs w:val="18"/>
                <w:lang w:val="en-GB"/>
              </w:rPr>
              <w:t>Cu</w:t>
            </w:r>
            <w:r w:rsidRPr="007D02CC">
              <w:rPr>
                <w:rFonts w:hint="eastAsia"/>
                <w:sz w:val="18"/>
                <w:szCs w:val="18"/>
                <w:lang w:val="en-GB"/>
              </w:rPr>
              <w:t>、硒、氟化物、</w:t>
            </w:r>
            <w:r w:rsidRPr="007D02CC">
              <w:rPr>
                <w:sz w:val="18"/>
                <w:szCs w:val="18"/>
                <w:lang w:val="en-GB"/>
              </w:rPr>
              <w:t>硫化物、氯化物、氰化物</w:t>
            </w:r>
            <w:r w:rsidRPr="007D02CC">
              <w:rPr>
                <w:rFonts w:hint="eastAsia"/>
                <w:sz w:val="18"/>
                <w:szCs w:val="18"/>
                <w:lang w:val="en-GB"/>
              </w:rPr>
              <w:t>、</w:t>
            </w:r>
            <w:r w:rsidRPr="007D02CC">
              <w:rPr>
                <w:sz w:val="18"/>
                <w:szCs w:val="18"/>
                <w:lang w:val="en-GB"/>
              </w:rPr>
              <w:t>挥发酚、氨氮、总氮、总磷</w:t>
            </w:r>
            <w:r w:rsidRPr="007D02CC">
              <w:rPr>
                <w:rFonts w:hint="eastAsia"/>
                <w:sz w:val="18"/>
                <w:szCs w:val="18"/>
                <w:lang w:val="en-GB"/>
              </w:rPr>
              <w:t>、</w:t>
            </w:r>
            <w:r w:rsidRPr="007D02CC">
              <w:rPr>
                <w:rFonts w:hint="eastAsia"/>
                <w:sz w:val="18"/>
                <w:szCs w:val="18"/>
                <w:lang w:val="en-GB"/>
              </w:rPr>
              <w:t>LAS</w:t>
            </w:r>
            <w:r w:rsidRPr="007D02CC">
              <w:rPr>
                <w:rFonts w:hint="eastAsia"/>
                <w:sz w:val="18"/>
                <w:szCs w:val="18"/>
                <w:lang w:val="en-GB"/>
              </w:rPr>
              <w:t>、粪大肠菌群和石油类</w:t>
            </w:r>
            <w:r w:rsidRPr="007D02CC">
              <w:rPr>
                <w:rFonts w:hint="eastAsia"/>
                <w:sz w:val="18"/>
                <w:szCs w:val="18"/>
              </w:rPr>
              <w:t>）</w:t>
            </w:r>
          </w:p>
        </w:tc>
        <w:tc>
          <w:tcPr>
            <w:tcW w:w="855" w:type="pct"/>
            <w:gridSpan w:val="2"/>
            <w:vAlign w:val="center"/>
          </w:tcPr>
          <w:p w14:paraId="6714A1AC" w14:textId="77777777" w:rsidR="009F03F8" w:rsidRPr="007D02CC" w:rsidRDefault="009F03F8" w:rsidP="00BF12C0">
            <w:pPr>
              <w:spacing w:line="0" w:lineRule="atLeast"/>
              <w:jc w:val="center"/>
              <w:rPr>
                <w:sz w:val="18"/>
                <w:szCs w:val="18"/>
              </w:rPr>
            </w:pPr>
            <w:r w:rsidRPr="007D02CC">
              <w:rPr>
                <w:rFonts w:hint="eastAsia"/>
                <w:sz w:val="18"/>
                <w:szCs w:val="18"/>
              </w:rPr>
              <w:t>监测断面或点位个数（</w:t>
            </w:r>
            <w:r w:rsidRPr="007D02CC">
              <w:rPr>
                <w:rFonts w:hint="eastAsia"/>
                <w:sz w:val="18"/>
                <w:szCs w:val="18"/>
              </w:rPr>
              <w:t xml:space="preserve"> </w:t>
            </w:r>
            <w:r w:rsidRPr="007D02CC">
              <w:rPr>
                <w:rFonts w:hint="eastAsia"/>
                <w:sz w:val="18"/>
                <w:szCs w:val="18"/>
              </w:rPr>
              <w:t>）个</w:t>
            </w:r>
            <w:r w:rsidRPr="007D02CC">
              <w:rPr>
                <w:rFonts w:hint="eastAsia"/>
                <w:sz w:val="18"/>
                <w:szCs w:val="18"/>
              </w:rPr>
              <w:t xml:space="preserve"> </w:t>
            </w:r>
          </w:p>
        </w:tc>
      </w:tr>
      <w:tr w:rsidR="007D02CC" w:rsidRPr="007D02CC" w14:paraId="01F1002D" w14:textId="77777777" w:rsidTr="009F03F8">
        <w:trPr>
          <w:jc w:val="center"/>
        </w:trPr>
        <w:tc>
          <w:tcPr>
            <w:tcW w:w="364" w:type="pct"/>
            <w:vMerge w:val="restart"/>
            <w:vAlign w:val="center"/>
          </w:tcPr>
          <w:p w14:paraId="0182B631" w14:textId="77777777" w:rsidR="009F03F8" w:rsidRPr="007D02CC" w:rsidRDefault="009F03F8" w:rsidP="00BF12C0">
            <w:pPr>
              <w:spacing w:line="0" w:lineRule="atLeast"/>
              <w:jc w:val="center"/>
              <w:rPr>
                <w:sz w:val="18"/>
                <w:szCs w:val="18"/>
              </w:rPr>
            </w:pPr>
            <w:r w:rsidRPr="007D02CC">
              <w:rPr>
                <w:rFonts w:hint="eastAsia"/>
                <w:sz w:val="18"/>
                <w:szCs w:val="18"/>
              </w:rPr>
              <w:t>现</w:t>
            </w:r>
          </w:p>
          <w:p w14:paraId="0E94338C" w14:textId="77777777" w:rsidR="009F03F8" w:rsidRPr="007D02CC" w:rsidRDefault="009F03F8" w:rsidP="00BF12C0">
            <w:pPr>
              <w:spacing w:line="0" w:lineRule="atLeast"/>
              <w:jc w:val="center"/>
              <w:rPr>
                <w:sz w:val="18"/>
                <w:szCs w:val="18"/>
              </w:rPr>
            </w:pPr>
            <w:r w:rsidRPr="007D02CC">
              <w:rPr>
                <w:rFonts w:hint="eastAsia"/>
                <w:sz w:val="18"/>
                <w:szCs w:val="18"/>
              </w:rPr>
              <w:t>状</w:t>
            </w:r>
          </w:p>
          <w:p w14:paraId="668A28BF" w14:textId="77777777" w:rsidR="009F03F8" w:rsidRPr="007D02CC" w:rsidRDefault="009F03F8" w:rsidP="00BF12C0">
            <w:pPr>
              <w:spacing w:line="0" w:lineRule="atLeast"/>
              <w:jc w:val="center"/>
              <w:rPr>
                <w:sz w:val="18"/>
                <w:szCs w:val="18"/>
              </w:rPr>
            </w:pPr>
            <w:r w:rsidRPr="007D02CC">
              <w:rPr>
                <w:rFonts w:hint="eastAsia"/>
                <w:sz w:val="18"/>
                <w:szCs w:val="18"/>
              </w:rPr>
              <w:t>评</w:t>
            </w:r>
          </w:p>
          <w:p w14:paraId="5D4A1724" w14:textId="77777777" w:rsidR="009F03F8" w:rsidRPr="007D02CC" w:rsidRDefault="009F03F8" w:rsidP="00BF12C0">
            <w:pPr>
              <w:spacing w:line="0" w:lineRule="atLeast"/>
              <w:jc w:val="center"/>
              <w:rPr>
                <w:sz w:val="18"/>
                <w:szCs w:val="18"/>
              </w:rPr>
            </w:pPr>
            <w:r w:rsidRPr="007D02CC">
              <w:rPr>
                <w:rFonts w:hint="eastAsia"/>
                <w:sz w:val="18"/>
                <w:szCs w:val="18"/>
              </w:rPr>
              <w:t>价</w:t>
            </w:r>
          </w:p>
        </w:tc>
        <w:tc>
          <w:tcPr>
            <w:tcW w:w="837" w:type="pct"/>
            <w:vAlign w:val="center"/>
          </w:tcPr>
          <w:p w14:paraId="7E66A9E0" w14:textId="77777777" w:rsidR="009F03F8" w:rsidRPr="007D02CC" w:rsidRDefault="009F03F8" w:rsidP="00BF12C0">
            <w:pPr>
              <w:spacing w:line="0" w:lineRule="atLeast"/>
              <w:jc w:val="center"/>
              <w:rPr>
                <w:sz w:val="18"/>
                <w:szCs w:val="18"/>
              </w:rPr>
            </w:pPr>
            <w:r w:rsidRPr="007D02CC">
              <w:rPr>
                <w:rFonts w:hint="eastAsia"/>
                <w:sz w:val="18"/>
                <w:szCs w:val="18"/>
              </w:rPr>
              <w:t>评价范围</w:t>
            </w:r>
          </w:p>
        </w:tc>
        <w:tc>
          <w:tcPr>
            <w:tcW w:w="3798" w:type="pct"/>
            <w:gridSpan w:val="12"/>
            <w:vAlign w:val="center"/>
          </w:tcPr>
          <w:p w14:paraId="438FE27F" w14:textId="77777777" w:rsidR="009F03F8" w:rsidRPr="007D02CC" w:rsidRDefault="009F03F8" w:rsidP="00BF12C0">
            <w:pPr>
              <w:spacing w:line="0" w:lineRule="atLeast"/>
              <w:jc w:val="left"/>
              <w:rPr>
                <w:sz w:val="18"/>
                <w:szCs w:val="18"/>
              </w:rPr>
            </w:pPr>
            <w:r w:rsidRPr="007D02CC">
              <w:rPr>
                <w:rFonts w:hint="eastAsia"/>
                <w:sz w:val="18"/>
                <w:szCs w:val="18"/>
              </w:rPr>
              <w:t>河流：长度（</w:t>
            </w:r>
            <w:r w:rsidRPr="007D02CC">
              <w:rPr>
                <w:rFonts w:hint="eastAsia"/>
                <w:sz w:val="18"/>
                <w:szCs w:val="18"/>
              </w:rPr>
              <w:t xml:space="preserve"> </w:t>
            </w:r>
            <w:r w:rsidRPr="007D02CC">
              <w:rPr>
                <w:rFonts w:hint="eastAsia"/>
                <w:sz w:val="18"/>
                <w:szCs w:val="18"/>
              </w:rPr>
              <w:t>）</w:t>
            </w:r>
            <w:r w:rsidRPr="007D02CC">
              <w:rPr>
                <w:rFonts w:hint="eastAsia"/>
                <w:sz w:val="18"/>
                <w:szCs w:val="18"/>
              </w:rPr>
              <w:t>km</w:t>
            </w:r>
            <w:r w:rsidRPr="007D02CC">
              <w:rPr>
                <w:rFonts w:hint="eastAsia"/>
                <w:sz w:val="18"/>
                <w:szCs w:val="18"/>
              </w:rPr>
              <w:t>；湖库、河口及近岸海域：面积（</w:t>
            </w:r>
            <w:r w:rsidRPr="007D02CC">
              <w:rPr>
                <w:rFonts w:hint="eastAsia"/>
                <w:sz w:val="18"/>
                <w:szCs w:val="18"/>
              </w:rPr>
              <w:t>/</w:t>
            </w:r>
            <w:r w:rsidRPr="007D02CC">
              <w:rPr>
                <w:rFonts w:hint="eastAsia"/>
                <w:sz w:val="18"/>
                <w:szCs w:val="18"/>
              </w:rPr>
              <w:t>）</w:t>
            </w:r>
            <w:r w:rsidRPr="007D02CC">
              <w:rPr>
                <w:rFonts w:hint="eastAsia"/>
                <w:sz w:val="18"/>
                <w:szCs w:val="18"/>
              </w:rPr>
              <w:t>km</w:t>
            </w:r>
            <w:r w:rsidRPr="007D02CC">
              <w:rPr>
                <w:rFonts w:hint="eastAsia"/>
                <w:sz w:val="18"/>
                <w:szCs w:val="18"/>
                <w:vertAlign w:val="superscript"/>
              </w:rPr>
              <w:t>2</w:t>
            </w:r>
            <w:r w:rsidRPr="007D02CC">
              <w:rPr>
                <w:rFonts w:hint="eastAsia"/>
                <w:sz w:val="18"/>
                <w:szCs w:val="18"/>
              </w:rPr>
              <w:t xml:space="preserve"> </w:t>
            </w:r>
          </w:p>
        </w:tc>
      </w:tr>
      <w:tr w:rsidR="007D02CC" w:rsidRPr="007D02CC" w14:paraId="0E5530C3" w14:textId="77777777" w:rsidTr="009F03F8">
        <w:trPr>
          <w:jc w:val="center"/>
        </w:trPr>
        <w:tc>
          <w:tcPr>
            <w:tcW w:w="364" w:type="pct"/>
            <w:vMerge/>
            <w:vAlign w:val="center"/>
          </w:tcPr>
          <w:p w14:paraId="15A07041" w14:textId="77777777" w:rsidR="009F03F8" w:rsidRPr="007D02CC" w:rsidRDefault="009F03F8" w:rsidP="00BF12C0">
            <w:pPr>
              <w:spacing w:line="0" w:lineRule="atLeast"/>
              <w:jc w:val="center"/>
              <w:rPr>
                <w:sz w:val="18"/>
                <w:szCs w:val="18"/>
              </w:rPr>
            </w:pPr>
          </w:p>
        </w:tc>
        <w:tc>
          <w:tcPr>
            <w:tcW w:w="837" w:type="pct"/>
            <w:vAlign w:val="center"/>
          </w:tcPr>
          <w:p w14:paraId="46FF200B" w14:textId="77777777" w:rsidR="009F03F8" w:rsidRPr="007D02CC" w:rsidRDefault="009F03F8" w:rsidP="00BF12C0">
            <w:pPr>
              <w:spacing w:line="0" w:lineRule="atLeast"/>
              <w:jc w:val="center"/>
              <w:rPr>
                <w:sz w:val="18"/>
                <w:szCs w:val="18"/>
              </w:rPr>
            </w:pPr>
            <w:r w:rsidRPr="007D02CC">
              <w:rPr>
                <w:rFonts w:hint="eastAsia"/>
                <w:sz w:val="18"/>
                <w:szCs w:val="18"/>
              </w:rPr>
              <w:t>评价因子</w:t>
            </w:r>
          </w:p>
        </w:tc>
        <w:tc>
          <w:tcPr>
            <w:tcW w:w="3798" w:type="pct"/>
            <w:gridSpan w:val="12"/>
            <w:vAlign w:val="center"/>
          </w:tcPr>
          <w:p w14:paraId="447D19D7" w14:textId="77777777" w:rsidR="009F03F8" w:rsidRPr="007D02CC" w:rsidRDefault="009F03F8" w:rsidP="00BF12C0">
            <w:pPr>
              <w:spacing w:line="0" w:lineRule="atLeast"/>
              <w:jc w:val="center"/>
              <w:rPr>
                <w:sz w:val="18"/>
                <w:szCs w:val="18"/>
              </w:rPr>
            </w:pPr>
            <w:r w:rsidRPr="007D02CC">
              <w:rPr>
                <w:rFonts w:hint="eastAsia"/>
                <w:sz w:val="18"/>
                <w:szCs w:val="18"/>
              </w:rPr>
              <w:t>（</w:t>
            </w:r>
            <w:r w:rsidRPr="007D02CC">
              <w:rPr>
                <w:rFonts w:hint="eastAsia"/>
                <w:sz w:val="18"/>
                <w:szCs w:val="18"/>
              </w:rPr>
              <w:t>/</w:t>
            </w:r>
            <w:r w:rsidRPr="007D02CC">
              <w:rPr>
                <w:rFonts w:hint="eastAsia"/>
                <w:sz w:val="18"/>
                <w:szCs w:val="18"/>
              </w:rPr>
              <w:t>）</w:t>
            </w:r>
          </w:p>
        </w:tc>
      </w:tr>
      <w:tr w:rsidR="007D02CC" w:rsidRPr="007D02CC" w14:paraId="5120CA1D" w14:textId="77777777" w:rsidTr="009F03F8">
        <w:trPr>
          <w:jc w:val="center"/>
        </w:trPr>
        <w:tc>
          <w:tcPr>
            <w:tcW w:w="364" w:type="pct"/>
            <w:vMerge/>
            <w:vAlign w:val="center"/>
          </w:tcPr>
          <w:p w14:paraId="753C72A4" w14:textId="77777777" w:rsidR="009F03F8" w:rsidRPr="007D02CC" w:rsidRDefault="009F03F8" w:rsidP="00BF12C0">
            <w:pPr>
              <w:spacing w:line="0" w:lineRule="atLeast"/>
              <w:jc w:val="center"/>
              <w:rPr>
                <w:sz w:val="18"/>
                <w:szCs w:val="18"/>
              </w:rPr>
            </w:pPr>
          </w:p>
        </w:tc>
        <w:tc>
          <w:tcPr>
            <w:tcW w:w="837" w:type="pct"/>
            <w:vAlign w:val="center"/>
          </w:tcPr>
          <w:p w14:paraId="2B06FA8F" w14:textId="77777777" w:rsidR="009F03F8" w:rsidRPr="007D02CC" w:rsidRDefault="009F03F8" w:rsidP="00BF12C0">
            <w:pPr>
              <w:spacing w:line="0" w:lineRule="atLeast"/>
              <w:jc w:val="center"/>
              <w:rPr>
                <w:sz w:val="18"/>
                <w:szCs w:val="18"/>
              </w:rPr>
            </w:pPr>
            <w:r w:rsidRPr="007D02CC">
              <w:rPr>
                <w:rFonts w:hint="eastAsia"/>
                <w:sz w:val="18"/>
                <w:szCs w:val="18"/>
              </w:rPr>
              <w:t>评价标准</w:t>
            </w:r>
          </w:p>
        </w:tc>
        <w:tc>
          <w:tcPr>
            <w:tcW w:w="3798" w:type="pct"/>
            <w:gridSpan w:val="12"/>
            <w:vAlign w:val="center"/>
          </w:tcPr>
          <w:p w14:paraId="45C718E4" w14:textId="77777777" w:rsidR="009F03F8" w:rsidRPr="007D02CC" w:rsidRDefault="009F03F8" w:rsidP="00BF12C0">
            <w:pPr>
              <w:spacing w:line="0" w:lineRule="atLeast"/>
              <w:jc w:val="left"/>
              <w:rPr>
                <w:sz w:val="18"/>
                <w:szCs w:val="18"/>
              </w:rPr>
            </w:pPr>
            <w:r w:rsidRPr="007D02CC">
              <w:rPr>
                <w:rFonts w:hint="eastAsia"/>
                <w:sz w:val="18"/>
                <w:szCs w:val="18"/>
              </w:rPr>
              <w:t>河流、湖库、河口：Ⅰ类</w:t>
            </w:r>
            <w:r w:rsidRPr="007D02CC">
              <w:rPr>
                <w:rFonts w:hint="eastAsia"/>
                <w:sz w:val="18"/>
                <w:szCs w:val="18"/>
              </w:rPr>
              <w:t xml:space="preserve"> </w:t>
            </w:r>
            <w:r w:rsidRPr="007D02CC">
              <w:rPr>
                <w:rFonts w:hint="eastAsia"/>
                <w:sz w:val="18"/>
                <w:szCs w:val="18"/>
              </w:rPr>
              <w:t>□；Ⅱ类</w:t>
            </w:r>
            <w:r w:rsidRPr="007D02CC">
              <w:rPr>
                <w:rFonts w:hint="eastAsia"/>
                <w:sz w:val="18"/>
                <w:szCs w:val="18"/>
              </w:rPr>
              <w:t xml:space="preserve"> </w:t>
            </w:r>
            <w:r w:rsidRPr="007D02CC">
              <w:rPr>
                <w:sz w:val="18"/>
                <w:szCs w:val="18"/>
              </w:rPr>
              <w:sym w:font="Wingdings 2" w:char="00A3"/>
            </w:r>
            <w:r w:rsidRPr="007D02CC">
              <w:rPr>
                <w:rFonts w:hint="eastAsia"/>
                <w:sz w:val="18"/>
                <w:szCs w:val="18"/>
              </w:rPr>
              <w:t>；Ⅲ类</w:t>
            </w:r>
            <w:r w:rsidRPr="007D02CC">
              <w:rPr>
                <w:rFonts w:hint="eastAsia"/>
                <w:sz w:val="18"/>
                <w:szCs w:val="18"/>
              </w:rPr>
              <w:t xml:space="preserve"> </w:t>
            </w:r>
            <w:r w:rsidRPr="007D02CC">
              <w:rPr>
                <w:rFonts w:hint="eastAsia"/>
                <w:sz w:val="18"/>
                <w:szCs w:val="18"/>
              </w:rPr>
              <w:t>□；Ⅳ类</w:t>
            </w:r>
            <w:r w:rsidRPr="007D02CC">
              <w:rPr>
                <w:rFonts w:hint="eastAsia"/>
                <w:sz w:val="18"/>
                <w:szCs w:val="18"/>
              </w:rPr>
              <w:t xml:space="preserve"> </w:t>
            </w:r>
            <w:r w:rsidRPr="007D02CC">
              <w:rPr>
                <w:rFonts w:hint="eastAsia"/>
                <w:sz w:val="18"/>
                <w:szCs w:val="18"/>
              </w:rPr>
              <w:t>□；Ⅴ类</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0212AD9C" w14:textId="77777777" w:rsidR="009F03F8" w:rsidRPr="007D02CC" w:rsidRDefault="009F03F8" w:rsidP="00BF12C0">
            <w:pPr>
              <w:spacing w:line="0" w:lineRule="atLeast"/>
              <w:jc w:val="left"/>
              <w:rPr>
                <w:sz w:val="18"/>
                <w:szCs w:val="18"/>
              </w:rPr>
            </w:pPr>
            <w:r w:rsidRPr="007D02CC">
              <w:rPr>
                <w:rFonts w:hint="eastAsia"/>
                <w:sz w:val="18"/>
                <w:szCs w:val="18"/>
              </w:rPr>
              <w:t>近岸海域：第一类</w:t>
            </w:r>
            <w:r w:rsidRPr="007D02CC">
              <w:rPr>
                <w:rFonts w:hint="eastAsia"/>
                <w:sz w:val="18"/>
                <w:szCs w:val="18"/>
              </w:rPr>
              <w:t xml:space="preserve"> </w:t>
            </w:r>
            <w:r w:rsidRPr="007D02CC">
              <w:rPr>
                <w:rFonts w:hint="eastAsia"/>
                <w:sz w:val="18"/>
                <w:szCs w:val="18"/>
              </w:rPr>
              <w:t>□；第二类</w:t>
            </w:r>
            <w:r w:rsidRPr="007D02CC">
              <w:rPr>
                <w:rFonts w:hint="eastAsia"/>
                <w:sz w:val="18"/>
                <w:szCs w:val="18"/>
              </w:rPr>
              <w:t xml:space="preserve"> </w:t>
            </w:r>
            <w:r w:rsidRPr="007D02CC">
              <w:rPr>
                <w:rFonts w:hint="eastAsia"/>
                <w:sz w:val="18"/>
                <w:szCs w:val="18"/>
              </w:rPr>
              <w:t>□；第三类</w:t>
            </w:r>
            <w:r w:rsidRPr="007D02CC">
              <w:rPr>
                <w:rFonts w:hint="eastAsia"/>
                <w:sz w:val="18"/>
                <w:szCs w:val="18"/>
              </w:rPr>
              <w:t xml:space="preserve"> </w:t>
            </w:r>
            <w:r w:rsidRPr="007D02CC">
              <w:rPr>
                <w:rFonts w:hint="eastAsia"/>
                <w:sz w:val="18"/>
                <w:szCs w:val="18"/>
              </w:rPr>
              <w:t>□；第四类</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219AF7CA" w14:textId="77777777" w:rsidR="009F03F8" w:rsidRPr="007D02CC" w:rsidRDefault="009F03F8" w:rsidP="00BF12C0">
            <w:pPr>
              <w:spacing w:line="0" w:lineRule="atLeast"/>
              <w:jc w:val="left"/>
              <w:rPr>
                <w:sz w:val="18"/>
                <w:szCs w:val="18"/>
              </w:rPr>
            </w:pPr>
            <w:r w:rsidRPr="007D02CC">
              <w:rPr>
                <w:rFonts w:hint="eastAsia"/>
                <w:sz w:val="18"/>
                <w:szCs w:val="18"/>
              </w:rPr>
              <w:t>规划年评价标准（</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tc>
      </w:tr>
      <w:tr w:rsidR="007D02CC" w:rsidRPr="007D02CC" w14:paraId="780C570F" w14:textId="77777777" w:rsidTr="009F03F8">
        <w:trPr>
          <w:jc w:val="center"/>
        </w:trPr>
        <w:tc>
          <w:tcPr>
            <w:tcW w:w="364" w:type="pct"/>
            <w:vMerge/>
            <w:vAlign w:val="center"/>
          </w:tcPr>
          <w:p w14:paraId="71F6A12F" w14:textId="77777777" w:rsidR="009F03F8" w:rsidRPr="007D02CC" w:rsidRDefault="009F03F8" w:rsidP="00BF12C0">
            <w:pPr>
              <w:spacing w:line="0" w:lineRule="atLeast"/>
              <w:jc w:val="center"/>
              <w:rPr>
                <w:sz w:val="18"/>
                <w:szCs w:val="18"/>
              </w:rPr>
            </w:pPr>
          </w:p>
        </w:tc>
        <w:tc>
          <w:tcPr>
            <w:tcW w:w="837" w:type="pct"/>
            <w:vAlign w:val="center"/>
          </w:tcPr>
          <w:p w14:paraId="1D92826F" w14:textId="77777777" w:rsidR="009F03F8" w:rsidRPr="007D02CC" w:rsidRDefault="009F03F8" w:rsidP="00BF12C0">
            <w:pPr>
              <w:spacing w:line="0" w:lineRule="atLeast"/>
              <w:jc w:val="center"/>
              <w:rPr>
                <w:sz w:val="18"/>
                <w:szCs w:val="18"/>
              </w:rPr>
            </w:pPr>
            <w:r w:rsidRPr="007D02CC">
              <w:rPr>
                <w:rFonts w:hint="eastAsia"/>
                <w:sz w:val="18"/>
                <w:szCs w:val="18"/>
              </w:rPr>
              <w:t>评价时期</w:t>
            </w:r>
          </w:p>
        </w:tc>
        <w:tc>
          <w:tcPr>
            <w:tcW w:w="3798" w:type="pct"/>
            <w:gridSpan w:val="12"/>
            <w:vAlign w:val="center"/>
          </w:tcPr>
          <w:p w14:paraId="18A2A7A1" w14:textId="77777777" w:rsidR="009F03F8" w:rsidRPr="007D02CC" w:rsidRDefault="009F03F8" w:rsidP="00BF12C0">
            <w:pPr>
              <w:spacing w:line="0" w:lineRule="atLeast"/>
              <w:jc w:val="left"/>
              <w:rPr>
                <w:sz w:val="18"/>
                <w:szCs w:val="18"/>
              </w:rPr>
            </w:pPr>
            <w:r w:rsidRPr="007D02CC">
              <w:rPr>
                <w:rFonts w:hint="eastAsia"/>
                <w:sz w:val="18"/>
                <w:szCs w:val="18"/>
              </w:rPr>
              <w:t>丰水期</w:t>
            </w:r>
            <w:r w:rsidRPr="007D02CC">
              <w:rPr>
                <w:rFonts w:hint="eastAsia"/>
                <w:sz w:val="18"/>
                <w:szCs w:val="18"/>
              </w:rPr>
              <w:t xml:space="preserve"> </w:t>
            </w:r>
            <w:r w:rsidRPr="007D02CC">
              <w:rPr>
                <w:rFonts w:hint="eastAsia"/>
                <w:sz w:val="18"/>
                <w:szCs w:val="18"/>
              </w:rPr>
              <w:t>□；平水期</w:t>
            </w:r>
            <w:r w:rsidRPr="007D02CC">
              <w:rPr>
                <w:rFonts w:hint="eastAsia"/>
                <w:sz w:val="18"/>
                <w:szCs w:val="18"/>
              </w:rPr>
              <w:t xml:space="preserve"> </w:t>
            </w:r>
            <w:r w:rsidRPr="007D02CC">
              <w:rPr>
                <w:rFonts w:hint="eastAsia"/>
                <w:sz w:val="18"/>
                <w:szCs w:val="18"/>
              </w:rPr>
              <w:t>□；枯水期</w:t>
            </w:r>
            <w:r w:rsidRPr="007D02CC">
              <w:rPr>
                <w:rFonts w:hint="eastAsia"/>
                <w:sz w:val="18"/>
                <w:szCs w:val="18"/>
              </w:rPr>
              <w:t xml:space="preserve"> </w:t>
            </w:r>
            <w:r w:rsidRPr="007D02CC">
              <w:rPr>
                <w:rFonts w:hint="eastAsia"/>
                <w:sz w:val="18"/>
                <w:szCs w:val="18"/>
              </w:rPr>
              <w:t>□；冰封期</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33059405" w14:textId="77777777" w:rsidR="009F03F8" w:rsidRPr="007D02CC" w:rsidRDefault="009F03F8" w:rsidP="00BF12C0">
            <w:pPr>
              <w:spacing w:line="0" w:lineRule="atLeast"/>
              <w:jc w:val="left"/>
              <w:rPr>
                <w:sz w:val="18"/>
                <w:szCs w:val="18"/>
              </w:rPr>
            </w:pPr>
            <w:r w:rsidRPr="007D02CC">
              <w:rPr>
                <w:rFonts w:hint="eastAsia"/>
                <w:sz w:val="18"/>
                <w:szCs w:val="18"/>
              </w:rPr>
              <w:t>春季</w:t>
            </w:r>
            <w:r w:rsidRPr="007D02CC">
              <w:rPr>
                <w:rFonts w:hint="eastAsia"/>
                <w:sz w:val="18"/>
                <w:szCs w:val="18"/>
              </w:rPr>
              <w:t xml:space="preserve"> </w:t>
            </w:r>
            <w:r w:rsidRPr="007D02CC">
              <w:rPr>
                <w:sz w:val="18"/>
                <w:szCs w:val="18"/>
              </w:rPr>
              <w:sym w:font="Wingdings 2" w:char="00A3"/>
            </w:r>
            <w:r w:rsidRPr="007D02CC">
              <w:rPr>
                <w:rFonts w:hint="eastAsia"/>
                <w:sz w:val="18"/>
                <w:szCs w:val="18"/>
              </w:rPr>
              <w:t>；夏季</w:t>
            </w:r>
            <w:r w:rsidRPr="007D02CC">
              <w:rPr>
                <w:rFonts w:hint="eastAsia"/>
                <w:sz w:val="18"/>
                <w:szCs w:val="18"/>
              </w:rPr>
              <w:t xml:space="preserve"> </w:t>
            </w:r>
            <w:r w:rsidRPr="007D02CC">
              <w:rPr>
                <w:rFonts w:hint="eastAsia"/>
                <w:sz w:val="18"/>
                <w:szCs w:val="18"/>
              </w:rPr>
              <w:t>□；秋季</w:t>
            </w:r>
            <w:r w:rsidRPr="007D02CC">
              <w:rPr>
                <w:rFonts w:hint="eastAsia"/>
                <w:sz w:val="18"/>
                <w:szCs w:val="18"/>
              </w:rPr>
              <w:t xml:space="preserve"> </w:t>
            </w:r>
            <w:r w:rsidRPr="007D02CC">
              <w:rPr>
                <w:rFonts w:hint="eastAsia"/>
                <w:sz w:val="18"/>
                <w:szCs w:val="18"/>
              </w:rPr>
              <w:t>□；冬季</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tc>
      </w:tr>
      <w:tr w:rsidR="007D02CC" w:rsidRPr="007D02CC" w14:paraId="107CA9D5" w14:textId="77777777" w:rsidTr="009F03F8">
        <w:trPr>
          <w:jc w:val="center"/>
        </w:trPr>
        <w:tc>
          <w:tcPr>
            <w:tcW w:w="364" w:type="pct"/>
            <w:vMerge/>
            <w:vAlign w:val="center"/>
          </w:tcPr>
          <w:p w14:paraId="0C74D316" w14:textId="77777777" w:rsidR="009F03F8" w:rsidRPr="007D02CC" w:rsidRDefault="009F03F8" w:rsidP="00BF12C0">
            <w:pPr>
              <w:spacing w:line="0" w:lineRule="atLeast"/>
              <w:jc w:val="center"/>
              <w:rPr>
                <w:sz w:val="18"/>
                <w:szCs w:val="18"/>
              </w:rPr>
            </w:pPr>
          </w:p>
        </w:tc>
        <w:tc>
          <w:tcPr>
            <w:tcW w:w="837" w:type="pct"/>
            <w:vAlign w:val="center"/>
          </w:tcPr>
          <w:p w14:paraId="78D2B78C" w14:textId="77777777" w:rsidR="009F03F8" w:rsidRPr="007D02CC" w:rsidRDefault="009F03F8" w:rsidP="00BF12C0">
            <w:pPr>
              <w:spacing w:line="0" w:lineRule="atLeast"/>
              <w:jc w:val="center"/>
              <w:rPr>
                <w:sz w:val="18"/>
                <w:szCs w:val="18"/>
              </w:rPr>
            </w:pPr>
            <w:r w:rsidRPr="007D02CC">
              <w:rPr>
                <w:rFonts w:hint="eastAsia"/>
                <w:sz w:val="18"/>
                <w:szCs w:val="18"/>
              </w:rPr>
              <w:t>评价结论</w:t>
            </w:r>
          </w:p>
        </w:tc>
        <w:tc>
          <w:tcPr>
            <w:tcW w:w="3040" w:type="pct"/>
            <w:gridSpan w:val="11"/>
            <w:vAlign w:val="center"/>
          </w:tcPr>
          <w:p w14:paraId="46D87DC7" w14:textId="77777777" w:rsidR="009F03F8" w:rsidRPr="007D02CC" w:rsidRDefault="009F03F8" w:rsidP="00BF12C0">
            <w:pPr>
              <w:spacing w:line="0" w:lineRule="atLeast"/>
              <w:jc w:val="left"/>
              <w:rPr>
                <w:sz w:val="18"/>
                <w:szCs w:val="18"/>
              </w:rPr>
            </w:pPr>
            <w:r w:rsidRPr="007D02CC">
              <w:rPr>
                <w:rFonts w:hint="eastAsia"/>
                <w:sz w:val="18"/>
                <w:szCs w:val="18"/>
              </w:rPr>
              <w:t>水环境功能区或水功能区、近岸海域环境功能区水质达标状况</w:t>
            </w:r>
            <w:r w:rsidRPr="007D02CC">
              <w:rPr>
                <w:rFonts w:hint="eastAsia"/>
                <w:sz w:val="18"/>
                <w:szCs w:val="18"/>
              </w:rPr>
              <w:t xml:space="preserve"> </w:t>
            </w:r>
            <w:r w:rsidRPr="007D02CC">
              <w:rPr>
                <w:rFonts w:hint="eastAsia"/>
                <w:sz w:val="18"/>
                <w:szCs w:val="18"/>
              </w:rPr>
              <w:t>□：达标</w:t>
            </w:r>
            <w:r w:rsidRPr="007D02CC">
              <w:rPr>
                <w:rFonts w:hint="eastAsia"/>
                <w:sz w:val="18"/>
                <w:szCs w:val="18"/>
              </w:rPr>
              <w:t xml:space="preserve"> </w:t>
            </w:r>
            <w:r w:rsidRPr="007D02CC">
              <w:rPr>
                <w:rFonts w:hint="eastAsia"/>
                <w:sz w:val="18"/>
                <w:szCs w:val="18"/>
              </w:rPr>
              <w:t>□；不达标</w:t>
            </w:r>
            <w:r w:rsidRPr="007D02CC">
              <w:rPr>
                <w:rFonts w:hint="eastAsia"/>
                <w:sz w:val="18"/>
                <w:szCs w:val="18"/>
              </w:rPr>
              <w:t xml:space="preserve"> </w:t>
            </w:r>
            <w:r w:rsidRPr="007D02CC">
              <w:rPr>
                <w:sz w:val="18"/>
                <w:szCs w:val="18"/>
              </w:rPr>
              <w:sym w:font="Wingdings 2" w:char="00A3"/>
            </w:r>
            <w:r w:rsidRPr="007D02CC">
              <w:rPr>
                <w:rFonts w:hint="eastAsia"/>
                <w:sz w:val="18"/>
                <w:szCs w:val="18"/>
              </w:rPr>
              <w:t xml:space="preserve"> </w:t>
            </w:r>
          </w:p>
          <w:p w14:paraId="7A5E284F" w14:textId="77777777" w:rsidR="009F03F8" w:rsidRPr="007D02CC" w:rsidRDefault="009F03F8" w:rsidP="00BF12C0">
            <w:pPr>
              <w:spacing w:line="0" w:lineRule="atLeast"/>
              <w:jc w:val="left"/>
              <w:rPr>
                <w:sz w:val="18"/>
                <w:szCs w:val="18"/>
              </w:rPr>
            </w:pPr>
            <w:r w:rsidRPr="007D02CC">
              <w:rPr>
                <w:rFonts w:hint="eastAsia"/>
                <w:sz w:val="18"/>
                <w:szCs w:val="18"/>
              </w:rPr>
              <w:t>水环境控制单元或断面水质达标状况</w:t>
            </w:r>
            <w:r w:rsidRPr="007D02CC">
              <w:rPr>
                <w:rFonts w:hint="eastAsia"/>
                <w:sz w:val="18"/>
                <w:szCs w:val="18"/>
              </w:rPr>
              <w:t xml:space="preserve"> </w:t>
            </w:r>
            <w:r w:rsidRPr="007D02CC">
              <w:rPr>
                <w:rFonts w:hint="eastAsia"/>
                <w:sz w:val="18"/>
                <w:szCs w:val="18"/>
              </w:rPr>
              <w:t>□：达标</w:t>
            </w:r>
            <w:r w:rsidRPr="007D02CC">
              <w:rPr>
                <w:rFonts w:hint="eastAsia"/>
                <w:sz w:val="18"/>
                <w:szCs w:val="18"/>
              </w:rPr>
              <w:t xml:space="preserve"> </w:t>
            </w:r>
            <w:r w:rsidRPr="007D02CC">
              <w:rPr>
                <w:rFonts w:hint="eastAsia"/>
                <w:sz w:val="18"/>
                <w:szCs w:val="18"/>
              </w:rPr>
              <w:t>□；不达标</w:t>
            </w:r>
            <w:r w:rsidRPr="007D02CC">
              <w:rPr>
                <w:rFonts w:hint="eastAsia"/>
                <w:sz w:val="18"/>
                <w:szCs w:val="18"/>
              </w:rPr>
              <w:t xml:space="preserve"> </w:t>
            </w:r>
            <w:r w:rsidRPr="007D02CC">
              <w:rPr>
                <w:sz w:val="18"/>
                <w:szCs w:val="18"/>
              </w:rPr>
              <w:sym w:font="Wingdings 2" w:char="0052"/>
            </w:r>
          </w:p>
          <w:p w14:paraId="093D69EB" w14:textId="77777777" w:rsidR="009F03F8" w:rsidRPr="007D02CC" w:rsidRDefault="009F03F8" w:rsidP="00BF12C0">
            <w:pPr>
              <w:spacing w:line="0" w:lineRule="atLeast"/>
              <w:jc w:val="left"/>
              <w:rPr>
                <w:sz w:val="18"/>
                <w:szCs w:val="18"/>
              </w:rPr>
            </w:pPr>
            <w:r w:rsidRPr="007D02CC">
              <w:rPr>
                <w:rFonts w:hint="eastAsia"/>
                <w:sz w:val="18"/>
                <w:szCs w:val="18"/>
              </w:rPr>
              <w:t>水环境保护目标质量状况</w:t>
            </w:r>
            <w:r w:rsidRPr="007D02CC">
              <w:rPr>
                <w:rFonts w:hint="eastAsia"/>
                <w:sz w:val="18"/>
                <w:szCs w:val="18"/>
              </w:rPr>
              <w:t xml:space="preserve"> </w:t>
            </w:r>
            <w:r w:rsidRPr="007D02CC">
              <w:rPr>
                <w:rFonts w:hint="eastAsia"/>
                <w:sz w:val="18"/>
                <w:szCs w:val="18"/>
              </w:rPr>
              <w:t>□：达标</w:t>
            </w:r>
            <w:r w:rsidRPr="007D02CC">
              <w:rPr>
                <w:rFonts w:hint="eastAsia"/>
                <w:sz w:val="18"/>
                <w:szCs w:val="18"/>
              </w:rPr>
              <w:t xml:space="preserve"> </w:t>
            </w:r>
            <w:r w:rsidRPr="007D02CC">
              <w:rPr>
                <w:rFonts w:hint="eastAsia"/>
                <w:sz w:val="18"/>
                <w:szCs w:val="18"/>
              </w:rPr>
              <w:t>□；不达标</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141522BB" w14:textId="77777777" w:rsidR="009F03F8" w:rsidRPr="007D02CC" w:rsidRDefault="009F03F8" w:rsidP="00BF12C0">
            <w:pPr>
              <w:spacing w:line="0" w:lineRule="atLeast"/>
              <w:jc w:val="left"/>
              <w:rPr>
                <w:sz w:val="18"/>
                <w:szCs w:val="18"/>
              </w:rPr>
            </w:pPr>
            <w:r w:rsidRPr="007D02CC">
              <w:rPr>
                <w:rFonts w:hint="eastAsia"/>
                <w:sz w:val="18"/>
                <w:szCs w:val="18"/>
              </w:rPr>
              <w:t>对照断面、控制断面等代表性断面的水质状况</w:t>
            </w:r>
            <w:r w:rsidRPr="007D02CC">
              <w:rPr>
                <w:rFonts w:hint="eastAsia"/>
                <w:sz w:val="18"/>
                <w:szCs w:val="18"/>
              </w:rPr>
              <w:t xml:space="preserve"> </w:t>
            </w:r>
            <w:r w:rsidRPr="007D02CC">
              <w:rPr>
                <w:rFonts w:hint="eastAsia"/>
                <w:sz w:val="18"/>
                <w:szCs w:val="18"/>
              </w:rPr>
              <w:t>□：达标</w:t>
            </w:r>
            <w:r w:rsidRPr="007D02CC">
              <w:rPr>
                <w:rFonts w:hint="eastAsia"/>
                <w:sz w:val="18"/>
                <w:szCs w:val="18"/>
              </w:rPr>
              <w:t xml:space="preserve"> </w:t>
            </w:r>
            <w:r w:rsidRPr="007D02CC">
              <w:rPr>
                <w:rFonts w:hint="eastAsia"/>
                <w:sz w:val="18"/>
                <w:szCs w:val="18"/>
              </w:rPr>
              <w:t>□；不达标</w:t>
            </w:r>
            <w:r w:rsidRPr="007D02CC">
              <w:rPr>
                <w:rFonts w:hint="eastAsia"/>
                <w:sz w:val="18"/>
                <w:szCs w:val="18"/>
              </w:rPr>
              <w:t xml:space="preserve"> </w:t>
            </w:r>
            <w:r w:rsidRPr="007D02CC">
              <w:rPr>
                <w:sz w:val="18"/>
                <w:szCs w:val="18"/>
              </w:rPr>
              <w:sym w:font="Wingdings 2" w:char="00A3"/>
            </w:r>
          </w:p>
          <w:p w14:paraId="09E228EB" w14:textId="77777777" w:rsidR="009F03F8" w:rsidRPr="007D02CC" w:rsidRDefault="009F03F8" w:rsidP="00BF12C0">
            <w:pPr>
              <w:spacing w:line="0" w:lineRule="atLeast"/>
              <w:jc w:val="left"/>
              <w:rPr>
                <w:sz w:val="18"/>
                <w:szCs w:val="18"/>
              </w:rPr>
            </w:pPr>
            <w:r w:rsidRPr="007D02CC">
              <w:rPr>
                <w:rFonts w:hint="eastAsia"/>
                <w:sz w:val="18"/>
                <w:szCs w:val="18"/>
              </w:rPr>
              <w:t>底泥污染评价</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44486FB3" w14:textId="77777777" w:rsidR="009F03F8" w:rsidRPr="007D02CC" w:rsidRDefault="009F03F8" w:rsidP="00BF12C0">
            <w:pPr>
              <w:spacing w:line="0" w:lineRule="atLeast"/>
              <w:jc w:val="left"/>
              <w:rPr>
                <w:sz w:val="18"/>
                <w:szCs w:val="18"/>
              </w:rPr>
            </w:pPr>
            <w:r w:rsidRPr="007D02CC">
              <w:rPr>
                <w:rFonts w:hint="eastAsia"/>
                <w:sz w:val="18"/>
                <w:szCs w:val="18"/>
              </w:rPr>
              <w:t>水资源与开发利用程度及其水文情势评价</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29F205F0" w14:textId="77777777" w:rsidR="009F03F8" w:rsidRPr="007D02CC" w:rsidRDefault="009F03F8" w:rsidP="00BF12C0">
            <w:pPr>
              <w:spacing w:line="0" w:lineRule="atLeast"/>
              <w:jc w:val="left"/>
              <w:rPr>
                <w:sz w:val="18"/>
                <w:szCs w:val="18"/>
              </w:rPr>
            </w:pPr>
            <w:r w:rsidRPr="007D02CC">
              <w:rPr>
                <w:rFonts w:hint="eastAsia"/>
                <w:sz w:val="18"/>
                <w:szCs w:val="18"/>
              </w:rPr>
              <w:t>水环境质量回顾评价</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44DA8ED8" w14:textId="77777777" w:rsidR="009F03F8" w:rsidRPr="007D02CC" w:rsidRDefault="009F03F8" w:rsidP="00BF12C0">
            <w:pPr>
              <w:spacing w:line="0" w:lineRule="atLeast"/>
              <w:jc w:val="left"/>
              <w:rPr>
                <w:sz w:val="18"/>
                <w:szCs w:val="18"/>
              </w:rPr>
            </w:pPr>
            <w:r w:rsidRPr="007D02CC">
              <w:rPr>
                <w:rFonts w:hint="eastAsia"/>
                <w:sz w:val="18"/>
                <w:szCs w:val="18"/>
              </w:rPr>
              <w:t>流域（区域）水资源（包括水能资源）与开发利用总体状况、生态流量管理要求与现状满足程度、建设项目占用水域空间的水流状况与河湖演变状况</w:t>
            </w:r>
            <w:r w:rsidRPr="007D02CC">
              <w:rPr>
                <w:rFonts w:hint="eastAsia"/>
                <w:sz w:val="18"/>
                <w:szCs w:val="18"/>
              </w:rPr>
              <w:t xml:space="preserve"> </w:t>
            </w:r>
            <w:r w:rsidRPr="007D02CC">
              <w:rPr>
                <w:rFonts w:hint="eastAsia"/>
                <w:sz w:val="18"/>
                <w:szCs w:val="18"/>
              </w:rPr>
              <w:t>□</w:t>
            </w:r>
          </w:p>
        </w:tc>
        <w:tc>
          <w:tcPr>
            <w:tcW w:w="758" w:type="pct"/>
            <w:vAlign w:val="center"/>
          </w:tcPr>
          <w:p w14:paraId="0FA6D953" w14:textId="77777777" w:rsidR="009F03F8" w:rsidRPr="007D02CC" w:rsidRDefault="009F03F8" w:rsidP="00BF12C0">
            <w:pPr>
              <w:spacing w:line="0" w:lineRule="atLeast"/>
              <w:jc w:val="center"/>
              <w:rPr>
                <w:sz w:val="18"/>
                <w:szCs w:val="18"/>
              </w:rPr>
            </w:pPr>
            <w:r w:rsidRPr="007D02CC">
              <w:rPr>
                <w:rFonts w:hint="eastAsia"/>
                <w:sz w:val="18"/>
                <w:szCs w:val="18"/>
              </w:rPr>
              <w:t>达标区</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0EEC0B5D" w14:textId="77777777" w:rsidR="009F03F8" w:rsidRPr="007D02CC" w:rsidRDefault="009F03F8" w:rsidP="00BF12C0">
            <w:pPr>
              <w:spacing w:line="0" w:lineRule="atLeast"/>
              <w:jc w:val="center"/>
              <w:rPr>
                <w:sz w:val="18"/>
                <w:szCs w:val="18"/>
              </w:rPr>
            </w:pPr>
            <w:r w:rsidRPr="007D02CC">
              <w:rPr>
                <w:rFonts w:hint="eastAsia"/>
                <w:sz w:val="18"/>
                <w:szCs w:val="18"/>
              </w:rPr>
              <w:t>不达标区</w:t>
            </w:r>
            <w:r w:rsidRPr="007D02CC">
              <w:rPr>
                <w:rFonts w:hint="eastAsia"/>
                <w:sz w:val="18"/>
                <w:szCs w:val="18"/>
              </w:rPr>
              <w:t xml:space="preserve"> </w:t>
            </w:r>
            <w:r w:rsidRPr="007D02CC">
              <w:rPr>
                <w:sz w:val="18"/>
                <w:szCs w:val="18"/>
              </w:rPr>
              <w:sym w:font="Wingdings 2" w:char="00A3"/>
            </w:r>
          </w:p>
        </w:tc>
      </w:tr>
      <w:tr w:rsidR="007D02CC" w:rsidRPr="007D02CC" w14:paraId="23EB6323" w14:textId="77777777" w:rsidTr="009F03F8">
        <w:trPr>
          <w:jc w:val="center"/>
        </w:trPr>
        <w:tc>
          <w:tcPr>
            <w:tcW w:w="364" w:type="pct"/>
            <w:vMerge w:val="restart"/>
            <w:vAlign w:val="center"/>
          </w:tcPr>
          <w:p w14:paraId="198C08F4" w14:textId="77777777" w:rsidR="009F03F8" w:rsidRPr="007D02CC" w:rsidRDefault="009F03F8" w:rsidP="00BF12C0">
            <w:pPr>
              <w:spacing w:line="0" w:lineRule="atLeast"/>
              <w:jc w:val="center"/>
              <w:rPr>
                <w:sz w:val="18"/>
                <w:szCs w:val="18"/>
              </w:rPr>
            </w:pPr>
            <w:r w:rsidRPr="007D02CC">
              <w:rPr>
                <w:rFonts w:hint="eastAsia"/>
                <w:sz w:val="18"/>
                <w:szCs w:val="18"/>
              </w:rPr>
              <w:t>影</w:t>
            </w:r>
          </w:p>
          <w:p w14:paraId="2C403170" w14:textId="77777777" w:rsidR="009F03F8" w:rsidRPr="007D02CC" w:rsidRDefault="009F03F8" w:rsidP="00BF12C0">
            <w:pPr>
              <w:spacing w:line="0" w:lineRule="atLeast"/>
              <w:jc w:val="center"/>
              <w:rPr>
                <w:sz w:val="18"/>
                <w:szCs w:val="18"/>
              </w:rPr>
            </w:pPr>
            <w:r w:rsidRPr="007D02CC">
              <w:rPr>
                <w:rFonts w:hint="eastAsia"/>
                <w:sz w:val="18"/>
                <w:szCs w:val="18"/>
              </w:rPr>
              <w:t>响</w:t>
            </w:r>
          </w:p>
          <w:p w14:paraId="35B56364" w14:textId="77777777" w:rsidR="009F03F8" w:rsidRPr="007D02CC" w:rsidRDefault="009F03F8" w:rsidP="00BF12C0">
            <w:pPr>
              <w:spacing w:line="0" w:lineRule="atLeast"/>
              <w:jc w:val="center"/>
              <w:rPr>
                <w:sz w:val="18"/>
                <w:szCs w:val="18"/>
              </w:rPr>
            </w:pPr>
            <w:r w:rsidRPr="007D02CC">
              <w:rPr>
                <w:rFonts w:hint="eastAsia"/>
                <w:sz w:val="18"/>
                <w:szCs w:val="18"/>
              </w:rPr>
              <w:t>预</w:t>
            </w:r>
          </w:p>
          <w:p w14:paraId="0AB2B4AB" w14:textId="77777777" w:rsidR="009F03F8" w:rsidRPr="007D02CC" w:rsidRDefault="009F03F8" w:rsidP="00BF12C0">
            <w:pPr>
              <w:spacing w:line="0" w:lineRule="atLeast"/>
              <w:jc w:val="center"/>
              <w:rPr>
                <w:sz w:val="18"/>
                <w:szCs w:val="18"/>
              </w:rPr>
            </w:pPr>
            <w:r w:rsidRPr="007D02CC">
              <w:rPr>
                <w:rFonts w:hint="eastAsia"/>
                <w:sz w:val="18"/>
                <w:szCs w:val="18"/>
              </w:rPr>
              <w:t>测</w:t>
            </w:r>
          </w:p>
        </w:tc>
        <w:tc>
          <w:tcPr>
            <w:tcW w:w="837" w:type="pct"/>
            <w:vAlign w:val="center"/>
          </w:tcPr>
          <w:p w14:paraId="04C9C696" w14:textId="77777777" w:rsidR="009F03F8" w:rsidRPr="007D02CC" w:rsidRDefault="009F03F8" w:rsidP="00BF12C0">
            <w:pPr>
              <w:spacing w:line="0" w:lineRule="atLeast"/>
              <w:jc w:val="center"/>
              <w:rPr>
                <w:sz w:val="18"/>
                <w:szCs w:val="18"/>
              </w:rPr>
            </w:pPr>
            <w:r w:rsidRPr="007D02CC">
              <w:rPr>
                <w:rFonts w:hint="eastAsia"/>
                <w:sz w:val="18"/>
                <w:szCs w:val="18"/>
              </w:rPr>
              <w:t>预测范围</w:t>
            </w:r>
          </w:p>
        </w:tc>
        <w:tc>
          <w:tcPr>
            <w:tcW w:w="3798" w:type="pct"/>
            <w:gridSpan w:val="12"/>
            <w:vAlign w:val="center"/>
          </w:tcPr>
          <w:p w14:paraId="4BD42063" w14:textId="77777777" w:rsidR="009F03F8" w:rsidRPr="007D02CC" w:rsidRDefault="009F03F8" w:rsidP="00BF12C0">
            <w:pPr>
              <w:spacing w:line="0" w:lineRule="atLeast"/>
              <w:jc w:val="left"/>
              <w:rPr>
                <w:sz w:val="18"/>
                <w:szCs w:val="18"/>
              </w:rPr>
            </w:pPr>
            <w:r w:rsidRPr="007D02CC">
              <w:rPr>
                <w:rFonts w:hint="eastAsia"/>
                <w:sz w:val="18"/>
                <w:szCs w:val="18"/>
              </w:rPr>
              <w:t>河流：长度（</w:t>
            </w:r>
            <w:r w:rsidRPr="007D02CC">
              <w:rPr>
                <w:rFonts w:hint="eastAsia"/>
                <w:sz w:val="18"/>
                <w:szCs w:val="18"/>
              </w:rPr>
              <w:t>/</w:t>
            </w:r>
            <w:r w:rsidRPr="007D02CC">
              <w:rPr>
                <w:rFonts w:hint="eastAsia"/>
                <w:sz w:val="18"/>
                <w:szCs w:val="18"/>
              </w:rPr>
              <w:t>）</w:t>
            </w:r>
            <w:r w:rsidRPr="007D02CC">
              <w:rPr>
                <w:rFonts w:hint="eastAsia"/>
                <w:sz w:val="18"/>
                <w:szCs w:val="18"/>
              </w:rPr>
              <w:t>km</w:t>
            </w:r>
            <w:r w:rsidRPr="007D02CC">
              <w:rPr>
                <w:rFonts w:hint="eastAsia"/>
                <w:sz w:val="18"/>
                <w:szCs w:val="18"/>
              </w:rPr>
              <w:t>；湖库、河口及近岸海域：面积（</w:t>
            </w:r>
            <w:r w:rsidRPr="007D02CC">
              <w:rPr>
                <w:rFonts w:hint="eastAsia"/>
                <w:sz w:val="18"/>
                <w:szCs w:val="18"/>
              </w:rPr>
              <w:t>/</w:t>
            </w:r>
            <w:r w:rsidRPr="007D02CC">
              <w:rPr>
                <w:rFonts w:hint="eastAsia"/>
                <w:sz w:val="18"/>
                <w:szCs w:val="18"/>
              </w:rPr>
              <w:t>）</w:t>
            </w:r>
            <w:r w:rsidRPr="007D02CC">
              <w:rPr>
                <w:rFonts w:hint="eastAsia"/>
                <w:sz w:val="18"/>
                <w:szCs w:val="18"/>
              </w:rPr>
              <w:t>km</w:t>
            </w:r>
            <w:r w:rsidRPr="007D02CC">
              <w:rPr>
                <w:rFonts w:hint="eastAsia"/>
                <w:sz w:val="18"/>
                <w:szCs w:val="18"/>
                <w:vertAlign w:val="superscript"/>
              </w:rPr>
              <w:t>2</w:t>
            </w:r>
          </w:p>
        </w:tc>
      </w:tr>
      <w:tr w:rsidR="007D02CC" w:rsidRPr="007D02CC" w14:paraId="7F65653A" w14:textId="77777777" w:rsidTr="009F03F8">
        <w:trPr>
          <w:jc w:val="center"/>
        </w:trPr>
        <w:tc>
          <w:tcPr>
            <w:tcW w:w="364" w:type="pct"/>
            <w:vMerge/>
            <w:vAlign w:val="center"/>
          </w:tcPr>
          <w:p w14:paraId="18470225" w14:textId="77777777" w:rsidR="009F03F8" w:rsidRPr="007D02CC" w:rsidRDefault="009F03F8" w:rsidP="00BF12C0">
            <w:pPr>
              <w:spacing w:line="0" w:lineRule="atLeast"/>
              <w:jc w:val="center"/>
              <w:rPr>
                <w:sz w:val="18"/>
                <w:szCs w:val="18"/>
              </w:rPr>
            </w:pPr>
          </w:p>
        </w:tc>
        <w:tc>
          <w:tcPr>
            <w:tcW w:w="837" w:type="pct"/>
            <w:vAlign w:val="center"/>
          </w:tcPr>
          <w:p w14:paraId="772A0367" w14:textId="77777777" w:rsidR="009F03F8" w:rsidRPr="007D02CC" w:rsidRDefault="009F03F8" w:rsidP="00BF12C0">
            <w:pPr>
              <w:spacing w:line="0" w:lineRule="atLeast"/>
              <w:jc w:val="center"/>
              <w:rPr>
                <w:sz w:val="18"/>
                <w:szCs w:val="18"/>
              </w:rPr>
            </w:pPr>
            <w:r w:rsidRPr="007D02CC">
              <w:rPr>
                <w:rFonts w:hint="eastAsia"/>
                <w:sz w:val="18"/>
                <w:szCs w:val="18"/>
              </w:rPr>
              <w:t>预测因子</w:t>
            </w:r>
          </w:p>
        </w:tc>
        <w:tc>
          <w:tcPr>
            <w:tcW w:w="3798" w:type="pct"/>
            <w:gridSpan w:val="12"/>
            <w:vAlign w:val="center"/>
          </w:tcPr>
          <w:p w14:paraId="21D18EF1" w14:textId="77777777" w:rsidR="009F03F8" w:rsidRPr="007D02CC" w:rsidRDefault="009F03F8" w:rsidP="00BF12C0">
            <w:pPr>
              <w:spacing w:line="0" w:lineRule="atLeast"/>
              <w:jc w:val="left"/>
              <w:rPr>
                <w:sz w:val="18"/>
                <w:szCs w:val="18"/>
              </w:rPr>
            </w:pPr>
            <w:r w:rsidRPr="007D02CC">
              <w:rPr>
                <w:rFonts w:hint="eastAsia"/>
                <w:sz w:val="18"/>
                <w:szCs w:val="18"/>
              </w:rPr>
              <w:t>（</w:t>
            </w:r>
            <w:r w:rsidRPr="007D02CC">
              <w:rPr>
                <w:rFonts w:hint="eastAsia"/>
                <w:sz w:val="18"/>
                <w:szCs w:val="18"/>
              </w:rPr>
              <w:t>/</w:t>
            </w:r>
            <w:r w:rsidRPr="007D02CC">
              <w:rPr>
                <w:rFonts w:hint="eastAsia"/>
                <w:sz w:val="18"/>
                <w:szCs w:val="18"/>
              </w:rPr>
              <w:t>）</w:t>
            </w:r>
          </w:p>
        </w:tc>
      </w:tr>
      <w:tr w:rsidR="007D02CC" w:rsidRPr="007D02CC" w14:paraId="21B482E8" w14:textId="77777777" w:rsidTr="009F03F8">
        <w:trPr>
          <w:jc w:val="center"/>
        </w:trPr>
        <w:tc>
          <w:tcPr>
            <w:tcW w:w="364" w:type="pct"/>
            <w:vMerge/>
            <w:vAlign w:val="center"/>
          </w:tcPr>
          <w:p w14:paraId="6FE94C51" w14:textId="77777777" w:rsidR="009F03F8" w:rsidRPr="007D02CC" w:rsidRDefault="009F03F8" w:rsidP="00BF12C0">
            <w:pPr>
              <w:spacing w:line="0" w:lineRule="atLeast"/>
              <w:jc w:val="center"/>
              <w:rPr>
                <w:sz w:val="18"/>
                <w:szCs w:val="18"/>
              </w:rPr>
            </w:pPr>
          </w:p>
        </w:tc>
        <w:tc>
          <w:tcPr>
            <w:tcW w:w="837" w:type="pct"/>
            <w:vAlign w:val="center"/>
          </w:tcPr>
          <w:p w14:paraId="6421AF24" w14:textId="77777777" w:rsidR="009F03F8" w:rsidRPr="007D02CC" w:rsidRDefault="009F03F8" w:rsidP="00BF12C0">
            <w:pPr>
              <w:spacing w:line="0" w:lineRule="atLeast"/>
              <w:jc w:val="center"/>
              <w:rPr>
                <w:sz w:val="18"/>
                <w:szCs w:val="18"/>
              </w:rPr>
            </w:pPr>
            <w:r w:rsidRPr="007D02CC">
              <w:rPr>
                <w:rFonts w:hint="eastAsia"/>
                <w:sz w:val="18"/>
                <w:szCs w:val="18"/>
              </w:rPr>
              <w:t>预测时期</w:t>
            </w:r>
          </w:p>
        </w:tc>
        <w:tc>
          <w:tcPr>
            <w:tcW w:w="3798" w:type="pct"/>
            <w:gridSpan w:val="12"/>
            <w:vAlign w:val="center"/>
          </w:tcPr>
          <w:p w14:paraId="7B48F1AF" w14:textId="77777777" w:rsidR="009F03F8" w:rsidRPr="007D02CC" w:rsidRDefault="009F03F8" w:rsidP="00BF12C0">
            <w:pPr>
              <w:spacing w:line="0" w:lineRule="atLeast"/>
              <w:jc w:val="left"/>
              <w:rPr>
                <w:sz w:val="18"/>
                <w:szCs w:val="18"/>
              </w:rPr>
            </w:pPr>
            <w:r w:rsidRPr="007D02CC">
              <w:rPr>
                <w:rFonts w:hint="eastAsia"/>
                <w:sz w:val="18"/>
                <w:szCs w:val="18"/>
              </w:rPr>
              <w:t>丰水期</w:t>
            </w:r>
            <w:r w:rsidRPr="007D02CC">
              <w:rPr>
                <w:rFonts w:hint="eastAsia"/>
                <w:sz w:val="18"/>
                <w:szCs w:val="18"/>
              </w:rPr>
              <w:t xml:space="preserve"> </w:t>
            </w:r>
            <w:r w:rsidRPr="007D02CC">
              <w:rPr>
                <w:rFonts w:hint="eastAsia"/>
                <w:sz w:val="18"/>
                <w:szCs w:val="18"/>
              </w:rPr>
              <w:t>□；平水期</w:t>
            </w:r>
            <w:r w:rsidRPr="007D02CC">
              <w:rPr>
                <w:rFonts w:hint="eastAsia"/>
                <w:sz w:val="18"/>
                <w:szCs w:val="18"/>
              </w:rPr>
              <w:t xml:space="preserve"> </w:t>
            </w:r>
            <w:r w:rsidRPr="007D02CC">
              <w:rPr>
                <w:rFonts w:hint="eastAsia"/>
                <w:sz w:val="18"/>
                <w:szCs w:val="18"/>
              </w:rPr>
              <w:t>□；枯水期</w:t>
            </w:r>
            <w:r w:rsidRPr="007D02CC">
              <w:rPr>
                <w:rFonts w:hint="eastAsia"/>
                <w:sz w:val="18"/>
                <w:szCs w:val="18"/>
              </w:rPr>
              <w:t xml:space="preserve"> </w:t>
            </w:r>
            <w:r w:rsidRPr="007D02CC">
              <w:rPr>
                <w:rFonts w:hint="eastAsia"/>
                <w:sz w:val="18"/>
                <w:szCs w:val="18"/>
              </w:rPr>
              <w:t>□；冰封期</w:t>
            </w:r>
            <w:r w:rsidRPr="007D02CC">
              <w:rPr>
                <w:rFonts w:hint="eastAsia"/>
                <w:sz w:val="18"/>
                <w:szCs w:val="18"/>
              </w:rPr>
              <w:t xml:space="preserve"> </w:t>
            </w:r>
            <w:r w:rsidRPr="007D02CC">
              <w:rPr>
                <w:rFonts w:hint="eastAsia"/>
                <w:sz w:val="18"/>
                <w:szCs w:val="18"/>
              </w:rPr>
              <w:t>□</w:t>
            </w:r>
          </w:p>
          <w:p w14:paraId="386CBF36" w14:textId="77777777" w:rsidR="009F03F8" w:rsidRPr="007D02CC" w:rsidRDefault="009F03F8" w:rsidP="00BF12C0">
            <w:pPr>
              <w:spacing w:line="0" w:lineRule="atLeast"/>
              <w:jc w:val="left"/>
              <w:rPr>
                <w:sz w:val="18"/>
                <w:szCs w:val="18"/>
              </w:rPr>
            </w:pPr>
            <w:r w:rsidRPr="007D02CC">
              <w:rPr>
                <w:rFonts w:hint="eastAsia"/>
                <w:sz w:val="18"/>
                <w:szCs w:val="18"/>
              </w:rPr>
              <w:t>春季</w:t>
            </w:r>
            <w:r w:rsidRPr="007D02CC">
              <w:rPr>
                <w:rFonts w:hint="eastAsia"/>
                <w:sz w:val="18"/>
                <w:szCs w:val="18"/>
              </w:rPr>
              <w:t xml:space="preserve"> </w:t>
            </w:r>
            <w:r w:rsidRPr="007D02CC">
              <w:rPr>
                <w:rFonts w:hint="eastAsia"/>
                <w:sz w:val="18"/>
                <w:szCs w:val="18"/>
              </w:rPr>
              <w:t>□；夏季</w:t>
            </w:r>
            <w:r w:rsidRPr="007D02CC">
              <w:rPr>
                <w:rFonts w:hint="eastAsia"/>
                <w:sz w:val="18"/>
                <w:szCs w:val="18"/>
              </w:rPr>
              <w:t xml:space="preserve"> </w:t>
            </w:r>
            <w:r w:rsidRPr="007D02CC">
              <w:rPr>
                <w:rFonts w:hint="eastAsia"/>
                <w:sz w:val="18"/>
                <w:szCs w:val="18"/>
              </w:rPr>
              <w:t>□；秋季</w:t>
            </w:r>
            <w:r w:rsidRPr="007D02CC">
              <w:rPr>
                <w:rFonts w:hint="eastAsia"/>
                <w:sz w:val="18"/>
                <w:szCs w:val="18"/>
              </w:rPr>
              <w:t xml:space="preserve"> </w:t>
            </w:r>
            <w:r w:rsidRPr="007D02CC">
              <w:rPr>
                <w:rFonts w:hint="eastAsia"/>
                <w:sz w:val="18"/>
                <w:szCs w:val="18"/>
              </w:rPr>
              <w:t>□；冬季</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3EF03F2D" w14:textId="77777777" w:rsidR="009F03F8" w:rsidRPr="007D02CC" w:rsidRDefault="009F03F8" w:rsidP="00BF12C0">
            <w:pPr>
              <w:spacing w:line="0" w:lineRule="atLeast"/>
              <w:jc w:val="left"/>
              <w:rPr>
                <w:sz w:val="18"/>
                <w:szCs w:val="18"/>
              </w:rPr>
            </w:pPr>
            <w:r w:rsidRPr="007D02CC">
              <w:rPr>
                <w:rFonts w:hint="eastAsia"/>
                <w:sz w:val="18"/>
                <w:szCs w:val="18"/>
              </w:rPr>
              <w:t>设计水文条件</w:t>
            </w:r>
            <w:r w:rsidRPr="007D02CC">
              <w:rPr>
                <w:rFonts w:hint="eastAsia"/>
                <w:sz w:val="18"/>
                <w:szCs w:val="18"/>
              </w:rPr>
              <w:t xml:space="preserve"> </w:t>
            </w:r>
            <w:r w:rsidRPr="007D02CC">
              <w:rPr>
                <w:rFonts w:hint="eastAsia"/>
                <w:sz w:val="18"/>
                <w:szCs w:val="18"/>
              </w:rPr>
              <w:t>□</w:t>
            </w:r>
          </w:p>
        </w:tc>
      </w:tr>
      <w:tr w:rsidR="007D02CC" w:rsidRPr="007D02CC" w14:paraId="4B138B4B" w14:textId="77777777" w:rsidTr="009F03F8">
        <w:trPr>
          <w:jc w:val="center"/>
        </w:trPr>
        <w:tc>
          <w:tcPr>
            <w:tcW w:w="364" w:type="pct"/>
            <w:vMerge/>
            <w:vAlign w:val="center"/>
          </w:tcPr>
          <w:p w14:paraId="250EC4CA" w14:textId="77777777" w:rsidR="009F03F8" w:rsidRPr="007D02CC" w:rsidRDefault="009F03F8" w:rsidP="00BF12C0">
            <w:pPr>
              <w:spacing w:line="0" w:lineRule="atLeast"/>
              <w:jc w:val="center"/>
              <w:rPr>
                <w:sz w:val="18"/>
                <w:szCs w:val="18"/>
              </w:rPr>
            </w:pPr>
          </w:p>
        </w:tc>
        <w:tc>
          <w:tcPr>
            <w:tcW w:w="837" w:type="pct"/>
            <w:vAlign w:val="center"/>
          </w:tcPr>
          <w:p w14:paraId="42A0504D" w14:textId="77777777" w:rsidR="009F03F8" w:rsidRPr="007D02CC" w:rsidRDefault="009F03F8" w:rsidP="00BF12C0">
            <w:pPr>
              <w:spacing w:line="0" w:lineRule="atLeast"/>
              <w:jc w:val="center"/>
              <w:rPr>
                <w:sz w:val="18"/>
                <w:szCs w:val="18"/>
              </w:rPr>
            </w:pPr>
            <w:r w:rsidRPr="007D02CC">
              <w:rPr>
                <w:rFonts w:hint="eastAsia"/>
                <w:sz w:val="18"/>
                <w:szCs w:val="18"/>
              </w:rPr>
              <w:t>预测情景</w:t>
            </w:r>
          </w:p>
        </w:tc>
        <w:tc>
          <w:tcPr>
            <w:tcW w:w="3798" w:type="pct"/>
            <w:gridSpan w:val="12"/>
            <w:vAlign w:val="center"/>
          </w:tcPr>
          <w:p w14:paraId="1B35686D" w14:textId="77777777" w:rsidR="009F03F8" w:rsidRPr="007D02CC" w:rsidRDefault="009F03F8" w:rsidP="00BF12C0">
            <w:pPr>
              <w:spacing w:line="0" w:lineRule="atLeast"/>
              <w:jc w:val="left"/>
              <w:rPr>
                <w:sz w:val="18"/>
                <w:szCs w:val="18"/>
              </w:rPr>
            </w:pPr>
            <w:r w:rsidRPr="007D02CC">
              <w:rPr>
                <w:rFonts w:hint="eastAsia"/>
                <w:sz w:val="18"/>
                <w:szCs w:val="18"/>
              </w:rPr>
              <w:t>建设期</w:t>
            </w:r>
            <w:r w:rsidRPr="007D02CC">
              <w:rPr>
                <w:rFonts w:hint="eastAsia"/>
                <w:sz w:val="18"/>
                <w:szCs w:val="18"/>
              </w:rPr>
              <w:t xml:space="preserve"> </w:t>
            </w:r>
            <w:r w:rsidRPr="007D02CC">
              <w:rPr>
                <w:rFonts w:hint="eastAsia"/>
                <w:sz w:val="18"/>
                <w:szCs w:val="18"/>
              </w:rPr>
              <w:t>□；生产运行期</w:t>
            </w:r>
            <w:r w:rsidRPr="007D02CC">
              <w:rPr>
                <w:rFonts w:hint="eastAsia"/>
                <w:sz w:val="18"/>
                <w:szCs w:val="18"/>
              </w:rPr>
              <w:t xml:space="preserve"> </w:t>
            </w:r>
            <w:r w:rsidRPr="007D02CC">
              <w:rPr>
                <w:rFonts w:hint="eastAsia"/>
                <w:sz w:val="18"/>
                <w:szCs w:val="18"/>
              </w:rPr>
              <w:t>□；服务期满后</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6AF3D7E4" w14:textId="77777777" w:rsidR="009F03F8" w:rsidRPr="007D02CC" w:rsidRDefault="009F03F8" w:rsidP="00BF12C0">
            <w:pPr>
              <w:spacing w:line="0" w:lineRule="atLeast"/>
              <w:jc w:val="left"/>
              <w:rPr>
                <w:sz w:val="18"/>
                <w:szCs w:val="18"/>
              </w:rPr>
            </w:pPr>
            <w:r w:rsidRPr="007D02CC">
              <w:rPr>
                <w:rFonts w:hint="eastAsia"/>
                <w:sz w:val="18"/>
                <w:szCs w:val="18"/>
              </w:rPr>
              <w:t>正常工况</w:t>
            </w:r>
            <w:r w:rsidRPr="007D02CC">
              <w:rPr>
                <w:rFonts w:hint="eastAsia"/>
                <w:sz w:val="18"/>
                <w:szCs w:val="18"/>
              </w:rPr>
              <w:t xml:space="preserve"> </w:t>
            </w:r>
            <w:r w:rsidRPr="007D02CC">
              <w:rPr>
                <w:rFonts w:hint="eastAsia"/>
                <w:sz w:val="18"/>
                <w:szCs w:val="18"/>
              </w:rPr>
              <w:t>□；非正常工况</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27AE2BCF" w14:textId="77777777" w:rsidR="009F03F8" w:rsidRPr="007D02CC" w:rsidRDefault="009F03F8" w:rsidP="00BF12C0">
            <w:pPr>
              <w:spacing w:line="0" w:lineRule="atLeast"/>
              <w:jc w:val="left"/>
              <w:rPr>
                <w:sz w:val="18"/>
                <w:szCs w:val="18"/>
              </w:rPr>
            </w:pPr>
            <w:r w:rsidRPr="007D02CC">
              <w:rPr>
                <w:rFonts w:hint="eastAsia"/>
                <w:sz w:val="18"/>
                <w:szCs w:val="18"/>
              </w:rPr>
              <w:t>污染控制和减缓措施方案</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5FD35FEA" w14:textId="77777777" w:rsidR="009F03F8" w:rsidRPr="007D02CC" w:rsidRDefault="009F03F8" w:rsidP="00BF12C0">
            <w:pPr>
              <w:spacing w:line="0" w:lineRule="atLeast"/>
              <w:jc w:val="left"/>
              <w:rPr>
                <w:sz w:val="18"/>
                <w:szCs w:val="18"/>
              </w:rPr>
            </w:pPr>
            <w:r w:rsidRPr="007D02CC">
              <w:rPr>
                <w:rFonts w:hint="eastAsia"/>
                <w:sz w:val="18"/>
                <w:szCs w:val="18"/>
              </w:rPr>
              <w:t>区（流）域环境质量改善目标要求情景</w:t>
            </w:r>
            <w:r w:rsidRPr="007D02CC">
              <w:rPr>
                <w:rFonts w:hint="eastAsia"/>
                <w:sz w:val="18"/>
                <w:szCs w:val="18"/>
              </w:rPr>
              <w:t xml:space="preserve"> </w:t>
            </w:r>
            <w:r w:rsidRPr="007D02CC">
              <w:rPr>
                <w:rFonts w:hint="eastAsia"/>
                <w:sz w:val="18"/>
                <w:szCs w:val="18"/>
              </w:rPr>
              <w:t>□</w:t>
            </w:r>
          </w:p>
        </w:tc>
      </w:tr>
      <w:tr w:rsidR="007D02CC" w:rsidRPr="007D02CC" w14:paraId="0A7EB922" w14:textId="77777777" w:rsidTr="009F03F8">
        <w:trPr>
          <w:jc w:val="center"/>
        </w:trPr>
        <w:tc>
          <w:tcPr>
            <w:tcW w:w="364" w:type="pct"/>
            <w:vMerge/>
            <w:vAlign w:val="center"/>
          </w:tcPr>
          <w:p w14:paraId="47D39CAE" w14:textId="77777777" w:rsidR="009F03F8" w:rsidRPr="007D02CC" w:rsidRDefault="009F03F8" w:rsidP="00BF12C0">
            <w:pPr>
              <w:spacing w:line="0" w:lineRule="atLeast"/>
              <w:jc w:val="center"/>
              <w:rPr>
                <w:sz w:val="18"/>
                <w:szCs w:val="18"/>
              </w:rPr>
            </w:pPr>
          </w:p>
        </w:tc>
        <w:tc>
          <w:tcPr>
            <w:tcW w:w="837" w:type="pct"/>
            <w:vAlign w:val="center"/>
          </w:tcPr>
          <w:p w14:paraId="1C2E9049" w14:textId="77777777" w:rsidR="009F03F8" w:rsidRPr="007D02CC" w:rsidRDefault="009F03F8" w:rsidP="00BF12C0">
            <w:pPr>
              <w:spacing w:line="0" w:lineRule="atLeast"/>
              <w:jc w:val="center"/>
              <w:rPr>
                <w:sz w:val="18"/>
                <w:szCs w:val="18"/>
              </w:rPr>
            </w:pPr>
            <w:r w:rsidRPr="007D02CC">
              <w:rPr>
                <w:rFonts w:hint="eastAsia"/>
                <w:sz w:val="18"/>
                <w:szCs w:val="18"/>
              </w:rPr>
              <w:t>预测方法</w:t>
            </w:r>
          </w:p>
        </w:tc>
        <w:tc>
          <w:tcPr>
            <w:tcW w:w="3798" w:type="pct"/>
            <w:gridSpan w:val="12"/>
            <w:vAlign w:val="center"/>
          </w:tcPr>
          <w:p w14:paraId="41620887" w14:textId="77777777" w:rsidR="009F03F8" w:rsidRPr="007D02CC" w:rsidRDefault="009F03F8" w:rsidP="00BF12C0">
            <w:pPr>
              <w:spacing w:line="0" w:lineRule="atLeast"/>
              <w:jc w:val="left"/>
              <w:rPr>
                <w:sz w:val="18"/>
                <w:szCs w:val="18"/>
              </w:rPr>
            </w:pPr>
            <w:r w:rsidRPr="007D02CC">
              <w:rPr>
                <w:rFonts w:hint="eastAsia"/>
                <w:sz w:val="18"/>
                <w:szCs w:val="18"/>
              </w:rPr>
              <w:t>数值解</w:t>
            </w:r>
            <w:r w:rsidRPr="007D02CC">
              <w:rPr>
                <w:rFonts w:hint="eastAsia"/>
                <w:sz w:val="18"/>
                <w:szCs w:val="18"/>
              </w:rPr>
              <w:t xml:space="preserve"> </w:t>
            </w:r>
            <w:r w:rsidRPr="007D02CC">
              <w:rPr>
                <w:rFonts w:hint="eastAsia"/>
                <w:sz w:val="18"/>
                <w:szCs w:val="18"/>
              </w:rPr>
              <w:t>□：解析解</w:t>
            </w:r>
            <w:r w:rsidRPr="007D02CC">
              <w:rPr>
                <w:rFonts w:hint="eastAsia"/>
                <w:sz w:val="18"/>
                <w:szCs w:val="18"/>
              </w:rPr>
              <w:t xml:space="preserve"> </w:t>
            </w:r>
            <w:r w:rsidRPr="007D02CC">
              <w:rPr>
                <w:rFonts w:hint="eastAsia"/>
                <w:sz w:val="18"/>
                <w:szCs w:val="18"/>
              </w:rPr>
              <w:t>□；其他</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68EDEBDF" w14:textId="77777777" w:rsidR="009F03F8" w:rsidRPr="007D02CC" w:rsidRDefault="009F03F8" w:rsidP="00BF12C0">
            <w:pPr>
              <w:spacing w:line="0" w:lineRule="atLeast"/>
              <w:jc w:val="left"/>
              <w:rPr>
                <w:sz w:val="18"/>
                <w:szCs w:val="18"/>
              </w:rPr>
            </w:pPr>
            <w:r w:rsidRPr="007D02CC">
              <w:rPr>
                <w:rFonts w:hint="eastAsia"/>
                <w:sz w:val="18"/>
                <w:szCs w:val="18"/>
              </w:rPr>
              <w:t>导则推荐模式</w:t>
            </w:r>
            <w:r w:rsidRPr="007D02CC">
              <w:rPr>
                <w:rFonts w:hint="eastAsia"/>
                <w:sz w:val="18"/>
                <w:szCs w:val="18"/>
              </w:rPr>
              <w:t xml:space="preserve"> </w:t>
            </w:r>
            <w:r w:rsidRPr="007D02CC">
              <w:rPr>
                <w:rFonts w:hint="eastAsia"/>
                <w:sz w:val="18"/>
                <w:szCs w:val="18"/>
              </w:rPr>
              <w:t>□：其他</w:t>
            </w:r>
            <w:r w:rsidRPr="007D02CC">
              <w:rPr>
                <w:rFonts w:hint="eastAsia"/>
                <w:sz w:val="18"/>
                <w:szCs w:val="18"/>
              </w:rPr>
              <w:t xml:space="preserve"> </w:t>
            </w:r>
            <w:r w:rsidRPr="007D02CC">
              <w:rPr>
                <w:rFonts w:hint="eastAsia"/>
                <w:sz w:val="18"/>
                <w:szCs w:val="18"/>
              </w:rPr>
              <w:t>□</w:t>
            </w:r>
          </w:p>
        </w:tc>
      </w:tr>
      <w:tr w:rsidR="007D02CC" w:rsidRPr="007D02CC" w14:paraId="45C8AF1C" w14:textId="77777777" w:rsidTr="009F03F8">
        <w:trPr>
          <w:jc w:val="center"/>
        </w:trPr>
        <w:tc>
          <w:tcPr>
            <w:tcW w:w="364" w:type="pct"/>
            <w:vMerge w:val="restart"/>
            <w:vAlign w:val="center"/>
          </w:tcPr>
          <w:p w14:paraId="3A910F24" w14:textId="77777777" w:rsidR="009F03F8" w:rsidRPr="007D02CC" w:rsidRDefault="009F03F8" w:rsidP="00BF12C0">
            <w:pPr>
              <w:spacing w:line="0" w:lineRule="atLeast"/>
              <w:jc w:val="center"/>
              <w:rPr>
                <w:sz w:val="18"/>
                <w:szCs w:val="18"/>
              </w:rPr>
            </w:pPr>
            <w:r w:rsidRPr="007D02CC">
              <w:rPr>
                <w:rFonts w:hint="eastAsia"/>
                <w:sz w:val="18"/>
                <w:szCs w:val="18"/>
              </w:rPr>
              <w:t>影</w:t>
            </w:r>
          </w:p>
          <w:p w14:paraId="69FE9DFC" w14:textId="77777777" w:rsidR="009F03F8" w:rsidRPr="007D02CC" w:rsidRDefault="009F03F8" w:rsidP="00BF12C0">
            <w:pPr>
              <w:spacing w:line="0" w:lineRule="atLeast"/>
              <w:jc w:val="center"/>
              <w:rPr>
                <w:sz w:val="18"/>
                <w:szCs w:val="18"/>
              </w:rPr>
            </w:pPr>
            <w:r w:rsidRPr="007D02CC">
              <w:rPr>
                <w:rFonts w:hint="eastAsia"/>
                <w:sz w:val="18"/>
                <w:szCs w:val="18"/>
              </w:rPr>
              <w:t>响</w:t>
            </w:r>
          </w:p>
          <w:p w14:paraId="67FFB871" w14:textId="77777777" w:rsidR="009F03F8" w:rsidRPr="007D02CC" w:rsidRDefault="009F03F8" w:rsidP="00BF12C0">
            <w:pPr>
              <w:spacing w:line="0" w:lineRule="atLeast"/>
              <w:jc w:val="center"/>
              <w:rPr>
                <w:sz w:val="18"/>
                <w:szCs w:val="18"/>
              </w:rPr>
            </w:pPr>
            <w:r w:rsidRPr="007D02CC">
              <w:rPr>
                <w:rFonts w:hint="eastAsia"/>
                <w:sz w:val="18"/>
                <w:szCs w:val="18"/>
              </w:rPr>
              <w:t>评</w:t>
            </w:r>
          </w:p>
          <w:p w14:paraId="5853B678" w14:textId="77777777" w:rsidR="009F03F8" w:rsidRPr="007D02CC" w:rsidRDefault="009F03F8" w:rsidP="00BF12C0">
            <w:pPr>
              <w:spacing w:line="0" w:lineRule="atLeast"/>
              <w:jc w:val="center"/>
              <w:rPr>
                <w:sz w:val="18"/>
                <w:szCs w:val="18"/>
              </w:rPr>
            </w:pPr>
            <w:r w:rsidRPr="007D02CC">
              <w:rPr>
                <w:rFonts w:hint="eastAsia"/>
                <w:sz w:val="18"/>
                <w:szCs w:val="18"/>
              </w:rPr>
              <w:t>价</w:t>
            </w:r>
          </w:p>
        </w:tc>
        <w:tc>
          <w:tcPr>
            <w:tcW w:w="837" w:type="pct"/>
            <w:vAlign w:val="center"/>
          </w:tcPr>
          <w:p w14:paraId="1E8BF742" w14:textId="77777777" w:rsidR="009F03F8" w:rsidRPr="007D02CC" w:rsidRDefault="009F03F8" w:rsidP="00BF12C0">
            <w:pPr>
              <w:spacing w:line="0" w:lineRule="atLeast"/>
              <w:jc w:val="center"/>
              <w:rPr>
                <w:sz w:val="18"/>
                <w:szCs w:val="18"/>
              </w:rPr>
            </w:pPr>
            <w:r w:rsidRPr="007D02CC">
              <w:rPr>
                <w:rFonts w:hint="eastAsia"/>
                <w:sz w:val="18"/>
                <w:szCs w:val="18"/>
              </w:rPr>
              <w:t>水污染控制和水环境影响减缓措</w:t>
            </w:r>
          </w:p>
          <w:p w14:paraId="7A995466" w14:textId="77777777" w:rsidR="009F03F8" w:rsidRPr="007D02CC" w:rsidRDefault="009F03F8" w:rsidP="00BF12C0">
            <w:pPr>
              <w:spacing w:line="0" w:lineRule="atLeast"/>
              <w:jc w:val="center"/>
              <w:rPr>
                <w:sz w:val="18"/>
                <w:szCs w:val="18"/>
              </w:rPr>
            </w:pPr>
            <w:r w:rsidRPr="007D02CC">
              <w:rPr>
                <w:rFonts w:hint="eastAsia"/>
                <w:sz w:val="18"/>
                <w:szCs w:val="18"/>
              </w:rPr>
              <w:t>施有效性评价</w:t>
            </w:r>
          </w:p>
        </w:tc>
        <w:tc>
          <w:tcPr>
            <w:tcW w:w="3798" w:type="pct"/>
            <w:gridSpan w:val="12"/>
            <w:vAlign w:val="center"/>
          </w:tcPr>
          <w:p w14:paraId="6747BA73" w14:textId="77777777" w:rsidR="009F03F8" w:rsidRPr="007D02CC" w:rsidRDefault="009F03F8" w:rsidP="00BF12C0">
            <w:pPr>
              <w:spacing w:line="0" w:lineRule="atLeast"/>
              <w:jc w:val="left"/>
              <w:rPr>
                <w:sz w:val="18"/>
                <w:szCs w:val="18"/>
              </w:rPr>
            </w:pPr>
            <w:r w:rsidRPr="007D02CC">
              <w:rPr>
                <w:rFonts w:hint="eastAsia"/>
                <w:sz w:val="18"/>
                <w:szCs w:val="18"/>
              </w:rPr>
              <w:t>区（流）域水环境质量改善目标</w:t>
            </w:r>
            <w:r w:rsidRPr="007D02CC">
              <w:rPr>
                <w:rFonts w:hint="eastAsia"/>
                <w:sz w:val="18"/>
                <w:szCs w:val="18"/>
              </w:rPr>
              <w:t xml:space="preserve"> </w:t>
            </w:r>
            <w:r w:rsidRPr="007D02CC">
              <w:rPr>
                <w:rFonts w:hint="eastAsia"/>
                <w:sz w:val="18"/>
                <w:szCs w:val="18"/>
              </w:rPr>
              <w:t>□；替代削减源</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tc>
      </w:tr>
      <w:tr w:rsidR="007D02CC" w:rsidRPr="007D02CC" w14:paraId="1A51775E" w14:textId="77777777" w:rsidTr="009F03F8">
        <w:trPr>
          <w:jc w:val="center"/>
        </w:trPr>
        <w:tc>
          <w:tcPr>
            <w:tcW w:w="364" w:type="pct"/>
            <w:vMerge/>
            <w:vAlign w:val="center"/>
          </w:tcPr>
          <w:p w14:paraId="3EF29D23" w14:textId="77777777" w:rsidR="009F03F8" w:rsidRPr="007D02CC" w:rsidRDefault="009F03F8" w:rsidP="00BF12C0">
            <w:pPr>
              <w:spacing w:line="0" w:lineRule="atLeast"/>
              <w:jc w:val="center"/>
              <w:rPr>
                <w:sz w:val="18"/>
                <w:szCs w:val="18"/>
              </w:rPr>
            </w:pPr>
          </w:p>
        </w:tc>
        <w:tc>
          <w:tcPr>
            <w:tcW w:w="837" w:type="pct"/>
            <w:vAlign w:val="center"/>
          </w:tcPr>
          <w:p w14:paraId="7C832AFE" w14:textId="77777777" w:rsidR="009F03F8" w:rsidRPr="007D02CC" w:rsidRDefault="009F03F8" w:rsidP="00BF12C0">
            <w:pPr>
              <w:spacing w:line="0" w:lineRule="atLeast"/>
              <w:jc w:val="center"/>
              <w:rPr>
                <w:sz w:val="18"/>
                <w:szCs w:val="18"/>
              </w:rPr>
            </w:pPr>
            <w:r w:rsidRPr="007D02CC">
              <w:rPr>
                <w:rFonts w:hint="eastAsia"/>
                <w:sz w:val="18"/>
                <w:szCs w:val="18"/>
              </w:rPr>
              <w:t>水环境影响评价</w:t>
            </w:r>
          </w:p>
        </w:tc>
        <w:tc>
          <w:tcPr>
            <w:tcW w:w="3798" w:type="pct"/>
            <w:gridSpan w:val="12"/>
            <w:vAlign w:val="center"/>
          </w:tcPr>
          <w:p w14:paraId="4F1545F6" w14:textId="77777777" w:rsidR="009F03F8" w:rsidRPr="007D02CC" w:rsidRDefault="009F03F8" w:rsidP="00BF12C0">
            <w:pPr>
              <w:spacing w:line="0" w:lineRule="atLeast"/>
              <w:jc w:val="left"/>
              <w:rPr>
                <w:sz w:val="18"/>
                <w:szCs w:val="18"/>
              </w:rPr>
            </w:pPr>
            <w:r w:rsidRPr="007D02CC">
              <w:rPr>
                <w:rFonts w:hint="eastAsia"/>
                <w:sz w:val="18"/>
                <w:szCs w:val="18"/>
              </w:rPr>
              <w:t>排放口混合区外满足水环境管理要求</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7E29D996" w14:textId="77777777" w:rsidR="009F03F8" w:rsidRPr="007D02CC" w:rsidRDefault="009F03F8" w:rsidP="00BF12C0">
            <w:pPr>
              <w:spacing w:line="0" w:lineRule="atLeast"/>
              <w:jc w:val="left"/>
              <w:rPr>
                <w:sz w:val="18"/>
                <w:szCs w:val="18"/>
              </w:rPr>
            </w:pPr>
            <w:r w:rsidRPr="007D02CC">
              <w:rPr>
                <w:rFonts w:hint="eastAsia"/>
                <w:sz w:val="18"/>
                <w:szCs w:val="18"/>
              </w:rPr>
              <w:t>水环境功能区或水功能区、近岸海域环境功能区水质达标</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268D4CED" w14:textId="77777777" w:rsidR="009F03F8" w:rsidRPr="007D02CC" w:rsidRDefault="009F03F8" w:rsidP="00BF12C0">
            <w:pPr>
              <w:spacing w:line="0" w:lineRule="atLeast"/>
              <w:jc w:val="left"/>
              <w:rPr>
                <w:sz w:val="18"/>
                <w:szCs w:val="18"/>
              </w:rPr>
            </w:pPr>
            <w:r w:rsidRPr="007D02CC">
              <w:rPr>
                <w:rFonts w:hint="eastAsia"/>
                <w:sz w:val="18"/>
                <w:szCs w:val="18"/>
              </w:rPr>
              <w:t>满足水环境保护目标水域水环境质量要求</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15CCD646" w14:textId="77777777" w:rsidR="009F03F8" w:rsidRPr="007D02CC" w:rsidRDefault="009F03F8" w:rsidP="00BF12C0">
            <w:pPr>
              <w:spacing w:line="0" w:lineRule="atLeast"/>
              <w:jc w:val="left"/>
              <w:rPr>
                <w:sz w:val="18"/>
                <w:szCs w:val="18"/>
              </w:rPr>
            </w:pPr>
            <w:r w:rsidRPr="007D02CC">
              <w:rPr>
                <w:rFonts w:hint="eastAsia"/>
                <w:sz w:val="18"/>
                <w:szCs w:val="18"/>
              </w:rPr>
              <w:t>水环境控制单元或断面水质达标</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6E44FB6A" w14:textId="77777777" w:rsidR="009F03F8" w:rsidRPr="007D02CC" w:rsidRDefault="009F03F8" w:rsidP="00BF12C0">
            <w:pPr>
              <w:spacing w:line="0" w:lineRule="atLeast"/>
              <w:jc w:val="left"/>
              <w:rPr>
                <w:sz w:val="18"/>
                <w:szCs w:val="18"/>
              </w:rPr>
            </w:pPr>
            <w:r w:rsidRPr="007D02CC">
              <w:rPr>
                <w:rFonts w:hint="eastAsia"/>
                <w:sz w:val="18"/>
                <w:szCs w:val="18"/>
              </w:rPr>
              <w:t>满足重点水污染物排放总量控制指标要求，重点行业建设项目，</w:t>
            </w:r>
            <w:r w:rsidRPr="007D02CC">
              <w:rPr>
                <w:rFonts w:hint="eastAsia"/>
                <w:sz w:val="18"/>
                <w:szCs w:val="18"/>
              </w:rPr>
              <w:t xml:space="preserve"> </w:t>
            </w:r>
            <w:r w:rsidRPr="007D02CC">
              <w:rPr>
                <w:rFonts w:hint="eastAsia"/>
                <w:sz w:val="18"/>
                <w:szCs w:val="18"/>
              </w:rPr>
              <w:t>主要污染物排放满</w:t>
            </w:r>
            <w:r w:rsidRPr="007D02CC">
              <w:rPr>
                <w:rFonts w:hint="eastAsia"/>
                <w:sz w:val="18"/>
                <w:szCs w:val="18"/>
              </w:rPr>
              <w:lastRenderedPageBreak/>
              <w:t>足等量或减量替代要求</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676E165B" w14:textId="77777777" w:rsidR="009F03F8" w:rsidRPr="007D02CC" w:rsidRDefault="009F03F8" w:rsidP="00BF12C0">
            <w:pPr>
              <w:spacing w:line="0" w:lineRule="atLeast"/>
              <w:jc w:val="left"/>
              <w:rPr>
                <w:sz w:val="18"/>
                <w:szCs w:val="18"/>
              </w:rPr>
            </w:pPr>
            <w:r w:rsidRPr="007D02CC">
              <w:rPr>
                <w:rFonts w:hint="eastAsia"/>
                <w:sz w:val="18"/>
                <w:szCs w:val="18"/>
              </w:rPr>
              <w:t>满足区（流）域水环境质量改善目标要求</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055C7CDA" w14:textId="77777777" w:rsidR="009F03F8" w:rsidRPr="007D02CC" w:rsidRDefault="009F03F8" w:rsidP="00BF12C0">
            <w:pPr>
              <w:spacing w:line="0" w:lineRule="atLeast"/>
              <w:jc w:val="left"/>
              <w:rPr>
                <w:sz w:val="18"/>
                <w:szCs w:val="18"/>
              </w:rPr>
            </w:pPr>
            <w:r w:rsidRPr="007D02CC">
              <w:rPr>
                <w:rFonts w:hint="eastAsia"/>
                <w:sz w:val="18"/>
                <w:szCs w:val="18"/>
              </w:rPr>
              <w:t>水文要素影响型建设项目同时应包括水文情势变化评价、主要水文特征值影响评价、生态流量符合性评价</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482E57DD" w14:textId="77777777" w:rsidR="009F03F8" w:rsidRPr="007D02CC" w:rsidRDefault="009F03F8" w:rsidP="00BF12C0">
            <w:pPr>
              <w:spacing w:line="0" w:lineRule="atLeast"/>
              <w:jc w:val="left"/>
              <w:rPr>
                <w:sz w:val="18"/>
                <w:szCs w:val="18"/>
              </w:rPr>
            </w:pPr>
            <w:r w:rsidRPr="007D02CC">
              <w:rPr>
                <w:rFonts w:hint="eastAsia"/>
                <w:sz w:val="18"/>
                <w:szCs w:val="18"/>
              </w:rPr>
              <w:t>对于新设或调整入河（湖库、近岸海域）排放口的建设项目，应包括排放口设置的环境合理性评价</w:t>
            </w:r>
            <w:r w:rsidRPr="007D02CC">
              <w:rPr>
                <w:rFonts w:hint="eastAsia"/>
                <w:sz w:val="18"/>
                <w:szCs w:val="18"/>
              </w:rPr>
              <w:t xml:space="preserve"> </w:t>
            </w:r>
            <w:r w:rsidRPr="007D02CC">
              <w:rPr>
                <w:rFonts w:hint="eastAsia"/>
                <w:sz w:val="18"/>
                <w:szCs w:val="18"/>
              </w:rPr>
              <w:t>□</w:t>
            </w:r>
            <w:r w:rsidRPr="007D02CC">
              <w:rPr>
                <w:rFonts w:hint="eastAsia"/>
                <w:sz w:val="18"/>
                <w:szCs w:val="18"/>
              </w:rPr>
              <w:t xml:space="preserve"> </w:t>
            </w:r>
          </w:p>
          <w:p w14:paraId="34ED9A9E" w14:textId="77777777" w:rsidR="009F03F8" w:rsidRPr="007D02CC" w:rsidRDefault="009F03F8" w:rsidP="00BF12C0">
            <w:pPr>
              <w:spacing w:line="0" w:lineRule="atLeast"/>
              <w:jc w:val="left"/>
              <w:rPr>
                <w:sz w:val="18"/>
                <w:szCs w:val="18"/>
              </w:rPr>
            </w:pPr>
            <w:r w:rsidRPr="007D02CC">
              <w:rPr>
                <w:rFonts w:hint="eastAsia"/>
                <w:sz w:val="18"/>
                <w:szCs w:val="18"/>
              </w:rPr>
              <w:t>满足生态保护红线、水环境质量底线、资源利用上线和环境准入清单管理要求</w:t>
            </w:r>
            <w:r w:rsidRPr="007D02CC">
              <w:rPr>
                <w:rFonts w:hint="eastAsia"/>
                <w:sz w:val="18"/>
                <w:szCs w:val="18"/>
              </w:rPr>
              <w:t xml:space="preserve"> </w:t>
            </w:r>
            <w:r w:rsidRPr="007D02CC">
              <w:rPr>
                <w:rFonts w:hint="eastAsia"/>
                <w:sz w:val="18"/>
                <w:szCs w:val="18"/>
              </w:rPr>
              <w:t>□</w:t>
            </w:r>
          </w:p>
        </w:tc>
      </w:tr>
      <w:tr w:rsidR="007D02CC" w:rsidRPr="007D02CC" w14:paraId="03F96B16" w14:textId="77777777" w:rsidTr="009F03F8">
        <w:trPr>
          <w:jc w:val="center"/>
        </w:trPr>
        <w:tc>
          <w:tcPr>
            <w:tcW w:w="364" w:type="pct"/>
            <w:vMerge/>
            <w:vAlign w:val="center"/>
          </w:tcPr>
          <w:p w14:paraId="425D0E11" w14:textId="77777777" w:rsidR="009F03F8" w:rsidRPr="007D02CC" w:rsidRDefault="009F03F8" w:rsidP="00BF12C0">
            <w:pPr>
              <w:spacing w:line="0" w:lineRule="atLeast"/>
              <w:jc w:val="center"/>
              <w:rPr>
                <w:sz w:val="18"/>
                <w:szCs w:val="18"/>
              </w:rPr>
            </w:pPr>
          </w:p>
        </w:tc>
        <w:tc>
          <w:tcPr>
            <w:tcW w:w="837" w:type="pct"/>
            <w:vMerge w:val="restart"/>
            <w:vAlign w:val="center"/>
          </w:tcPr>
          <w:p w14:paraId="06F16F81" w14:textId="77777777" w:rsidR="009F03F8" w:rsidRPr="007D02CC" w:rsidRDefault="009F03F8" w:rsidP="00BF12C0">
            <w:pPr>
              <w:spacing w:line="0" w:lineRule="atLeast"/>
              <w:jc w:val="center"/>
              <w:rPr>
                <w:sz w:val="18"/>
                <w:szCs w:val="18"/>
              </w:rPr>
            </w:pPr>
            <w:r w:rsidRPr="007D02CC">
              <w:rPr>
                <w:rFonts w:hint="eastAsia"/>
                <w:sz w:val="18"/>
                <w:szCs w:val="18"/>
              </w:rPr>
              <w:t>污染源排放量核算</w:t>
            </w:r>
          </w:p>
        </w:tc>
        <w:tc>
          <w:tcPr>
            <w:tcW w:w="1401" w:type="pct"/>
            <w:gridSpan w:val="5"/>
            <w:vAlign w:val="center"/>
          </w:tcPr>
          <w:p w14:paraId="774F6CB8" w14:textId="77777777" w:rsidR="009F03F8" w:rsidRPr="007D02CC" w:rsidRDefault="009F03F8" w:rsidP="00BF12C0">
            <w:pPr>
              <w:spacing w:line="0" w:lineRule="atLeast"/>
              <w:jc w:val="center"/>
              <w:rPr>
                <w:sz w:val="18"/>
                <w:szCs w:val="18"/>
              </w:rPr>
            </w:pPr>
            <w:r w:rsidRPr="007D02CC">
              <w:rPr>
                <w:rFonts w:hint="eastAsia"/>
                <w:sz w:val="18"/>
                <w:szCs w:val="18"/>
              </w:rPr>
              <w:t>污染物名称</w:t>
            </w:r>
          </w:p>
        </w:tc>
        <w:tc>
          <w:tcPr>
            <w:tcW w:w="1543" w:type="pct"/>
            <w:gridSpan w:val="5"/>
            <w:vAlign w:val="center"/>
          </w:tcPr>
          <w:p w14:paraId="3D0ACC46" w14:textId="77777777" w:rsidR="009F03F8" w:rsidRPr="007D02CC" w:rsidRDefault="009F03F8" w:rsidP="00BF12C0">
            <w:pPr>
              <w:spacing w:line="0" w:lineRule="atLeast"/>
              <w:jc w:val="center"/>
              <w:rPr>
                <w:sz w:val="18"/>
                <w:szCs w:val="18"/>
              </w:rPr>
            </w:pPr>
            <w:r w:rsidRPr="007D02CC">
              <w:rPr>
                <w:rFonts w:hint="eastAsia"/>
                <w:sz w:val="18"/>
                <w:szCs w:val="18"/>
              </w:rPr>
              <w:t>排放量</w:t>
            </w:r>
            <w:r w:rsidRPr="007D02CC">
              <w:rPr>
                <w:rFonts w:hint="eastAsia"/>
                <w:sz w:val="18"/>
                <w:szCs w:val="18"/>
              </w:rPr>
              <w:t>/</w:t>
            </w:r>
            <w:r w:rsidRPr="007D02CC">
              <w:rPr>
                <w:rFonts w:hint="eastAsia"/>
                <w:sz w:val="18"/>
                <w:szCs w:val="18"/>
              </w:rPr>
              <w:t>（</w:t>
            </w:r>
            <w:r w:rsidRPr="007D02CC">
              <w:rPr>
                <w:rFonts w:hint="eastAsia"/>
                <w:sz w:val="18"/>
                <w:szCs w:val="18"/>
              </w:rPr>
              <w:t>t/a</w:t>
            </w:r>
            <w:r w:rsidRPr="007D02CC">
              <w:rPr>
                <w:rFonts w:hint="eastAsia"/>
                <w:sz w:val="18"/>
                <w:szCs w:val="18"/>
              </w:rPr>
              <w:t>）</w:t>
            </w:r>
          </w:p>
        </w:tc>
        <w:tc>
          <w:tcPr>
            <w:tcW w:w="855" w:type="pct"/>
            <w:gridSpan w:val="2"/>
            <w:vAlign w:val="center"/>
          </w:tcPr>
          <w:p w14:paraId="624B75F7" w14:textId="77777777" w:rsidR="009F03F8" w:rsidRPr="007D02CC" w:rsidRDefault="009F03F8" w:rsidP="00BF12C0">
            <w:pPr>
              <w:spacing w:line="0" w:lineRule="atLeast"/>
              <w:jc w:val="center"/>
              <w:rPr>
                <w:sz w:val="18"/>
                <w:szCs w:val="18"/>
              </w:rPr>
            </w:pPr>
            <w:r w:rsidRPr="007D02CC">
              <w:rPr>
                <w:rFonts w:hint="eastAsia"/>
                <w:sz w:val="18"/>
                <w:szCs w:val="18"/>
              </w:rPr>
              <w:t>排放浓度</w:t>
            </w:r>
            <w:r w:rsidRPr="007D02CC">
              <w:rPr>
                <w:rFonts w:hint="eastAsia"/>
                <w:sz w:val="18"/>
                <w:szCs w:val="18"/>
              </w:rPr>
              <w:t>/</w:t>
            </w:r>
            <w:r w:rsidRPr="007D02CC">
              <w:rPr>
                <w:rFonts w:hint="eastAsia"/>
                <w:sz w:val="18"/>
                <w:szCs w:val="18"/>
              </w:rPr>
              <w:t>（</w:t>
            </w:r>
            <w:r w:rsidRPr="007D02CC">
              <w:rPr>
                <w:rFonts w:hint="eastAsia"/>
                <w:sz w:val="18"/>
                <w:szCs w:val="18"/>
              </w:rPr>
              <w:t>mg/L</w:t>
            </w:r>
            <w:r w:rsidRPr="007D02CC">
              <w:rPr>
                <w:rFonts w:hint="eastAsia"/>
                <w:sz w:val="18"/>
                <w:szCs w:val="18"/>
              </w:rPr>
              <w:t>）</w:t>
            </w:r>
          </w:p>
        </w:tc>
      </w:tr>
      <w:tr w:rsidR="007D02CC" w:rsidRPr="007D02CC" w14:paraId="70673E4C" w14:textId="77777777" w:rsidTr="009F03F8">
        <w:trPr>
          <w:jc w:val="center"/>
        </w:trPr>
        <w:tc>
          <w:tcPr>
            <w:tcW w:w="364" w:type="pct"/>
            <w:vMerge/>
            <w:vAlign w:val="center"/>
          </w:tcPr>
          <w:p w14:paraId="128DE31E" w14:textId="77777777" w:rsidR="009F03F8" w:rsidRPr="007D02CC" w:rsidRDefault="009F03F8" w:rsidP="00BF12C0">
            <w:pPr>
              <w:spacing w:line="0" w:lineRule="atLeast"/>
              <w:jc w:val="center"/>
              <w:rPr>
                <w:sz w:val="18"/>
                <w:szCs w:val="18"/>
              </w:rPr>
            </w:pPr>
          </w:p>
        </w:tc>
        <w:tc>
          <w:tcPr>
            <w:tcW w:w="837" w:type="pct"/>
            <w:vMerge/>
            <w:vAlign w:val="center"/>
          </w:tcPr>
          <w:p w14:paraId="684EAB3F" w14:textId="77777777" w:rsidR="009F03F8" w:rsidRPr="007D02CC" w:rsidRDefault="009F03F8" w:rsidP="00BF12C0">
            <w:pPr>
              <w:spacing w:line="0" w:lineRule="atLeast"/>
              <w:jc w:val="center"/>
              <w:rPr>
                <w:sz w:val="18"/>
                <w:szCs w:val="18"/>
              </w:rPr>
            </w:pPr>
          </w:p>
        </w:tc>
        <w:tc>
          <w:tcPr>
            <w:tcW w:w="1401" w:type="pct"/>
            <w:gridSpan w:val="5"/>
            <w:vAlign w:val="center"/>
          </w:tcPr>
          <w:p w14:paraId="2D0C7651" w14:textId="77777777" w:rsidR="009F03F8" w:rsidRPr="007D02CC" w:rsidRDefault="009F03F8" w:rsidP="00BF12C0">
            <w:pPr>
              <w:spacing w:line="0" w:lineRule="atLeast"/>
              <w:jc w:val="center"/>
              <w:rPr>
                <w:sz w:val="18"/>
                <w:szCs w:val="18"/>
              </w:rPr>
            </w:pPr>
            <w:r w:rsidRPr="007D02CC">
              <w:rPr>
                <w:rFonts w:hint="eastAsia"/>
                <w:sz w:val="18"/>
                <w:szCs w:val="18"/>
              </w:rPr>
              <w:t>（</w:t>
            </w:r>
            <w:r w:rsidRPr="007D02CC">
              <w:rPr>
                <w:rFonts w:hint="eastAsia"/>
                <w:sz w:val="18"/>
                <w:szCs w:val="18"/>
              </w:rPr>
              <w:t>/</w:t>
            </w:r>
            <w:r w:rsidRPr="007D02CC">
              <w:rPr>
                <w:rFonts w:hint="eastAsia"/>
                <w:sz w:val="18"/>
                <w:szCs w:val="18"/>
              </w:rPr>
              <w:t>）</w:t>
            </w:r>
          </w:p>
        </w:tc>
        <w:tc>
          <w:tcPr>
            <w:tcW w:w="1543" w:type="pct"/>
            <w:gridSpan w:val="5"/>
            <w:vAlign w:val="center"/>
          </w:tcPr>
          <w:p w14:paraId="5223C084" w14:textId="77777777" w:rsidR="009F03F8" w:rsidRPr="007D02CC" w:rsidRDefault="009F03F8" w:rsidP="00BF12C0">
            <w:pPr>
              <w:spacing w:line="0" w:lineRule="atLeast"/>
              <w:jc w:val="center"/>
              <w:rPr>
                <w:sz w:val="18"/>
                <w:szCs w:val="18"/>
              </w:rPr>
            </w:pPr>
            <w:r w:rsidRPr="007D02CC">
              <w:rPr>
                <w:rFonts w:hint="eastAsia"/>
                <w:sz w:val="18"/>
                <w:szCs w:val="18"/>
              </w:rPr>
              <w:t>（</w:t>
            </w:r>
            <w:r w:rsidRPr="007D02CC">
              <w:rPr>
                <w:rFonts w:hint="eastAsia"/>
                <w:sz w:val="18"/>
                <w:szCs w:val="18"/>
              </w:rPr>
              <w:t>/</w:t>
            </w:r>
            <w:r w:rsidRPr="007D02CC">
              <w:rPr>
                <w:rFonts w:hint="eastAsia"/>
                <w:sz w:val="18"/>
                <w:szCs w:val="18"/>
              </w:rPr>
              <w:t>）</w:t>
            </w:r>
          </w:p>
        </w:tc>
        <w:tc>
          <w:tcPr>
            <w:tcW w:w="855" w:type="pct"/>
            <w:gridSpan w:val="2"/>
            <w:vAlign w:val="center"/>
          </w:tcPr>
          <w:p w14:paraId="409D5F8B" w14:textId="77777777" w:rsidR="009F03F8" w:rsidRPr="007D02CC" w:rsidRDefault="009F03F8" w:rsidP="00BF12C0">
            <w:pPr>
              <w:spacing w:line="0" w:lineRule="atLeast"/>
              <w:jc w:val="center"/>
              <w:rPr>
                <w:sz w:val="18"/>
                <w:szCs w:val="18"/>
              </w:rPr>
            </w:pPr>
            <w:r w:rsidRPr="007D02CC">
              <w:rPr>
                <w:rFonts w:hint="eastAsia"/>
                <w:sz w:val="18"/>
                <w:szCs w:val="18"/>
              </w:rPr>
              <w:t>（</w:t>
            </w:r>
            <w:r w:rsidRPr="007D02CC">
              <w:rPr>
                <w:rFonts w:hint="eastAsia"/>
                <w:sz w:val="18"/>
                <w:szCs w:val="18"/>
              </w:rPr>
              <w:t>/</w:t>
            </w:r>
            <w:r w:rsidRPr="007D02CC">
              <w:rPr>
                <w:rFonts w:hint="eastAsia"/>
                <w:sz w:val="18"/>
                <w:szCs w:val="18"/>
              </w:rPr>
              <w:t>）</w:t>
            </w:r>
          </w:p>
        </w:tc>
      </w:tr>
      <w:tr w:rsidR="007D02CC" w:rsidRPr="007D02CC" w14:paraId="335366B1" w14:textId="77777777" w:rsidTr="009F03F8">
        <w:trPr>
          <w:jc w:val="center"/>
        </w:trPr>
        <w:tc>
          <w:tcPr>
            <w:tcW w:w="364" w:type="pct"/>
            <w:vMerge/>
            <w:vAlign w:val="center"/>
          </w:tcPr>
          <w:p w14:paraId="43CDCB8A" w14:textId="77777777" w:rsidR="009F03F8" w:rsidRPr="007D02CC" w:rsidRDefault="009F03F8" w:rsidP="00BF12C0">
            <w:pPr>
              <w:spacing w:line="0" w:lineRule="atLeast"/>
              <w:jc w:val="center"/>
              <w:rPr>
                <w:sz w:val="18"/>
                <w:szCs w:val="18"/>
              </w:rPr>
            </w:pPr>
          </w:p>
        </w:tc>
        <w:tc>
          <w:tcPr>
            <w:tcW w:w="837" w:type="pct"/>
            <w:vMerge w:val="restart"/>
            <w:vAlign w:val="center"/>
          </w:tcPr>
          <w:p w14:paraId="4906568F" w14:textId="77777777" w:rsidR="009F03F8" w:rsidRPr="007D02CC" w:rsidRDefault="009F03F8" w:rsidP="00BF12C0">
            <w:pPr>
              <w:spacing w:line="0" w:lineRule="atLeast"/>
              <w:jc w:val="center"/>
              <w:rPr>
                <w:sz w:val="18"/>
                <w:szCs w:val="18"/>
              </w:rPr>
            </w:pPr>
            <w:r w:rsidRPr="007D02CC">
              <w:rPr>
                <w:rFonts w:hint="eastAsia"/>
                <w:sz w:val="18"/>
                <w:szCs w:val="18"/>
              </w:rPr>
              <w:t>替代源排放情况</w:t>
            </w:r>
          </w:p>
        </w:tc>
        <w:tc>
          <w:tcPr>
            <w:tcW w:w="864" w:type="pct"/>
            <w:gridSpan w:val="3"/>
            <w:vAlign w:val="center"/>
          </w:tcPr>
          <w:p w14:paraId="1333753B" w14:textId="77777777" w:rsidR="009F03F8" w:rsidRPr="007D02CC" w:rsidRDefault="009F03F8" w:rsidP="00BF12C0">
            <w:pPr>
              <w:spacing w:line="0" w:lineRule="atLeast"/>
              <w:jc w:val="center"/>
              <w:rPr>
                <w:sz w:val="18"/>
                <w:szCs w:val="18"/>
              </w:rPr>
            </w:pPr>
            <w:r w:rsidRPr="007D02CC">
              <w:rPr>
                <w:rFonts w:hint="eastAsia"/>
                <w:sz w:val="18"/>
                <w:szCs w:val="18"/>
              </w:rPr>
              <w:t>污染源名称</w:t>
            </w:r>
          </w:p>
        </w:tc>
        <w:tc>
          <w:tcPr>
            <w:tcW w:w="760" w:type="pct"/>
            <w:gridSpan w:val="3"/>
            <w:vAlign w:val="center"/>
          </w:tcPr>
          <w:p w14:paraId="382524A3" w14:textId="77777777" w:rsidR="009F03F8" w:rsidRPr="007D02CC" w:rsidRDefault="009F03F8" w:rsidP="00BF12C0">
            <w:pPr>
              <w:spacing w:line="0" w:lineRule="atLeast"/>
              <w:jc w:val="center"/>
              <w:rPr>
                <w:spacing w:val="-10"/>
                <w:sz w:val="18"/>
                <w:szCs w:val="18"/>
              </w:rPr>
            </w:pPr>
            <w:r w:rsidRPr="007D02CC">
              <w:rPr>
                <w:rFonts w:hint="eastAsia"/>
                <w:spacing w:val="-10"/>
                <w:sz w:val="18"/>
                <w:szCs w:val="18"/>
              </w:rPr>
              <w:t>排污许可证编号</w:t>
            </w:r>
          </w:p>
        </w:tc>
        <w:tc>
          <w:tcPr>
            <w:tcW w:w="654" w:type="pct"/>
            <w:gridSpan w:val="2"/>
            <w:vAlign w:val="center"/>
          </w:tcPr>
          <w:p w14:paraId="03FB50A5" w14:textId="77777777" w:rsidR="009F03F8" w:rsidRPr="007D02CC" w:rsidRDefault="009F03F8" w:rsidP="00BF12C0">
            <w:pPr>
              <w:spacing w:line="0" w:lineRule="atLeast"/>
              <w:jc w:val="center"/>
              <w:rPr>
                <w:sz w:val="18"/>
                <w:szCs w:val="18"/>
              </w:rPr>
            </w:pPr>
            <w:r w:rsidRPr="007D02CC">
              <w:rPr>
                <w:rFonts w:hint="eastAsia"/>
                <w:sz w:val="18"/>
                <w:szCs w:val="18"/>
              </w:rPr>
              <w:t>污染物名称</w:t>
            </w:r>
          </w:p>
        </w:tc>
        <w:tc>
          <w:tcPr>
            <w:tcW w:w="665" w:type="pct"/>
            <w:gridSpan w:val="2"/>
            <w:vAlign w:val="center"/>
          </w:tcPr>
          <w:p w14:paraId="5B516BBC" w14:textId="77777777" w:rsidR="009F03F8" w:rsidRPr="007D02CC" w:rsidRDefault="009F03F8" w:rsidP="00BF12C0">
            <w:pPr>
              <w:spacing w:line="0" w:lineRule="atLeast"/>
              <w:jc w:val="center"/>
              <w:rPr>
                <w:sz w:val="18"/>
                <w:szCs w:val="18"/>
              </w:rPr>
            </w:pPr>
            <w:r w:rsidRPr="007D02CC">
              <w:rPr>
                <w:rFonts w:hint="eastAsia"/>
                <w:sz w:val="18"/>
                <w:szCs w:val="18"/>
              </w:rPr>
              <w:t>排放量</w:t>
            </w:r>
            <w:r w:rsidRPr="007D02CC">
              <w:rPr>
                <w:rFonts w:hint="eastAsia"/>
                <w:sz w:val="18"/>
                <w:szCs w:val="18"/>
              </w:rPr>
              <w:t>/</w:t>
            </w:r>
            <w:r w:rsidRPr="007D02CC">
              <w:rPr>
                <w:rFonts w:hint="eastAsia"/>
                <w:sz w:val="18"/>
                <w:szCs w:val="18"/>
              </w:rPr>
              <w:t>（</w:t>
            </w:r>
            <w:r w:rsidRPr="007D02CC">
              <w:rPr>
                <w:rFonts w:hint="eastAsia"/>
                <w:sz w:val="18"/>
                <w:szCs w:val="18"/>
              </w:rPr>
              <w:t>t/a</w:t>
            </w:r>
            <w:r w:rsidRPr="007D02CC">
              <w:rPr>
                <w:rFonts w:hint="eastAsia"/>
                <w:sz w:val="18"/>
                <w:szCs w:val="18"/>
              </w:rPr>
              <w:t>）</w:t>
            </w:r>
          </w:p>
        </w:tc>
        <w:tc>
          <w:tcPr>
            <w:tcW w:w="855" w:type="pct"/>
            <w:gridSpan w:val="2"/>
            <w:vAlign w:val="center"/>
          </w:tcPr>
          <w:p w14:paraId="5D9EE210" w14:textId="77777777" w:rsidR="009F03F8" w:rsidRPr="007D02CC" w:rsidRDefault="009F03F8" w:rsidP="00BF12C0">
            <w:pPr>
              <w:spacing w:line="0" w:lineRule="atLeast"/>
              <w:jc w:val="center"/>
              <w:rPr>
                <w:sz w:val="18"/>
                <w:szCs w:val="18"/>
              </w:rPr>
            </w:pPr>
            <w:r w:rsidRPr="007D02CC">
              <w:rPr>
                <w:rFonts w:hint="eastAsia"/>
                <w:sz w:val="18"/>
                <w:szCs w:val="18"/>
              </w:rPr>
              <w:t>排放浓度</w:t>
            </w:r>
            <w:r w:rsidRPr="007D02CC">
              <w:rPr>
                <w:rFonts w:hint="eastAsia"/>
                <w:sz w:val="18"/>
                <w:szCs w:val="18"/>
              </w:rPr>
              <w:t>/mg/L</w:t>
            </w:r>
            <w:r w:rsidRPr="007D02CC">
              <w:rPr>
                <w:rFonts w:hint="eastAsia"/>
                <w:sz w:val="18"/>
                <w:szCs w:val="18"/>
              </w:rPr>
              <w:t>）</w:t>
            </w:r>
          </w:p>
        </w:tc>
      </w:tr>
      <w:tr w:rsidR="007D02CC" w:rsidRPr="007D02CC" w14:paraId="7F9A8F79" w14:textId="77777777" w:rsidTr="009F03F8">
        <w:trPr>
          <w:jc w:val="center"/>
        </w:trPr>
        <w:tc>
          <w:tcPr>
            <w:tcW w:w="364" w:type="pct"/>
            <w:vMerge/>
            <w:vAlign w:val="center"/>
          </w:tcPr>
          <w:p w14:paraId="219756D7" w14:textId="77777777" w:rsidR="009F03F8" w:rsidRPr="007D02CC" w:rsidRDefault="009F03F8" w:rsidP="00BF12C0">
            <w:pPr>
              <w:spacing w:line="0" w:lineRule="atLeast"/>
              <w:jc w:val="center"/>
              <w:rPr>
                <w:sz w:val="18"/>
                <w:szCs w:val="18"/>
              </w:rPr>
            </w:pPr>
          </w:p>
        </w:tc>
        <w:tc>
          <w:tcPr>
            <w:tcW w:w="837" w:type="pct"/>
            <w:vMerge/>
            <w:vAlign w:val="center"/>
          </w:tcPr>
          <w:p w14:paraId="45EB34F8" w14:textId="77777777" w:rsidR="009F03F8" w:rsidRPr="007D02CC" w:rsidRDefault="009F03F8" w:rsidP="00BF12C0">
            <w:pPr>
              <w:spacing w:line="0" w:lineRule="atLeast"/>
              <w:jc w:val="center"/>
              <w:rPr>
                <w:sz w:val="18"/>
                <w:szCs w:val="18"/>
              </w:rPr>
            </w:pPr>
          </w:p>
        </w:tc>
        <w:tc>
          <w:tcPr>
            <w:tcW w:w="864" w:type="pct"/>
            <w:gridSpan w:val="3"/>
          </w:tcPr>
          <w:p w14:paraId="6B5BF724" w14:textId="77777777" w:rsidR="009F03F8" w:rsidRPr="007D02CC" w:rsidRDefault="009F03F8" w:rsidP="00BF12C0">
            <w:pPr>
              <w:spacing w:line="0" w:lineRule="atLeast"/>
              <w:jc w:val="center"/>
            </w:pPr>
            <w:r w:rsidRPr="007D02CC">
              <w:rPr>
                <w:rFonts w:hint="eastAsia"/>
                <w:sz w:val="18"/>
                <w:szCs w:val="18"/>
              </w:rPr>
              <w:t>（</w:t>
            </w:r>
            <w:r w:rsidRPr="007D02CC">
              <w:rPr>
                <w:rFonts w:hint="eastAsia"/>
                <w:sz w:val="18"/>
                <w:szCs w:val="18"/>
              </w:rPr>
              <w:t>/</w:t>
            </w:r>
            <w:r w:rsidRPr="007D02CC">
              <w:rPr>
                <w:rFonts w:hint="eastAsia"/>
                <w:sz w:val="18"/>
                <w:szCs w:val="18"/>
              </w:rPr>
              <w:t>）</w:t>
            </w:r>
          </w:p>
        </w:tc>
        <w:tc>
          <w:tcPr>
            <w:tcW w:w="760" w:type="pct"/>
            <w:gridSpan w:val="3"/>
          </w:tcPr>
          <w:p w14:paraId="4225133E" w14:textId="77777777" w:rsidR="009F03F8" w:rsidRPr="007D02CC" w:rsidRDefault="009F03F8" w:rsidP="00BF12C0">
            <w:pPr>
              <w:spacing w:line="0" w:lineRule="atLeast"/>
              <w:jc w:val="center"/>
            </w:pPr>
            <w:r w:rsidRPr="007D02CC">
              <w:rPr>
                <w:rFonts w:hint="eastAsia"/>
                <w:sz w:val="18"/>
                <w:szCs w:val="18"/>
              </w:rPr>
              <w:t>（</w:t>
            </w:r>
            <w:r w:rsidRPr="007D02CC">
              <w:rPr>
                <w:rFonts w:hint="eastAsia"/>
                <w:sz w:val="18"/>
                <w:szCs w:val="18"/>
              </w:rPr>
              <w:t>/</w:t>
            </w:r>
            <w:r w:rsidRPr="007D02CC">
              <w:rPr>
                <w:rFonts w:hint="eastAsia"/>
                <w:sz w:val="18"/>
                <w:szCs w:val="18"/>
              </w:rPr>
              <w:t>）</w:t>
            </w:r>
          </w:p>
        </w:tc>
        <w:tc>
          <w:tcPr>
            <w:tcW w:w="654" w:type="pct"/>
            <w:gridSpan w:val="2"/>
          </w:tcPr>
          <w:p w14:paraId="23601268" w14:textId="77777777" w:rsidR="009F03F8" w:rsidRPr="007D02CC" w:rsidRDefault="009F03F8" w:rsidP="00BF12C0">
            <w:pPr>
              <w:spacing w:line="0" w:lineRule="atLeast"/>
              <w:jc w:val="center"/>
            </w:pPr>
            <w:r w:rsidRPr="007D02CC">
              <w:rPr>
                <w:rFonts w:hint="eastAsia"/>
                <w:sz w:val="18"/>
                <w:szCs w:val="18"/>
              </w:rPr>
              <w:t>（</w:t>
            </w:r>
            <w:r w:rsidRPr="007D02CC">
              <w:rPr>
                <w:rFonts w:hint="eastAsia"/>
                <w:sz w:val="18"/>
                <w:szCs w:val="18"/>
              </w:rPr>
              <w:t>/</w:t>
            </w:r>
            <w:r w:rsidRPr="007D02CC">
              <w:rPr>
                <w:rFonts w:hint="eastAsia"/>
                <w:sz w:val="18"/>
                <w:szCs w:val="18"/>
              </w:rPr>
              <w:t>）</w:t>
            </w:r>
          </w:p>
        </w:tc>
        <w:tc>
          <w:tcPr>
            <w:tcW w:w="665" w:type="pct"/>
            <w:gridSpan w:val="2"/>
          </w:tcPr>
          <w:p w14:paraId="37AEF44D" w14:textId="77777777" w:rsidR="009F03F8" w:rsidRPr="007D02CC" w:rsidRDefault="009F03F8" w:rsidP="00BF12C0">
            <w:pPr>
              <w:spacing w:line="0" w:lineRule="atLeast"/>
              <w:jc w:val="center"/>
            </w:pPr>
            <w:r w:rsidRPr="007D02CC">
              <w:rPr>
                <w:rFonts w:hint="eastAsia"/>
                <w:sz w:val="18"/>
                <w:szCs w:val="18"/>
              </w:rPr>
              <w:t>（</w:t>
            </w:r>
            <w:r w:rsidRPr="007D02CC">
              <w:rPr>
                <w:rFonts w:hint="eastAsia"/>
                <w:sz w:val="18"/>
                <w:szCs w:val="18"/>
              </w:rPr>
              <w:t>/</w:t>
            </w:r>
            <w:r w:rsidRPr="007D02CC">
              <w:rPr>
                <w:rFonts w:hint="eastAsia"/>
                <w:sz w:val="18"/>
                <w:szCs w:val="18"/>
              </w:rPr>
              <w:t>）</w:t>
            </w:r>
          </w:p>
        </w:tc>
        <w:tc>
          <w:tcPr>
            <w:tcW w:w="855" w:type="pct"/>
            <w:gridSpan w:val="2"/>
          </w:tcPr>
          <w:p w14:paraId="4DDF039D" w14:textId="77777777" w:rsidR="009F03F8" w:rsidRPr="007D02CC" w:rsidRDefault="009F03F8" w:rsidP="00BF12C0">
            <w:pPr>
              <w:spacing w:line="0" w:lineRule="atLeast"/>
              <w:jc w:val="center"/>
            </w:pPr>
            <w:r w:rsidRPr="007D02CC">
              <w:rPr>
                <w:rFonts w:hint="eastAsia"/>
                <w:sz w:val="18"/>
                <w:szCs w:val="18"/>
              </w:rPr>
              <w:t>（</w:t>
            </w:r>
            <w:r w:rsidRPr="007D02CC">
              <w:rPr>
                <w:rFonts w:hint="eastAsia"/>
                <w:sz w:val="18"/>
                <w:szCs w:val="18"/>
              </w:rPr>
              <w:t>/</w:t>
            </w:r>
            <w:r w:rsidRPr="007D02CC">
              <w:rPr>
                <w:rFonts w:hint="eastAsia"/>
                <w:sz w:val="18"/>
                <w:szCs w:val="18"/>
              </w:rPr>
              <w:t>）</w:t>
            </w:r>
          </w:p>
        </w:tc>
      </w:tr>
      <w:tr w:rsidR="007D02CC" w:rsidRPr="007D02CC" w14:paraId="62C6131C" w14:textId="77777777" w:rsidTr="009F03F8">
        <w:trPr>
          <w:jc w:val="center"/>
        </w:trPr>
        <w:tc>
          <w:tcPr>
            <w:tcW w:w="364" w:type="pct"/>
            <w:vMerge/>
            <w:vAlign w:val="center"/>
          </w:tcPr>
          <w:p w14:paraId="677F154F" w14:textId="77777777" w:rsidR="009F03F8" w:rsidRPr="007D02CC" w:rsidRDefault="009F03F8" w:rsidP="00BF12C0">
            <w:pPr>
              <w:spacing w:line="0" w:lineRule="atLeast"/>
              <w:jc w:val="center"/>
              <w:rPr>
                <w:sz w:val="18"/>
                <w:szCs w:val="18"/>
              </w:rPr>
            </w:pPr>
          </w:p>
        </w:tc>
        <w:tc>
          <w:tcPr>
            <w:tcW w:w="837" w:type="pct"/>
            <w:vAlign w:val="center"/>
          </w:tcPr>
          <w:p w14:paraId="11615763" w14:textId="77777777" w:rsidR="009F03F8" w:rsidRPr="007D02CC" w:rsidRDefault="009F03F8" w:rsidP="00BF12C0">
            <w:pPr>
              <w:spacing w:line="0" w:lineRule="atLeast"/>
              <w:jc w:val="center"/>
              <w:rPr>
                <w:sz w:val="18"/>
                <w:szCs w:val="18"/>
              </w:rPr>
            </w:pPr>
            <w:r w:rsidRPr="007D02CC">
              <w:rPr>
                <w:rFonts w:hint="eastAsia"/>
                <w:sz w:val="18"/>
                <w:szCs w:val="18"/>
              </w:rPr>
              <w:t>生态流量确定</w:t>
            </w:r>
          </w:p>
        </w:tc>
        <w:tc>
          <w:tcPr>
            <w:tcW w:w="3798" w:type="pct"/>
            <w:gridSpan w:val="12"/>
            <w:vAlign w:val="center"/>
          </w:tcPr>
          <w:p w14:paraId="5E6222B7" w14:textId="77777777" w:rsidR="009F03F8" w:rsidRPr="007D02CC" w:rsidRDefault="009F03F8" w:rsidP="00BF12C0">
            <w:pPr>
              <w:spacing w:line="0" w:lineRule="atLeast"/>
              <w:jc w:val="left"/>
              <w:rPr>
                <w:sz w:val="18"/>
                <w:szCs w:val="18"/>
              </w:rPr>
            </w:pPr>
            <w:r w:rsidRPr="007D02CC">
              <w:rPr>
                <w:rFonts w:hint="eastAsia"/>
                <w:sz w:val="18"/>
                <w:szCs w:val="18"/>
              </w:rPr>
              <w:t>生态流量：一般水期（</w:t>
            </w:r>
            <w:r w:rsidRPr="007D02CC">
              <w:rPr>
                <w:rFonts w:hint="eastAsia"/>
                <w:sz w:val="18"/>
                <w:szCs w:val="18"/>
              </w:rPr>
              <w:t xml:space="preserve"> </w:t>
            </w:r>
            <w:r w:rsidRPr="007D02CC">
              <w:rPr>
                <w:rFonts w:hint="eastAsia"/>
                <w:sz w:val="18"/>
                <w:szCs w:val="18"/>
              </w:rPr>
              <w:t>）</w:t>
            </w:r>
            <w:r w:rsidRPr="007D02CC">
              <w:rPr>
                <w:rFonts w:hint="eastAsia"/>
                <w:sz w:val="18"/>
                <w:szCs w:val="18"/>
              </w:rPr>
              <w:t>m</w:t>
            </w:r>
            <w:r w:rsidRPr="007D02CC">
              <w:rPr>
                <w:rFonts w:hint="eastAsia"/>
                <w:sz w:val="18"/>
                <w:szCs w:val="18"/>
                <w:vertAlign w:val="superscript"/>
              </w:rPr>
              <w:t>3</w:t>
            </w:r>
            <w:r w:rsidRPr="007D02CC">
              <w:rPr>
                <w:rFonts w:hint="eastAsia"/>
                <w:sz w:val="18"/>
                <w:szCs w:val="18"/>
              </w:rPr>
              <w:t>/s</w:t>
            </w:r>
            <w:r w:rsidRPr="007D02CC">
              <w:rPr>
                <w:rFonts w:hint="eastAsia"/>
                <w:sz w:val="18"/>
                <w:szCs w:val="18"/>
              </w:rPr>
              <w:t>；鱼类繁殖期（</w:t>
            </w:r>
            <w:r w:rsidRPr="007D02CC">
              <w:rPr>
                <w:rFonts w:hint="eastAsia"/>
                <w:sz w:val="18"/>
                <w:szCs w:val="18"/>
              </w:rPr>
              <w:t xml:space="preserve"> </w:t>
            </w:r>
            <w:r w:rsidRPr="007D02CC">
              <w:rPr>
                <w:rFonts w:hint="eastAsia"/>
                <w:sz w:val="18"/>
                <w:szCs w:val="18"/>
              </w:rPr>
              <w:t>）</w:t>
            </w:r>
            <w:r w:rsidRPr="007D02CC">
              <w:rPr>
                <w:rFonts w:hint="eastAsia"/>
                <w:sz w:val="18"/>
                <w:szCs w:val="18"/>
              </w:rPr>
              <w:t>m</w:t>
            </w:r>
            <w:r w:rsidRPr="007D02CC">
              <w:rPr>
                <w:rFonts w:hint="eastAsia"/>
                <w:sz w:val="18"/>
                <w:szCs w:val="18"/>
                <w:vertAlign w:val="superscript"/>
              </w:rPr>
              <w:t>3</w:t>
            </w:r>
            <w:r w:rsidRPr="007D02CC">
              <w:rPr>
                <w:rFonts w:hint="eastAsia"/>
                <w:sz w:val="18"/>
                <w:szCs w:val="18"/>
              </w:rPr>
              <w:t>/s</w:t>
            </w:r>
            <w:r w:rsidRPr="007D02CC">
              <w:rPr>
                <w:rFonts w:hint="eastAsia"/>
                <w:sz w:val="18"/>
                <w:szCs w:val="18"/>
              </w:rPr>
              <w:t>；其他（</w:t>
            </w:r>
            <w:r w:rsidRPr="007D02CC">
              <w:rPr>
                <w:rFonts w:hint="eastAsia"/>
                <w:sz w:val="18"/>
                <w:szCs w:val="18"/>
              </w:rPr>
              <w:t xml:space="preserve"> </w:t>
            </w:r>
            <w:r w:rsidRPr="007D02CC">
              <w:rPr>
                <w:rFonts w:hint="eastAsia"/>
                <w:sz w:val="18"/>
                <w:szCs w:val="18"/>
              </w:rPr>
              <w:t>）</w:t>
            </w:r>
            <w:r w:rsidRPr="007D02CC">
              <w:rPr>
                <w:rFonts w:hint="eastAsia"/>
                <w:sz w:val="18"/>
                <w:szCs w:val="18"/>
              </w:rPr>
              <w:t>m</w:t>
            </w:r>
            <w:r w:rsidRPr="007D02CC">
              <w:rPr>
                <w:rFonts w:hint="eastAsia"/>
                <w:sz w:val="18"/>
                <w:szCs w:val="18"/>
                <w:vertAlign w:val="superscript"/>
              </w:rPr>
              <w:t>3</w:t>
            </w:r>
            <w:r w:rsidRPr="007D02CC">
              <w:rPr>
                <w:rFonts w:hint="eastAsia"/>
                <w:sz w:val="18"/>
                <w:szCs w:val="18"/>
              </w:rPr>
              <w:t xml:space="preserve">/s </w:t>
            </w:r>
          </w:p>
          <w:p w14:paraId="75DAB7B2" w14:textId="77777777" w:rsidR="009F03F8" w:rsidRPr="007D02CC" w:rsidRDefault="009F03F8" w:rsidP="00BF12C0">
            <w:pPr>
              <w:spacing w:line="0" w:lineRule="atLeast"/>
              <w:jc w:val="left"/>
              <w:rPr>
                <w:sz w:val="18"/>
                <w:szCs w:val="18"/>
              </w:rPr>
            </w:pPr>
            <w:r w:rsidRPr="007D02CC">
              <w:rPr>
                <w:rFonts w:hint="eastAsia"/>
                <w:sz w:val="18"/>
                <w:szCs w:val="18"/>
              </w:rPr>
              <w:t>生态水位：一般水期（</w:t>
            </w:r>
            <w:r w:rsidRPr="007D02CC">
              <w:rPr>
                <w:rFonts w:hint="eastAsia"/>
                <w:sz w:val="18"/>
                <w:szCs w:val="18"/>
              </w:rPr>
              <w:t xml:space="preserve"> </w:t>
            </w:r>
            <w:r w:rsidRPr="007D02CC">
              <w:rPr>
                <w:rFonts w:hint="eastAsia"/>
                <w:sz w:val="18"/>
                <w:szCs w:val="18"/>
              </w:rPr>
              <w:t>）</w:t>
            </w:r>
            <w:r w:rsidRPr="007D02CC">
              <w:rPr>
                <w:rFonts w:hint="eastAsia"/>
                <w:sz w:val="18"/>
                <w:szCs w:val="18"/>
              </w:rPr>
              <w:t>m</w:t>
            </w:r>
            <w:r w:rsidRPr="007D02CC">
              <w:rPr>
                <w:rFonts w:hint="eastAsia"/>
                <w:sz w:val="18"/>
                <w:szCs w:val="18"/>
              </w:rPr>
              <w:t>；鱼类繁殖期（</w:t>
            </w:r>
            <w:r w:rsidRPr="007D02CC">
              <w:rPr>
                <w:rFonts w:hint="eastAsia"/>
                <w:sz w:val="18"/>
                <w:szCs w:val="18"/>
              </w:rPr>
              <w:t xml:space="preserve"> </w:t>
            </w:r>
            <w:r w:rsidRPr="007D02CC">
              <w:rPr>
                <w:rFonts w:hint="eastAsia"/>
                <w:sz w:val="18"/>
                <w:szCs w:val="18"/>
              </w:rPr>
              <w:t>）</w:t>
            </w:r>
            <w:r w:rsidRPr="007D02CC">
              <w:rPr>
                <w:rFonts w:hint="eastAsia"/>
                <w:sz w:val="18"/>
                <w:szCs w:val="18"/>
              </w:rPr>
              <w:t>m</w:t>
            </w:r>
            <w:r w:rsidRPr="007D02CC">
              <w:rPr>
                <w:rFonts w:hint="eastAsia"/>
                <w:sz w:val="18"/>
                <w:szCs w:val="18"/>
              </w:rPr>
              <w:t>；其他（</w:t>
            </w:r>
            <w:r w:rsidRPr="007D02CC">
              <w:rPr>
                <w:rFonts w:hint="eastAsia"/>
                <w:sz w:val="18"/>
                <w:szCs w:val="18"/>
              </w:rPr>
              <w:t xml:space="preserve"> </w:t>
            </w:r>
            <w:r w:rsidRPr="007D02CC">
              <w:rPr>
                <w:rFonts w:hint="eastAsia"/>
                <w:sz w:val="18"/>
                <w:szCs w:val="18"/>
              </w:rPr>
              <w:t>）</w:t>
            </w:r>
            <w:r w:rsidRPr="007D02CC">
              <w:rPr>
                <w:rFonts w:hint="eastAsia"/>
                <w:sz w:val="18"/>
                <w:szCs w:val="18"/>
              </w:rPr>
              <w:t>m</w:t>
            </w:r>
          </w:p>
        </w:tc>
      </w:tr>
      <w:tr w:rsidR="007D02CC" w:rsidRPr="007D02CC" w14:paraId="58FEA96E" w14:textId="77777777" w:rsidTr="009F03F8">
        <w:trPr>
          <w:jc w:val="center"/>
        </w:trPr>
        <w:tc>
          <w:tcPr>
            <w:tcW w:w="364" w:type="pct"/>
            <w:vMerge w:val="restart"/>
            <w:vAlign w:val="center"/>
          </w:tcPr>
          <w:p w14:paraId="63D8054B" w14:textId="77777777" w:rsidR="009F03F8" w:rsidRPr="007D02CC" w:rsidRDefault="009F03F8" w:rsidP="00BF12C0">
            <w:pPr>
              <w:spacing w:line="0" w:lineRule="atLeast"/>
              <w:jc w:val="center"/>
              <w:rPr>
                <w:sz w:val="18"/>
                <w:szCs w:val="18"/>
              </w:rPr>
            </w:pPr>
            <w:r w:rsidRPr="007D02CC">
              <w:rPr>
                <w:rFonts w:hint="eastAsia"/>
                <w:sz w:val="18"/>
                <w:szCs w:val="18"/>
              </w:rPr>
              <w:t>防</w:t>
            </w:r>
          </w:p>
          <w:p w14:paraId="714FEC34" w14:textId="77777777" w:rsidR="009F03F8" w:rsidRPr="007D02CC" w:rsidRDefault="009F03F8" w:rsidP="00BF12C0">
            <w:pPr>
              <w:spacing w:line="0" w:lineRule="atLeast"/>
              <w:jc w:val="center"/>
              <w:rPr>
                <w:sz w:val="18"/>
                <w:szCs w:val="18"/>
              </w:rPr>
            </w:pPr>
            <w:r w:rsidRPr="007D02CC">
              <w:rPr>
                <w:rFonts w:hint="eastAsia"/>
                <w:sz w:val="18"/>
                <w:szCs w:val="18"/>
              </w:rPr>
              <w:t>治</w:t>
            </w:r>
          </w:p>
          <w:p w14:paraId="22257E8E" w14:textId="77777777" w:rsidR="009F03F8" w:rsidRPr="007D02CC" w:rsidRDefault="009F03F8" w:rsidP="00BF12C0">
            <w:pPr>
              <w:spacing w:line="0" w:lineRule="atLeast"/>
              <w:jc w:val="center"/>
              <w:rPr>
                <w:sz w:val="18"/>
                <w:szCs w:val="18"/>
              </w:rPr>
            </w:pPr>
            <w:r w:rsidRPr="007D02CC">
              <w:rPr>
                <w:rFonts w:hint="eastAsia"/>
                <w:sz w:val="18"/>
                <w:szCs w:val="18"/>
              </w:rPr>
              <w:t>措</w:t>
            </w:r>
          </w:p>
          <w:p w14:paraId="1374C436" w14:textId="77777777" w:rsidR="009F03F8" w:rsidRPr="007D02CC" w:rsidRDefault="009F03F8" w:rsidP="00BF12C0">
            <w:pPr>
              <w:spacing w:line="0" w:lineRule="atLeast"/>
              <w:jc w:val="center"/>
              <w:rPr>
                <w:sz w:val="18"/>
                <w:szCs w:val="18"/>
              </w:rPr>
            </w:pPr>
            <w:r w:rsidRPr="007D02CC">
              <w:rPr>
                <w:rFonts w:hint="eastAsia"/>
                <w:sz w:val="18"/>
                <w:szCs w:val="18"/>
              </w:rPr>
              <w:t>施</w:t>
            </w:r>
          </w:p>
        </w:tc>
        <w:tc>
          <w:tcPr>
            <w:tcW w:w="837" w:type="pct"/>
            <w:vAlign w:val="center"/>
          </w:tcPr>
          <w:p w14:paraId="01980F0F" w14:textId="77777777" w:rsidR="009F03F8" w:rsidRPr="007D02CC" w:rsidRDefault="009F03F8" w:rsidP="00BF12C0">
            <w:pPr>
              <w:spacing w:line="0" w:lineRule="atLeast"/>
              <w:jc w:val="center"/>
              <w:rPr>
                <w:sz w:val="18"/>
                <w:szCs w:val="18"/>
              </w:rPr>
            </w:pPr>
            <w:r w:rsidRPr="007D02CC">
              <w:rPr>
                <w:rFonts w:hint="eastAsia"/>
                <w:sz w:val="18"/>
                <w:szCs w:val="18"/>
              </w:rPr>
              <w:t>环保措施</w:t>
            </w:r>
          </w:p>
        </w:tc>
        <w:tc>
          <w:tcPr>
            <w:tcW w:w="3798" w:type="pct"/>
            <w:gridSpan w:val="12"/>
            <w:vAlign w:val="center"/>
          </w:tcPr>
          <w:p w14:paraId="418651D8" w14:textId="77777777" w:rsidR="009F03F8" w:rsidRPr="007D02CC" w:rsidRDefault="009F03F8" w:rsidP="00BF12C0">
            <w:pPr>
              <w:spacing w:line="0" w:lineRule="atLeast"/>
              <w:jc w:val="center"/>
              <w:rPr>
                <w:sz w:val="18"/>
                <w:szCs w:val="18"/>
              </w:rPr>
            </w:pPr>
            <w:r w:rsidRPr="007D02CC">
              <w:rPr>
                <w:rFonts w:hint="eastAsia"/>
                <w:sz w:val="18"/>
                <w:szCs w:val="18"/>
              </w:rPr>
              <w:t>污水处理设施</w:t>
            </w:r>
            <w:r w:rsidRPr="007D02CC">
              <w:rPr>
                <w:rFonts w:hint="eastAsia"/>
                <w:sz w:val="18"/>
                <w:szCs w:val="18"/>
              </w:rPr>
              <w:t xml:space="preserve">  </w:t>
            </w:r>
            <w:r w:rsidRPr="007D02CC">
              <w:rPr>
                <w:rFonts w:hint="eastAsia"/>
                <w:sz w:val="18"/>
                <w:szCs w:val="18"/>
              </w:rPr>
              <w:t>□；水文减缓设施</w:t>
            </w:r>
            <w:r w:rsidRPr="007D02CC">
              <w:rPr>
                <w:rFonts w:hint="eastAsia"/>
                <w:sz w:val="18"/>
                <w:szCs w:val="18"/>
              </w:rPr>
              <w:t xml:space="preserve"> </w:t>
            </w:r>
            <w:r w:rsidRPr="007D02CC">
              <w:rPr>
                <w:rFonts w:hint="eastAsia"/>
                <w:sz w:val="18"/>
                <w:szCs w:val="18"/>
              </w:rPr>
              <w:t>□；生态流量保障设施</w:t>
            </w:r>
            <w:r w:rsidRPr="007D02CC">
              <w:rPr>
                <w:rFonts w:hint="eastAsia"/>
                <w:sz w:val="18"/>
                <w:szCs w:val="18"/>
              </w:rPr>
              <w:t xml:space="preserve"> </w:t>
            </w:r>
            <w:r w:rsidRPr="007D02CC">
              <w:rPr>
                <w:rFonts w:hint="eastAsia"/>
                <w:sz w:val="18"/>
                <w:szCs w:val="18"/>
              </w:rPr>
              <w:t>□；区域削减</w:t>
            </w:r>
            <w:r w:rsidRPr="007D02CC">
              <w:rPr>
                <w:rFonts w:hint="eastAsia"/>
                <w:sz w:val="18"/>
                <w:szCs w:val="18"/>
              </w:rPr>
              <w:t xml:space="preserve"> </w:t>
            </w:r>
            <w:r w:rsidRPr="007D02CC">
              <w:rPr>
                <w:rFonts w:hint="eastAsia"/>
                <w:sz w:val="18"/>
                <w:szCs w:val="18"/>
              </w:rPr>
              <w:t>□；依托其他工程措施</w:t>
            </w:r>
            <w:r w:rsidRPr="007D02CC">
              <w:rPr>
                <w:rFonts w:hint="eastAsia"/>
                <w:sz w:val="18"/>
                <w:szCs w:val="18"/>
              </w:rPr>
              <w:t xml:space="preserve"> </w:t>
            </w:r>
            <w:r w:rsidRPr="007D02CC">
              <w:rPr>
                <w:rFonts w:hint="eastAsia"/>
                <w:sz w:val="18"/>
                <w:szCs w:val="18"/>
              </w:rPr>
              <w:t>□；其他</w:t>
            </w:r>
            <w:r w:rsidRPr="007D02CC">
              <w:rPr>
                <w:rFonts w:hint="eastAsia"/>
                <w:sz w:val="18"/>
                <w:szCs w:val="18"/>
              </w:rPr>
              <w:t xml:space="preserve"> </w:t>
            </w:r>
            <w:r w:rsidRPr="007D02CC">
              <w:rPr>
                <w:sz w:val="18"/>
                <w:szCs w:val="18"/>
              </w:rPr>
              <w:sym w:font="Wingdings 2" w:char="0052"/>
            </w:r>
          </w:p>
        </w:tc>
      </w:tr>
      <w:tr w:rsidR="007D02CC" w:rsidRPr="007D02CC" w14:paraId="4F9FA224" w14:textId="77777777" w:rsidTr="009F03F8">
        <w:trPr>
          <w:trHeight w:val="564"/>
          <w:jc w:val="center"/>
        </w:trPr>
        <w:tc>
          <w:tcPr>
            <w:tcW w:w="364" w:type="pct"/>
            <w:vMerge/>
            <w:vAlign w:val="center"/>
          </w:tcPr>
          <w:p w14:paraId="3CB6BDB9" w14:textId="77777777" w:rsidR="009F03F8" w:rsidRPr="007D02CC" w:rsidRDefault="009F03F8" w:rsidP="00BF12C0">
            <w:pPr>
              <w:spacing w:line="0" w:lineRule="atLeast"/>
              <w:jc w:val="center"/>
              <w:rPr>
                <w:sz w:val="18"/>
                <w:szCs w:val="18"/>
              </w:rPr>
            </w:pPr>
          </w:p>
        </w:tc>
        <w:tc>
          <w:tcPr>
            <w:tcW w:w="837" w:type="pct"/>
            <w:vAlign w:val="center"/>
          </w:tcPr>
          <w:p w14:paraId="4999371A" w14:textId="77777777" w:rsidR="009F03F8" w:rsidRPr="007D02CC" w:rsidRDefault="009F03F8" w:rsidP="00BF12C0">
            <w:pPr>
              <w:spacing w:line="0" w:lineRule="atLeast"/>
              <w:jc w:val="center"/>
              <w:rPr>
                <w:sz w:val="18"/>
                <w:szCs w:val="18"/>
              </w:rPr>
            </w:pPr>
            <w:r w:rsidRPr="007D02CC">
              <w:rPr>
                <w:rFonts w:hint="eastAsia"/>
                <w:sz w:val="18"/>
                <w:szCs w:val="18"/>
              </w:rPr>
              <w:t>监测计划</w:t>
            </w:r>
          </w:p>
        </w:tc>
        <w:tc>
          <w:tcPr>
            <w:tcW w:w="864" w:type="pct"/>
            <w:gridSpan w:val="3"/>
            <w:vAlign w:val="center"/>
          </w:tcPr>
          <w:p w14:paraId="15E3B292" w14:textId="77777777" w:rsidR="009F03F8" w:rsidRPr="007D02CC" w:rsidRDefault="009F03F8" w:rsidP="00BF12C0">
            <w:pPr>
              <w:spacing w:line="0" w:lineRule="atLeast"/>
              <w:jc w:val="left"/>
              <w:rPr>
                <w:sz w:val="18"/>
                <w:szCs w:val="18"/>
              </w:rPr>
            </w:pPr>
          </w:p>
        </w:tc>
        <w:tc>
          <w:tcPr>
            <w:tcW w:w="1414" w:type="pct"/>
            <w:gridSpan w:val="5"/>
            <w:vAlign w:val="center"/>
          </w:tcPr>
          <w:p w14:paraId="5B464183" w14:textId="77777777" w:rsidR="009F03F8" w:rsidRPr="007D02CC" w:rsidRDefault="009F03F8" w:rsidP="00BF12C0">
            <w:pPr>
              <w:spacing w:line="0" w:lineRule="atLeast"/>
              <w:jc w:val="center"/>
              <w:rPr>
                <w:sz w:val="18"/>
                <w:szCs w:val="18"/>
              </w:rPr>
            </w:pPr>
            <w:r w:rsidRPr="007D02CC">
              <w:rPr>
                <w:rFonts w:hint="eastAsia"/>
                <w:sz w:val="18"/>
                <w:szCs w:val="18"/>
              </w:rPr>
              <w:t>环境质量</w:t>
            </w:r>
          </w:p>
        </w:tc>
        <w:tc>
          <w:tcPr>
            <w:tcW w:w="1520" w:type="pct"/>
            <w:gridSpan w:val="4"/>
            <w:vAlign w:val="center"/>
          </w:tcPr>
          <w:p w14:paraId="314C1A74" w14:textId="77777777" w:rsidR="009F03F8" w:rsidRPr="007D02CC" w:rsidRDefault="009F03F8" w:rsidP="00BF12C0">
            <w:pPr>
              <w:spacing w:line="0" w:lineRule="atLeast"/>
              <w:jc w:val="center"/>
              <w:rPr>
                <w:sz w:val="18"/>
                <w:szCs w:val="18"/>
              </w:rPr>
            </w:pPr>
            <w:r w:rsidRPr="007D02CC">
              <w:rPr>
                <w:rFonts w:hint="eastAsia"/>
                <w:sz w:val="18"/>
                <w:szCs w:val="18"/>
              </w:rPr>
              <w:t>污染源</w:t>
            </w:r>
          </w:p>
        </w:tc>
      </w:tr>
      <w:tr w:rsidR="007D02CC" w:rsidRPr="007D02CC" w14:paraId="205F5D5B" w14:textId="77777777" w:rsidTr="009F03F8">
        <w:trPr>
          <w:jc w:val="center"/>
        </w:trPr>
        <w:tc>
          <w:tcPr>
            <w:tcW w:w="1202" w:type="pct"/>
            <w:gridSpan w:val="2"/>
            <w:vAlign w:val="center"/>
          </w:tcPr>
          <w:p w14:paraId="3A1C1C4A" w14:textId="77777777" w:rsidR="009F03F8" w:rsidRPr="007D02CC" w:rsidRDefault="009F03F8" w:rsidP="00BF12C0">
            <w:pPr>
              <w:spacing w:line="0" w:lineRule="atLeast"/>
              <w:jc w:val="center"/>
              <w:rPr>
                <w:sz w:val="18"/>
                <w:szCs w:val="18"/>
              </w:rPr>
            </w:pPr>
          </w:p>
        </w:tc>
        <w:tc>
          <w:tcPr>
            <w:tcW w:w="228" w:type="pct"/>
            <w:gridSpan w:val="2"/>
            <w:vAlign w:val="center"/>
          </w:tcPr>
          <w:p w14:paraId="63761B39" w14:textId="77777777" w:rsidR="009F03F8" w:rsidRPr="007D02CC" w:rsidRDefault="009F03F8" w:rsidP="00BF12C0">
            <w:pPr>
              <w:spacing w:line="0" w:lineRule="atLeast"/>
              <w:jc w:val="center"/>
              <w:rPr>
                <w:sz w:val="18"/>
                <w:szCs w:val="18"/>
              </w:rPr>
            </w:pPr>
          </w:p>
        </w:tc>
        <w:tc>
          <w:tcPr>
            <w:tcW w:w="636" w:type="pct"/>
            <w:vAlign w:val="center"/>
          </w:tcPr>
          <w:p w14:paraId="44FF3977" w14:textId="77777777" w:rsidR="009F03F8" w:rsidRPr="007D02CC" w:rsidRDefault="009F03F8" w:rsidP="00BF12C0">
            <w:pPr>
              <w:spacing w:line="0" w:lineRule="atLeast"/>
              <w:jc w:val="center"/>
              <w:rPr>
                <w:sz w:val="18"/>
                <w:szCs w:val="18"/>
              </w:rPr>
            </w:pPr>
            <w:r w:rsidRPr="007D02CC">
              <w:rPr>
                <w:rFonts w:hint="eastAsia"/>
                <w:sz w:val="18"/>
                <w:szCs w:val="18"/>
              </w:rPr>
              <w:t>监测方式</w:t>
            </w:r>
          </w:p>
        </w:tc>
        <w:tc>
          <w:tcPr>
            <w:tcW w:w="1562" w:type="pct"/>
            <w:gridSpan w:val="6"/>
            <w:vAlign w:val="center"/>
          </w:tcPr>
          <w:p w14:paraId="0E4C6951" w14:textId="77777777" w:rsidR="009F03F8" w:rsidRPr="007D02CC" w:rsidRDefault="009F03F8" w:rsidP="00BF12C0">
            <w:pPr>
              <w:spacing w:line="0" w:lineRule="atLeast"/>
              <w:jc w:val="center"/>
              <w:rPr>
                <w:sz w:val="18"/>
                <w:szCs w:val="18"/>
              </w:rPr>
            </w:pPr>
            <w:r w:rsidRPr="007D02CC">
              <w:rPr>
                <w:rFonts w:hint="eastAsia"/>
                <w:sz w:val="18"/>
                <w:szCs w:val="18"/>
              </w:rPr>
              <w:t>手动</w:t>
            </w:r>
            <w:r w:rsidRPr="007D02CC">
              <w:rPr>
                <w:rFonts w:hint="eastAsia"/>
                <w:sz w:val="18"/>
                <w:szCs w:val="18"/>
              </w:rPr>
              <w:t xml:space="preserve"> </w:t>
            </w:r>
            <w:r w:rsidRPr="007D02CC">
              <w:rPr>
                <w:rFonts w:hint="eastAsia"/>
                <w:sz w:val="18"/>
                <w:szCs w:val="18"/>
              </w:rPr>
              <w:t>□；自动</w:t>
            </w:r>
            <w:r w:rsidRPr="007D02CC">
              <w:rPr>
                <w:rFonts w:hint="eastAsia"/>
                <w:sz w:val="18"/>
                <w:szCs w:val="18"/>
              </w:rPr>
              <w:t xml:space="preserve"> </w:t>
            </w:r>
            <w:r w:rsidRPr="007D02CC">
              <w:rPr>
                <w:rFonts w:hint="eastAsia"/>
                <w:sz w:val="18"/>
                <w:szCs w:val="18"/>
              </w:rPr>
              <w:t>□；无监测</w:t>
            </w:r>
            <w:r w:rsidRPr="007D02CC">
              <w:rPr>
                <w:rFonts w:hint="eastAsia"/>
                <w:sz w:val="18"/>
                <w:szCs w:val="18"/>
              </w:rPr>
              <w:t xml:space="preserve"> </w:t>
            </w:r>
            <w:r w:rsidRPr="007D02CC">
              <w:rPr>
                <w:rFonts w:hint="eastAsia"/>
                <w:sz w:val="18"/>
                <w:szCs w:val="18"/>
              </w:rPr>
              <w:t>□</w:t>
            </w:r>
          </w:p>
        </w:tc>
        <w:tc>
          <w:tcPr>
            <w:tcW w:w="1372" w:type="pct"/>
            <w:gridSpan w:val="3"/>
            <w:vAlign w:val="center"/>
          </w:tcPr>
          <w:p w14:paraId="24710F29" w14:textId="77777777" w:rsidR="009F03F8" w:rsidRPr="007D02CC" w:rsidRDefault="009F03F8" w:rsidP="00BF12C0">
            <w:pPr>
              <w:spacing w:line="0" w:lineRule="atLeast"/>
              <w:jc w:val="center"/>
              <w:rPr>
                <w:sz w:val="18"/>
                <w:szCs w:val="18"/>
              </w:rPr>
            </w:pPr>
            <w:r w:rsidRPr="007D02CC">
              <w:rPr>
                <w:rFonts w:hint="eastAsia"/>
                <w:sz w:val="18"/>
                <w:szCs w:val="18"/>
              </w:rPr>
              <w:t>手动</w:t>
            </w:r>
            <w:r w:rsidRPr="007D02CC">
              <w:rPr>
                <w:rFonts w:hint="eastAsia"/>
                <w:sz w:val="18"/>
                <w:szCs w:val="18"/>
              </w:rPr>
              <w:t xml:space="preserve"> </w:t>
            </w:r>
            <w:r w:rsidRPr="007D02CC">
              <w:rPr>
                <w:rFonts w:hint="eastAsia"/>
                <w:sz w:val="18"/>
                <w:szCs w:val="18"/>
              </w:rPr>
              <w:t>□；自动</w:t>
            </w:r>
            <w:r w:rsidRPr="007D02CC">
              <w:rPr>
                <w:rFonts w:hint="eastAsia"/>
                <w:sz w:val="18"/>
                <w:szCs w:val="18"/>
              </w:rPr>
              <w:t xml:space="preserve"> </w:t>
            </w:r>
            <w:r w:rsidRPr="007D02CC">
              <w:rPr>
                <w:rFonts w:hint="eastAsia"/>
                <w:sz w:val="18"/>
                <w:szCs w:val="18"/>
              </w:rPr>
              <w:t>□；无监测</w:t>
            </w:r>
            <w:r w:rsidRPr="007D02CC">
              <w:rPr>
                <w:rFonts w:hint="eastAsia"/>
                <w:sz w:val="18"/>
                <w:szCs w:val="18"/>
              </w:rPr>
              <w:t xml:space="preserve"> </w:t>
            </w:r>
            <w:r w:rsidRPr="007D02CC">
              <w:rPr>
                <w:rFonts w:hint="eastAsia"/>
                <w:sz w:val="18"/>
                <w:szCs w:val="18"/>
              </w:rPr>
              <w:t>□</w:t>
            </w:r>
          </w:p>
        </w:tc>
      </w:tr>
      <w:tr w:rsidR="007D02CC" w:rsidRPr="007D02CC" w14:paraId="022DB999" w14:textId="77777777" w:rsidTr="009F03F8">
        <w:trPr>
          <w:jc w:val="center"/>
        </w:trPr>
        <w:tc>
          <w:tcPr>
            <w:tcW w:w="1202" w:type="pct"/>
            <w:gridSpan w:val="2"/>
            <w:vAlign w:val="center"/>
          </w:tcPr>
          <w:p w14:paraId="058D2E26" w14:textId="77777777" w:rsidR="009F03F8" w:rsidRPr="007D02CC" w:rsidRDefault="009F03F8" w:rsidP="00BF12C0">
            <w:pPr>
              <w:spacing w:line="0" w:lineRule="atLeast"/>
              <w:jc w:val="center"/>
              <w:rPr>
                <w:sz w:val="18"/>
                <w:szCs w:val="18"/>
              </w:rPr>
            </w:pPr>
          </w:p>
        </w:tc>
        <w:tc>
          <w:tcPr>
            <w:tcW w:w="228" w:type="pct"/>
            <w:gridSpan w:val="2"/>
            <w:vAlign w:val="center"/>
          </w:tcPr>
          <w:p w14:paraId="1430233A" w14:textId="77777777" w:rsidR="009F03F8" w:rsidRPr="007D02CC" w:rsidRDefault="009F03F8" w:rsidP="00BF12C0">
            <w:pPr>
              <w:spacing w:line="0" w:lineRule="atLeast"/>
              <w:jc w:val="center"/>
              <w:rPr>
                <w:sz w:val="18"/>
                <w:szCs w:val="18"/>
              </w:rPr>
            </w:pPr>
          </w:p>
        </w:tc>
        <w:tc>
          <w:tcPr>
            <w:tcW w:w="636" w:type="pct"/>
            <w:vAlign w:val="center"/>
          </w:tcPr>
          <w:p w14:paraId="15C41D1F" w14:textId="77777777" w:rsidR="009F03F8" w:rsidRPr="007D02CC" w:rsidRDefault="009F03F8" w:rsidP="00BF12C0">
            <w:pPr>
              <w:spacing w:line="0" w:lineRule="atLeast"/>
              <w:jc w:val="center"/>
              <w:rPr>
                <w:sz w:val="18"/>
                <w:szCs w:val="18"/>
              </w:rPr>
            </w:pPr>
            <w:r w:rsidRPr="007D02CC">
              <w:rPr>
                <w:rFonts w:hint="eastAsia"/>
                <w:sz w:val="18"/>
                <w:szCs w:val="18"/>
              </w:rPr>
              <w:t>监测点位</w:t>
            </w:r>
          </w:p>
        </w:tc>
        <w:tc>
          <w:tcPr>
            <w:tcW w:w="1562" w:type="pct"/>
            <w:gridSpan w:val="6"/>
            <w:vAlign w:val="center"/>
          </w:tcPr>
          <w:p w14:paraId="1F9DF8D1" w14:textId="77777777" w:rsidR="009F03F8" w:rsidRPr="007D02CC" w:rsidRDefault="009F03F8" w:rsidP="00BF12C0">
            <w:pPr>
              <w:spacing w:line="0" w:lineRule="atLeast"/>
              <w:jc w:val="center"/>
              <w:rPr>
                <w:sz w:val="18"/>
                <w:szCs w:val="18"/>
              </w:rPr>
            </w:pPr>
            <w:r w:rsidRPr="007D02CC">
              <w:rPr>
                <w:rFonts w:hint="eastAsia"/>
                <w:sz w:val="18"/>
                <w:szCs w:val="18"/>
              </w:rPr>
              <w:t>（</w:t>
            </w:r>
            <w:r w:rsidRPr="007D02CC">
              <w:rPr>
                <w:rFonts w:hint="eastAsia"/>
                <w:sz w:val="18"/>
                <w:szCs w:val="18"/>
              </w:rPr>
              <w:t>/</w:t>
            </w:r>
            <w:r w:rsidRPr="007D02CC">
              <w:rPr>
                <w:rFonts w:hint="eastAsia"/>
                <w:sz w:val="18"/>
                <w:szCs w:val="18"/>
              </w:rPr>
              <w:t>）</w:t>
            </w:r>
          </w:p>
        </w:tc>
        <w:tc>
          <w:tcPr>
            <w:tcW w:w="1372" w:type="pct"/>
            <w:gridSpan w:val="3"/>
            <w:vAlign w:val="center"/>
          </w:tcPr>
          <w:p w14:paraId="0A5F3981" w14:textId="77777777" w:rsidR="009F03F8" w:rsidRPr="007D02CC" w:rsidRDefault="009F03F8" w:rsidP="00BF12C0">
            <w:pPr>
              <w:spacing w:line="0" w:lineRule="atLeast"/>
              <w:jc w:val="center"/>
              <w:rPr>
                <w:sz w:val="18"/>
                <w:szCs w:val="18"/>
              </w:rPr>
            </w:pPr>
            <w:r w:rsidRPr="007D02CC">
              <w:rPr>
                <w:rFonts w:hint="eastAsia"/>
                <w:sz w:val="18"/>
                <w:szCs w:val="18"/>
              </w:rPr>
              <w:t>（</w:t>
            </w:r>
            <w:r w:rsidRPr="007D02CC">
              <w:rPr>
                <w:rFonts w:hint="eastAsia"/>
                <w:sz w:val="18"/>
                <w:szCs w:val="18"/>
              </w:rPr>
              <w:t>/</w:t>
            </w:r>
            <w:r w:rsidRPr="007D02CC">
              <w:rPr>
                <w:rFonts w:hint="eastAsia"/>
                <w:sz w:val="18"/>
                <w:szCs w:val="18"/>
              </w:rPr>
              <w:t>）</w:t>
            </w:r>
          </w:p>
        </w:tc>
      </w:tr>
      <w:tr w:rsidR="007D02CC" w:rsidRPr="007D02CC" w14:paraId="28CADC45" w14:textId="77777777" w:rsidTr="009F03F8">
        <w:trPr>
          <w:jc w:val="center"/>
        </w:trPr>
        <w:tc>
          <w:tcPr>
            <w:tcW w:w="1202" w:type="pct"/>
            <w:gridSpan w:val="2"/>
            <w:vAlign w:val="center"/>
          </w:tcPr>
          <w:p w14:paraId="2F35CABF" w14:textId="77777777" w:rsidR="009F03F8" w:rsidRPr="007D02CC" w:rsidRDefault="009F03F8" w:rsidP="00BF12C0">
            <w:pPr>
              <w:spacing w:line="0" w:lineRule="atLeast"/>
              <w:jc w:val="center"/>
              <w:rPr>
                <w:sz w:val="18"/>
                <w:szCs w:val="18"/>
              </w:rPr>
            </w:pPr>
          </w:p>
        </w:tc>
        <w:tc>
          <w:tcPr>
            <w:tcW w:w="228" w:type="pct"/>
            <w:gridSpan w:val="2"/>
            <w:vAlign w:val="center"/>
          </w:tcPr>
          <w:p w14:paraId="3DAFC2A7" w14:textId="77777777" w:rsidR="009F03F8" w:rsidRPr="007D02CC" w:rsidRDefault="009F03F8" w:rsidP="00BF12C0">
            <w:pPr>
              <w:spacing w:line="0" w:lineRule="atLeast"/>
              <w:jc w:val="center"/>
              <w:rPr>
                <w:sz w:val="18"/>
                <w:szCs w:val="18"/>
              </w:rPr>
            </w:pPr>
          </w:p>
        </w:tc>
        <w:tc>
          <w:tcPr>
            <w:tcW w:w="636" w:type="pct"/>
            <w:vAlign w:val="center"/>
          </w:tcPr>
          <w:p w14:paraId="1ACB532B" w14:textId="77777777" w:rsidR="009F03F8" w:rsidRPr="007D02CC" w:rsidRDefault="009F03F8" w:rsidP="00BF12C0">
            <w:pPr>
              <w:spacing w:line="0" w:lineRule="atLeast"/>
              <w:jc w:val="center"/>
              <w:rPr>
                <w:sz w:val="18"/>
                <w:szCs w:val="18"/>
              </w:rPr>
            </w:pPr>
            <w:r w:rsidRPr="007D02CC">
              <w:rPr>
                <w:rFonts w:hint="eastAsia"/>
                <w:sz w:val="18"/>
                <w:szCs w:val="18"/>
              </w:rPr>
              <w:t>监测因子</w:t>
            </w:r>
          </w:p>
        </w:tc>
        <w:tc>
          <w:tcPr>
            <w:tcW w:w="1562" w:type="pct"/>
            <w:gridSpan w:val="6"/>
            <w:vAlign w:val="center"/>
          </w:tcPr>
          <w:p w14:paraId="05424B94" w14:textId="77777777" w:rsidR="009F03F8" w:rsidRPr="007D02CC" w:rsidRDefault="009F03F8" w:rsidP="00BF12C0">
            <w:pPr>
              <w:spacing w:line="0" w:lineRule="atLeast"/>
              <w:jc w:val="center"/>
              <w:rPr>
                <w:sz w:val="18"/>
                <w:szCs w:val="18"/>
              </w:rPr>
            </w:pPr>
            <w:r w:rsidRPr="007D02CC">
              <w:rPr>
                <w:rFonts w:hint="eastAsia"/>
                <w:sz w:val="18"/>
                <w:szCs w:val="18"/>
              </w:rPr>
              <w:t>（</w:t>
            </w:r>
            <w:r w:rsidRPr="007D02CC">
              <w:rPr>
                <w:rFonts w:hint="eastAsia"/>
                <w:sz w:val="18"/>
                <w:szCs w:val="18"/>
              </w:rPr>
              <w:t>/</w:t>
            </w:r>
            <w:r w:rsidRPr="007D02CC">
              <w:rPr>
                <w:rFonts w:hint="eastAsia"/>
                <w:sz w:val="18"/>
                <w:szCs w:val="18"/>
              </w:rPr>
              <w:t>）</w:t>
            </w:r>
          </w:p>
        </w:tc>
        <w:tc>
          <w:tcPr>
            <w:tcW w:w="1372" w:type="pct"/>
            <w:gridSpan w:val="3"/>
            <w:vAlign w:val="center"/>
          </w:tcPr>
          <w:p w14:paraId="5B5A0DA8" w14:textId="77777777" w:rsidR="009F03F8" w:rsidRPr="007D02CC" w:rsidRDefault="009F03F8" w:rsidP="00BF12C0">
            <w:pPr>
              <w:spacing w:line="0" w:lineRule="atLeast"/>
              <w:jc w:val="center"/>
              <w:rPr>
                <w:sz w:val="18"/>
                <w:szCs w:val="18"/>
              </w:rPr>
            </w:pPr>
            <w:r w:rsidRPr="007D02CC">
              <w:rPr>
                <w:rFonts w:hint="eastAsia"/>
                <w:sz w:val="18"/>
                <w:szCs w:val="18"/>
              </w:rPr>
              <w:t>（</w:t>
            </w:r>
            <w:r w:rsidRPr="007D02CC">
              <w:rPr>
                <w:rFonts w:hint="eastAsia"/>
                <w:sz w:val="18"/>
                <w:szCs w:val="18"/>
              </w:rPr>
              <w:t>/</w:t>
            </w:r>
            <w:r w:rsidRPr="007D02CC">
              <w:rPr>
                <w:rFonts w:hint="eastAsia"/>
                <w:sz w:val="18"/>
                <w:szCs w:val="18"/>
              </w:rPr>
              <w:t>）</w:t>
            </w:r>
          </w:p>
        </w:tc>
      </w:tr>
      <w:tr w:rsidR="007D02CC" w:rsidRPr="007D02CC" w14:paraId="248C859C" w14:textId="77777777" w:rsidTr="009F03F8">
        <w:trPr>
          <w:jc w:val="center"/>
        </w:trPr>
        <w:tc>
          <w:tcPr>
            <w:tcW w:w="1202" w:type="pct"/>
            <w:gridSpan w:val="2"/>
            <w:vAlign w:val="center"/>
          </w:tcPr>
          <w:p w14:paraId="09710EAC" w14:textId="77777777" w:rsidR="009F03F8" w:rsidRPr="007D02CC" w:rsidRDefault="009F03F8" w:rsidP="00BF12C0">
            <w:pPr>
              <w:spacing w:line="0" w:lineRule="atLeast"/>
              <w:jc w:val="center"/>
              <w:rPr>
                <w:sz w:val="18"/>
                <w:szCs w:val="18"/>
              </w:rPr>
            </w:pPr>
          </w:p>
        </w:tc>
        <w:tc>
          <w:tcPr>
            <w:tcW w:w="228" w:type="pct"/>
            <w:gridSpan w:val="2"/>
            <w:vAlign w:val="center"/>
          </w:tcPr>
          <w:p w14:paraId="514C9A86" w14:textId="77777777" w:rsidR="009F03F8" w:rsidRPr="007D02CC" w:rsidRDefault="009F03F8" w:rsidP="00BF12C0">
            <w:pPr>
              <w:spacing w:line="0" w:lineRule="atLeast"/>
              <w:jc w:val="center"/>
              <w:rPr>
                <w:sz w:val="18"/>
                <w:szCs w:val="18"/>
              </w:rPr>
            </w:pPr>
            <w:r w:rsidRPr="007D02CC">
              <w:rPr>
                <w:rFonts w:hint="eastAsia"/>
                <w:sz w:val="18"/>
                <w:szCs w:val="18"/>
              </w:rPr>
              <w:t>污染物排放清单</w:t>
            </w:r>
          </w:p>
        </w:tc>
        <w:tc>
          <w:tcPr>
            <w:tcW w:w="3571" w:type="pct"/>
            <w:gridSpan w:val="10"/>
            <w:vAlign w:val="center"/>
          </w:tcPr>
          <w:p w14:paraId="02D0EFCF" w14:textId="77777777" w:rsidR="009F03F8" w:rsidRPr="007D02CC" w:rsidRDefault="009F03F8" w:rsidP="00BF12C0">
            <w:pPr>
              <w:spacing w:line="0" w:lineRule="atLeast"/>
              <w:jc w:val="left"/>
              <w:rPr>
                <w:sz w:val="18"/>
                <w:szCs w:val="18"/>
              </w:rPr>
            </w:pPr>
            <w:r w:rsidRPr="007D02CC">
              <w:rPr>
                <w:sz w:val="18"/>
                <w:szCs w:val="18"/>
              </w:rPr>
              <w:sym w:font="Wingdings 2" w:char="00A3"/>
            </w:r>
          </w:p>
        </w:tc>
      </w:tr>
      <w:tr w:rsidR="007D02CC" w:rsidRPr="007D02CC" w14:paraId="0DEF35DB" w14:textId="77777777" w:rsidTr="009F03F8">
        <w:trPr>
          <w:jc w:val="center"/>
        </w:trPr>
        <w:tc>
          <w:tcPr>
            <w:tcW w:w="1364" w:type="pct"/>
            <w:gridSpan w:val="3"/>
            <w:vAlign w:val="center"/>
          </w:tcPr>
          <w:p w14:paraId="3DEE67FF" w14:textId="77777777" w:rsidR="009F03F8" w:rsidRPr="007D02CC" w:rsidRDefault="009F03F8" w:rsidP="00BF12C0">
            <w:pPr>
              <w:spacing w:line="0" w:lineRule="atLeast"/>
              <w:jc w:val="center"/>
              <w:rPr>
                <w:sz w:val="18"/>
                <w:szCs w:val="18"/>
              </w:rPr>
            </w:pPr>
            <w:r w:rsidRPr="007D02CC">
              <w:rPr>
                <w:rFonts w:hint="eastAsia"/>
                <w:sz w:val="18"/>
                <w:szCs w:val="18"/>
              </w:rPr>
              <w:t>评价结论</w:t>
            </w:r>
          </w:p>
        </w:tc>
        <w:tc>
          <w:tcPr>
            <w:tcW w:w="3636" w:type="pct"/>
            <w:gridSpan w:val="11"/>
            <w:vAlign w:val="center"/>
          </w:tcPr>
          <w:p w14:paraId="7E188690" w14:textId="77777777" w:rsidR="009F03F8" w:rsidRPr="007D02CC" w:rsidRDefault="009F03F8" w:rsidP="00BF12C0">
            <w:pPr>
              <w:spacing w:line="0" w:lineRule="atLeast"/>
              <w:jc w:val="center"/>
              <w:rPr>
                <w:sz w:val="18"/>
                <w:szCs w:val="18"/>
              </w:rPr>
            </w:pPr>
            <w:r w:rsidRPr="007D02CC">
              <w:rPr>
                <w:rFonts w:hint="eastAsia"/>
                <w:sz w:val="18"/>
                <w:szCs w:val="18"/>
              </w:rPr>
              <w:t>可以接受</w:t>
            </w:r>
            <w:r w:rsidRPr="007D02CC">
              <w:rPr>
                <w:rFonts w:hint="eastAsia"/>
                <w:sz w:val="18"/>
                <w:szCs w:val="18"/>
              </w:rPr>
              <w:t xml:space="preserve"> </w:t>
            </w:r>
            <w:r w:rsidRPr="007D02CC">
              <w:rPr>
                <w:sz w:val="18"/>
                <w:szCs w:val="18"/>
              </w:rPr>
              <w:sym w:font="Wingdings 2" w:char="0052"/>
            </w:r>
            <w:r w:rsidRPr="007D02CC">
              <w:rPr>
                <w:rFonts w:hint="eastAsia"/>
                <w:sz w:val="18"/>
                <w:szCs w:val="18"/>
              </w:rPr>
              <w:t>；不可以接受</w:t>
            </w:r>
            <w:r w:rsidRPr="007D02CC">
              <w:rPr>
                <w:rFonts w:hint="eastAsia"/>
                <w:sz w:val="18"/>
                <w:szCs w:val="18"/>
              </w:rPr>
              <w:t xml:space="preserve"> </w:t>
            </w:r>
            <w:r w:rsidRPr="007D02CC">
              <w:rPr>
                <w:rFonts w:hint="eastAsia"/>
                <w:sz w:val="18"/>
                <w:szCs w:val="18"/>
              </w:rPr>
              <w:t>□</w:t>
            </w:r>
          </w:p>
        </w:tc>
      </w:tr>
      <w:tr w:rsidR="009F03F8" w:rsidRPr="007D02CC" w14:paraId="52D112BC" w14:textId="77777777" w:rsidTr="009F03F8">
        <w:trPr>
          <w:jc w:val="center"/>
        </w:trPr>
        <w:tc>
          <w:tcPr>
            <w:tcW w:w="5000" w:type="pct"/>
            <w:gridSpan w:val="14"/>
            <w:vAlign w:val="center"/>
          </w:tcPr>
          <w:p w14:paraId="2CF1C9A2" w14:textId="77777777" w:rsidR="009F03F8" w:rsidRPr="007D02CC" w:rsidRDefault="009F03F8" w:rsidP="00BF12C0">
            <w:pPr>
              <w:spacing w:line="0" w:lineRule="atLeast"/>
              <w:rPr>
                <w:sz w:val="18"/>
                <w:szCs w:val="18"/>
              </w:rPr>
            </w:pPr>
            <w:r w:rsidRPr="007D02CC">
              <w:rPr>
                <w:rFonts w:hint="eastAsia"/>
                <w:sz w:val="18"/>
                <w:szCs w:val="18"/>
              </w:rPr>
              <w:t>注：“□”为勾选项，可√；“（</w:t>
            </w:r>
            <w:r w:rsidRPr="007D02CC">
              <w:rPr>
                <w:rFonts w:hint="eastAsia"/>
                <w:sz w:val="18"/>
                <w:szCs w:val="18"/>
              </w:rPr>
              <w:t xml:space="preserve"> </w:t>
            </w:r>
            <w:r w:rsidRPr="007D02CC">
              <w:rPr>
                <w:rFonts w:hint="eastAsia"/>
                <w:sz w:val="18"/>
                <w:szCs w:val="18"/>
              </w:rPr>
              <w:t>）”为内容填写项；“备注”为其他补充内容。</w:t>
            </w:r>
            <w:r w:rsidRPr="007D02CC">
              <w:rPr>
                <w:rFonts w:hint="eastAsia"/>
                <w:sz w:val="18"/>
                <w:szCs w:val="18"/>
              </w:rPr>
              <w:t xml:space="preserve"> </w:t>
            </w:r>
          </w:p>
        </w:tc>
      </w:tr>
    </w:tbl>
    <w:p w14:paraId="1CF92A11"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63" w:name="_Toc17133"/>
      <w:bookmarkStart w:id="264" w:name="_Toc38611006"/>
      <w:r w:rsidRPr="007D02CC">
        <w:rPr>
          <w:rFonts w:ascii="Times New Roman" w:hAnsi="Times New Roman"/>
          <w:bCs w:val="0"/>
          <w:spacing w:val="0"/>
          <w:kern w:val="2"/>
          <w:sz w:val="24"/>
          <w:szCs w:val="22"/>
        </w:rPr>
        <w:t>5.2.3</w:t>
      </w:r>
      <w:r w:rsidRPr="007D02CC">
        <w:rPr>
          <w:rFonts w:ascii="Times New Roman" w:hAnsi="Times New Roman"/>
          <w:bCs w:val="0"/>
          <w:spacing w:val="0"/>
          <w:kern w:val="2"/>
          <w:sz w:val="24"/>
          <w:szCs w:val="22"/>
        </w:rPr>
        <w:t>地下水环境影响预测与评价</w:t>
      </w:r>
      <w:bookmarkEnd w:id="263"/>
      <w:bookmarkEnd w:id="264"/>
    </w:p>
    <w:p w14:paraId="1DCF7EE2" w14:textId="77777777" w:rsidR="00AA2184" w:rsidRPr="007D02CC" w:rsidRDefault="00B32FA7">
      <w:pPr>
        <w:pStyle w:val="0"/>
        <w:ind w:firstLine="482"/>
        <w:outlineLvl w:val="0"/>
        <w:rPr>
          <w:b/>
        </w:rPr>
      </w:pPr>
      <w:bookmarkStart w:id="265" w:name="_Toc11522"/>
      <w:bookmarkStart w:id="266" w:name="_Toc38611007"/>
      <w:r w:rsidRPr="007D02CC">
        <w:rPr>
          <w:rFonts w:hint="eastAsia"/>
          <w:b/>
        </w:rPr>
        <w:t xml:space="preserve">5.2.3.1 </w:t>
      </w:r>
      <w:r w:rsidRPr="007D02CC">
        <w:rPr>
          <w:rFonts w:hint="eastAsia"/>
          <w:b/>
        </w:rPr>
        <w:t>区域水文地质条件调查</w:t>
      </w:r>
      <w:bookmarkEnd w:id="265"/>
      <w:bookmarkEnd w:id="266"/>
    </w:p>
    <w:p w14:paraId="3C435A20" w14:textId="0EC560AE" w:rsidR="00E87876" w:rsidRDefault="000645B7" w:rsidP="00E87876">
      <w:pPr>
        <w:pStyle w:val="0"/>
        <w:ind w:firstLine="480"/>
      </w:pPr>
      <w:r w:rsidRPr="007D02CC">
        <w:rPr>
          <w:rFonts w:hint="eastAsia"/>
        </w:rPr>
        <w:t>本次评价引用</w:t>
      </w:r>
      <w:r w:rsidR="00B20CC8">
        <w:rPr>
          <w:rFonts w:hint="eastAsia"/>
        </w:rPr>
        <w:t>项目</w:t>
      </w:r>
      <w:r w:rsidRPr="007D02CC">
        <w:rPr>
          <w:rFonts w:hint="eastAsia"/>
        </w:rPr>
        <w:t>勘测报告中的区域地质及水文地质勘查结果，项目所在区水文地质情况介绍如下：</w:t>
      </w:r>
    </w:p>
    <w:p w14:paraId="7EE55609" w14:textId="77777777" w:rsidR="00AA2184" w:rsidRPr="007D02CC" w:rsidRDefault="00B32FA7">
      <w:pPr>
        <w:spacing w:line="520" w:lineRule="atLeast"/>
        <w:ind w:firstLineChars="200" w:firstLine="482"/>
        <w:rPr>
          <w:b/>
          <w:kern w:val="0"/>
        </w:rPr>
      </w:pPr>
      <w:r w:rsidRPr="007D02CC">
        <w:rPr>
          <w:rFonts w:hint="eastAsia"/>
          <w:b/>
          <w:kern w:val="0"/>
        </w:rPr>
        <w:t>（</w:t>
      </w:r>
      <w:r w:rsidRPr="007D02CC">
        <w:rPr>
          <w:rFonts w:hint="eastAsia"/>
          <w:b/>
          <w:kern w:val="0"/>
        </w:rPr>
        <w:t>1</w:t>
      </w:r>
      <w:r w:rsidRPr="007D02CC">
        <w:rPr>
          <w:rFonts w:hint="eastAsia"/>
          <w:b/>
          <w:kern w:val="0"/>
        </w:rPr>
        <w:t>）区域地质条件</w:t>
      </w:r>
    </w:p>
    <w:p w14:paraId="59EEEC3A" w14:textId="77777777" w:rsidR="00B20CC8" w:rsidRPr="00B20CC8" w:rsidRDefault="00B20CC8" w:rsidP="00B20CC8">
      <w:pPr>
        <w:spacing w:line="360" w:lineRule="auto"/>
        <w:ind w:firstLineChars="200" w:firstLine="480"/>
      </w:pPr>
      <w:r w:rsidRPr="00B20CC8">
        <w:t>（</w:t>
      </w:r>
      <w:r w:rsidRPr="00B20CC8">
        <w:t>1</w:t>
      </w:r>
      <w:r w:rsidRPr="00B20CC8">
        <w:t>）</w:t>
      </w:r>
      <w:r w:rsidRPr="00B20CC8">
        <w:rPr>
          <w:rFonts w:hint="eastAsia"/>
        </w:rPr>
        <w:t>区域</w:t>
      </w:r>
      <w:r w:rsidRPr="00B20CC8">
        <w:t>地层</w:t>
      </w:r>
    </w:p>
    <w:p w14:paraId="3DE949FB" w14:textId="77777777" w:rsidR="00B20CC8" w:rsidRPr="00B20CC8" w:rsidRDefault="00B20CC8" w:rsidP="00B20CC8">
      <w:pPr>
        <w:spacing w:line="360" w:lineRule="auto"/>
        <w:ind w:firstLineChars="200" w:firstLine="480"/>
      </w:pPr>
      <w:r w:rsidRPr="00B20CC8">
        <w:rPr>
          <w:rFonts w:hint="eastAsia"/>
        </w:rPr>
        <w:t>评价区位于宁武煤田北部平朔矿区。宁武煤田的东缘及东北缘上太古界变质岩系、“霍山砂岩”寒武系、奥陶系出露。石炭系、二叠系、三叠系沿盆地周围呈环状出露。盆地中心位于煤田中南部宁武</w:t>
      </w:r>
      <w:r w:rsidRPr="00B20CC8">
        <w:rPr>
          <w:rFonts w:hint="eastAsia"/>
        </w:rPr>
        <w:t>-</w:t>
      </w:r>
      <w:r w:rsidRPr="00B20CC8">
        <w:rPr>
          <w:rFonts w:hint="eastAsia"/>
        </w:rPr>
        <w:t>静乐一带，出露有侏罗系和广泛分布的上第三、第四系。地层总厚</w:t>
      </w:r>
      <w:r w:rsidRPr="00B20CC8">
        <w:rPr>
          <w:rFonts w:hint="eastAsia"/>
        </w:rPr>
        <w:t>2600~</w:t>
      </w:r>
      <w:smartTag w:uri="urn:schemas-microsoft-com:office:smarttags" w:element="chmetcnv">
        <w:smartTagPr>
          <w:attr w:name="UnitName" w:val="m"/>
          <w:attr w:name="SourceValue" w:val="3500"/>
          <w:attr w:name="HasSpace" w:val="False"/>
          <w:attr w:name="Negative" w:val="False"/>
          <w:attr w:name="NumberType" w:val="1"/>
          <w:attr w:name="TCSC" w:val="0"/>
        </w:smartTagPr>
        <w:r w:rsidRPr="00B20CC8">
          <w:rPr>
            <w:rFonts w:hint="eastAsia"/>
          </w:rPr>
          <w:t>3500m</w:t>
        </w:r>
      </w:smartTag>
      <w:r w:rsidRPr="00B20CC8">
        <w:rPr>
          <w:rFonts w:hint="eastAsia"/>
        </w:rPr>
        <w:t>。根据区域范围内钻孔揭露情况，区域地层发育情况如表</w:t>
      </w:r>
      <w:smartTag w:uri="urn:schemas-microsoft-com:office:smarttags" w:element="chsdate">
        <w:smartTagPr>
          <w:attr w:name="Year" w:val="2005"/>
          <w:attr w:name="Month" w:val="2"/>
          <w:attr w:name="Day" w:val="1"/>
          <w:attr w:name="IsLunarDate" w:val="False"/>
          <w:attr w:name="IsROCDate" w:val="False"/>
        </w:smartTagPr>
        <w:r w:rsidRPr="00B20CC8">
          <w:rPr>
            <w:rFonts w:hint="eastAsia"/>
          </w:rPr>
          <w:t>5-2-1</w:t>
        </w:r>
      </w:smartTag>
      <w:r w:rsidRPr="00B20CC8">
        <w:rPr>
          <w:rFonts w:hint="eastAsia"/>
        </w:rPr>
        <w:t>。</w:t>
      </w:r>
    </w:p>
    <w:p w14:paraId="39C80504" w14:textId="77777777" w:rsidR="00B20CC8" w:rsidRPr="00B20CC8" w:rsidRDefault="00B20CC8" w:rsidP="00B20CC8">
      <w:pPr>
        <w:tabs>
          <w:tab w:val="left" w:pos="1260"/>
          <w:tab w:val="left" w:pos="6327"/>
        </w:tabs>
        <w:snapToGrid w:val="0"/>
        <w:spacing w:line="288" w:lineRule="auto"/>
        <w:jc w:val="center"/>
        <w:rPr>
          <w:rFonts w:eastAsia="黑体"/>
          <w:spacing w:val="-6"/>
          <w:kern w:val="24"/>
          <w:sz w:val="21"/>
          <w:szCs w:val="20"/>
        </w:rPr>
      </w:pPr>
      <w:r w:rsidRPr="00B20CC8">
        <w:rPr>
          <w:rFonts w:eastAsia="黑体"/>
          <w:spacing w:val="-6"/>
          <w:kern w:val="24"/>
          <w:sz w:val="21"/>
          <w:szCs w:val="20"/>
        </w:rPr>
        <w:t>表</w:t>
      </w:r>
      <w:smartTag w:uri="urn:schemas-microsoft-com:office:smarttags" w:element="chsdate">
        <w:smartTagPr>
          <w:attr w:name="Year" w:val="2005"/>
          <w:attr w:name="Month" w:val="2"/>
          <w:attr w:name="Day" w:val="1"/>
          <w:attr w:name="IsLunarDate" w:val="False"/>
          <w:attr w:name="IsROCDate" w:val="False"/>
        </w:smartTagPr>
        <w:r w:rsidRPr="00B20CC8">
          <w:rPr>
            <w:rFonts w:eastAsia="黑体"/>
            <w:spacing w:val="-6"/>
            <w:kern w:val="24"/>
            <w:sz w:val="21"/>
            <w:szCs w:val="20"/>
          </w:rPr>
          <w:t>5-2-1</w:t>
        </w:r>
      </w:smartTag>
      <w:r w:rsidRPr="00B20CC8">
        <w:rPr>
          <w:rFonts w:eastAsia="黑体"/>
          <w:spacing w:val="-6"/>
          <w:kern w:val="24"/>
          <w:sz w:val="21"/>
          <w:szCs w:val="20"/>
        </w:rPr>
        <w:t xml:space="preserve"> </w:t>
      </w:r>
      <w:r w:rsidRPr="00B20CC8">
        <w:rPr>
          <w:rFonts w:eastAsia="黑体"/>
          <w:spacing w:val="-6"/>
          <w:kern w:val="24"/>
          <w:sz w:val="21"/>
          <w:szCs w:val="20"/>
        </w:rPr>
        <w:t>区域地层简表</w:t>
      </w:r>
    </w:p>
    <w:tbl>
      <w:tblPr>
        <w:tblW w:w="530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05"/>
        <w:gridCol w:w="761"/>
        <w:gridCol w:w="702"/>
        <w:gridCol w:w="1272"/>
        <w:gridCol w:w="3731"/>
        <w:gridCol w:w="936"/>
        <w:gridCol w:w="1583"/>
      </w:tblGrid>
      <w:tr w:rsidR="00B20CC8" w:rsidRPr="00B20CC8" w14:paraId="7A980B54" w14:textId="77777777" w:rsidTr="00B20CC8">
        <w:trPr>
          <w:cantSplit/>
          <w:trHeight w:val="170"/>
          <w:jc w:val="center"/>
        </w:trPr>
        <w:tc>
          <w:tcPr>
            <w:tcW w:w="1707" w:type="pct"/>
            <w:gridSpan w:val="4"/>
            <w:vAlign w:val="center"/>
          </w:tcPr>
          <w:p w14:paraId="49753455" w14:textId="77777777" w:rsidR="00B20CC8" w:rsidRPr="00B20CC8" w:rsidRDefault="00B20CC8" w:rsidP="00B20CC8">
            <w:pPr>
              <w:snapToGrid w:val="0"/>
              <w:spacing w:line="276" w:lineRule="auto"/>
              <w:jc w:val="center"/>
              <w:rPr>
                <w:sz w:val="18"/>
                <w:szCs w:val="18"/>
              </w:rPr>
            </w:pPr>
            <w:r w:rsidRPr="00B20CC8">
              <w:rPr>
                <w:rFonts w:hAnsi="宋体"/>
                <w:sz w:val="18"/>
                <w:szCs w:val="18"/>
              </w:rPr>
              <w:t>地层单位</w:t>
            </w:r>
          </w:p>
        </w:tc>
        <w:tc>
          <w:tcPr>
            <w:tcW w:w="1966" w:type="pct"/>
            <w:vMerge w:val="restart"/>
            <w:vAlign w:val="center"/>
          </w:tcPr>
          <w:p w14:paraId="30657E77" w14:textId="77777777" w:rsidR="00B20CC8" w:rsidRPr="00B20CC8" w:rsidRDefault="00B20CC8" w:rsidP="00B20CC8">
            <w:pPr>
              <w:snapToGrid w:val="0"/>
              <w:spacing w:line="276" w:lineRule="auto"/>
              <w:jc w:val="center"/>
              <w:rPr>
                <w:sz w:val="18"/>
                <w:szCs w:val="18"/>
              </w:rPr>
            </w:pPr>
            <w:r w:rsidRPr="00B20CC8">
              <w:rPr>
                <w:rFonts w:hAnsi="宋体"/>
                <w:sz w:val="18"/>
                <w:szCs w:val="18"/>
              </w:rPr>
              <w:t>岩性、沉积特征</w:t>
            </w:r>
          </w:p>
        </w:tc>
        <w:tc>
          <w:tcPr>
            <w:tcW w:w="493" w:type="pct"/>
            <w:vMerge w:val="restart"/>
            <w:vAlign w:val="center"/>
          </w:tcPr>
          <w:p w14:paraId="40B1700D" w14:textId="77777777" w:rsidR="00B20CC8" w:rsidRPr="00B20CC8" w:rsidRDefault="00B20CC8" w:rsidP="00B20CC8">
            <w:pPr>
              <w:snapToGrid w:val="0"/>
              <w:spacing w:line="276" w:lineRule="auto"/>
              <w:jc w:val="center"/>
              <w:rPr>
                <w:sz w:val="18"/>
                <w:szCs w:val="18"/>
              </w:rPr>
            </w:pPr>
            <w:r w:rsidRPr="00B20CC8">
              <w:rPr>
                <w:rFonts w:hAnsi="宋体"/>
                <w:sz w:val="18"/>
                <w:szCs w:val="18"/>
              </w:rPr>
              <w:t>厚度（</w:t>
            </w:r>
            <w:r w:rsidRPr="00B20CC8">
              <w:rPr>
                <w:sz w:val="18"/>
                <w:szCs w:val="18"/>
              </w:rPr>
              <w:t>m</w:t>
            </w:r>
            <w:r w:rsidRPr="00B20CC8">
              <w:rPr>
                <w:rFonts w:hAnsi="宋体"/>
                <w:sz w:val="18"/>
                <w:szCs w:val="18"/>
              </w:rPr>
              <w:t>）</w:t>
            </w:r>
          </w:p>
        </w:tc>
        <w:tc>
          <w:tcPr>
            <w:tcW w:w="834" w:type="pct"/>
            <w:vMerge w:val="restart"/>
            <w:vAlign w:val="center"/>
          </w:tcPr>
          <w:p w14:paraId="72246DDF" w14:textId="77777777" w:rsidR="00B20CC8" w:rsidRPr="00B20CC8" w:rsidRDefault="00B20CC8" w:rsidP="00B20CC8">
            <w:pPr>
              <w:snapToGrid w:val="0"/>
              <w:spacing w:line="276" w:lineRule="auto"/>
              <w:jc w:val="center"/>
              <w:rPr>
                <w:sz w:val="18"/>
                <w:szCs w:val="18"/>
              </w:rPr>
            </w:pPr>
            <w:r w:rsidRPr="00B20CC8">
              <w:rPr>
                <w:rFonts w:hAnsi="宋体"/>
                <w:sz w:val="18"/>
                <w:szCs w:val="18"/>
              </w:rPr>
              <w:t>接触关系</w:t>
            </w:r>
          </w:p>
        </w:tc>
      </w:tr>
      <w:tr w:rsidR="00B20CC8" w:rsidRPr="00B20CC8" w14:paraId="1441E28D" w14:textId="77777777" w:rsidTr="00B20CC8">
        <w:trPr>
          <w:cantSplit/>
          <w:trHeight w:val="170"/>
          <w:jc w:val="center"/>
        </w:trPr>
        <w:tc>
          <w:tcPr>
            <w:tcW w:w="266" w:type="pct"/>
            <w:vAlign w:val="center"/>
          </w:tcPr>
          <w:p w14:paraId="35F79784" w14:textId="77777777" w:rsidR="00B20CC8" w:rsidRPr="00B20CC8" w:rsidRDefault="00B20CC8" w:rsidP="00B20CC8">
            <w:pPr>
              <w:snapToGrid w:val="0"/>
              <w:spacing w:line="276" w:lineRule="auto"/>
              <w:jc w:val="center"/>
              <w:rPr>
                <w:sz w:val="18"/>
                <w:szCs w:val="18"/>
              </w:rPr>
            </w:pPr>
            <w:proofErr w:type="gramStart"/>
            <w:r w:rsidRPr="00B20CC8">
              <w:rPr>
                <w:rFonts w:hAnsi="宋体"/>
                <w:sz w:val="18"/>
                <w:szCs w:val="18"/>
              </w:rPr>
              <w:t>界</w:t>
            </w:r>
            <w:proofErr w:type="gramEnd"/>
          </w:p>
        </w:tc>
        <w:tc>
          <w:tcPr>
            <w:tcW w:w="401" w:type="pct"/>
            <w:vAlign w:val="center"/>
          </w:tcPr>
          <w:p w14:paraId="767C827C" w14:textId="77777777" w:rsidR="00B20CC8" w:rsidRPr="00B20CC8" w:rsidRDefault="00B20CC8" w:rsidP="00B20CC8">
            <w:pPr>
              <w:snapToGrid w:val="0"/>
              <w:spacing w:line="276" w:lineRule="auto"/>
              <w:jc w:val="center"/>
              <w:rPr>
                <w:sz w:val="18"/>
                <w:szCs w:val="18"/>
              </w:rPr>
            </w:pPr>
            <w:r w:rsidRPr="00B20CC8">
              <w:rPr>
                <w:rFonts w:hAnsi="宋体"/>
                <w:sz w:val="18"/>
                <w:szCs w:val="18"/>
              </w:rPr>
              <w:t>系</w:t>
            </w:r>
          </w:p>
        </w:tc>
        <w:tc>
          <w:tcPr>
            <w:tcW w:w="370" w:type="pct"/>
            <w:vAlign w:val="center"/>
          </w:tcPr>
          <w:p w14:paraId="21A6BF97" w14:textId="77777777" w:rsidR="00B20CC8" w:rsidRPr="00B20CC8" w:rsidRDefault="00B20CC8" w:rsidP="00B20CC8">
            <w:pPr>
              <w:snapToGrid w:val="0"/>
              <w:spacing w:line="276" w:lineRule="auto"/>
              <w:jc w:val="center"/>
              <w:rPr>
                <w:sz w:val="18"/>
                <w:szCs w:val="18"/>
              </w:rPr>
            </w:pPr>
            <w:r w:rsidRPr="00B20CC8">
              <w:rPr>
                <w:rFonts w:hAnsi="宋体"/>
                <w:sz w:val="18"/>
                <w:szCs w:val="18"/>
              </w:rPr>
              <w:t>统</w:t>
            </w:r>
          </w:p>
        </w:tc>
        <w:tc>
          <w:tcPr>
            <w:tcW w:w="670" w:type="pct"/>
            <w:vAlign w:val="center"/>
          </w:tcPr>
          <w:p w14:paraId="1510D71B" w14:textId="77777777" w:rsidR="00B20CC8" w:rsidRPr="00B20CC8" w:rsidRDefault="00B20CC8" w:rsidP="00B20CC8">
            <w:pPr>
              <w:snapToGrid w:val="0"/>
              <w:spacing w:line="276" w:lineRule="auto"/>
              <w:jc w:val="center"/>
              <w:rPr>
                <w:sz w:val="18"/>
                <w:szCs w:val="18"/>
              </w:rPr>
            </w:pPr>
            <w:r w:rsidRPr="00B20CC8">
              <w:rPr>
                <w:rFonts w:hAnsi="宋体"/>
                <w:sz w:val="18"/>
                <w:szCs w:val="18"/>
              </w:rPr>
              <w:t>组</w:t>
            </w:r>
          </w:p>
        </w:tc>
        <w:tc>
          <w:tcPr>
            <w:tcW w:w="1966" w:type="pct"/>
            <w:vMerge/>
            <w:vAlign w:val="center"/>
          </w:tcPr>
          <w:p w14:paraId="4218D2B7" w14:textId="77777777" w:rsidR="00B20CC8" w:rsidRPr="00B20CC8" w:rsidRDefault="00B20CC8" w:rsidP="00B20CC8">
            <w:pPr>
              <w:snapToGrid w:val="0"/>
              <w:spacing w:line="276" w:lineRule="auto"/>
              <w:jc w:val="center"/>
              <w:rPr>
                <w:sz w:val="18"/>
                <w:szCs w:val="18"/>
              </w:rPr>
            </w:pPr>
          </w:p>
        </w:tc>
        <w:tc>
          <w:tcPr>
            <w:tcW w:w="493" w:type="pct"/>
            <w:vMerge/>
            <w:vAlign w:val="center"/>
          </w:tcPr>
          <w:p w14:paraId="4D58A141" w14:textId="77777777" w:rsidR="00B20CC8" w:rsidRPr="00B20CC8" w:rsidRDefault="00B20CC8" w:rsidP="00B20CC8">
            <w:pPr>
              <w:snapToGrid w:val="0"/>
              <w:spacing w:line="276" w:lineRule="auto"/>
              <w:jc w:val="center"/>
              <w:rPr>
                <w:sz w:val="18"/>
                <w:szCs w:val="18"/>
              </w:rPr>
            </w:pPr>
          </w:p>
        </w:tc>
        <w:tc>
          <w:tcPr>
            <w:tcW w:w="834" w:type="pct"/>
            <w:vMerge/>
            <w:vAlign w:val="center"/>
          </w:tcPr>
          <w:p w14:paraId="5C2F0E3B" w14:textId="77777777" w:rsidR="00B20CC8" w:rsidRPr="00B20CC8" w:rsidRDefault="00B20CC8" w:rsidP="00B20CC8">
            <w:pPr>
              <w:snapToGrid w:val="0"/>
              <w:spacing w:line="276" w:lineRule="auto"/>
              <w:jc w:val="center"/>
              <w:rPr>
                <w:sz w:val="18"/>
                <w:szCs w:val="18"/>
              </w:rPr>
            </w:pPr>
          </w:p>
        </w:tc>
      </w:tr>
      <w:tr w:rsidR="00B20CC8" w:rsidRPr="00B20CC8" w14:paraId="3796EEE8" w14:textId="77777777" w:rsidTr="00B20CC8">
        <w:trPr>
          <w:cantSplit/>
          <w:trHeight w:val="170"/>
          <w:jc w:val="center"/>
        </w:trPr>
        <w:tc>
          <w:tcPr>
            <w:tcW w:w="266" w:type="pct"/>
            <w:vMerge w:val="restart"/>
            <w:vAlign w:val="center"/>
          </w:tcPr>
          <w:p w14:paraId="3E9CEB07" w14:textId="77777777" w:rsidR="00B20CC8" w:rsidRPr="00B20CC8" w:rsidRDefault="00B20CC8" w:rsidP="00B20CC8">
            <w:pPr>
              <w:snapToGrid w:val="0"/>
              <w:spacing w:line="276" w:lineRule="auto"/>
              <w:jc w:val="center"/>
              <w:rPr>
                <w:sz w:val="18"/>
                <w:szCs w:val="18"/>
              </w:rPr>
            </w:pPr>
            <w:r w:rsidRPr="00B20CC8">
              <w:rPr>
                <w:rFonts w:hAnsi="宋体"/>
                <w:sz w:val="18"/>
                <w:szCs w:val="18"/>
              </w:rPr>
              <w:lastRenderedPageBreak/>
              <w:t>新生界</w:t>
            </w:r>
            <w:proofErr w:type="spellStart"/>
            <w:r w:rsidRPr="00B20CC8">
              <w:rPr>
                <w:sz w:val="18"/>
                <w:szCs w:val="18"/>
              </w:rPr>
              <w:t>Kz</w:t>
            </w:r>
            <w:proofErr w:type="spellEnd"/>
          </w:p>
        </w:tc>
        <w:tc>
          <w:tcPr>
            <w:tcW w:w="401" w:type="pct"/>
            <w:vAlign w:val="center"/>
          </w:tcPr>
          <w:p w14:paraId="24F1410A" w14:textId="77777777" w:rsidR="00B20CC8" w:rsidRPr="00B20CC8" w:rsidRDefault="00B20CC8" w:rsidP="00B20CC8">
            <w:pPr>
              <w:snapToGrid w:val="0"/>
              <w:spacing w:line="276" w:lineRule="auto"/>
              <w:jc w:val="center"/>
              <w:rPr>
                <w:sz w:val="18"/>
                <w:szCs w:val="18"/>
              </w:rPr>
            </w:pPr>
            <w:r w:rsidRPr="00B20CC8">
              <w:rPr>
                <w:rFonts w:hAnsi="宋体"/>
                <w:sz w:val="18"/>
                <w:szCs w:val="18"/>
              </w:rPr>
              <w:t>第四系</w:t>
            </w:r>
          </w:p>
          <w:p w14:paraId="5658D9C6" w14:textId="77777777" w:rsidR="00B20CC8" w:rsidRPr="00B20CC8" w:rsidRDefault="00B20CC8" w:rsidP="00B20CC8">
            <w:pPr>
              <w:snapToGrid w:val="0"/>
              <w:spacing w:line="276" w:lineRule="auto"/>
              <w:jc w:val="center"/>
              <w:rPr>
                <w:sz w:val="18"/>
                <w:szCs w:val="18"/>
              </w:rPr>
            </w:pPr>
            <w:r w:rsidRPr="00B20CC8">
              <w:rPr>
                <w:sz w:val="18"/>
                <w:szCs w:val="18"/>
              </w:rPr>
              <w:t>Q</w:t>
            </w:r>
          </w:p>
        </w:tc>
        <w:tc>
          <w:tcPr>
            <w:tcW w:w="370" w:type="pct"/>
            <w:vAlign w:val="center"/>
          </w:tcPr>
          <w:p w14:paraId="29A7632A" w14:textId="77777777" w:rsidR="00B20CC8" w:rsidRPr="00B20CC8" w:rsidRDefault="00B20CC8" w:rsidP="00B20CC8">
            <w:pPr>
              <w:snapToGrid w:val="0"/>
              <w:spacing w:line="276" w:lineRule="auto"/>
              <w:jc w:val="center"/>
              <w:rPr>
                <w:sz w:val="18"/>
                <w:szCs w:val="18"/>
              </w:rPr>
            </w:pPr>
          </w:p>
        </w:tc>
        <w:tc>
          <w:tcPr>
            <w:tcW w:w="670" w:type="pct"/>
            <w:vAlign w:val="center"/>
          </w:tcPr>
          <w:p w14:paraId="1593FAC2" w14:textId="77777777" w:rsidR="00B20CC8" w:rsidRPr="00B20CC8" w:rsidRDefault="00B20CC8" w:rsidP="00B20CC8">
            <w:pPr>
              <w:snapToGrid w:val="0"/>
              <w:spacing w:line="276" w:lineRule="auto"/>
              <w:jc w:val="center"/>
              <w:rPr>
                <w:sz w:val="18"/>
                <w:szCs w:val="18"/>
              </w:rPr>
            </w:pPr>
          </w:p>
        </w:tc>
        <w:tc>
          <w:tcPr>
            <w:tcW w:w="1966" w:type="pct"/>
            <w:vAlign w:val="center"/>
          </w:tcPr>
          <w:p w14:paraId="6907964D" w14:textId="77777777" w:rsidR="00B20CC8" w:rsidRPr="00B20CC8" w:rsidRDefault="00B20CC8" w:rsidP="00B20CC8">
            <w:pPr>
              <w:snapToGrid w:val="0"/>
              <w:spacing w:line="276" w:lineRule="auto"/>
              <w:rPr>
                <w:sz w:val="18"/>
                <w:szCs w:val="18"/>
              </w:rPr>
            </w:pPr>
            <w:r w:rsidRPr="00B20CC8">
              <w:rPr>
                <w:rFonts w:hAnsi="宋体"/>
                <w:sz w:val="18"/>
                <w:szCs w:val="18"/>
              </w:rPr>
              <w:t>自下更新统到全新统均有沉积，岩性主要以砂砾层、砂土层及粘土层组成。</w:t>
            </w:r>
          </w:p>
        </w:tc>
        <w:tc>
          <w:tcPr>
            <w:tcW w:w="493" w:type="pct"/>
            <w:vAlign w:val="center"/>
          </w:tcPr>
          <w:p w14:paraId="631E0028" w14:textId="77777777" w:rsidR="00B20CC8" w:rsidRPr="00B20CC8" w:rsidRDefault="00B20CC8" w:rsidP="00B20CC8">
            <w:pPr>
              <w:snapToGrid w:val="0"/>
              <w:spacing w:line="276" w:lineRule="auto"/>
              <w:jc w:val="center"/>
              <w:rPr>
                <w:sz w:val="18"/>
                <w:szCs w:val="18"/>
              </w:rPr>
            </w:pPr>
            <w:r w:rsidRPr="00B20CC8">
              <w:rPr>
                <w:sz w:val="18"/>
                <w:szCs w:val="18"/>
              </w:rPr>
              <w:t>0-210</w:t>
            </w:r>
          </w:p>
        </w:tc>
        <w:tc>
          <w:tcPr>
            <w:tcW w:w="834" w:type="pct"/>
            <w:vMerge w:val="restart"/>
            <w:vAlign w:val="center"/>
          </w:tcPr>
          <w:p w14:paraId="10F8E5DC" w14:textId="77777777" w:rsidR="00B20CC8" w:rsidRPr="00B20CC8" w:rsidRDefault="00B20CC8" w:rsidP="00B20CC8">
            <w:pPr>
              <w:snapToGrid w:val="0"/>
              <w:spacing w:line="276" w:lineRule="auto"/>
              <w:rPr>
                <w:sz w:val="18"/>
                <w:szCs w:val="18"/>
              </w:rPr>
            </w:pPr>
            <w:r w:rsidRPr="00B20CC8">
              <w:rPr>
                <w:rFonts w:hAnsi="宋体"/>
                <w:sz w:val="18"/>
                <w:szCs w:val="18"/>
              </w:rPr>
              <w:t>与下伏地层呈角度不整合接触</w:t>
            </w:r>
          </w:p>
        </w:tc>
      </w:tr>
      <w:tr w:rsidR="00B20CC8" w:rsidRPr="00B20CC8" w14:paraId="7998CC0E" w14:textId="77777777" w:rsidTr="00B20CC8">
        <w:trPr>
          <w:cantSplit/>
          <w:trHeight w:val="170"/>
          <w:jc w:val="center"/>
        </w:trPr>
        <w:tc>
          <w:tcPr>
            <w:tcW w:w="266" w:type="pct"/>
            <w:vMerge/>
            <w:vAlign w:val="center"/>
          </w:tcPr>
          <w:p w14:paraId="345806C9" w14:textId="77777777" w:rsidR="00B20CC8" w:rsidRPr="00B20CC8" w:rsidRDefault="00B20CC8" w:rsidP="00B20CC8">
            <w:pPr>
              <w:snapToGrid w:val="0"/>
              <w:spacing w:line="276" w:lineRule="auto"/>
              <w:jc w:val="center"/>
              <w:rPr>
                <w:sz w:val="18"/>
                <w:szCs w:val="18"/>
              </w:rPr>
            </w:pPr>
          </w:p>
        </w:tc>
        <w:tc>
          <w:tcPr>
            <w:tcW w:w="401" w:type="pct"/>
            <w:vAlign w:val="center"/>
          </w:tcPr>
          <w:p w14:paraId="300911F4" w14:textId="77777777" w:rsidR="00B20CC8" w:rsidRPr="00B20CC8" w:rsidRDefault="00B20CC8" w:rsidP="00B20CC8">
            <w:pPr>
              <w:snapToGrid w:val="0"/>
              <w:spacing w:line="276" w:lineRule="auto"/>
              <w:jc w:val="center"/>
              <w:rPr>
                <w:sz w:val="18"/>
                <w:szCs w:val="18"/>
              </w:rPr>
            </w:pPr>
            <w:r w:rsidRPr="00B20CC8">
              <w:rPr>
                <w:rFonts w:hAnsi="宋体"/>
                <w:sz w:val="18"/>
                <w:szCs w:val="18"/>
              </w:rPr>
              <w:t>第三系</w:t>
            </w:r>
          </w:p>
          <w:p w14:paraId="67029BAC" w14:textId="77777777" w:rsidR="00B20CC8" w:rsidRPr="00B20CC8" w:rsidRDefault="00B20CC8" w:rsidP="00B20CC8">
            <w:pPr>
              <w:snapToGrid w:val="0"/>
              <w:spacing w:line="276" w:lineRule="auto"/>
              <w:jc w:val="center"/>
              <w:rPr>
                <w:sz w:val="18"/>
                <w:szCs w:val="18"/>
              </w:rPr>
            </w:pPr>
            <w:r w:rsidRPr="00B20CC8">
              <w:rPr>
                <w:sz w:val="18"/>
                <w:szCs w:val="18"/>
              </w:rPr>
              <w:t>E</w:t>
            </w:r>
          </w:p>
        </w:tc>
        <w:tc>
          <w:tcPr>
            <w:tcW w:w="370" w:type="pct"/>
            <w:vAlign w:val="center"/>
          </w:tcPr>
          <w:p w14:paraId="6A1B141C" w14:textId="77777777" w:rsidR="00B20CC8" w:rsidRPr="00B20CC8" w:rsidRDefault="00B20CC8" w:rsidP="00B20CC8">
            <w:pPr>
              <w:snapToGrid w:val="0"/>
              <w:spacing w:line="276" w:lineRule="auto"/>
              <w:jc w:val="center"/>
              <w:rPr>
                <w:sz w:val="18"/>
                <w:szCs w:val="18"/>
              </w:rPr>
            </w:pPr>
            <w:r w:rsidRPr="00B20CC8">
              <w:rPr>
                <w:rFonts w:hAnsi="宋体"/>
                <w:sz w:val="18"/>
                <w:szCs w:val="18"/>
              </w:rPr>
              <w:t>上新统</w:t>
            </w:r>
            <w:r w:rsidRPr="00B20CC8">
              <w:rPr>
                <w:sz w:val="18"/>
                <w:szCs w:val="18"/>
              </w:rPr>
              <w:t>N</w:t>
            </w:r>
          </w:p>
        </w:tc>
        <w:tc>
          <w:tcPr>
            <w:tcW w:w="670" w:type="pct"/>
            <w:vAlign w:val="center"/>
          </w:tcPr>
          <w:p w14:paraId="2BDF7554" w14:textId="77777777" w:rsidR="00B20CC8" w:rsidRPr="00B20CC8" w:rsidRDefault="00B20CC8" w:rsidP="00B20CC8">
            <w:pPr>
              <w:snapToGrid w:val="0"/>
              <w:spacing w:line="276" w:lineRule="auto"/>
              <w:jc w:val="center"/>
              <w:rPr>
                <w:sz w:val="18"/>
                <w:szCs w:val="18"/>
              </w:rPr>
            </w:pPr>
          </w:p>
        </w:tc>
        <w:tc>
          <w:tcPr>
            <w:tcW w:w="1966" w:type="pct"/>
            <w:vAlign w:val="center"/>
          </w:tcPr>
          <w:p w14:paraId="36A4D45C" w14:textId="77777777" w:rsidR="00B20CC8" w:rsidRPr="00B20CC8" w:rsidRDefault="00B20CC8" w:rsidP="00B20CC8">
            <w:pPr>
              <w:snapToGrid w:val="0"/>
              <w:spacing w:line="276" w:lineRule="auto"/>
              <w:rPr>
                <w:sz w:val="18"/>
                <w:szCs w:val="18"/>
              </w:rPr>
            </w:pPr>
            <w:r w:rsidRPr="00B20CC8">
              <w:rPr>
                <w:rFonts w:hAnsi="宋体"/>
                <w:sz w:val="18"/>
                <w:szCs w:val="18"/>
              </w:rPr>
              <w:t>为保德和静乐红土。</w:t>
            </w:r>
          </w:p>
        </w:tc>
        <w:tc>
          <w:tcPr>
            <w:tcW w:w="493" w:type="pct"/>
            <w:vAlign w:val="center"/>
          </w:tcPr>
          <w:p w14:paraId="6C7393C7" w14:textId="77777777" w:rsidR="00B20CC8" w:rsidRPr="00B20CC8" w:rsidRDefault="00B20CC8" w:rsidP="00B20CC8">
            <w:pPr>
              <w:snapToGrid w:val="0"/>
              <w:spacing w:line="276" w:lineRule="auto"/>
              <w:jc w:val="center"/>
              <w:rPr>
                <w:sz w:val="18"/>
                <w:szCs w:val="18"/>
              </w:rPr>
            </w:pPr>
            <w:r w:rsidRPr="00B20CC8">
              <w:rPr>
                <w:sz w:val="18"/>
                <w:szCs w:val="18"/>
              </w:rPr>
              <w:t>0-200</w:t>
            </w:r>
          </w:p>
        </w:tc>
        <w:tc>
          <w:tcPr>
            <w:tcW w:w="834" w:type="pct"/>
            <w:vMerge/>
            <w:vAlign w:val="center"/>
          </w:tcPr>
          <w:p w14:paraId="28F928A3" w14:textId="77777777" w:rsidR="00B20CC8" w:rsidRPr="00B20CC8" w:rsidRDefault="00B20CC8" w:rsidP="00B20CC8">
            <w:pPr>
              <w:snapToGrid w:val="0"/>
              <w:spacing w:line="276" w:lineRule="auto"/>
              <w:rPr>
                <w:sz w:val="18"/>
                <w:szCs w:val="18"/>
              </w:rPr>
            </w:pPr>
          </w:p>
        </w:tc>
      </w:tr>
      <w:tr w:rsidR="00B20CC8" w:rsidRPr="00B20CC8" w14:paraId="10EE35B4" w14:textId="77777777" w:rsidTr="00B20CC8">
        <w:trPr>
          <w:cantSplit/>
          <w:trHeight w:val="170"/>
          <w:jc w:val="center"/>
        </w:trPr>
        <w:tc>
          <w:tcPr>
            <w:tcW w:w="266" w:type="pct"/>
            <w:vMerge w:val="restart"/>
            <w:vAlign w:val="center"/>
          </w:tcPr>
          <w:p w14:paraId="75D922EE" w14:textId="77777777" w:rsidR="00B20CC8" w:rsidRPr="00B20CC8" w:rsidRDefault="00B20CC8" w:rsidP="00B20CC8">
            <w:pPr>
              <w:snapToGrid w:val="0"/>
              <w:spacing w:line="276" w:lineRule="auto"/>
              <w:jc w:val="center"/>
              <w:rPr>
                <w:sz w:val="18"/>
                <w:szCs w:val="18"/>
              </w:rPr>
            </w:pPr>
            <w:r w:rsidRPr="00B20CC8">
              <w:rPr>
                <w:rFonts w:hAnsi="宋体"/>
                <w:sz w:val="18"/>
                <w:szCs w:val="18"/>
              </w:rPr>
              <w:t>中生界</w:t>
            </w:r>
          </w:p>
          <w:p w14:paraId="261DE964" w14:textId="77777777" w:rsidR="00B20CC8" w:rsidRPr="00B20CC8" w:rsidRDefault="00B20CC8" w:rsidP="00B20CC8">
            <w:pPr>
              <w:snapToGrid w:val="0"/>
              <w:spacing w:line="276" w:lineRule="auto"/>
              <w:jc w:val="center"/>
              <w:rPr>
                <w:sz w:val="18"/>
                <w:szCs w:val="18"/>
              </w:rPr>
            </w:pPr>
            <w:proofErr w:type="spellStart"/>
            <w:r w:rsidRPr="00B20CC8">
              <w:rPr>
                <w:sz w:val="18"/>
                <w:szCs w:val="18"/>
              </w:rPr>
              <w:t>Mz</w:t>
            </w:r>
            <w:proofErr w:type="spellEnd"/>
          </w:p>
        </w:tc>
        <w:tc>
          <w:tcPr>
            <w:tcW w:w="401" w:type="pct"/>
            <w:vAlign w:val="center"/>
          </w:tcPr>
          <w:p w14:paraId="648F6E94" w14:textId="77777777" w:rsidR="00B20CC8" w:rsidRPr="00B20CC8" w:rsidRDefault="00B20CC8" w:rsidP="00B20CC8">
            <w:pPr>
              <w:snapToGrid w:val="0"/>
              <w:spacing w:line="276" w:lineRule="auto"/>
              <w:jc w:val="center"/>
              <w:rPr>
                <w:sz w:val="18"/>
                <w:szCs w:val="18"/>
              </w:rPr>
            </w:pPr>
            <w:r w:rsidRPr="00B20CC8">
              <w:rPr>
                <w:rFonts w:hAnsi="宋体"/>
                <w:sz w:val="18"/>
                <w:szCs w:val="18"/>
              </w:rPr>
              <w:t>侏罗系</w:t>
            </w:r>
            <w:r w:rsidRPr="00B20CC8">
              <w:rPr>
                <w:sz w:val="18"/>
                <w:szCs w:val="18"/>
              </w:rPr>
              <w:t>J</w:t>
            </w:r>
          </w:p>
        </w:tc>
        <w:tc>
          <w:tcPr>
            <w:tcW w:w="370" w:type="pct"/>
            <w:vAlign w:val="center"/>
          </w:tcPr>
          <w:p w14:paraId="6D920804" w14:textId="77777777" w:rsidR="00B20CC8" w:rsidRPr="00B20CC8" w:rsidRDefault="00B20CC8" w:rsidP="00B20CC8">
            <w:pPr>
              <w:snapToGrid w:val="0"/>
              <w:spacing w:line="276" w:lineRule="auto"/>
              <w:jc w:val="center"/>
              <w:rPr>
                <w:sz w:val="18"/>
                <w:szCs w:val="18"/>
              </w:rPr>
            </w:pPr>
          </w:p>
        </w:tc>
        <w:tc>
          <w:tcPr>
            <w:tcW w:w="670" w:type="pct"/>
            <w:vAlign w:val="center"/>
          </w:tcPr>
          <w:p w14:paraId="164A8302" w14:textId="77777777" w:rsidR="00B20CC8" w:rsidRPr="00B20CC8" w:rsidRDefault="00B20CC8" w:rsidP="00B20CC8">
            <w:pPr>
              <w:snapToGrid w:val="0"/>
              <w:spacing w:line="276" w:lineRule="auto"/>
              <w:jc w:val="center"/>
              <w:rPr>
                <w:sz w:val="18"/>
                <w:szCs w:val="18"/>
              </w:rPr>
            </w:pPr>
          </w:p>
        </w:tc>
        <w:tc>
          <w:tcPr>
            <w:tcW w:w="1966" w:type="pct"/>
            <w:vAlign w:val="center"/>
          </w:tcPr>
          <w:p w14:paraId="43909973" w14:textId="77777777" w:rsidR="00B20CC8" w:rsidRPr="00B20CC8" w:rsidRDefault="00B20CC8" w:rsidP="00B20CC8">
            <w:pPr>
              <w:snapToGrid w:val="0"/>
              <w:spacing w:line="276" w:lineRule="auto"/>
              <w:rPr>
                <w:sz w:val="18"/>
                <w:szCs w:val="18"/>
              </w:rPr>
            </w:pPr>
            <w:proofErr w:type="gramStart"/>
            <w:r w:rsidRPr="00B20CC8">
              <w:rPr>
                <w:rFonts w:hAnsi="宋体"/>
                <w:sz w:val="18"/>
                <w:szCs w:val="18"/>
              </w:rPr>
              <w:t>沉积下统大同</w:t>
            </w:r>
            <w:proofErr w:type="gramEnd"/>
            <w:r w:rsidRPr="00B20CC8">
              <w:rPr>
                <w:rFonts w:hAnsi="宋体"/>
                <w:sz w:val="18"/>
                <w:szCs w:val="18"/>
              </w:rPr>
              <w:t>组、中统云岗组和天池河组。</w:t>
            </w:r>
          </w:p>
        </w:tc>
        <w:tc>
          <w:tcPr>
            <w:tcW w:w="493" w:type="pct"/>
            <w:vAlign w:val="center"/>
          </w:tcPr>
          <w:p w14:paraId="1D5BB3AF" w14:textId="77777777" w:rsidR="00B20CC8" w:rsidRPr="00B20CC8" w:rsidRDefault="00B20CC8" w:rsidP="00B20CC8">
            <w:pPr>
              <w:snapToGrid w:val="0"/>
              <w:spacing w:line="276" w:lineRule="auto"/>
              <w:jc w:val="center"/>
              <w:rPr>
                <w:sz w:val="18"/>
                <w:szCs w:val="18"/>
              </w:rPr>
            </w:pPr>
            <w:r w:rsidRPr="00B20CC8">
              <w:rPr>
                <w:rFonts w:hAnsi="宋体" w:hint="eastAsia"/>
                <w:sz w:val="18"/>
                <w:szCs w:val="18"/>
              </w:rPr>
              <w:t>&gt;</w:t>
            </w:r>
            <w:r w:rsidRPr="00B20CC8">
              <w:rPr>
                <w:sz w:val="18"/>
                <w:szCs w:val="18"/>
              </w:rPr>
              <w:t>500</w:t>
            </w:r>
          </w:p>
        </w:tc>
        <w:tc>
          <w:tcPr>
            <w:tcW w:w="834" w:type="pct"/>
            <w:vAlign w:val="center"/>
          </w:tcPr>
          <w:p w14:paraId="6209116C" w14:textId="77777777" w:rsidR="00B20CC8" w:rsidRPr="00B20CC8" w:rsidRDefault="00B20CC8" w:rsidP="00B20CC8">
            <w:pPr>
              <w:snapToGrid w:val="0"/>
              <w:spacing w:line="276" w:lineRule="auto"/>
              <w:rPr>
                <w:sz w:val="18"/>
                <w:szCs w:val="18"/>
              </w:rPr>
            </w:pPr>
            <w:r w:rsidRPr="00B20CC8">
              <w:rPr>
                <w:rFonts w:hAnsi="宋体"/>
                <w:sz w:val="18"/>
                <w:szCs w:val="18"/>
              </w:rPr>
              <w:t>与下伏地层呈角度不整合接触</w:t>
            </w:r>
          </w:p>
        </w:tc>
      </w:tr>
      <w:tr w:rsidR="00B20CC8" w:rsidRPr="00B20CC8" w14:paraId="57F2C499" w14:textId="77777777" w:rsidTr="00B20CC8">
        <w:trPr>
          <w:cantSplit/>
          <w:trHeight w:val="170"/>
          <w:jc w:val="center"/>
        </w:trPr>
        <w:tc>
          <w:tcPr>
            <w:tcW w:w="266" w:type="pct"/>
            <w:vMerge/>
            <w:vAlign w:val="center"/>
          </w:tcPr>
          <w:p w14:paraId="1D8EE939" w14:textId="77777777" w:rsidR="00B20CC8" w:rsidRPr="00B20CC8" w:rsidRDefault="00B20CC8" w:rsidP="00B20CC8">
            <w:pPr>
              <w:snapToGrid w:val="0"/>
              <w:spacing w:line="276" w:lineRule="auto"/>
              <w:jc w:val="center"/>
              <w:rPr>
                <w:sz w:val="18"/>
                <w:szCs w:val="18"/>
              </w:rPr>
            </w:pPr>
          </w:p>
        </w:tc>
        <w:tc>
          <w:tcPr>
            <w:tcW w:w="401" w:type="pct"/>
            <w:vAlign w:val="center"/>
          </w:tcPr>
          <w:p w14:paraId="0E95F758" w14:textId="77777777" w:rsidR="00B20CC8" w:rsidRPr="00B20CC8" w:rsidRDefault="00B20CC8" w:rsidP="00B20CC8">
            <w:pPr>
              <w:snapToGrid w:val="0"/>
              <w:spacing w:line="276" w:lineRule="auto"/>
              <w:jc w:val="center"/>
              <w:rPr>
                <w:sz w:val="18"/>
                <w:szCs w:val="18"/>
              </w:rPr>
            </w:pPr>
            <w:r w:rsidRPr="00B20CC8">
              <w:rPr>
                <w:rFonts w:hAnsi="宋体"/>
                <w:sz w:val="18"/>
                <w:szCs w:val="18"/>
              </w:rPr>
              <w:t>三叠系</w:t>
            </w:r>
          </w:p>
          <w:p w14:paraId="2A3E90F6" w14:textId="77777777" w:rsidR="00B20CC8" w:rsidRPr="00B20CC8" w:rsidRDefault="00B20CC8" w:rsidP="00B20CC8">
            <w:pPr>
              <w:snapToGrid w:val="0"/>
              <w:spacing w:line="276" w:lineRule="auto"/>
              <w:jc w:val="center"/>
              <w:rPr>
                <w:sz w:val="18"/>
                <w:szCs w:val="18"/>
              </w:rPr>
            </w:pPr>
            <w:r w:rsidRPr="00B20CC8">
              <w:rPr>
                <w:sz w:val="18"/>
                <w:szCs w:val="18"/>
              </w:rPr>
              <w:t>T</w:t>
            </w:r>
          </w:p>
        </w:tc>
        <w:tc>
          <w:tcPr>
            <w:tcW w:w="370" w:type="pct"/>
            <w:vAlign w:val="center"/>
          </w:tcPr>
          <w:p w14:paraId="3D4BE45D" w14:textId="77777777" w:rsidR="00B20CC8" w:rsidRPr="00B20CC8" w:rsidRDefault="00B20CC8" w:rsidP="00B20CC8">
            <w:pPr>
              <w:snapToGrid w:val="0"/>
              <w:spacing w:line="276" w:lineRule="auto"/>
              <w:jc w:val="center"/>
              <w:rPr>
                <w:sz w:val="18"/>
                <w:szCs w:val="18"/>
              </w:rPr>
            </w:pPr>
          </w:p>
        </w:tc>
        <w:tc>
          <w:tcPr>
            <w:tcW w:w="670" w:type="pct"/>
            <w:vAlign w:val="center"/>
          </w:tcPr>
          <w:p w14:paraId="2384AA10" w14:textId="77777777" w:rsidR="00B20CC8" w:rsidRPr="00B20CC8" w:rsidRDefault="00B20CC8" w:rsidP="00B20CC8">
            <w:pPr>
              <w:snapToGrid w:val="0"/>
              <w:spacing w:line="276" w:lineRule="auto"/>
              <w:jc w:val="center"/>
              <w:rPr>
                <w:sz w:val="18"/>
                <w:szCs w:val="18"/>
              </w:rPr>
            </w:pPr>
          </w:p>
        </w:tc>
        <w:tc>
          <w:tcPr>
            <w:tcW w:w="1966" w:type="pct"/>
            <w:vAlign w:val="center"/>
          </w:tcPr>
          <w:p w14:paraId="337CFF54" w14:textId="77777777" w:rsidR="00B20CC8" w:rsidRPr="00B20CC8" w:rsidRDefault="00B20CC8" w:rsidP="00B20CC8">
            <w:pPr>
              <w:snapToGrid w:val="0"/>
              <w:spacing w:line="276" w:lineRule="auto"/>
              <w:rPr>
                <w:sz w:val="18"/>
                <w:szCs w:val="18"/>
              </w:rPr>
            </w:pPr>
            <w:proofErr w:type="gramStart"/>
            <w:r w:rsidRPr="00B20CC8">
              <w:rPr>
                <w:rFonts w:hAnsi="宋体"/>
                <w:sz w:val="18"/>
                <w:szCs w:val="18"/>
              </w:rPr>
              <w:t>含下统</w:t>
            </w:r>
            <w:proofErr w:type="gramEnd"/>
            <w:r w:rsidRPr="00B20CC8">
              <w:rPr>
                <w:rFonts w:hAnsi="宋体"/>
                <w:sz w:val="18"/>
                <w:szCs w:val="18"/>
              </w:rPr>
              <w:t>刘家沟组及和尚沟组，中统二马营组及铜川组。</w:t>
            </w:r>
          </w:p>
        </w:tc>
        <w:tc>
          <w:tcPr>
            <w:tcW w:w="493" w:type="pct"/>
            <w:vAlign w:val="center"/>
          </w:tcPr>
          <w:p w14:paraId="5D5C1959" w14:textId="77777777" w:rsidR="00B20CC8" w:rsidRPr="00B20CC8" w:rsidRDefault="00B20CC8" w:rsidP="00B20CC8">
            <w:pPr>
              <w:snapToGrid w:val="0"/>
              <w:spacing w:line="276" w:lineRule="auto"/>
              <w:jc w:val="center"/>
              <w:rPr>
                <w:sz w:val="18"/>
                <w:szCs w:val="18"/>
              </w:rPr>
            </w:pPr>
            <w:r w:rsidRPr="00B20CC8">
              <w:rPr>
                <w:rFonts w:hAnsi="宋体" w:hint="eastAsia"/>
                <w:sz w:val="18"/>
                <w:szCs w:val="18"/>
              </w:rPr>
              <w:t>&gt;</w:t>
            </w:r>
            <w:r w:rsidRPr="00B20CC8">
              <w:rPr>
                <w:sz w:val="18"/>
                <w:szCs w:val="18"/>
              </w:rPr>
              <w:t>500</w:t>
            </w:r>
          </w:p>
        </w:tc>
        <w:tc>
          <w:tcPr>
            <w:tcW w:w="834" w:type="pct"/>
            <w:vAlign w:val="center"/>
          </w:tcPr>
          <w:p w14:paraId="31455163" w14:textId="77777777" w:rsidR="00B20CC8" w:rsidRPr="00B20CC8" w:rsidRDefault="00B20CC8" w:rsidP="00B20CC8">
            <w:pPr>
              <w:snapToGrid w:val="0"/>
              <w:spacing w:line="276" w:lineRule="auto"/>
              <w:rPr>
                <w:sz w:val="18"/>
                <w:szCs w:val="18"/>
              </w:rPr>
            </w:pPr>
            <w:r w:rsidRPr="00B20CC8">
              <w:rPr>
                <w:rFonts w:hAnsi="宋体"/>
                <w:sz w:val="18"/>
                <w:szCs w:val="18"/>
              </w:rPr>
              <w:t>与下伏地层</w:t>
            </w:r>
          </w:p>
          <w:p w14:paraId="4B500593" w14:textId="77777777" w:rsidR="00B20CC8" w:rsidRPr="00B20CC8" w:rsidRDefault="00B20CC8" w:rsidP="00B20CC8">
            <w:pPr>
              <w:snapToGrid w:val="0"/>
              <w:spacing w:line="276" w:lineRule="auto"/>
              <w:rPr>
                <w:sz w:val="18"/>
                <w:szCs w:val="18"/>
              </w:rPr>
            </w:pPr>
            <w:r w:rsidRPr="00B20CC8">
              <w:rPr>
                <w:rFonts w:hAnsi="宋体"/>
                <w:sz w:val="18"/>
                <w:szCs w:val="18"/>
              </w:rPr>
              <w:t>呈整合接触</w:t>
            </w:r>
          </w:p>
        </w:tc>
      </w:tr>
      <w:tr w:rsidR="00B20CC8" w:rsidRPr="00B20CC8" w14:paraId="258046F6" w14:textId="77777777" w:rsidTr="00B20CC8">
        <w:trPr>
          <w:cantSplit/>
          <w:trHeight w:val="170"/>
          <w:jc w:val="center"/>
        </w:trPr>
        <w:tc>
          <w:tcPr>
            <w:tcW w:w="266" w:type="pct"/>
            <w:vMerge w:val="restart"/>
            <w:vAlign w:val="center"/>
          </w:tcPr>
          <w:p w14:paraId="176D0683" w14:textId="77777777" w:rsidR="00B20CC8" w:rsidRPr="00B20CC8" w:rsidRDefault="00B20CC8" w:rsidP="00B20CC8">
            <w:pPr>
              <w:snapToGrid w:val="0"/>
              <w:spacing w:line="276" w:lineRule="auto"/>
              <w:jc w:val="center"/>
              <w:rPr>
                <w:sz w:val="18"/>
                <w:szCs w:val="18"/>
              </w:rPr>
            </w:pPr>
            <w:r w:rsidRPr="00B20CC8">
              <w:rPr>
                <w:rFonts w:hAnsi="宋体"/>
                <w:sz w:val="18"/>
                <w:szCs w:val="18"/>
              </w:rPr>
              <w:t>古</w:t>
            </w:r>
          </w:p>
          <w:p w14:paraId="4C9F9CC4" w14:textId="77777777" w:rsidR="00B20CC8" w:rsidRPr="00B20CC8" w:rsidRDefault="00B20CC8" w:rsidP="00B20CC8">
            <w:pPr>
              <w:snapToGrid w:val="0"/>
              <w:spacing w:line="276" w:lineRule="auto"/>
              <w:jc w:val="center"/>
              <w:rPr>
                <w:sz w:val="18"/>
                <w:szCs w:val="18"/>
              </w:rPr>
            </w:pPr>
          </w:p>
          <w:p w14:paraId="224DE87E" w14:textId="77777777" w:rsidR="00B20CC8" w:rsidRPr="00B20CC8" w:rsidRDefault="00B20CC8" w:rsidP="00B20CC8">
            <w:pPr>
              <w:snapToGrid w:val="0"/>
              <w:spacing w:line="276" w:lineRule="auto"/>
              <w:jc w:val="center"/>
              <w:rPr>
                <w:sz w:val="18"/>
                <w:szCs w:val="18"/>
              </w:rPr>
            </w:pPr>
          </w:p>
          <w:p w14:paraId="21DCE2B9" w14:textId="77777777" w:rsidR="00B20CC8" w:rsidRPr="00B20CC8" w:rsidRDefault="00B20CC8" w:rsidP="00B20CC8">
            <w:pPr>
              <w:snapToGrid w:val="0"/>
              <w:spacing w:line="276" w:lineRule="auto"/>
              <w:jc w:val="center"/>
              <w:rPr>
                <w:sz w:val="18"/>
                <w:szCs w:val="18"/>
              </w:rPr>
            </w:pPr>
            <w:r w:rsidRPr="00B20CC8">
              <w:rPr>
                <w:rFonts w:hAnsi="宋体"/>
                <w:sz w:val="18"/>
                <w:szCs w:val="18"/>
              </w:rPr>
              <w:t>生</w:t>
            </w:r>
          </w:p>
          <w:p w14:paraId="31F2887B" w14:textId="77777777" w:rsidR="00B20CC8" w:rsidRPr="00B20CC8" w:rsidRDefault="00B20CC8" w:rsidP="00B20CC8">
            <w:pPr>
              <w:snapToGrid w:val="0"/>
              <w:spacing w:line="276" w:lineRule="auto"/>
              <w:jc w:val="center"/>
              <w:rPr>
                <w:sz w:val="18"/>
                <w:szCs w:val="18"/>
              </w:rPr>
            </w:pPr>
          </w:p>
          <w:p w14:paraId="406AB624" w14:textId="77777777" w:rsidR="00B20CC8" w:rsidRPr="00B20CC8" w:rsidRDefault="00B20CC8" w:rsidP="00B20CC8">
            <w:pPr>
              <w:snapToGrid w:val="0"/>
              <w:spacing w:line="276" w:lineRule="auto"/>
              <w:jc w:val="center"/>
              <w:rPr>
                <w:sz w:val="18"/>
                <w:szCs w:val="18"/>
              </w:rPr>
            </w:pPr>
          </w:p>
          <w:p w14:paraId="58DA6CA7" w14:textId="77777777" w:rsidR="00B20CC8" w:rsidRPr="00B20CC8" w:rsidRDefault="00B20CC8" w:rsidP="00B20CC8">
            <w:pPr>
              <w:snapToGrid w:val="0"/>
              <w:spacing w:line="276" w:lineRule="auto"/>
              <w:jc w:val="center"/>
              <w:rPr>
                <w:sz w:val="18"/>
                <w:szCs w:val="18"/>
              </w:rPr>
            </w:pPr>
            <w:r w:rsidRPr="00B20CC8">
              <w:rPr>
                <w:rFonts w:hAnsi="宋体"/>
                <w:sz w:val="18"/>
                <w:szCs w:val="18"/>
              </w:rPr>
              <w:t>界</w:t>
            </w:r>
          </w:p>
          <w:p w14:paraId="4E8719E2" w14:textId="77777777" w:rsidR="00B20CC8" w:rsidRPr="00B20CC8" w:rsidRDefault="00B20CC8" w:rsidP="00B20CC8">
            <w:pPr>
              <w:snapToGrid w:val="0"/>
              <w:spacing w:line="276" w:lineRule="auto"/>
              <w:jc w:val="center"/>
              <w:rPr>
                <w:sz w:val="18"/>
                <w:szCs w:val="18"/>
              </w:rPr>
            </w:pPr>
          </w:p>
          <w:p w14:paraId="2FF8DD6D" w14:textId="77777777" w:rsidR="00B20CC8" w:rsidRPr="00B20CC8" w:rsidRDefault="00B20CC8" w:rsidP="00B20CC8">
            <w:pPr>
              <w:snapToGrid w:val="0"/>
              <w:spacing w:line="276" w:lineRule="auto"/>
              <w:jc w:val="center"/>
              <w:rPr>
                <w:sz w:val="18"/>
                <w:szCs w:val="18"/>
              </w:rPr>
            </w:pPr>
          </w:p>
          <w:p w14:paraId="79536EC5" w14:textId="77777777" w:rsidR="00B20CC8" w:rsidRPr="00B20CC8" w:rsidRDefault="00B20CC8" w:rsidP="00B20CC8">
            <w:pPr>
              <w:snapToGrid w:val="0"/>
              <w:spacing w:line="276" w:lineRule="auto"/>
              <w:jc w:val="center"/>
              <w:rPr>
                <w:sz w:val="18"/>
                <w:szCs w:val="18"/>
              </w:rPr>
            </w:pPr>
            <w:proofErr w:type="spellStart"/>
            <w:r w:rsidRPr="00B20CC8">
              <w:rPr>
                <w:sz w:val="18"/>
                <w:szCs w:val="18"/>
              </w:rPr>
              <w:t>Pz</w:t>
            </w:r>
            <w:proofErr w:type="spellEnd"/>
          </w:p>
        </w:tc>
        <w:tc>
          <w:tcPr>
            <w:tcW w:w="401" w:type="pct"/>
            <w:vMerge w:val="restart"/>
            <w:vAlign w:val="center"/>
          </w:tcPr>
          <w:p w14:paraId="10CD630C" w14:textId="77777777" w:rsidR="00B20CC8" w:rsidRPr="00B20CC8" w:rsidRDefault="00B20CC8" w:rsidP="00B20CC8">
            <w:pPr>
              <w:snapToGrid w:val="0"/>
              <w:spacing w:line="276" w:lineRule="auto"/>
              <w:jc w:val="center"/>
              <w:rPr>
                <w:sz w:val="18"/>
                <w:szCs w:val="18"/>
              </w:rPr>
            </w:pPr>
            <w:r w:rsidRPr="00B20CC8">
              <w:rPr>
                <w:rFonts w:hAnsi="宋体"/>
                <w:sz w:val="18"/>
                <w:szCs w:val="18"/>
              </w:rPr>
              <w:t>二叠系</w:t>
            </w:r>
          </w:p>
          <w:p w14:paraId="325D70FE" w14:textId="77777777" w:rsidR="00B20CC8" w:rsidRPr="00B20CC8" w:rsidRDefault="00B20CC8" w:rsidP="00B20CC8">
            <w:pPr>
              <w:snapToGrid w:val="0"/>
              <w:spacing w:line="276" w:lineRule="auto"/>
              <w:jc w:val="center"/>
              <w:rPr>
                <w:sz w:val="18"/>
                <w:szCs w:val="18"/>
              </w:rPr>
            </w:pPr>
            <w:r w:rsidRPr="00B20CC8">
              <w:rPr>
                <w:sz w:val="18"/>
                <w:szCs w:val="18"/>
              </w:rPr>
              <w:t>P</w:t>
            </w:r>
          </w:p>
        </w:tc>
        <w:tc>
          <w:tcPr>
            <w:tcW w:w="370" w:type="pct"/>
            <w:vMerge w:val="restart"/>
            <w:vAlign w:val="center"/>
          </w:tcPr>
          <w:p w14:paraId="45C48B80" w14:textId="77777777" w:rsidR="00B20CC8" w:rsidRPr="00B20CC8" w:rsidRDefault="00B20CC8" w:rsidP="00B20CC8">
            <w:pPr>
              <w:snapToGrid w:val="0"/>
              <w:spacing w:line="276" w:lineRule="auto"/>
              <w:jc w:val="center"/>
              <w:rPr>
                <w:sz w:val="18"/>
                <w:szCs w:val="18"/>
              </w:rPr>
            </w:pPr>
            <w:proofErr w:type="gramStart"/>
            <w:r w:rsidRPr="00B20CC8">
              <w:rPr>
                <w:rFonts w:hAnsi="宋体"/>
                <w:sz w:val="18"/>
                <w:szCs w:val="18"/>
              </w:rPr>
              <w:t>上统</w:t>
            </w:r>
            <w:proofErr w:type="gramEnd"/>
            <w:r w:rsidRPr="00B20CC8">
              <w:rPr>
                <w:sz w:val="18"/>
                <w:szCs w:val="18"/>
              </w:rPr>
              <w:t>P</w:t>
            </w:r>
            <w:r w:rsidRPr="00B20CC8">
              <w:rPr>
                <w:sz w:val="18"/>
                <w:szCs w:val="18"/>
                <w:vertAlign w:val="subscript"/>
              </w:rPr>
              <w:t>2</w:t>
            </w:r>
          </w:p>
        </w:tc>
        <w:tc>
          <w:tcPr>
            <w:tcW w:w="670" w:type="pct"/>
            <w:vAlign w:val="center"/>
          </w:tcPr>
          <w:p w14:paraId="2028956E" w14:textId="77777777" w:rsidR="00B20CC8" w:rsidRPr="00B20CC8" w:rsidRDefault="00B20CC8" w:rsidP="00B20CC8">
            <w:pPr>
              <w:snapToGrid w:val="0"/>
              <w:spacing w:line="276" w:lineRule="auto"/>
              <w:jc w:val="center"/>
              <w:rPr>
                <w:sz w:val="18"/>
                <w:szCs w:val="18"/>
              </w:rPr>
            </w:pPr>
            <w:r w:rsidRPr="00B20CC8">
              <w:rPr>
                <w:rFonts w:hAnsi="宋体"/>
                <w:sz w:val="18"/>
                <w:szCs w:val="18"/>
              </w:rPr>
              <w:t>石千峰组</w:t>
            </w:r>
            <w:r w:rsidRPr="00B20CC8">
              <w:rPr>
                <w:sz w:val="18"/>
                <w:szCs w:val="18"/>
              </w:rPr>
              <w:t>P</w:t>
            </w:r>
            <w:r w:rsidRPr="00B20CC8">
              <w:rPr>
                <w:sz w:val="18"/>
                <w:szCs w:val="18"/>
                <w:vertAlign w:val="subscript"/>
              </w:rPr>
              <w:t>2</w:t>
            </w:r>
            <w:r w:rsidRPr="00B20CC8">
              <w:rPr>
                <w:sz w:val="18"/>
                <w:szCs w:val="18"/>
              </w:rPr>
              <w:t>sh</w:t>
            </w:r>
          </w:p>
        </w:tc>
        <w:tc>
          <w:tcPr>
            <w:tcW w:w="1966" w:type="pct"/>
            <w:vAlign w:val="center"/>
          </w:tcPr>
          <w:p w14:paraId="4FF94DF7" w14:textId="77777777" w:rsidR="00B20CC8" w:rsidRPr="00B20CC8" w:rsidRDefault="00B20CC8" w:rsidP="00B20CC8">
            <w:pPr>
              <w:snapToGrid w:val="0"/>
              <w:spacing w:line="276" w:lineRule="auto"/>
              <w:rPr>
                <w:sz w:val="18"/>
                <w:szCs w:val="18"/>
              </w:rPr>
            </w:pPr>
            <w:r w:rsidRPr="00B20CC8">
              <w:rPr>
                <w:rFonts w:hAnsi="宋体"/>
                <w:sz w:val="18"/>
                <w:szCs w:val="18"/>
              </w:rPr>
              <w:t>以紫红色、砖红色的砂岩、泥岩为主。</w:t>
            </w:r>
          </w:p>
        </w:tc>
        <w:tc>
          <w:tcPr>
            <w:tcW w:w="493" w:type="pct"/>
            <w:vAlign w:val="center"/>
          </w:tcPr>
          <w:p w14:paraId="2A30CEA1" w14:textId="77777777" w:rsidR="00B20CC8" w:rsidRPr="00B20CC8" w:rsidRDefault="00B20CC8" w:rsidP="00B20CC8">
            <w:pPr>
              <w:snapToGrid w:val="0"/>
              <w:spacing w:line="276" w:lineRule="auto"/>
              <w:jc w:val="center"/>
              <w:rPr>
                <w:sz w:val="18"/>
                <w:szCs w:val="18"/>
              </w:rPr>
            </w:pPr>
            <w:r w:rsidRPr="00B20CC8">
              <w:rPr>
                <w:sz w:val="18"/>
                <w:szCs w:val="18"/>
              </w:rPr>
              <w:t>56</w:t>
            </w:r>
            <w:r w:rsidRPr="00B20CC8">
              <w:rPr>
                <w:rFonts w:hint="eastAsia"/>
                <w:sz w:val="18"/>
                <w:szCs w:val="18"/>
              </w:rPr>
              <w:t>-</w:t>
            </w:r>
            <w:r w:rsidRPr="00B20CC8">
              <w:rPr>
                <w:sz w:val="18"/>
                <w:szCs w:val="18"/>
              </w:rPr>
              <w:t>100</w:t>
            </w:r>
          </w:p>
        </w:tc>
        <w:tc>
          <w:tcPr>
            <w:tcW w:w="834" w:type="pct"/>
            <w:vMerge w:val="restart"/>
            <w:vAlign w:val="center"/>
          </w:tcPr>
          <w:p w14:paraId="2D73BE6C" w14:textId="77777777" w:rsidR="00B20CC8" w:rsidRPr="00B20CC8" w:rsidRDefault="00B20CC8" w:rsidP="00B20CC8">
            <w:pPr>
              <w:snapToGrid w:val="0"/>
              <w:spacing w:line="276" w:lineRule="auto"/>
              <w:rPr>
                <w:sz w:val="18"/>
                <w:szCs w:val="18"/>
              </w:rPr>
            </w:pPr>
            <w:r w:rsidRPr="00B20CC8">
              <w:rPr>
                <w:rFonts w:hAnsi="宋体"/>
                <w:sz w:val="18"/>
                <w:szCs w:val="18"/>
              </w:rPr>
              <w:t>与下伏地层</w:t>
            </w:r>
          </w:p>
          <w:p w14:paraId="4C5CF719" w14:textId="77777777" w:rsidR="00B20CC8" w:rsidRPr="00B20CC8" w:rsidRDefault="00B20CC8" w:rsidP="00B20CC8">
            <w:pPr>
              <w:snapToGrid w:val="0"/>
              <w:spacing w:line="276" w:lineRule="auto"/>
              <w:rPr>
                <w:sz w:val="18"/>
                <w:szCs w:val="18"/>
              </w:rPr>
            </w:pPr>
            <w:r w:rsidRPr="00B20CC8">
              <w:rPr>
                <w:rFonts w:hAnsi="宋体"/>
                <w:sz w:val="18"/>
                <w:szCs w:val="18"/>
              </w:rPr>
              <w:t>呈整合接触</w:t>
            </w:r>
          </w:p>
        </w:tc>
      </w:tr>
      <w:tr w:rsidR="00B20CC8" w:rsidRPr="00B20CC8" w14:paraId="0319CAB7" w14:textId="77777777" w:rsidTr="00B20CC8">
        <w:trPr>
          <w:cantSplit/>
          <w:trHeight w:val="170"/>
          <w:jc w:val="center"/>
        </w:trPr>
        <w:tc>
          <w:tcPr>
            <w:tcW w:w="266" w:type="pct"/>
            <w:vMerge/>
            <w:vAlign w:val="center"/>
          </w:tcPr>
          <w:p w14:paraId="452F0CC8" w14:textId="77777777" w:rsidR="00B20CC8" w:rsidRPr="00B20CC8" w:rsidRDefault="00B20CC8" w:rsidP="00B20CC8">
            <w:pPr>
              <w:snapToGrid w:val="0"/>
              <w:spacing w:line="276" w:lineRule="auto"/>
              <w:jc w:val="center"/>
              <w:rPr>
                <w:sz w:val="18"/>
                <w:szCs w:val="18"/>
              </w:rPr>
            </w:pPr>
          </w:p>
        </w:tc>
        <w:tc>
          <w:tcPr>
            <w:tcW w:w="401" w:type="pct"/>
            <w:vMerge/>
            <w:vAlign w:val="center"/>
          </w:tcPr>
          <w:p w14:paraId="390A1E16" w14:textId="77777777" w:rsidR="00B20CC8" w:rsidRPr="00B20CC8" w:rsidRDefault="00B20CC8" w:rsidP="00B20CC8">
            <w:pPr>
              <w:snapToGrid w:val="0"/>
              <w:spacing w:line="276" w:lineRule="auto"/>
              <w:jc w:val="center"/>
              <w:rPr>
                <w:sz w:val="18"/>
                <w:szCs w:val="18"/>
              </w:rPr>
            </w:pPr>
          </w:p>
        </w:tc>
        <w:tc>
          <w:tcPr>
            <w:tcW w:w="370" w:type="pct"/>
            <w:vMerge/>
            <w:vAlign w:val="center"/>
          </w:tcPr>
          <w:p w14:paraId="54310C21" w14:textId="77777777" w:rsidR="00B20CC8" w:rsidRPr="00B20CC8" w:rsidRDefault="00B20CC8" w:rsidP="00B20CC8">
            <w:pPr>
              <w:snapToGrid w:val="0"/>
              <w:spacing w:line="276" w:lineRule="auto"/>
              <w:jc w:val="center"/>
              <w:rPr>
                <w:sz w:val="18"/>
                <w:szCs w:val="18"/>
              </w:rPr>
            </w:pPr>
          </w:p>
        </w:tc>
        <w:tc>
          <w:tcPr>
            <w:tcW w:w="670" w:type="pct"/>
            <w:vAlign w:val="center"/>
          </w:tcPr>
          <w:p w14:paraId="78AB3B88" w14:textId="77777777" w:rsidR="00B20CC8" w:rsidRPr="00B20CC8" w:rsidRDefault="00B20CC8" w:rsidP="00B20CC8">
            <w:pPr>
              <w:snapToGrid w:val="0"/>
              <w:spacing w:line="276" w:lineRule="auto"/>
              <w:jc w:val="center"/>
              <w:rPr>
                <w:sz w:val="18"/>
                <w:szCs w:val="18"/>
              </w:rPr>
            </w:pPr>
            <w:r w:rsidRPr="00B20CC8">
              <w:rPr>
                <w:rFonts w:hAnsi="宋体"/>
                <w:sz w:val="18"/>
                <w:szCs w:val="18"/>
              </w:rPr>
              <w:t>上石盒子组</w:t>
            </w:r>
            <w:r w:rsidRPr="00B20CC8">
              <w:rPr>
                <w:sz w:val="18"/>
                <w:szCs w:val="18"/>
              </w:rPr>
              <w:t>P</w:t>
            </w:r>
            <w:r w:rsidRPr="00B20CC8">
              <w:rPr>
                <w:sz w:val="18"/>
                <w:szCs w:val="18"/>
                <w:vertAlign w:val="subscript"/>
              </w:rPr>
              <w:t>2</w:t>
            </w:r>
            <w:r w:rsidRPr="00B20CC8">
              <w:rPr>
                <w:sz w:val="18"/>
                <w:szCs w:val="18"/>
              </w:rPr>
              <w:t>s</w:t>
            </w:r>
          </w:p>
        </w:tc>
        <w:tc>
          <w:tcPr>
            <w:tcW w:w="1966" w:type="pct"/>
            <w:vAlign w:val="center"/>
          </w:tcPr>
          <w:p w14:paraId="5C17BFAC" w14:textId="77777777" w:rsidR="00B20CC8" w:rsidRPr="00B20CC8" w:rsidRDefault="00B20CC8" w:rsidP="00B20CC8">
            <w:pPr>
              <w:snapToGrid w:val="0"/>
              <w:spacing w:line="276" w:lineRule="auto"/>
              <w:rPr>
                <w:sz w:val="18"/>
                <w:szCs w:val="18"/>
              </w:rPr>
            </w:pPr>
            <w:r w:rsidRPr="00B20CC8">
              <w:rPr>
                <w:rFonts w:hAnsi="宋体"/>
                <w:sz w:val="18"/>
                <w:szCs w:val="18"/>
              </w:rPr>
              <w:t>杏黄、黄绿色色砂岩，紫红色泥岩为主。</w:t>
            </w:r>
          </w:p>
        </w:tc>
        <w:tc>
          <w:tcPr>
            <w:tcW w:w="493" w:type="pct"/>
            <w:vAlign w:val="center"/>
          </w:tcPr>
          <w:p w14:paraId="16211FA6" w14:textId="77777777" w:rsidR="00B20CC8" w:rsidRPr="00B20CC8" w:rsidRDefault="00B20CC8" w:rsidP="00B20CC8">
            <w:pPr>
              <w:snapToGrid w:val="0"/>
              <w:spacing w:line="276" w:lineRule="auto"/>
              <w:jc w:val="center"/>
              <w:rPr>
                <w:sz w:val="18"/>
                <w:szCs w:val="18"/>
              </w:rPr>
            </w:pPr>
            <w:r w:rsidRPr="00B20CC8">
              <w:rPr>
                <w:sz w:val="18"/>
                <w:szCs w:val="18"/>
              </w:rPr>
              <w:t>70</w:t>
            </w:r>
            <w:r w:rsidRPr="00B20CC8">
              <w:rPr>
                <w:rFonts w:hint="eastAsia"/>
                <w:sz w:val="18"/>
                <w:szCs w:val="18"/>
              </w:rPr>
              <w:t>-</w:t>
            </w:r>
            <w:r w:rsidRPr="00B20CC8">
              <w:rPr>
                <w:sz w:val="18"/>
                <w:szCs w:val="18"/>
              </w:rPr>
              <w:t>310</w:t>
            </w:r>
          </w:p>
        </w:tc>
        <w:tc>
          <w:tcPr>
            <w:tcW w:w="834" w:type="pct"/>
            <w:vMerge/>
            <w:vAlign w:val="center"/>
          </w:tcPr>
          <w:p w14:paraId="0FC7E7F1" w14:textId="77777777" w:rsidR="00B20CC8" w:rsidRPr="00B20CC8" w:rsidRDefault="00B20CC8" w:rsidP="00B20CC8">
            <w:pPr>
              <w:snapToGrid w:val="0"/>
              <w:spacing w:line="276" w:lineRule="auto"/>
              <w:rPr>
                <w:sz w:val="18"/>
                <w:szCs w:val="18"/>
              </w:rPr>
            </w:pPr>
          </w:p>
        </w:tc>
      </w:tr>
      <w:tr w:rsidR="00B20CC8" w:rsidRPr="00B20CC8" w14:paraId="4911197A" w14:textId="77777777" w:rsidTr="00B20CC8">
        <w:trPr>
          <w:cantSplit/>
          <w:trHeight w:val="170"/>
          <w:jc w:val="center"/>
        </w:trPr>
        <w:tc>
          <w:tcPr>
            <w:tcW w:w="266" w:type="pct"/>
            <w:vMerge/>
            <w:vAlign w:val="center"/>
          </w:tcPr>
          <w:p w14:paraId="0F8290DF" w14:textId="77777777" w:rsidR="00B20CC8" w:rsidRPr="00B20CC8" w:rsidRDefault="00B20CC8" w:rsidP="00B20CC8">
            <w:pPr>
              <w:snapToGrid w:val="0"/>
              <w:spacing w:line="276" w:lineRule="auto"/>
              <w:jc w:val="center"/>
              <w:rPr>
                <w:sz w:val="18"/>
                <w:szCs w:val="18"/>
              </w:rPr>
            </w:pPr>
          </w:p>
        </w:tc>
        <w:tc>
          <w:tcPr>
            <w:tcW w:w="401" w:type="pct"/>
            <w:vMerge/>
            <w:vAlign w:val="center"/>
          </w:tcPr>
          <w:p w14:paraId="1EFC6BF2" w14:textId="77777777" w:rsidR="00B20CC8" w:rsidRPr="00B20CC8" w:rsidRDefault="00B20CC8" w:rsidP="00B20CC8">
            <w:pPr>
              <w:snapToGrid w:val="0"/>
              <w:spacing w:line="276" w:lineRule="auto"/>
              <w:jc w:val="center"/>
              <w:rPr>
                <w:sz w:val="18"/>
                <w:szCs w:val="18"/>
              </w:rPr>
            </w:pPr>
          </w:p>
        </w:tc>
        <w:tc>
          <w:tcPr>
            <w:tcW w:w="370" w:type="pct"/>
            <w:vMerge w:val="restart"/>
            <w:vAlign w:val="center"/>
          </w:tcPr>
          <w:p w14:paraId="54C5DE7B" w14:textId="77777777" w:rsidR="00B20CC8" w:rsidRPr="00B20CC8" w:rsidRDefault="00B20CC8" w:rsidP="00B20CC8">
            <w:pPr>
              <w:snapToGrid w:val="0"/>
              <w:spacing w:line="276" w:lineRule="auto"/>
              <w:jc w:val="center"/>
              <w:rPr>
                <w:sz w:val="18"/>
                <w:szCs w:val="18"/>
              </w:rPr>
            </w:pPr>
            <w:proofErr w:type="gramStart"/>
            <w:r w:rsidRPr="00B20CC8">
              <w:rPr>
                <w:rFonts w:hAnsi="宋体"/>
                <w:sz w:val="18"/>
                <w:szCs w:val="18"/>
              </w:rPr>
              <w:t>下统</w:t>
            </w:r>
            <w:proofErr w:type="gramEnd"/>
            <w:r w:rsidRPr="00B20CC8">
              <w:rPr>
                <w:sz w:val="18"/>
                <w:szCs w:val="18"/>
              </w:rPr>
              <w:t>P</w:t>
            </w:r>
            <w:r w:rsidRPr="00B20CC8">
              <w:rPr>
                <w:sz w:val="18"/>
                <w:szCs w:val="18"/>
                <w:vertAlign w:val="subscript"/>
              </w:rPr>
              <w:t>1</w:t>
            </w:r>
          </w:p>
        </w:tc>
        <w:tc>
          <w:tcPr>
            <w:tcW w:w="670" w:type="pct"/>
            <w:vAlign w:val="center"/>
          </w:tcPr>
          <w:p w14:paraId="45F4FE08" w14:textId="77777777" w:rsidR="00B20CC8" w:rsidRPr="00B20CC8" w:rsidRDefault="00B20CC8" w:rsidP="00B20CC8">
            <w:pPr>
              <w:snapToGrid w:val="0"/>
              <w:spacing w:line="276" w:lineRule="auto"/>
              <w:jc w:val="center"/>
              <w:rPr>
                <w:sz w:val="18"/>
                <w:szCs w:val="18"/>
              </w:rPr>
            </w:pPr>
            <w:r w:rsidRPr="00B20CC8">
              <w:rPr>
                <w:rFonts w:hAnsi="宋体"/>
                <w:sz w:val="18"/>
                <w:szCs w:val="18"/>
              </w:rPr>
              <w:t>下石盒子组</w:t>
            </w:r>
            <w:r w:rsidRPr="00B20CC8">
              <w:rPr>
                <w:sz w:val="18"/>
                <w:szCs w:val="18"/>
              </w:rPr>
              <w:t>P</w:t>
            </w:r>
            <w:r w:rsidRPr="00B20CC8">
              <w:rPr>
                <w:sz w:val="18"/>
                <w:szCs w:val="18"/>
                <w:vertAlign w:val="subscript"/>
              </w:rPr>
              <w:t>1</w:t>
            </w:r>
            <w:r w:rsidRPr="00B20CC8">
              <w:rPr>
                <w:sz w:val="18"/>
                <w:szCs w:val="18"/>
              </w:rPr>
              <w:t>x</w:t>
            </w:r>
          </w:p>
        </w:tc>
        <w:tc>
          <w:tcPr>
            <w:tcW w:w="1966" w:type="pct"/>
            <w:vAlign w:val="center"/>
          </w:tcPr>
          <w:p w14:paraId="62C26194" w14:textId="77777777" w:rsidR="00B20CC8" w:rsidRPr="00B20CC8" w:rsidRDefault="00B20CC8" w:rsidP="00B20CC8">
            <w:pPr>
              <w:snapToGrid w:val="0"/>
              <w:spacing w:line="276" w:lineRule="auto"/>
              <w:rPr>
                <w:sz w:val="18"/>
                <w:szCs w:val="18"/>
              </w:rPr>
            </w:pPr>
            <w:r w:rsidRPr="00B20CC8">
              <w:rPr>
                <w:rFonts w:hAnsi="宋体"/>
                <w:sz w:val="18"/>
                <w:szCs w:val="18"/>
              </w:rPr>
              <w:t>杏黄、黄绿色砂岩、泥岩为主。</w:t>
            </w:r>
          </w:p>
        </w:tc>
        <w:tc>
          <w:tcPr>
            <w:tcW w:w="493" w:type="pct"/>
            <w:vAlign w:val="center"/>
          </w:tcPr>
          <w:p w14:paraId="56266173" w14:textId="77777777" w:rsidR="00B20CC8" w:rsidRPr="00B20CC8" w:rsidRDefault="00B20CC8" w:rsidP="00B20CC8">
            <w:pPr>
              <w:snapToGrid w:val="0"/>
              <w:spacing w:line="276" w:lineRule="auto"/>
              <w:jc w:val="center"/>
              <w:rPr>
                <w:sz w:val="18"/>
                <w:szCs w:val="18"/>
              </w:rPr>
            </w:pPr>
            <w:r w:rsidRPr="00B20CC8">
              <w:rPr>
                <w:sz w:val="18"/>
                <w:szCs w:val="18"/>
              </w:rPr>
              <w:t>85</w:t>
            </w:r>
            <w:r w:rsidRPr="00B20CC8">
              <w:rPr>
                <w:rFonts w:hint="eastAsia"/>
                <w:sz w:val="18"/>
                <w:szCs w:val="18"/>
              </w:rPr>
              <w:t>-</w:t>
            </w:r>
            <w:r w:rsidRPr="00B20CC8">
              <w:rPr>
                <w:sz w:val="18"/>
                <w:szCs w:val="18"/>
              </w:rPr>
              <w:t>160</w:t>
            </w:r>
          </w:p>
        </w:tc>
        <w:tc>
          <w:tcPr>
            <w:tcW w:w="834" w:type="pct"/>
            <w:vMerge/>
            <w:vAlign w:val="center"/>
          </w:tcPr>
          <w:p w14:paraId="19756E31" w14:textId="77777777" w:rsidR="00B20CC8" w:rsidRPr="00B20CC8" w:rsidRDefault="00B20CC8" w:rsidP="00B20CC8">
            <w:pPr>
              <w:snapToGrid w:val="0"/>
              <w:spacing w:line="276" w:lineRule="auto"/>
              <w:rPr>
                <w:sz w:val="18"/>
                <w:szCs w:val="18"/>
              </w:rPr>
            </w:pPr>
          </w:p>
        </w:tc>
      </w:tr>
      <w:tr w:rsidR="00B20CC8" w:rsidRPr="00B20CC8" w14:paraId="70FBD4AA" w14:textId="77777777" w:rsidTr="00B20CC8">
        <w:trPr>
          <w:cantSplit/>
          <w:trHeight w:val="170"/>
          <w:jc w:val="center"/>
        </w:trPr>
        <w:tc>
          <w:tcPr>
            <w:tcW w:w="266" w:type="pct"/>
            <w:vMerge/>
            <w:vAlign w:val="center"/>
          </w:tcPr>
          <w:p w14:paraId="300B48B2" w14:textId="77777777" w:rsidR="00B20CC8" w:rsidRPr="00B20CC8" w:rsidRDefault="00B20CC8" w:rsidP="00B20CC8">
            <w:pPr>
              <w:snapToGrid w:val="0"/>
              <w:spacing w:line="276" w:lineRule="auto"/>
              <w:jc w:val="center"/>
              <w:rPr>
                <w:sz w:val="18"/>
                <w:szCs w:val="18"/>
              </w:rPr>
            </w:pPr>
          </w:p>
        </w:tc>
        <w:tc>
          <w:tcPr>
            <w:tcW w:w="401" w:type="pct"/>
            <w:vMerge/>
            <w:vAlign w:val="center"/>
          </w:tcPr>
          <w:p w14:paraId="3BF0934E" w14:textId="77777777" w:rsidR="00B20CC8" w:rsidRPr="00B20CC8" w:rsidRDefault="00B20CC8" w:rsidP="00B20CC8">
            <w:pPr>
              <w:snapToGrid w:val="0"/>
              <w:spacing w:line="276" w:lineRule="auto"/>
              <w:jc w:val="center"/>
              <w:rPr>
                <w:sz w:val="18"/>
                <w:szCs w:val="18"/>
              </w:rPr>
            </w:pPr>
          </w:p>
        </w:tc>
        <w:tc>
          <w:tcPr>
            <w:tcW w:w="370" w:type="pct"/>
            <w:vMerge/>
            <w:vAlign w:val="center"/>
          </w:tcPr>
          <w:p w14:paraId="174FEB7C" w14:textId="77777777" w:rsidR="00B20CC8" w:rsidRPr="00B20CC8" w:rsidRDefault="00B20CC8" w:rsidP="00B20CC8">
            <w:pPr>
              <w:snapToGrid w:val="0"/>
              <w:spacing w:line="276" w:lineRule="auto"/>
              <w:jc w:val="center"/>
              <w:rPr>
                <w:sz w:val="18"/>
                <w:szCs w:val="18"/>
              </w:rPr>
            </w:pPr>
          </w:p>
        </w:tc>
        <w:tc>
          <w:tcPr>
            <w:tcW w:w="670" w:type="pct"/>
            <w:vAlign w:val="center"/>
          </w:tcPr>
          <w:p w14:paraId="7009A6D8" w14:textId="77777777" w:rsidR="00B20CC8" w:rsidRPr="00B20CC8" w:rsidRDefault="00B20CC8" w:rsidP="00B20CC8">
            <w:pPr>
              <w:snapToGrid w:val="0"/>
              <w:spacing w:line="276" w:lineRule="auto"/>
              <w:jc w:val="center"/>
              <w:rPr>
                <w:sz w:val="18"/>
                <w:szCs w:val="18"/>
              </w:rPr>
            </w:pPr>
            <w:r w:rsidRPr="00B20CC8">
              <w:rPr>
                <w:rFonts w:hAnsi="宋体"/>
                <w:sz w:val="18"/>
                <w:szCs w:val="18"/>
              </w:rPr>
              <w:t>山西组</w:t>
            </w:r>
            <w:r w:rsidRPr="00B20CC8">
              <w:rPr>
                <w:sz w:val="18"/>
                <w:szCs w:val="18"/>
              </w:rPr>
              <w:t>P</w:t>
            </w:r>
            <w:r w:rsidRPr="00B20CC8">
              <w:rPr>
                <w:sz w:val="18"/>
                <w:szCs w:val="18"/>
                <w:vertAlign w:val="subscript"/>
              </w:rPr>
              <w:t>1</w:t>
            </w:r>
            <w:r w:rsidRPr="00B20CC8">
              <w:rPr>
                <w:sz w:val="18"/>
                <w:szCs w:val="18"/>
              </w:rPr>
              <w:t>s</w:t>
            </w:r>
          </w:p>
        </w:tc>
        <w:tc>
          <w:tcPr>
            <w:tcW w:w="1966" w:type="pct"/>
            <w:vAlign w:val="center"/>
          </w:tcPr>
          <w:p w14:paraId="3D52B284" w14:textId="77777777" w:rsidR="00B20CC8" w:rsidRPr="00B20CC8" w:rsidRDefault="00B20CC8" w:rsidP="00B20CC8">
            <w:pPr>
              <w:snapToGrid w:val="0"/>
              <w:spacing w:line="276" w:lineRule="auto"/>
              <w:jc w:val="center"/>
              <w:rPr>
                <w:sz w:val="18"/>
                <w:szCs w:val="18"/>
              </w:rPr>
            </w:pPr>
            <w:r w:rsidRPr="00B20CC8">
              <w:rPr>
                <w:rFonts w:hAnsi="宋体"/>
                <w:sz w:val="18"/>
                <w:szCs w:val="18"/>
              </w:rPr>
              <w:t>灰白色砂岩，灰色砂质泥岩，含薄煤层。</w:t>
            </w:r>
          </w:p>
        </w:tc>
        <w:tc>
          <w:tcPr>
            <w:tcW w:w="493" w:type="pct"/>
            <w:vAlign w:val="center"/>
          </w:tcPr>
          <w:p w14:paraId="28974A25" w14:textId="77777777" w:rsidR="00B20CC8" w:rsidRPr="00B20CC8" w:rsidRDefault="00B20CC8" w:rsidP="00B20CC8">
            <w:pPr>
              <w:snapToGrid w:val="0"/>
              <w:spacing w:line="276" w:lineRule="auto"/>
              <w:jc w:val="center"/>
              <w:rPr>
                <w:sz w:val="18"/>
                <w:szCs w:val="18"/>
              </w:rPr>
            </w:pPr>
            <w:r w:rsidRPr="00B20CC8">
              <w:rPr>
                <w:sz w:val="18"/>
                <w:szCs w:val="18"/>
              </w:rPr>
              <w:t>56</w:t>
            </w:r>
            <w:r w:rsidRPr="00B20CC8">
              <w:rPr>
                <w:rFonts w:hint="eastAsia"/>
                <w:sz w:val="18"/>
                <w:szCs w:val="18"/>
              </w:rPr>
              <w:t>-</w:t>
            </w:r>
            <w:r w:rsidRPr="00B20CC8">
              <w:rPr>
                <w:sz w:val="18"/>
                <w:szCs w:val="18"/>
              </w:rPr>
              <w:t>103</w:t>
            </w:r>
          </w:p>
        </w:tc>
        <w:tc>
          <w:tcPr>
            <w:tcW w:w="834" w:type="pct"/>
            <w:vMerge/>
            <w:vAlign w:val="center"/>
          </w:tcPr>
          <w:p w14:paraId="4F043F43" w14:textId="77777777" w:rsidR="00B20CC8" w:rsidRPr="00B20CC8" w:rsidRDefault="00B20CC8" w:rsidP="00B20CC8">
            <w:pPr>
              <w:snapToGrid w:val="0"/>
              <w:spacing w:line="276" w:lineRule="auto"/>
              <w:rPr>
                <w:sz w:val="18"/>
                <w:szCs w:val="18"/>
              </w:rPr>
            </w:pPr>
          </w:p>
        </w:tc>
      </w:tr>
      <w:tr w:rsidR="00B20CC8" w:rsidRPr="00B20CC8" w14:paraId="1B883674" w14:textId="77777777" w:rsidTr="00B20CC8">
        <w:trPr>
          <w:cantSplit/>
          <w:trHeight w:val="170"/>
          <w:jc w:val="center"/>
        </w:trPr>
        <w:tc>
          <w:tcPr>
            <w:tcW w:w="266" w:type="pct"/>
            <w:vMerge/>
            <w:vAlign w:val="center"/>
          </w:tcPr>
          <w:p w14:paraId="081A6A1C" w14:textId="77777777" w:rsidR="00B20CC8" w:rsidRPr="00B20CC8" w:rsidRDefault="00B20CC8" w:rsidP="00B20CC8">
            <w:pPr>
              <w:snapToGrid w:val="0"/>
              <w:spacing w:line="276" w:lineRule="auto"/>
              <w:jc w:val="center"/>
              <w:rPr>
                <w:sz w:val="18"/>
                <w:szCs w:val="18"/>
              </w:rPr>
            </w:pPr>
          </w:p>
        </w:tc>
        <w:tc>
          <w:tcPr>
            <w:tcW w:w="401" w:type="pct"/>
            <w:vMerge w:val="restart"/>
            <w:vAlign w:val="center"/>
          </w:tcPr>
          <w:p w14:paraId="78655A75" w14:textId="77777777" w:rsidR="00B20CC8" w:rsidRPr="00B20CC8" w:rsidRDefault="00B20CC8" w:rsidP="00B20CC8">
            <w:pPr>
              <w:snapToGrid w:val="0"/>
              <w:spacing w:line="276" w:lineRule="auto"/>
              <w:jc w:val="center"/>
              <w:rPr>
                <w:sz w:val="18"/>
                <w:szCs w:val="18"/>
              </w:rPr>
            </w:pPr>
            <w:r w:rsidRPr="00B20CC8">
              <w:rPr>
                <w:rFonts w:hAnsi="宋体"/>
                <w:sz w:val="18"/>
                <w:szCs w:val="18"/>
              </w:rPr>
              <w:t>石炭系</w:t>
            </w:r>
          </w:p>
          <w:p w14:paraId="634C33BC" w14:textId="77777777" w:rsidR="00B20CC8" w:rsidRPr="00B20CC8" w:rsidRDefault="00B20CC8" w:rsidP="00B20CC8">
            <w:pPr>
              <w:snapToGrid w:val="0"/>
              <w:spacing w:line="276" w:lineRule="auto"/>
              <w:jc w:val="center"/>
              <w:rPr>
                <w:sz w:val="18"/>
                <w:szCs w:val="18"/>
              </w:rPr>
            </w:pPr>
            <w:r w:rsidRPr="00B20CC8">
              <w:rPr>
                <w:sz w:val="18"/>
                <w:szCs w:val="18"/>
              </w:rPr>
              <w:t>C</w:t>
            </w:r>
          </w:p>
        </w:tc>
        <w:tc>
          <w:tcPr>
            <w:tcW w:w="370" w:type="pct"/>
            <w:vAlign w:val="center"/>
          </w:tcPr>
          <w:p w14:paraId="7D69AF99" w14:textId="77777777" w:rsidR="00B20CC8" w:rsidRPr="00B20CC8" w:rsidRDefault="00B20CC8" w:rsidP="00B20CC8">
            <w:pPr>
              <w:snapToGrid w:val="0"/>
              <w:spacing w:line="276" w:lineRule="auto"/>
              <w:jc w:val="center"/>
              <w:rPr>
                <w:sz w:val="18"/>
                <w:szCs w:val="18"/>
              </w:rPr>
            </w:pPr>
            <w:proofErr w:type="gramStart"/>
            <w:r w:rsidRPr="00B20CC8">
              <w:rPr>
                <w:rFonts w:hAnsi="宋体"/>
                <w:sz w:val="18"/>
                <w:szCs w:val="18"/>
              </w:rPr>
              <w:t>上统</w:t>
            </w:r>
            <w:proofErr w:type="gramEnd"/>
            <w:r w:rsidRPr="00B20CC8">
              <w:rPr>
                <w:sz w:val="18"/>
                <w:szCs w:val="18"/>
              </w:rPr>
              <w:t>C</w:t>
            </w:r>
            <w:r w:rsidRPr="00B20CC8">
              <w:rPr>
                <w:sz w:val="18"/>
                <w:szCs w:val="18"/>
                <w:vertAlign w:val="subscript"/>
              </w:rPr>
              <w:t>3</w:t>
            </w:r>
          </w:p>
        </w:tc>
        <w:tc>
          <w:tcPr>
            <w:tcW w:w="670" w:type="pct"/>
            <w:vAlign w:val="center"/>
          </w:tcPr>
          <w:p w14:paraId="5A828DE5" w14:textId="77777777" w:rsidR="00B20CC8" w:rsidRPr="00B20CC8" w:rsidRDefault="00B20CC8" w:rsidP="00B20CC8">
            <w:pPr>
              <w:snapToGrid w:val="0"/>
              <w:spacing w:line="276" w:lineRule="auto"/>
              <w:jc w:val="center"/>
              <w:rPr>
                <w:sz w:val="18"/>
                <w:szCs w:val="18"/>
              </w:rPr>
            </w:pPr>
            <w:r w:rsidRPr="00B20CC8">
              <w:rPr>
                <w:rFonts w:hAnsi="宋体"/>
                <w:sz w:val="18"/>
                <w:szCs w:val="18"/>
              </w:rPr>
              <w:t>太原组</w:t>
            </w:r>
            <w:r w:rsidRPr="00B20CC8">
              <w:rPr>
                <w:sz w:val="18"/>
                <w:szCs w:val="18"/>
              </w:rPr>
              <w:t>C</w:t>
            </w:r>
            <w:r w:rsidRPr="00B20CC8">
              <w:rPr>
                <w:sz w:val="18"/>
                <w:szCs w:val="18"/>
                <w:vertAlign w:val="subscript"/>
              </w:rPr>
              <w:t>3</w:t>
            </w:r>
            <w:r w:rsidRPr="00B20CC8">
              <w:rPr>
                <w:sz w:val="18"/>
                <w:szCs w:val="18"/>
              </w:rPr>
              <w:t>t</w:t>
            </w:r>
          </w:p>
        </w:tc>
        <w:tc>
          <w:tcPr>
            <w:tcW w:w="1966" w:type="pct"/>
            <w:vAlign w:val="center"/>
          </w:tcPr>
          <w:p w14:paraId="5D8A7A35" w14:textId="77777777" w:rsidR="00B20CC8" w:rsidRPr="00B20CC8" w:rsidRDefault="00B20CC8" w:rsidP="00B20CC8">
            <w:pPr>
              <w:snapToGrid w:val="0"/>
              <w:spacing w:line="276" w:lineRule="auto"/>
              <w:rPr>
                <w:sz w:val="18"/>
                <w:szCs w:val="18"/>
              </w:rPr>
            </w:pPr>
            <w:r w:rsidRPr="00B20CC8">
              <w:rPr>
                <w:rFonts w:hAnsi="宋体"/>
                <w:sz w:val="18"/>
                <w:szCs w:val="18"/>
              </w:rPr>
              <w:t>灰色砂岩、灰黑色泥岩，夹泥质灰岩，</w:t>
            </w:r>
            <w:proofErr w:type="gramStart"/>
            <w:r w:rsidRPr="00B20CC8">
              <w:rPr>
                <w:rFonts w:hAnsi="宋体"/>
                <w:sz w:val="18"/>
                <w:szCs w:val="18"/>
              </w:rPr>
              <w:t>含主要</w:t>
            </w:r>
            <w:proofErr w:type="gramEnd"/>
            <w:r w:rsidRPr="00B20CC8">
              <w:rPr>
                <w:rFonts w:hAnsi="宋体"/>
                <w:sz w:val="18"/>
                <w:szCs w:val="18"/>
              </w:rPr>
              <w:t>可采煤层。</w:t>
            </w:r>
          </w:p>
        </w:tc>
        <w:tc>
          <w:tcPr>
            <w:tcW w:w="493" w:type="pct"/>
            <w:vAlign w:val="center"/>
          </w:tcPr>
          <w:p w14:paraId="247F324D" w14:textId="77777777" w:rsidR="00B20CC8" w:rsidRPr="00B20CC8" w:rsidRDefault="00B20CC8" w:rsidP="00B20CC8">
            <w:pPr>
              <w:snapToGrid w:val="0"/>
              <w:spacing w:line="276" w:lineRule="auto"/>
              <w:jc w:val="center"/>
              <w:rPr>
                <w:sz w:val="18"/>
                <w:szCs w:val="18"/>
              </w:rPr>
            </w:pPr>
            <w:r w:rsidRPr="00B20CC8">
              <w:rPr>
                <w:sz w:val="18"/>
                <w:szCs w:val="18"/>
              </w:rPr>
              <w:t>48</w:t>
            </w:r>
            <w:r w:rsidRPr="00B20CC8">
              <w:rPr>
                <w:rFonts w:hint="eastAsia"/>
                <w:sz w:val="18"/>
                <w:szCs w:val="18"/>
              </w:rPr>
              <w:t>-</w:t>
            </w:r>
            <w:r w:rsidRPr="00B20CC8">
              <w:rPr>
                <w:sz w:val="18"/>
                <w:szCs w:val="18"/>
              </w:rPr>
              <w:t>99</w:t>
            </w:r>
          </w:p>
        </w:tc>
        <w:tc>
          <w:tcPr>
            <w:tcW w:w="834" w:type="pct"/>
            <w:vAlign w:val="center"/>
          </w:tcPr>
          <w:p w14:paraId="3EB96ECB" w14:textId="77777777" w:rsidR="00B20CC8" w:rsidRPr="00B20CC8" w:rsidRDefault="00B20CC8" w:rsidP="00B20CC8">
            <w:pPr>
              <w:snapToGrid w:val="0"/>
              <w:spacing w:line="276" w:lineRule="auto"/>
              <w:rPr>
                <w:sz w:val="18"/>
                <w:szCs w:val="18"/>
              </w:rPr>
            </w:pPr>
            <w:r w:rsidRPr="00B20CC8">
              <w:rPr>
                <w:rFonts w:hAnsi="宋体"/>
                <w:sz w:val="18"/>
                <w:szCs w:val="18"/>
              </w:rPr>
              <w:t>与下伏地层</w:t>
            </w:r>
          </w:p>
          <w:p w14:paraId="6ADC2BC6" w14:textId="77777777" w:rsidR="00B20CC8" w:rsidRPr="00B20CC8" w:rsidRDefault="00B20CC8" w:rsidP="00B20CC8">
            <w:pPr>
              <w:snapToGrid w:val="0"/>
              <w:spacing w:line="276" w:lineRule="auto"/>
              <w:rPr>
                <w:sz w:val="18"/>
                <w:szCs w:val="18"/>
              </w:rPr>
            </w:pPr>
            <w:r w:rsidRPr="00B20CC8">
              <w:rPr>
                <w:rFonts w:hAnsi="宋体"/>
                <w:sz w:val="18"/>
                <w:szCs w:val="18"/>
              </w:rPr>
              <w:t>呈整合接触</w:t>
            </w:r>
          </w:p>
        </w:tc>
      </w:tr>
      <w:tr w:rsidR="00B20CC8" w:rsidRPr="00B20CC8" w14:paraId="70270B6B" w14:textId="77777777" w:rsidTr="00B20CC8">
        <w:trPr>
          <w:cantSplit/>
          <w:trHeight w:val="170"/>
          <w:jc w:val="center"/>
        </w:trPr>
        <w:tc>
          <w:tcPr>
            <w:tcW w:w="266" w:type="pct"/>
            <w:vMerge/>
            <w:vAlign w:val="center"/>
          </w:tcPr>
          <w:p w14:paraId="539DCCCB" w14:textId="77777777" w:rsidR="00B20CC8" w:rsidRPr="00B20CC8" w:rsidRDefault="00B20CC8" w:rsidP="00B20CC8">
            <w:pPr>
              <w:snapToGrid w:val="0"/>
              <w:spacing w:line="276" w:lineRule="auto"/>
              <w:jc w:val="center"/>
              <w:rPr>
                <w:sz w:val="18"/>
                <w:szCs w:val="18"/>
              </w:rPr>
            </w:pPr>
          </w:p>
        </w:tc>
        <w:tc>
          <w:tcPr>
            <w:tcW w:w="401" w:type="pct"/>
            <w:vMerge/>
            <w:vAlign w:val="center"/>
          </w:tcPr>
          <w:p w14:paraId="67C65A9D" w14:textId="77777777" w:rsidR="00B20CC8" w:rsidRPr="00B20CC8" w:rsidRDefault="00B20CC8" w:rsidP="00B20CC8">
            <w:pPr>
              <w:snapToGrid w:val="0"/>
              <w:spacing w:line="276" w:lineRule="auto"/>
              <w:jc w:val="center"/>
              <w:rPr>
                <w:sz w:val="18"/>
                <w:szCs w:val="18"/>
              </w:rPr>
            </w:pPr>
          </w:p>
        </w:tc>
        <w:tc>
          <w:tcPr>
            <w:tcW w:w="370" w:type="pct"/>
            <w:vAlign w:val="center"/>
          </w:tcPr>
          <w:p w14:paraId="3F8F3531" w14:textId="77777777" w:rsidR="00B20CC8" w:rsidRPr="00B20CC8" w:rsidRDefault="00B20CC8" w:rsidP="00B20CC8">
            <w:pPr>
              <w:snapToGrid w:val="0"/>
              <w:spacing w:line="276" w:lineRule="auto"/>
              <w:jc w:val="center"/>
              <w:rPr>
                <w:sz w:val="18"/>
                <w:szCs w:val="18"/>
              </w:rPr>
            </w:pPr>
            <w:r w:rsidRPr="00B20CC8">
              <w:rPr>
                <w:rFonts w:hAnsi="宋体"/>
                <w:sz w:val="18"/>
                <w:szCs w:val="18"/>
              </w:rPr>
              <w:t>中统</w:t>
            </w:r>
            <w:r w:rsidRPr="00B20CC8">
              <w:rPr>
                <w:sz w:val="18"/>
                <w:szCs w:val="18"/>
              </w:rPr>
              <w:t>C</w:t>
            </w:r>
            <w:r w:rsidRPr="00B20CC8">
              <w:rPr>
                <w:sz w:val="18"/>
                <w:szCs w:val="18"/>
                <w:vertAlign w:val="subscript"/>
              </w:rPr>
              <w:t>2</w:t>
            </w:r>
          </w:p>
        </w:tc>
        <w:tc>
          <w:tcPr>
            <w:tcW w:w="670" w:type="pct"/>
            <w:vAlign w:val="center"/>
          </w:tcPr>
          <w:p w14:paraId="73F871D0" w14:textId="77777777" w:rsidR="00B20CC8" w:rsidRPr="00B20CC8" w:rsidRDefault="00B20CC8" w:rsidP="00B20CC8">
            <w:pPr>
              <w:snapToGrid w:val="0"/>
              <w:spacing w:line="276" w:lineRule="auto"/>
              <w:jc w:val="center"/>
              <w:rPr>
                <w:sz w:val="18"/>
                <w:szCs w:val="18"/>
              </w:rPr>
            </w:pPr>
            <w:r w:rsidRPr="00B20CC8">
              <w:rPr>
                <w:rFonts w:hAnsi="宋体"/>
                <w:sz w:val="18"/>
                <w:szCs w:val="18"/>
              </w:rPr>
              <w:t>本溪组</w:t>
            </w:r>
            <w:r w:rsidRPr="00B20CC8">
              <w:rPr>
                <w:sz w:val="18"/>
                <w:szCs w:val="18"/>
              </w:rPr>
              <w:t>C</w:t>
            </w:r>
            <w:r w:rsidRPr="00B20CC8">
              <w:rPr>
                <w:sz w:val="18"/>
                <w:szCs w:val="18"/>
                <w:vertAlign w:val="subscript"/>
              </w:rPr>
              <w:t>2</w:t>
            </w:r>
            <w:r w:rsidRPr="00B20CC8">
              <w:rPr>
                <w:sz w:val="18"/>
                <w:szCs w:val="18"/>
              </w:rPr>
              <w:t>b</w:t>
            </w:r>
          </w:p>
        </w:tc>
        <w:tc>
          <w:tcPr>
            <w:tcW w:w="1966" w:type="pct"/>
            <w:vAlign w:val="center"/>
          </w:tcPr>
          <w:p w14:paraId="1D3330AD" w14:textId="77777777" w:rsidR="00B20CC8" w:rsidRPr="00B20CC8" w:rsidRDefault="00B20CC8" w:rsidP="00B20CC8">
            <w:pPr>
              <w:snapToGrid w:val="0"/>
              <w:spacing w:line="276" w:lineRule="auto"/>
              <w:rPr>
                <w:sz w:val="18"/>
                <w:szCs w:val="18"/>
              </w:rPr>
            </w:pPr>
            <w:r w:rsidRPr="00B20CC8">
              <w:rPr>
                <w:rFonts w:hAnsi="宋体"/>
                <w:sz w:val="18"/>
                <w:szCs w:val="18"/>
              </w:rPr>
              <w:t>灰色砂质泥岩、铝质泥岩，含数层石灰岩及薄煤层，底部为山西式铁矿。</w:t>
            </w:r>
          </w:p>
        </w:tc>
        <w:tc>
          <w:tcPr>
            <w:tcW w:w="493" w:type="pct"/>
            <w:vAlign w:val="center"/>
          </w:tcPr>
          <w:p w14:paraId="4FDF16EB" w14:textId="77777777" w:rsidR="00B20CC8" w:rsidRPr="00B20CC8" w:rsidRDefault="00B20CC8" w:rsidP="00B20CC8">
            <w:pPr>
              <w:snapToGrid w:val="0"/>
              <w:spacing w:line="276" w:lineRule="auto"/>
              <w:jc w:val="center"/>
              <w:rPr>
                <w:sz w:val="18"/>
                <w:szCs w:val="18"/>
              </w:rPr>
            </w:pPr>
            <w:r w:rsidRPr="00B20CC8">
              <w:rPr>
                <w:sz w:val="18"/>
                <w:szCs w:val="18"/>
              </w:rPr>
              <w:t>25</w:t>
            </w:r>
            <w:r w:rsidRPr="00B20CC8">
              <w:rPr>
                <w:rFonts w:hint="eastAsia"/>
                <w:sz w:val="18"/>
                <w:szCs w:val="18"/>
              </w:rPr>
              <w:t>-</w:t>
            </w:r>
            <w:r w:rsidRPr="00B20CC8">
              <w:rPr>
                <w:sz w:val="18"/>
                <w:szCs w:val="18"/>
              </w:rPr>
              <w:t>68</w:t>
            </w:r>
          </w:p>
        </w:tc>
        <w:tc>
          <w:tcPr>
            <w:tcW w:w="834" w:type="pct"/>
            <w:vAlign w:val="center"/>
          </w:tcPr>
          <w:p w14:paraId="3C7F0672" w14:textId="77777777" w:rsidR="00B20CC8" w:rsidRPr="00B20CC8" w:rsidRDefault="00B20CC8" w:rsidP="00B20CC8">
            <w:pPr>
              <w:snapToGrid w:val="0"/>
              <w:spacing w:line="276" w:lineRule="auto"/>
              <w:rPr>
                <w:sz w:val="18"/>
                <w:szCs w:val="18"/>
              </w:rPr>
            </w:pPr>
            <w:r w:rsidRPr="00B20CC8">
              <w:rPr>
                <w:rFonts w:hAnsi="宋体"/>
                <w:sz w:val="18"/>
                <w:szCs w:val="18"/>
              </w:rPr>
              <w:t>与下伏地层呈平行不整合接触</w:t>
            </w:r>
          </w:p>
        </w:tc>
      </w:tr>
      <w:tr w:rsidR="00B20CC8" w:rsidRPr="00B20CC8" w14:paraId="6E126606" w14:textId="77777777" w:rsidTr="00B20CC8">
        <w:trPr>
          <w:cantSplit/>
          <w:trHeight w:val="170"/>
          <w:jc w:val="center"/>
        </w:trPr>
        <w:tc>
          <w:tcPr>
            <w:tcW w:w="266" w:type="pct"/>
            <w:vMerge/>
            <w:vAlign w:val="center"/>
          </w:tcPr>
          <w:p w14:paraId="24EDF711" w14:textId="77777777" w:rsidR="00B20CC8" w:rsidRPr="00B20CC8" w:rsidRDefault="00B20CC8" w:rsidP="00B20CC8">
            <w:pPr>
              <w:snapToGrid w:val="0"/>
              <w:spacing w:line="276" w:lineRule="auto"/>
              <w:jc w:val="center"/>
              <w:rPr>
                <w:sz w:val="18"/>
                <w:szCs w:val="18"/>
              </w:rPr>
            </w:pPr>
          </w:p>
        </w:tc>
        <w:tc>
          <w:tcPr>
            <w:tcW w:w="401" w:type="pct"/>
            <w:vMerge w:val="restart"/>
            <w:vAlign w:val="center"/>
          </w:tcPr>
          <w:p w14:paraId="582C0FEE" w14:textId="77777777" w:rsidR="00B20CC8" w:rsidRPr="00B20CC8" w:rsidRDefault="00B20CC8" w:rsidP="00B20CC8">
            <w:pPr>
              <w:snapToGrid w:val="0"/>
              <w:spacing w:line="276" w:lineRule="auto"/>
              <w:jc w:val="center"/>
              <w:rPr>
                <w:sz w:val="18"/>
                <w:szCs w:val="18"/>
              </w:rPr>
            </w:pPr>
            <w:r w:rsidRPr="00B20CC8">
              <w:rPr>
                <w:rFonts w:hAnsi="宋体"/>
                <w:sz w:val="18"/>
                <w:szCs w:val="18"/>
              </w:rPr>
              <w:t>奥陶系</w:t>
            </w:r>
          </w:p>
          <w:p w14:paraId="2D6C059D" w14:textId="77777777" w:rsidR="00B20CC8" w:rsidRPr="00B20CC8" w:rsidRDefault="00B20CC8" w:rsidP="00B20CC8">
            <w:pPr>
              <w:snapToGrid w:val="0"/>
              <w:spacing w:line="276" w:lineRule="auto"/>
              <w:jc w:val="center"/>
              <w:rPr>
                <w:sz w:val="18"/>
                <w:szCs w:val="18"/>
              </w:rPr>
            </w:pPr>
            <w:r w:rsidRPr="00B20CC8">
              <w:rPr>
                <w:sz w:val="18"/>
                <w:szCs w:val="18"/>
              </w:rPr>
              <w:t>O</w:t>
            </w:r>
          </w:p>
        </w:tc>
        <w:tc>
          <w:tcPr>
            <w:tcW w:w="370" w:type="pct"/>
            <w:vAlign w:val="center"/>
          </w:tcPr>
          <w:p w14:paraId="24201DF2" w14:textId="77777777" w:rsidR="00B20CC8" w:rsidRPr="00B20CC8" w:rsidRDefault="00B20CC8" w:rsidP="00B20CC8">
            <w:pPr>
              <w:snapToGrid w:val="0"/>
              <w:spacing w:line="276" w:lineRule="auto"/>
              <w:jc w:val="center"/>
              <w:rPr>
                <w:sz w:val="18"/>
                <w:szCs w:val="18"/>
              </w:rPr>
            </w:pPr>
            <w:r w:rsidRPr="00B20CC8">
              <w:rPr>
                <w:rFonts w:hAnsi="宋体"/>
                <w:sz w:val="18"/>
                <w:szCs w:val="18"/>
              </w:rPr>
              <w:t>中统</w:t>
            </w:r>
            <w:r w:rsidRPr="00B20CC8">
              <w:rPr>
                <w:sz w:val="18"/>
                <w:szCs w:val="18"/>
              </w:rPr>
              <w:t>O</w:t>
            </w:r>
            <w:r w:rsidRPr="00B20CC8">
              <w:rPr>
                <w:sz w:val="18"/>
                <w:szCs w:val="18"/>
                <w:vertAlign w:val="subscript"/>
              </w:rPr>
              <w:t>2</w:t>
            </w:r>
          </w:p>
        </w:tc>
        <w:tc>
          <w:tcPr>
            <w:tcW w:w="670" w:type="pct"/>
            <w:vAlign w:val="center"/>
          </w:tcPr>
          <w:p w14:paraId="7F299272" w14:textId="77777777" w:rsidR="00B20CC8" w:rsidRPr="00B20CC8" w:rsidRDefault="00B20CC8" w:rsidP="00B20CC8">
            <w:pPr>
              <w:snapToGrid w:val="0"/>
              <w:spacing w:line="276" w:lineRule="auto"/>
              <w:jc w:val="center"/>
              <w:rPr>
                <w:sz w:val="18"/>
                <w:szCs w:val="18"/>
              </w:rPr>
            </w:pPr>
            <w:r w:rsidRPr="00B20CC8">
              <w:rPr>
                <w:rFonts w:hAnsi="宋体"/>
                <w:sz w:val="18"/>
                <w:szCs w:val="18"/>
              </w:rPr>
              <w:t>马家沟组</w:t>
            </w:r>
            <w:r w:rsidRPr="00B20CC8">
              <w:rPr>
                <w:sz w:val="18"/>
                <w:szCs w:val="18"/>
              </w:rPr>
              <w:t>O</w:t>
            </w:r>
            <w:smartTag w:uri="urn:schemas-microsoft-com:office:smarttags" w:element="chmetcnv">
              <w:smartTagPr>
                <w:attr w:name="TCSC" w:val="0"/>
                <w:attr w:name="NumberType" w:val="1"/>
                <w:attr w:name="Negative" w:val="False"/>
                <w:attr w:name="HasSpace" w:val="False"/>
                <w:attr w:name="SourceValue" w:val="2"/>
                <w:attr w:name="UnitName" w:val="m"/>
              </w:smartTagPr>
              <w:r w:rsidRPr="00B20CC8">
                <w:rPr>
                  <w:sz w:val="18"/>
                  <w:szCs w:val="18"/>
                  <w:vertAlign w:val="subscript"/>
                </w:rPr>
                <w:t>2</w:t>
              </w:r>
              <w:r w:rsidRPr="00B20CC8">
                <w:rPr>
                  <w:sz w:val="18"/>
                  <w:szCs w:val="18"/>
                </w:rPr>
                <w:t>m</w:t>
              </w:r>
            </w:smartTag>
          </w:p>
        </w:tc>
        <w:tc>
          <w:tcPr>
            <w:tcW w:w="1966" w:type="pct"/>
            <w:vMerge w:val="restart"/>
            <w:vAlign w:val="center"/>
          </w:tcPr>
          <w:p w14:paraId="78E40ED4" w14:textId="77777777" w:rsidR="00B20CC8" w:rsidRPr="00B20CC8" w:rsidRDefault="00B20CC8" w:rsidP="00B20CC8">
            <w:pPr>
              <w:snapToGrid w:val="0"/>
              <w:spacing w:line="276" w:lineRule="auto"/>
              <w:rPr>
                <w:sz w:val="18"/>
                <w:szCs w:val="18"/>
              </w:rPr>
            </w:pPr>
            <w:r w:rsidRPr="00B20CC8">
              <w:rPr>
                <w:rFonts w:hAnsi="宋体"/>
                <w:sz w:val="18"/>
                <w:szCs w:val="18"/>
              </w:rPr>
              <w:t>为一整套浅海相的碳酸盐岩建造，以石灰岩、泥灰岩为主，含白云岩。</w:t>
            </w:r>
          </w:p>
        </w:tc>
        <w:tc>
          <w:tcPr>
            <w:tcW w:w="493" w:type="pct"/>
            <w:vMerge w:val="restart"/>
            <w:vAlign w:val="center"/>
          </w:tcPr>
          <w:p w14:paraId="6019DF1D" w14:textId="77777777" w:rsidR="00B20CC8" w:rsidRPr="00B20CC8" w:rsidRDefault="00B20CC8" w:rsidP="00B20CC8">
            <w:pPr>
              <w:snapToGrid w:val="0"/>
              <w:spacing w:line="276" w:lineRule="auto"/>
              <w:jc w:val="center"/>
              <w:rPr>
                <w:sz w:val="18"/>
                <w:szCs w:val="18"/>
              </w:rPr>
            </w:pPr>
            <w:r w:rsidRPr="00B20CC8">
              <w:rPr>
                <w:sz w:val="18"/>
                <w:szCs w:val="18"/>
              </w:rPr>
              <w:t>555</w:t>
            </w:r>
          </w:p>
        </w:tc>
        <w:tc>
          <w:tcPr>
            <w:tcW w:w="834" w:type="pct"/>
            <w:vMerge w:val="restart"/>
            <w:vAlign w:val="center"/>
          </w:tcPr>
          <w:p w14:paraId="5B913E5D" w14:textId="77777777" w:rsidR="00B20CC8" w:rsidRPr="00B20CC8" w:rsidRDefault="00B20CC8" w:rsidP="00B20CC8">
            <w:pPr>
              <w:snapToGrid w:val="0"/>
              <w:spacing w:line="276" w:lineRule="auto"/>
              <w:rPr>
                <w:sz w:val="18"/>
                <w:szCs w:val="18"/>
              </w:rPr>
            </w:pPr>
            <w:r w:rsidRPr="00B20CC8">
              <w:rPr>
                <w:rFonts w:hAnsi="宋体"/>
                <w:sz w:val="18"/>
                <w:szCs w:val="18"/>
              </w:rPr>
              <w:t>与下伏地层呈整合接触</w:t>
            </w:r>
          </w:p>
        </w:tc>
      </w:tr>
      <w:tr w:rsidR="00B20CC8" w:rsidRPr="00B20CC8" w14:paraId="3CFDB4F2" w14:textId="77777777" w:rsidTr="00B20CC8">
        <w:trPr>
          <w:cantSplit/>
          <w:trHeight w:val="170"/>
          <w:jc w:val="center"/>
        </w:trPr>
        <w:tc>
          <w:tcPr>
            <w:tcW w:w="266" w:type="pct"/>
            <w:vMerge/>
            <w:vAlign w:val="center"/>
          </w:tcPr>
          <w:p w14:paraId="52E0F821" w14:textId="77777777" w:rsidR="00B20CC8" w:rsidRPr="00B20CC8" w:rsidRDefault="00B20CC8" w:rsidP="00B20CC8">
            <w:pPr>
              <w:snapToGrid w:val="0"/>
              <w:spacing w:line="276" w:lineRule="auto"/>
              <w:jc w:val="center"/>
              <w:rPr>
                <w:sz w:val="18"/>
                <w:szCs w:val="18"/>
              </w:rPr>
            </w:pPr>
          </w:p>
        </w:tc>
        <w:tc>
          <w:tcPr>
            <w:tcW w:w="401" w:type="pct"/>
            <w:vMerge/>
            <w:vAlign w:val="center"/>
          </w:tcPr>
          <w:p w14:paraId="1B9BDEE2" w14:textId="77777777" w:rsidR="00B20CC8" w:rsidRPr="00B20CC8" w:rsidRDefault="00B20CC8" w:rsidP="00B20CC8">
            <w:pPr>
              <w:snapToGrid w:val="0"/>
              <w:spacing w:line="276" w:lineRule="auto"/>
              <w:jc w:val="center"/>
              <w:rPr>
                <w:sz w:val="18"/>
                <w:szCs w:val="18"/>
              </w:rPr>
            </w:pPr>
          </w:p>
        </w:tc>
        <w:tc>
          <w:tcPr>
            <w:tcW w:w="370" w:type="pct"/>
            <w:vAlign w:val="center"/>
          </w:tcPr>
          <w:p w14:paraId="45C25639" w14:textId="77777777" w:rsidR="00B20CC8" w:rsidRPr="00B20CC8" w:rsidRDefault="00B20CC8" w:rsidP="00B20CC8">
            <w:pPr>
              <w:snapToGrid w:val="0"/>
              <w:spacing w:line="276" w:lineRule="auto"/>
              <w:jc w:val="center"/>
              <w:rPr>
                <w:sz w:val="18"/>
                <w:szCs w:val="18"/>
              </w:rPr>
            </w:pPr>
            <w:proofErr w:type="gramStart"/>
            <w:r w:rsidRPr="00B20CC8">
              <w:rPr>
                <w:rFonts w:hAnsi="宋体"/>
                <w:sz w:val="18"/>
                <w:szCs w:val="18"/>
              </w:rPr>
              <w:t>下统</w:t>
            </w:r>
            <w:proofErr w:type="gramEnd"/>
            <w:r w:rsidRPr="00B20CC8">
              <w:rPr>
                <w:sz w:val="18"/>
                <w:szCs w:val="18"/>
              </w:rPr>
              <w:t>O</w:t>
            </w:r>
            <w:r w:rsidRPr="00B20CC8">
              <w:rPr>
                <w:sz w:val="18"/>
                <w:szCs w:val="18"/>
                <w:vertAlign w:val="subscript"/>
              </w:rPr>
              <w:t>1</w:t>
            </w:r>
          </w:p>
        </w:tc>
        <w:tc>
          <w:tcPr>
            <w:tcW w:w="670" w:type="pct"/>
            <w:vAlign w:val="center"/>
          </w:tcPr>
          <w:p w14:paraId="4B72A58B" w14:textId="77777777" w:rsidR="00B20CC8" w:rsidRPr="00B20CC8" w:rsidRDefault="00B20CC8" w:rsidP="00B20CC8">
            <w:pPr>
              <w:snapToGrid w:val="0"/>
              <w:spacing w:line="276" w:lineRule="auto"/>
              <w:jc w:val="center"/>
              <w:rPr>
                <w:sz w:val="18"/>
                <w:szCs w:val="18"/>
              </w:rPr>
            </w:pPr>
            <w:r w:rsidRPr="00B20CC8">
              <w:rPr>
                <w:rFonts w:hAnsi="宋体"/>
                <w:sz w:val="18"/>
                <w:szCs w:val="18"/>
              </w:rPr>
              <w:t>亮甲山组</w:t>
            </w:r>
            <w:r w:rsidRPr="00B20CC8">
              <w:rPr>
                <w:sz w:val="18"/>
                <w:szCs w:val="18"/>
              </w:rPr>
              <w:t>O</w:t>
            </w:r>
            <w:smartTag w:uri="urn:schemas-microsoft-com:office:smarttags" w:element="chmetcnv">
              <w:smartTagPr>
                <w:attr w:name="TCSC" w:val="0"/>
                <w:attr w:name="NumberType" w:val="1"/>
                <w:attr w:name="Negative" w:val="False"/>
                <w:attr w:name="HasSpace" w:val="False"/>
                <w:attr w:name="SourceValue" w:val="1"/>
                <w:attr w:name="UnitName" w:val="l"/>
              </w:smartTagPr>
              <w:r w:rsidRPr="00B20CC8">
                <w:rPr>
                  <w:sz w:val="18"/>
                  <w:szCs w:val="18"/>
                  <w:vertAlign w:val="subscript"/>
                </w:rPr>
                <w:t>1</w:t>
              </w:r>
              <w:r w:rsidRPr="00B20CC8">
                <w:rPr>
                  <w:sz w:val="18"/>
                  <w:szCs w:val="18"/>
                </w:rPr>
                <w:t>l</w:t>
              </w:r>
            </w:smartTag>
            <w:r w:rsidRPr="00B20CC8">
              <w:rPr>
                <w:rFonts w:hAnsi="宋体"/>
                <w:sz w:val="18"/>
                <w:szCs w:val="18"/>
              </w:rPr>
              <w:t>、</w:t>
            </w:r>
          </w:p>
          <w:p w14:paraId="0845A15D" w14:textId="77777777" w:rsidR="00B20CC8" w:rsidRPr="00B20CC8" w:rsidRDefault="00B20CC8" w:rsidP="00B20CC8">
            <w:pPr>
              <w:snapToGrid w:val="0"/>
              <w:spacing w:line="276" w:lineRule="auto"/>
              <w:jc w:val="center"/>
              <w:rPr>
                <w:sz w:val="18"/>
                <w:szCs w:val="18"/>
              </w:rPr>
            </w:pPr>
            <w:r w:rsidRPr="00B20CC8">
              <w:rPr>
                <w:rFonts w:hAnsi="宋体"/>
                <w:sz w:val="18"/>
                <w:szCs w:val="18"/>
              </w:rPr>
              <w:t>冶里组</w:t>
            </w:r>
            <w:r w:rsidRPr="00B20CC8">
              <w:rPr>
                <w:sz w:val="18"/>
                <w:szCs w:val="18"/>
              </w:rPr>
              <w:t>O</w:t>
            </w:r>
            <w:r w:rsidRPr="00B20CC8">
              <w:rPr>
                <w:sz w:val="18"/>
                <w:szCs w:val="18"/>
                <w:vertAlign w:val="subscript"/>
              </w:rPr>
              <w:t>1</w:t>
            </w:r>
            <w:r w:rsidRPr="00B20CC8">
              <w:rPr>
                <w:sz w:val="18"/>
                <w:szCs w:val="18"/>
              </w:rPr>
              <w:t>y</w:t>
            </w:r>
          </w:p>
        </w:tc>
        <w:tc>
          <w:tcPr>
            <w:tcW w:w="1966" w:type="pct"/>
            <w:vMerge/>
            <w:vAlign w:val="center"/>
          </w:tcPr>
          <w:p w14:paraId="724C146B" w14:textId="77777777" w:rsidR="00B20CC8" w:rsidRPr="00B20CC8" w:rsidRDefault="00B20CC8" w:rsidP="00B20CC8">
            <w:pPr>
              <w:snapToGrid w:val="0"/>
              <w:spacing w:line="276" w:lineRule="auto"/>
              <w:rPr>
                <w:sz w:val="18"/>
                <w:szCs w:val="18"/>
              </w:rPr>
            </w:pPr>
          </w:p>
        </w:tc>
        <w:tc>
          <w:tcPr>
            <w:tcW w:w="493" w:type="pct"/>
            <w:vMerge/>
            <w:vAlign w:val="center"/>
          </w:tcPr>
          <w:p w14:paraId="6BB85071" w14:textId="77777777" w:rsidR="00B20CC8" w:rsidRPr="00B20CC8" w:rsidRDefault="00B20CC8" w:rsidP="00B20CC8">
            <w:pPr>
              <w:snapToGrid w:val="0"/>
              <w:spacing w:line="276" w:lineRule="auto"/>
              <w:jc w:val="center"/>
              <w:rPr>
                <w:sz w:val="18"/>
                <w:szCs w:val="18"/>
              </w:rPr>
            </w:pPr>
          </w:p>
        </w:tc>
        <w:tc>
          <w:tcPr>
            <w:tcW w:w="834" w:type="pct"/>
            <w:vMerge/>
            <w:vAlign w:val="center"/>
          </w:tcPr>
          <w:p w14:paraId="18F2FDC2" w14:textId="77777777" w:rsidR="00B20CC8" w:rsidRPr="00B20CC8" w:rsidRDefault="00B20CC8" w:rsidP="00B20CC8">
            <w:pPr>
              <w:snapToGrid w:val="0"/>
              <w:spacing w:line="276" w:lineRule="auto"/>
              <w:rPr>
                <w:sz w:val="18"/>
                <w:szCs w:val="18"/>
              </w:rPr>
            </w:pPr>
          </w:p>
        </w:tc>
      </w:tr>
      <w:tr w:rsidR="00B20CC8" w:rsidRPr="00B20CC8" w14:paraId="1975BE9D" w14:textId="77777777" w:rsidTr="00B20CC8">
        <w:trPr>
          <w:cantSplit/>
          <w:trHeight w:val="170"/>
          <w:jc w:val="center"/>
        </w:trPr>
        <w:tc>
          <w:tcPr>
            <w:tcW w:w="266" w:type="pct"/>
            <w:vMerge/>
            <w:vAlign w:val="center"/>
          </w:tcPr>
          <w:p w14:paraId="6C138DF7" w14:textId="77777777" w:rsidR="00B20CC8" w:rsidRPr="00B20CC8" w:rsidRDefault="00B20CC8" w:rsidP="00B20CC8">
            <w:pPr>
              <w:snapToGrid w:val="0"/>
              <w:spacing w:line="276" w:lineRule="auto"/>
              <w:jc w:val="center"/>
              <w:rPr>
                <w:sz w:val="18"/>
                <w:szCs w:val="18"/>
              </w:rPr>
            </w:pPr>
          </w:p>
        </w:tc>
        <w:tc>
          <w:tcPr>
            <w:tcW w:w="401" w:type="pct"/>
            <w:vAlign w:val="center"/>
          </w:tcPr>
          <w:p w14:paraId="453A25B4" w14:textId="77777777" w:rsidR="00B20CC8" w:rsidRPr="00B20CC8" w:rsidRDefault="00B20CC8" w:rsidP="00B20CC8">
            <w:pPr>
              <w:snapToGrid w:val="0"/>
              <w:spacing w:line="276" w:lineRule="auto"/>
              <w:jc w:val="center"/>
              <w:rPr>
                <w:sz w:val="18"/>
                <w:szCs w:val="18"/>
              </w:rPr>
            </w:pPr>
            <w:r w:rsidRPr="00B20CC8">
              <w:rPr>
                <w:rFonts w:hAnsi="宋体"/>
                <w:sz w:val="18"/>
                <w:szCs w:val="18"/>
              </w:rPr>
              <w:t>寒武系</w:t>
            </w:r>
          </w:p>
        </w:tc>
        <w:tc>
          <w:tcPr>
            <w:tcW w:w="370" w:type="pct"/>
            <w:vAlign w:val="center"/>
          </w:tcPr>
          <w:p w14:paraId="62C556A9" w14:textId="77777777" w:rsidR="00B20CC8" w:rsidRPr="00B20CC8" w:rsidRDefault="00B20CC8" w:rsidP="00B20CC8">
            <w:pPr>
              <w:snapToGrid w:val="0"/>
              <w:spacing w:line="276" w:lineRule="auto"/>
              <w:jc w:val="center"/>
              <w:rPr>
                <w:sz w:val="18"/>
                <w:szCs w:val="18"/>
              </w:rPr>
            </w:pPr>
          </w:p>
        </w:tc>
        <w:tc>
          <w:tcPr>
            <w:tcW w:w="670" w:type="pct"/>
            <w:vAlign w:val="center"/>
          </w:tcPr>
          <w:p w14:paraId="479A7D4B" w14:textId="77777777" w:rsidR="00B20CC8" w:rsidRPr="00B20CC8" w:rsidRDefault="00B20CC8" w:rsidP="00B20CC8">
            <w:pPr>
              <w:snapToGrid w:val="0"/>
              <w:spacing w:line="276" w:lineRule="auto"/>
              <w:jc w:val="center"/>
              <w:rPr>
                <w:sz w:val="18"/>
                <w:szCs w:val="18"/>
              </w:rPr>
            </w:pPr>
          </w:p>
        </w:tc>
        <w:tc>
          <w:tcPr>
            <w:tcW w:w="1966" w:type="pct"/>
            <w:vAlign w:val="center"/>
          </w:tcPr>
          <w:p w14:paraId="0CC56F4E" w14:textId="77777777" w:rsidR="00B20CC8" w:rsidRPr="00B20CC8" w:rsidRDefault="00B20CC8" w:rsidP="00B20CC8">
            <w:pPr>
              <w:snapToGrid w:val="0"/>
              <w:spacing w:line="276" w:lineRule="auto"/>
              <w:rPr>
                <w:sz w:val="18"/>
                <w:szCs w:val="18"/>
              </w:rPr>
            </w:pPr>
            <w:proofErr w:type="gramStart"/>
            <w:r w:rsidRPr="00B20CC8">
              <w:rPr>
                <w:rFonts w:hAnsi="宋体"/>
                <w:sz w:val="18"/>
                <w:szCs w:val="18"/>
              </w:rPr>
              <w:t>含下统</w:t>
            </w:r>
            <w:proofErr w:type="gramEnd"/>
            <w:r w:rsidRPr="00B20CC8">
              <w:rPr>
                <w:rFonts w:hAnsi="宋体"/>
                <w:sz w:val="18"/>
                <w:szCs w:val="18"/>
              </w:rPr>
              <w:t>毛庄组；中统张夏组、徐庄组；</w:t>
            </w:r>
            <w:proofErr w:type="gramStart"/>
            <w:r w:rsidRPr="00B20CC8">
              <w:rPr>
                <w:rFonts w:hAnsi="宋体"/>
                <w:sz w:val="18"/>
                <w:szCs w:val="18"/>
              </w:rPr>
              <w:t>上统凤山组</w:t>
            </w:r>
            <w:proofErr w:type="gramEnd"/>
            <w:r w:rsidRPr="00B20CC8">
              <w:rPr>
                <w:rFonts w:hAnsi="宋体"/>
                <w:sz w:val="18"/>
                <w:szCs w:val="18"/>
              </w:rPr>
              <w:t>、长山组、崮山组。以碳酸盐岩、泥质岩为主。</w:t>
            </w:r>
          </w:p>
        </w:tc>
        <w:tc>
          <w:tcPr>
            <w:tcW w:w="493" w:type="pct"/>
            <w:vAlign w:val="center"/>
          </w:tcPr>
          <w:p w14:paraId="0D4BBAA3" w14:textId="77777777" w:rsidR="00B20CC8" w:rsidRPr="00B20CC8" w:rsidRDefault="00B20CC8" w:rsidP="00B20CC8">
            <w:pPr>
              <w:snapToGrid w:val="0"/>
              <w:spacing w:line="276" w:lineRule="auto"/>
              <w:jc w:val="center"/>
              <w:rPr>
                <w:sz w:val="18"/>
                <w:szCs w:val="18"/>
              </w:rPr>
            </w:pPr>
            <w:r w:rsidRPr="00B20CC8">
              <w:rPr>
                <w:sz w:val="18"/>
                <w:szCs w:val="18"/>
              </w:rPr>
              <w:t>300-500</w:t>
            </w:r>
          </w:p>
        </w:tc>
        <w:tc>
          <w:tcPr>
            <w:tcW w:w="834" w:type="pct"/>
            <w:vAlign w:val="center"/>
          </w:tcPr>
          <w:p w14:paraId="2D43B4A4" w14:textId="77777777" w:rsidR="00B20CC8" w:rsidRPr="00B20CC8" w:rsidRDefault="00B20CC8" w:rsidP="00B20CC8">
            <w:pPr>
              <w:snapToGrid w:val="0"/>
              <w:spacing w:line="276" w:lineRule="auto"/>
              <w:rPr>
                <w:sz w:val="18"/>
                <w:szCs w:val="18"/>
              </w:rPr>
            </w:pPr>
          </w:p>
        </w:tc>
      </w:tr>
      <w:tr w:rsidR="00B20CC8" w:rsidRPr="00B20CC8" w14:paraId="7AAFCF8B" w14:textId="77777777" w:rsidTr="00B20CC8">
        <w:trPr>
          <w:cantSplit/>
          <w:trHeight w:val="170"/>
          <w:jc w:val="center"/>
        </w:trPr>
        <w:tc>
          <w:tcPr>
            <w:tcW w:w="1707" w:type="pct"/>
            <w:gridSpan w:val="4"/>
            <w:vAlign w:val="center"/>
          </w:tcPr>
          <w:p w14:paraId="551E4801" w14:textId="77777777" w:rsidR="00B20CC8" w:rsidRPr="00B20CC8" w:rsidRDefault="00B20CC8" w:rsidP="00B20CC8">
            <w:pPr>
              <w:snapToGrid w:val="0"/>
              <w:spacing w:line="276" w:lineRule="auto"/>
              <w:jc w:val="center"/>
              <w:rPr>
                <w:sz w:val="18"/>
                <w:szCs w:val="18"/>
              </w:rPr>
            </w:pPr>
            <w:r w:rsidRPr="00B20CC8">
              <w:rPr>
                <w:rFonts w:hAnsi="宋体"/>
                <w:sz w:val="18"/>
                <w:szCs w:val="18"/>
              </w:rPr>
              <w:t>元古界</w:t>
            </w:r>
          </w:p>
        </w:tc>
        <w:tc>
          <w:tcPr>
            <w:tcW w:w="1966" w:type="pct"/>
            <w:vAlign w:val="center"/>
          </w:tcPr>
          <w:p w14:paraId="05BD2655" w14:textId="77777777" w:rsidR="00B20CC8" w:rsidRPr="00B20CC8" w:rsidRDefault="00B20CC8" w:rsidP="00B20CC8">
            <w:pPr>
              <w:snapToGrid w:val="0"/>
              <w:spacing w:line="276" w:lineRule="auto"/>
              <w:rPr>
                <w:sz w:val="18"/>
                <w:szCs w:val="18"/>
              </w:rPr>
            </w:pPr>
            <w:r w:rsidRPr="00B20CC8">
              <w:rPr>
                <w:rFonts w:hAnsi="宋体"/>
                <w:sz w:val="18"/>
                <w:szCs w:val="18"/>
              </w:rPr>
              <w:t>为一套浅变质灰岩。</w:t>
            </w:r>
          </w:p>
        </w:tc>
        <w:tc>
          <w:tcPr>
            <w:tcW w:w="493" w:type="pct"/>
            <w:vAlign w:val="center"/>
          </w:tcPr>
          <w:p w14:paraId="447447CC" w14:textId="77777777" w:rsidR="00B20CC8" w:rsidRPr="00B20CC8" w:rsidRDefault="00B20CC8" w:rsidP="00B20CC8">
            <w:pPr>
              <w:snapToGrid w:val="0"/>
              <w:spacing w:line="276" w:lineRule="auto"/>
              <w:jc w:val="center"/>
              <w:rPr>
                <w:sz w:val="18"/>
                <w:szCs w:val="18"/>
              </w:rPr>
            </w:pPr>
            <w:r w:rsidRPr="00B20CC8">
              <w:rPr>
                <w:sz w:val="18"/>
                <w:szCs w:val="18"/>
              </w:rPr>
              <w:t>980</w:t>
            </w:r>
            <w:r w:rsidRPr="00B20CC8">
              <w:rPr>
                <w:rFonts w:hint="eastAsia"/>
                <w:sz w:val="18"/>
                <w:szCs w:val="18"/>
              </w:rPr>
              <w:t>-</w:t>
            </w:r>
            <w:r w:rsidRPr="00B20CC8">
              <w:rPr>
                <w:sz w:val="18"/>
                <w:szCs w:val="18"/>
              </w:rPr>
              <w:t>6489</w:t>
            </w:r>
          </w:p>
        </w:tc>
        <w:tc>
          <w:tcPr>
            <w:tcW w:w="834" w:type="pct"/>
            <w:vAlign w:val="center"/>
          </w:tcPr>
          <w:p w14:paraId="3BF32A70" w14:textId="77777777" w:rsidR="00B20CC8" w:rsidRPr="00B20CC8" w:rsidRDefault="00B20CC8" w:rsidP="00B20CC8">
            <w:pPr>
              <w:snapToGrid w:val="0"/>
              <w:spacing w:line="276" w:lineRule="auto"/>
              <w:rPr>
                <w:sz w:val="18"/>
                <w:szCs w:val="18"/>
              </w:rPr>
            </w:pPr>
          </w:p>
        </w:tc>
      </w:tr>
      <w:tr w:rsidR="00B20CC8" w:rsidRPr="00B20CC8" w14:paraId="0F871C97" w14:textId="77777777" w:rsidTr="00B20CC8">
        <w:trPr>
          <w:cantSplit/>
          <w:trHeight w:val="170"/>
          <w:jc w:val="center"/>
        </w:trPr>
        <w:tc>
          <w:tcPr>
            <w:tcW w:w="1707" w:type="pct"/>
            <w:gridSpan w:val="4"/>
            <w:vAlign w:val="center"/>
          </w:tcPr>
          <w:p w14:paraId="45BA04ED" w14:textId="77777777" w:rsidR="00B20CC8" w:rsidRPr="00B20CC8" w:rsidRDefault="00B20CC8" w:rsidP="00B20CC8">
            <w:pPr>
              <w:snapToGrid w:val="0"/>
              <w:spacing w:line="276" w:lineRule="auto"/>
              <w:jc w:val="center"/>
              <w:rPr>
                <w:sz w:val="18"/>
                <w:szCs w:val="18"/>
              </w:rPr>
            </w:pPr>
            <w:r w:rsidRPr="00B20CC8">
              <w:rPr>
                <w:rFonts w:hAnsi="宋体"/>
                <w:sz w:val="18"/>
                <w:szCs w:val="18"/>
              </w:rPr>
              <w:t>太古界</w:t>
            </w:r>
          </w:p>
        </w:tc>
        <w:tc>
          <w:tcPr>
            <w:tcW w:w="1966" w:type="pct"/>
            <w:vAlign w:val="center"/>
          </w:tcPr>
          <w:p w14:paraId="0C5BD4A3" w14:textId="77777777" w:rsidR="00B20CC8" w:rsidRPr="00B20CC8" w:rsidRDefault="00B20CC8" w:rsidP="00B20CC8">
            <w:pPr>
              <w:snapToGrid w:val="0"/>
              <w:spacing w:line="276" w:lineRule="auto"/>
              <w:rPr>
                <w:sz w:val="18"/>
                <w:szCs w:val="18"/>
              </w:rPr>
            </w:pPr>
            <w:r w:rsidRPr="00B20CC8">
              <w:rPr>
                <w:rFonts w:hAnsi="宋体"/>
                <w:sz w:val="18"/>
                <w:szCs w:val="18"/>
              </w:rPr>
              <w:t>为一套中</w:t>
            </w:r>
            <w:r w:rsidRPr="00B20CC8">
              <w:rPr>
                <w:sz w:val="18"/>
                <w:szCs w:val="18"/>
              </w:rPr>
              <w:t>—</w:t>
            </w:r>
            <w:r w:rsidRPr="00B20CC8">
              <w:rPr>
                <w:rFonts w:hAnsi="宋体"/>
                <w:sz w:val="18"/>
                <w:szCs w:val="18"/>
              </w:rPr>
              <w:t>深变质岩系。</w:t>
            </w:r>
          </w:p>
        </w:tc>
        <w:tc>
          <w:tcPr>
            <w:tcW w:w="493" w:type="pct"/>
            <w:vAlign w:val="center"/>
          </w:tcPr>
          <w:p w14:paraId="39F93134" w14:textId="77777777" w:rsidR="00B20CC8" w:rsidRPr="00B20CC8" w:rsidRDefault="00B20CC8" w:rsidP="00B20CC8">
            <w:pPr>
              <w:snapToGrid w:val="0"/>
              <w:spacing w:line="276" w:lineRule="auto"/>
              <w:jc w:val="center"/>
              <w:rPr>
                <w:sz w:val="18"/>
                <w:szCs w:val="18"/>
              </w:rPr>
            </w:pPr>
            <w:r w:rsidRPr="00B20CC8">
              <w:rPr>
                <w:rFonts w:hAnsi="宋体" w:hint="eastAsia"/>
                <w:sz w:val="18"/>
                <w:szCs w:val="18"/>
              </w:rPr>
              <w:t>&gt;</w:t>
            </w:r>
            <w:r w:rsidRPr="00B20CC8">
              <w:rPr>
                <w:sz w:val="18"/>
                <w:szCs w:val="18"/>
              </w:rPr>
              <w:t>1600</w:t>
            </w:r>
          </w:p>
        </w:tc>
        <w:tc>
          <w:tcPr>
            <w:tcW w:w="834" w:type="pct"/>
            <w:vAlign w:val="center"/>
          </w:tcPr>
          <w:p w14:paraId="27E17661" w14:textId="77777777" w:rsidR="00B20CC8" w:rsidRPr="00B20CC8" w:rsidRDefault="00B20CC8" w:rsidP="00B20CC8">
            <w:pPr>
              <w:snapToGrid w:val="0"/>
              <w:spacing w:line="276" w:lineRule="auto"/>
              <w:jc w:val="center"/>
              <w:rPr>
                <w:sz w:val="18"/>
                <w:szCs w:val="18"/>
              </w:rPr>
            </w:pPr>
          </w:p>
        </w:tc>
      </w:tr>
    </w:tbl>
    <w:p w14:paraId="4D608CEB" w14:textId="77777777" w:rsidR="00B20CC8" w:rsidRPr="00B20CC8" w:rsidRDefault="00B20CC8" w:rsidP="00B20CC8">
      <w:pPr>
        <w:rPr>
          <w:sz w:val="21"/>
        </w:rPr>
      </w:pPr>
    </w:p>
    <w:p w14:paraId="0C0AF8D4" w14:textId="77777777" w:rsidR="00B20CC8" w:rsidRPr="00B20CC8" w:rsidRDefault="00B20CC8" w:rsidP="00B20CC8">
      <w:pPr>
        <w:spacing w:line="360" w:lineRule="auto"/>
        <w:ind w:firstLineChars="200" w:firstLine="480"/>
      </w:pPr>
      <w:r w:rsidRPr="00B20CC8">
        <w:t>（</w:t>
      </w:r>
      <w:r w:rsidRPr="00B20CC8">
        <w:t>2</w:t>
      </w:r>
      <w:r w:rsidRPr="00B20CC8">
        <w:t>）</w:t>
      </w:r>
      <w:r w:rsidRPr="00B20CC8">
        <w:rPr>
          <w:rFonts w:hint="eastAsia"/>
        </w:rPr>
        <w:t>区域</w:t>
      </w:r>
      <w:r w:rsidRPr="00B20CC8">
        <w:t>地质构造</w:t>
      </w:r>
    </w:p>
    <w:p w14:paraId="1BF88E3F" w14:textId="77777777" w:rsidR="00B20CC8" w:rsidRPr="00B20CC8" w:rsidRDefault="00B20CC8" w:rsidP="00B20CC8">
      <w:pPr>
        <w:spacing w:line="360" w:lineRule="auto"/>
        <w:ind w:firstLineChars="200" w:firstLine="480"/>
      </w:pPr>
      <w:r w:rsidRPr="00B20CC8">
        <w:rPr>
          <w:rFonts w:hint="eastAsia"/>
        </w:rPr>
        <w:t>本项目位于宁武煤田北部平朔矿区，北以洪涛背斜与大同煤田相隔，其东、北、西出露奥陶系灰岩，构成三面环山的低山丘陵，周边出露隐伏煤层露头线，形成天然</w:t>
      </w:r>
      <w:proofErr w:type="gramStart"/>
      <w:r w:rsidRPr="00B20CC8">
        <w:rPr>
          <w:rFonts w:hint="eastAsia"/>
        </w:rPr>
        <w:t>的赋煤边界</w:t>
      </w:r>
      <w:proofErr w:type="gramEnd"/>
      <w:r w:rsidRPr="00B20CC8">
        <w:rPr>
          <w:rFonts w:hint="eastAsia"/>
        </w:rPr>
        <w:t>；南部边界为近东西向的担水沟断层所切。以担水沟断层与朔县矿区（朔县普查区）分开。本项目位于平朔矿区的南部边界，担水沟断层北侧。</w:t>
      </w:r>
    </w:p>
    <w:p w14:paraId="2975C754" w14:textId="77777777" w:rsidR="00B20CC8" w:rsidRPr="00B20CC8" w:rsidRDefault="00B20CC8" w:rsidP="00B20CC8">
      <w:pPr>
        <w:spacing w:line="360" w:lineRule="auto"/>
        <w:ind w:firstLineChars="200" w:firstLine="480"/>
      </w:pPr>
      <w:r w:rsidRPr="00B20CC8">
        <w:rPr>
          <w:rFonts w:hint="eastAsia"/>
        </w:rPr>
        <w:t>区域以北</w:t>
      </w:r>
      <w:proofErr w:type="gramStart"/>
      <w:r w:rsidRPr="00B20CC8">
        <w:rPr>
          <w:rFonts w:hint="eastAsia"/>
        </w:rPr>
        <w:t>北</w:t>
      </w:r>
      <w:proofErr w:type="gramEnd"/>
      <w:r w:rsidRPr="00B20CC8">
        <w:rPr>
          <w:rFonts w:hint="eastAsia"/>
        </w:rPr>
        <w:t>西向的马关河向斜为主体构造格架，</w:t>
      </w:r>
      <w:proofErr w:type="gramStart"/>
      <w:r w:rsidRPr="00B20CC8">
        <w:rPr>
          <w:rFonts w:hint="eastAsia"/>
        </w:rPr>
        <w:t>伴有北</w:t>
      </w:r>
      <w:proofErr w:type="gramEnd"/>
      <w:r w:rsidRPr="00B20CC8">
        <w:rPr>
          <w:rFonts w:hint="eastAsia"/>
        </w:rPr>
        <w:t>东及北东</w:t>
      </w:r>
      <w:proofErr w:type="gramStart"/>
      <w:r w:rsidRPr="00B20CC8">
        <w:rPr>
          <w:rFonts w:hint="eastAsia"/>
        </w:rPr>
        <w:t>东</w:t>
      </w:r>
      <w:proofErr w:type="gramEnd"/>
      <w:r w:rsidRPr="00B20CC8">
        <w:rPr>
          <w:rFonts w:hint="eastAsia"/>
        </w:rPr>
        <w:t>轴向的次一级小型褶曲，自北而南依次发育平蕃城向斜、二铺向斜、芦子沟背斜、</w:t>
      </w:r>
      <w:proofErr w:type="gramStart"/>
      <w:r w:rsidRPr="00B20CC8">
        <w:rPr>
          <w:rFonts w:hint="eastAsia"/>
        </w:rPr>
        <w:t>太西</w:t>
      </w:r>
      <w:proofErr w:type="gramEnd"/>
      <w:r w:rsidRPr="00B20CC8">
        <w:rPr>
          <w:rFonts w:hint="eastAsia"/>
        </w:rPr>
        <w:t>向斜、下窑子向斜。这些褶曲的两翼地层倾角平缓，一</w:t>
      </w:r>
      <w:r w:rsidRPr="00B20CC8">
        <w:t>般在</w:t>
      </w:r>
      <w:r w:rsidRPr="00B20CC8">
        <w:t>10°</w:t>
      </w:r>
      <w:r w:rsidRPr="00B20CC8">
        <w:t>以下。</w:t>
      </w:r>
      <w:r w:rsidRPr="00B20CC8">
        <w:rPr>
          <w:rFonts w:hint="eastAsia"/>
        </w:rPr>
        <w:t>项目区周边断层较少，大多为北东走向延展的正断层，如堡子沟断层，羊圈断层；项目区南东侧歇马关逆断层为北</w:t>
      </w:r>
      <w:proofErr w:type="gramStart"/>
      <w:r w:rsidRPr="00B20CC8">
        <w:rPr>
          <w:rFonts w:hint="eastAsia"/>
        </w:rPr>
        <w:t>北</w:t>
      </w:r>
      <w:proofErr w:type="gramEnd"/>
      <w:r w:rsidRPr="00B20CC8">
        <w:rPr>
          <w:rFonts w:hint="eastAsia"/>
        </w:rPr>
        <w:t>东走向。安家岭逆断层断距</w:t>
      </w:r>
      <w:r w:rsidRPr="00B20CC8">
        <w:rPr>
          <w:rFonts w:hint="eastAsia"/>
        </w:rPr>
        <w:t>30~</w:t>
      </w:r>
      <w:smartTag w:uri="urn:schemas-microsoft-com:office:smarttags" w:element="chmetcnv">
        <w:smartTagPr>
          <w:attr w:name="UnitName" w:val="m"/>
          <w:attr w:name="SourceValue" w:val="50"/>
          <w:attr w:name="HasSpace" w:val="False"/>
          <w:attr w:name="Negative" w:val="False"/>
          <w:attr w:name="NumberType" w:val="1"/>
          <w:attr w:name="TCSC" w:val="0"/>
        </w:smartTagPr>
        <w:r w:rsidRPr="00B20CC8">
          <w:rPr>
            <w:rFonts w:hint="eastAsia"/>
          </w:rPr>
          <w:t>50m</w:t>
        </w:r>
      </w:smartTag>
      <w:r w:rsidRPr="00B20CC8">
        <w:rPr>
          <w:rFonts w:hint="eastAsia"/>
        </w:rPr>
        <w:t>，为北东向横贯杨涧煤矿中南部的主要断层。杨涧</w:t>
      </w:r>
      <w:proofErr w:type="gramStart"/>
      <w:r w:rsidRPr="00B20CC8">
        <w:rPr>
          <w:rFonts w:hint="eastAsia"/>
        </w:rPr>
        <w:t>煤矿南</w:t>
      </w:r>
      <w:proofErr w:type="gramEnd"/>
      <w:r w:rsidRPr="00B20CC8">
        <w:rPr>
          <w:rFonts w:hint="eastAsia"/>
        </w:rPr>
        <w:t>界的担水沟断层在七里河西走向</w:t>
      </w:r>
      <w:r w:rsidRPr="00B20CC8">
        <w:t>N70°E</w:t>
      </w:r>
      <w:r w:rsidRPr="00B20CC8">
        <w:t>，河以东折为</w:t>
      </w:r>
      <w:r w:rsidRPr="00B20CC8">
        <w:t>N70°W</w:t>
      </w:r>
      <w:r w:rsidRPr="00B20CC8">
        <w:t>，为南</w:t>
      </w:r>
      <w:r w:rsidRPr="00B20CC8">
        <w:rPr>
          <w:rFonts w:hint="eastAsia"/>
        </w:rPr>
        <w:t>侧下降之正断层，落差</w:t>
      </w:r>
      <w:smartTag w:uri="urn:schemas-microsoft-com:office:smarttags" w:element="chmetcnv">
        <w:smartTagPr>
          <w:attr w:name="UnitName" w:val="m"/>
          <w:attr w:name="SourceValue" w:val="360"/>
          <w:attr w:name="HasSpace" w:val="False"/>
          <w:attr w:name="Negative" w:val="False"/>
          <w:attr w:name="NumberType" w:val="1"/>
          <w:attr w:name="TCSC" w:val="0"/>
        </w:smartTagPr>
        <w:r w:rsidRPr="00B20CC8">
          <w:rPr>
            <w:rFonts w:hint="eastAsia"/>
          </w:rPr>
          <w:t>360m</w:t>
        </w:r>
      </w:smartTag>
      <w:r w:rsidRPr="00B20CC8">
        <w:rPr>
          <w:rFonts w:hint="eastAsia"/>
        </w:rPr>
        <w:t>左右。</w:t>
      </w:r>
    </w:p>
    <w:p w14:paraId="4BC8A61A" w14:textId="77777777" w:rsidR="00AA2184" w:rsidRPr="007D02CC" w:rsidRDefault="00B32FA7">
      <w:pPr>
        <w:pStyle w:val="0"/>
        <w:ind w:firstLine="482"/>
        <w:outlineLvl w:val="0"/>
        <w:rPr>
          <w:b/>
        </w:rPr>
      </w:pPr>
      <w:bookmarkStart w:id="267" w:name="_Toc14072"/>
      <w:bookmarkStart w:id="268" w:name="_Toc38611008"/>
      <w:r w:rsidRPr="007D02CC">
        <w:rPr>
          <w:rFonts w:hint="eastAsia"/>
          <w:b/>
        </w:rPr>
        <w:lastRenderedPageBreak/>
        <w:t xml:space="preserve">5.2.3.2 </w:t>
      </w:r>
      <w:r w:rsidRPr="007D02CC">
        <w:rPr>
          <w:rFonts w:hint="eastAsia"/>
          <w:b/>
        </w:rPr>
        <w:t>评价区域水文地质条件调查</w:t>
      </w:r>
      <w:bookmarkEnd w:id="267"/>
      <w:bookmarkEnd w:id="268"/>
    </w:p>
    <w:p w14:paraId="6D20C2EB" w14:textId="77777777" w:rsidR="00B20CC8" w:rsidRPr="00B20CC8" w:rsidRDefault="00B20CC8" w:rsidP="00B20CC8">
      <w:pPr>
        <w:snapToGrid w:val="0"/>
        <w:spacing w:line="360" w:lineRule="auto"/>
        <w:ind w:firstLineChars="200" w:firstLine="482"/>
        <w:rPr>
          <w:b/>
        </w:rPr>
      </w:pPr>
      <w:r w:rsidRPr="00B20CC8">
        <w:rPr>
          <w:rFonts w:hint="eastAsia"/>
          <w:b/>
        </w:rPr>
        <w:t>1</w:t>
      </w:r>
      <w:r w:rsidRPr="00B20CC8">
        <w:rPr>
          <w:rFonts w:hint="eastAsia"/>
          <w:b/>
        </w:rPr>
        <w:t>、地层</w:t>
      </w:r>
    </w:p>
    <w:p w14:paraId="1CE2B2ED" w14:textId="77777777" w:rsidR="00B20CC8" w:rsidRPr="00B20CC8" w:rsidRDefault="00B20CC8" w:rsidP="00B20CC8">
      <w:pPr>
        <w:snapToGrid w:val="0"/>
        <w:spacing w:line="360" w:lineRule="auto"/>
        <w:ind w:firstLineChars="200" w:firstLine="480"/>
      </w:pPr>
      <w:r w:rsidRPr="00B20CC8">
        <w:rPr>
          <w:rFonts w:hint="eastAsia"/>
        </w:rPr>
        <w:t>项目区位于宁武煤田北部平朔矿区，地表大部分被黄土覆盖，</w:t>
      </w:r>
      <w:proofErr w:type="gramStart"/>
      <w:r w:rsidRPr="00B20CC8">
        <w:rPr>
          <w:rFonts w:hint="eastAsia"/>
        </w:rPr>
        <w:t>二叠系上统上石盒子组</w:t>
      </w:r>
      <w:proofErr w:type="gramEnd"/>
      <w:r w:rsidRPr="00B20CC8">
        <w:rPr>
          <w:rFonts w:hint="eastAsia"/>
        </w:rPr>
        <w:t>、下石盒子组、山西组，</w:t>
      </w:r>
      <w:proofErr w:type="gramStart"/>
      <w:r w:rsidRPr="00B20CC8">
        <w:rPr>
          <w:rFonts w:hint="eastAsia"/>
        </w:rPr>
        <w:t>石炭系上统太原组</w:t>
      </w:r>
      <w:proofErr w:type="gramEnd"/>
      <w:r w:rsidRPr="00B20CC8">
        <w:rPr>
          <w:rFonts w:hint="eastAsia"/>
        </w:rPr>
        <w:t>有零星出露，石炭系中统本溪组、奥陶系中统马家沟组在南部有少量出露。根据地层出露情况及钻孔揭露情况，地层由老到新分述如下：</w:t>
      </w:r>
    </w:p>
    <w:p w14:paraId="3FF6E3D2" w14:textId="77777777" w:rsidR="00B20CC8" w:rsidRPr="00B20CC8" w:rsidRDefault="00B20CC8" w:rsidP="00B20CC8">
      <w:pPr>
        <w:snapToGrid w:val="0"/>
        <w:spacing w:line="360" w:lineRule="auto"/>
        <w:ind w:firstLineChars="200" w:firstLine="480"/>
      </w:pPr>
      <w:r w:rsidRPr="00B20CC8">
        <w:rPr>
          <w:rFonts w:hint="eastAsia"/>
        </w:rPr>
        <w:t>（</w:t>
      </w:r>
      <w:r w:rsidRPr="00B20CC8">
        <w:rPr>
          <w:rFonts w:hint="eastAsia"/>
        </w:rPr>
        <w:t>1</w:t>
      </w:r>
      <w:r w:rsidRPr="00B20CC8">
        <w:rPr>
          <w:rFonts w:hint="eastAsia"/>
        </w:rPr>
        <w:t>）奥陶系（</w:t>
      </w:r>
      <w:r w:rsidRPr="00B20CC8">
        <w:rPr>
          <w:rFonts w:hint="eastAsia"/>
        </w:rPr>
        <w:t>O</w:t>
      </w:r>
      <w:r w:rsidRPr="00B20CC8">
        <w:rPr>
          <w:rFonts w:hint="eastAsia"/>
        </w:rPr>
        <w:t>）：</w:t>
      </w:r>
    </w:p>
    <w:p w14:paraId="7D8ED231" w14:textId="77777777" w:rsidR="00B20CC8" w:rsidRPr="00B20CC8" w:rsidRDefault="00B20CC8" w:rsidP="00B20CC8">
      <w:pPr>
        <w:snapToGrid w:val="0"/>
        <w:spacing w:line="360" w:lineRule="auto"/>
        <w:ind w:firstLineChars="200" w:firstLine="480"/>
      </w:pPr>
      <w:r w:rsidRPr="00B20CC8">
        <w:rPr>
          <w:rFonts w:hint="eastAsia"/>
        </w:rPr>
        <w:t>①</w:t>
      </w:r>
      <w:proofErr w:type="gramStart"/>
      <w:r w:rsidRPr="00B20CC8">
        <w:rPr>
          <w:rFonts w:hint="eastAsia"/>
        </w:rPr>
        <w:t>奥陶系下统亮甲山组</w:t>
      </w:r>
      <w:proofErr w:type="gramEnd"/>
      <w:r w:rsidRPr="00B20CC8">
        <w:rPr>
          <w:rFonts w:hint="eastAsia"/>
        </w:rPr>
        <w:t>（</w:t>
      </w:r>
      <w:r w:rsidRPr="00B20CC8">
        <w:rPr>
          <w:rFonts w:hint="eastAsia"/>
        </w:rPr>
        <w:t>O</w:t>
      </w:r>
      <w:smartTag w:uri="urn:schemas-microsoft-com:office:smarttags" w:element="chmetcnv">
        <w:smartTagPr>
          <w:attr w:name="TCSC" w:val="0"/>
          <w:attr w:name="NumberType" w:val="1"/>
          <w:attr w:name="Negative" w:val="False"/>
          <w:attr w:name="HasSpace" w:val="False"/>
          <w:attr w:name="SourceValue" w:val="1"/>
          <w:attr w:name="UnitName" w:val="l"/>
        </w:smartTagPr>
        <w:r w:rsidRPr="00B20CC8">
          <w:rPr>
            <w:rFonts w:hint="eastAsia"/>
            <w:vertAlign w:val="subscript"/>
          </w:rPr>
          <w:t>1</w:t>
        </w:r>
        <w:r w:rsidRPr="00B20CC8">
          <w:rPr>
            <w:rFonts w:hint="eastAsia"/>
          </w:rPr>
          <w:t>l</w:t>
        </w:r>
      </w:smartTag>
      <w:r w:rsidRPr="00B20CC8">
        <w:rPr>
          <w:rFonts w:hint="eastAsia"/>
        </w:rPr>
        <w:t>）</w:t>
      </w:r>
    </w:p>
    <w:p w14:paraId="6B229902" w14:textId="77777777" w:rsidR="00B20CC8" w:rsidRPr="00B20CC8" w:rsidRDefault="00B20CC8" w:rsidP="00B20CC8">
      <w:pPr>
        <w:snapToGrid w:val="0"/>
        <w:spacing w:line="360" w:lineRule="auto"/>
        <w:ind w:firstLineChars="200" w:firstLine="480"/>
      </w:pPr>
      <w:r w:rsidRPr="00B20CC8">
        <w:rPr>
          <w:rFonts w:hint="eastAsia"/>
        </w:rPr>
        <w:t>岩性以灰、灰白色隐晶质—细晶质白云岩为主，夹薄层灰岩，沿层理分布有燧石结核。本组出露在本区南部兰花口一带，出露最大厚度</w:t>
      </w:r>
      <w:smartTag w:uri="urn:schemas-microsoft-com:office:smarttags" w:element="chmetcnv">
        <w:smartTagPr>
          <w:attr w:name="TCSC" w:val="0"/>
          <w:attr w:name="NumberType" w:val="1"/>
          <w:attr w:name="Negative" w:val="False"/>
          <w:attr w:name="HasSpace" w:val="False"/>
          <w:attr w:name="SourceValue" w:val="111.4"/>
          <w:attr w:name="UnitName" w:val="m"/>
        </w:smartTagPr>
        <w:r w:rsidRPr="00B20CC8">
          <w:rPr>
            <w:rFonts w:hint="eastAsia"/>
          </w:rPr>
          <w:t>111.40m</w:t>
        </w:r>
      </w:smartTag>
      <w:r w:rsidRPr="00B20CC8">
        <w:rPr>
          <w:rFonts w:hint="eastAsia"/>
        </w:rPr>
        <w:t>。</w:t>
      </w:r>
    </w:p>
    <w:p w14:paraId="2954E1A2" w14:textId="77777777" w:rsidR="00B20CC8" w:rsidRPr="00B20CC8" w:rsidRDefault="00B20CC8" w:rsidP="00B20CC8">
      <w:pPr>
        <w:snapToGrid w:val="0"/>
        <w:spacing w:line="360" w:lineRule="auto"/>
        <w:ind w:firstLineChars="200" w:firstLine="480"/>
      </w:pPr>
      <w:r w:rsidRPr="00B20CC8">
        <w:rPr>
          <w:rFonts w:hint="eastAsia"/>
        </w:rPr>
        <w:t>②奥陶系中统马家沟组（</w:t>
      </w:r>
      <w:r w:rsidRPr="00B20CC8">
        <w:rPr>
          <w:rFonts w:hint="eastAsia"/>
        </w:rPr>
        <w:t>O</w:t>
      </w:r>
      <w:smartTag w:uri="urn:schemas-microsoft-com:office:smarttags" w:element="chmetcnv">
        <w:smartTagPr>
          <w:attr w:name="TCSC" w:val="0"/>
          <w:attr w:name="NumberType" w:val="1"/>
          <w:attr w:name="Negative" w:val="False"/>
          <w:attr w:name="HasSpace" w:val="False"/>
          <w:attr w:name="SourceValue" w:val="2"/>
          <w:attr w:name="UnitName" w:val="m"/>
        </w:smartTagPr>
        <w:r w:rsidRPr="00B20CC8">
          <w:rPr>
            <w:rFonts w:hint="eastAsia"/>
            <w:vertAlign w:val="subscript"/>
          </w:rPr>
          <w:t>2</w:t>
        </w:r>
        <w:r w:rsidRPr="00B20CC8">
          <w:rPr>
            <w:rFonts w:hint="eastAsia"/>
          </w:rPr>
          <w:t>m</w:t>
        </w:r>
      </w:smartTag>
      <w:r w:rsidRPr="00B20CC8">
        <w:rPr>
          <w:rFonts w:hint="eastAsia"/>
        </w:rPr>
        <w:t>）：</w:t>
      </w:r>
    </w:p>
    <w:p w14:paraId="3860B9BA" w14:textId="77777777" w:rsidR="00B20CC8" w:rsidRPr="00B20CC8" w:rsidRDefault="00B20CC8" w:rsidP="00B20CC8">
      <w:pPr>
        <w:snapToGrid w:val="0"/>
        <w:spacing w:line="360" w:lineRule="auto"/>
        <w:ind w:firstLineChars="200" w:firstLine="480"/>
      </w:pPr>
      <w:r w:rsidRPr="00B20CC8">
        <w:rPr>
          <w:rFonts w:hint="eastAsia"/>
        </w:rPr>
        <w:t>底部为一层厚</w:t>
      </w:r>
      <w:smartTag w:uri="urn:schemas-microsoft-com:office:smarttags" w:element="chmetcnv">
        <w:smartTagPr>
          <w:attr w:name="TCSC" w:val="0"/>
          <w:attr w:name="NumberType" w:val="1"/>
          <w:attr w:name="Negative" w:val="False"/>
          <w:attr w:name="HasSpace" w:val="False"/>
          <w:attr w:name="SourceValue" w:val="4"/>
          <w:attr w:name="UnitName" w:val="m"/>
        </w:smartTagPr>
        <w:r w:rsidRPr="00B20CC8">
          <w:rPr>
            <w:rFonts w:hint="eastAsia"/>
          </w:rPr>
          <w:t>4m</w:t>
        </w:r>
      </w:smartTag>
      <w:r w:rsidRPr="00B20CC8">
        <w:rPr>
          <w:rFonts w:hint="eastAsia"/>
        </w:rPr>
        <w:t>左右的同生砾岩与冶里组分界。向上为泥灰岩与灰岩互层，中夹</w:t>
      </w:r>
      <w:r w:rsidRPr="00B20CC8">
        <w:rPr>
          <w:rFonts w:hint="eastAsia"/>
        </w:rPr>
        <w:t>3~4</w:t>
      </w:r>
      <w:r w:rsidRPr="00B20CC8">
        <w:rPr>
          <w:rFonts w:hint="eastAsia"/>
        </w:rPr>
        <w:t>层</w:t>
      </w:r>
      <w:r w:rsidRPr="00B20CC8">
        <w:rPr>
          <w:rFonts w:hint="eastAsia"/>
        </w:rPr>
        <w:t>1~</w:t>
      </w:r>
      <w:smartTag w:uri="urn:schemas-microsoft-com:office:smarttags" w:element="chmetcnv">
        <w:smartTagPr>
          <w:attr w:name="TCSC" w:val="0"/>
          <w:attr w:name="NumberType" w:val="1"/>
          <w:attr w:name="Negative" w:val="False"/>
          <w:attr w:name="HasSpace" w:val="False"/>
          <w:attr w:name="SourceValue" w:val="2"/>
          <w:attr w:name="UnitName" w:val="m"/>
        </w:smartTagPr>
        <w:r w:rsidRPr="00B20CC8">
          <w:rPr>
            <w:rFonts w:hint="eastAsia"/>
          </w:rPr>
          <w:t>2m</w:t>
        </w:r>
      </w:smartTag>
      <w:r w:rsidRPr="00B20CC8">
        <w:rPr>
          <w:rFonts w:hint="eastAsia"/>
        </w:rPr>
        <w:t>灰绿色铝土泥岩。中、上部为灰、灰黄色细晶质石灰岩，质纯，致密，坚硬，厚层状构造，溶洞发育。全组厚约</w:t>
      </w:r>
      <w:smartTag w:uri="urn:schemas-microsoft-com:office:smarttags" w:element="chmetcnv">
        <w:smartTagPr>
          <w:attr w:name="TCSC" w:val="0"/>
          <w:attr w:name="NumberType" w:val="1"/>
          <w:attr w:name="Negative" w:val="False"/>
          <w:attr w:name="HasSpace" w:val="False"/>
          <w:attr w:name="SourceValue" w:val="264.05"/>
          <w:attr w:name="UnitName" w:val="m"/>
        </w:smartTagPr>
        <w:r w:rsidRPr="00B20CC8">
          <w:rPr>
            <w:rFonts w:hint="eastAsia"/>
          </w:rPr>
          <w:t>264.05m</w:t>
        </w:r>
      </w:smartTag>
      <w:r w:rsidRPr="00B20CC8">
        <w:rPr>
          <w:rFonts w:hint="eastAsia"/>
        </w:rPr>
        <w:t>，本区</w:t>
      </w:r>
      <w:r w:rsidRPr="00B20CC8">
        <w:rPr>
          <w:rFonts w:hint="eastAsia"/>
        </w:rPr>
        <w:t>Y-4</w:t>
      </w:r>
      <w:r w:rsidRPr="00B20CC8">
        <w:rPr>
          <w:rFonts w:hint="eastAsia"/>
        </w:rPr>
        <w:t>号孔揭露上部</w:t>
      </w:r>
      <w:smartTag w:uri="urn:schemas-microsoft-com:office:smarttags" w:element="chmetcnv">
        <w:smartTagPr>
          <w:attr w:name="TCSC" w:val="0"/>
          <w:attr w:name="NumberType" w:val="1"/>
          <w:attr w:name="Negative" w:val="False"/>
          <w:attr w:name="HasSpace" w:val="False"/>
          <w:attr w:name="SourceValue" w:val="146.41"/>
          <w:attr w:name="UnitName" w:val="m"/>
        </w:smartTagPr>
        <w:r w:rsidRPr="00B20CC8">
          <w:rPr>
            <w:rFonts w:hint="eastAsia"/>
          </w:rPr>
          <w:t>146.41m</w:t>
        </w:r>
      </w:smartTag>
      <w:r w:rsidRPr="00B20CC8">
        <w:rPr>
          <w:rFonts w:hint="eastAsia"/>
        </w:rPr>
        <w:t>。本组出露在兰花口、赵家口一带。</w:t>
      </w:r>
    </w:p>
    <w:p w14:paraId="71C1DF0C" w14:textId="77777777" w:rsidR="00B20CC8" w:rsidRPr="00B20CC8" w:rsidRDefault="00B20CC8" w:rsidP="00B20CC8">
      <w:pPr>
        <w:snapToGrid w:val="0"/>
        <w:spacing w:line="360" w:lineRule="auto"/>
        <w:ind w:firstLineChars="200" w:firstLine="480"/>
      </w:pPr>
      <w:r w:rsidRPr="00B20CC8">
        <w:rPr>
          <w:rFonts w:hint="eastAsia"/>
        </w:rPr>
        <w:t>（</w:t>
      </w:r>
      <w:r w:rsidRPr="00B20CC8">
        <w:rPr>
          <w:rFonts w:hint="eastAsia"/>
        </w:rPr>
        <w:t>2</w:t>
      </w:r>
      <w:r w:rsidRPr="00B20CC8">
        <w:rPr>
          <w:rFonts w:hint="eastAsia"/>
        </w:rPr>
        <w:t>）石炭系（</w:t>
      </w:r>
      <w:r w:rsidRPr="00B20CC8">
        <w:rPr>
          <w:rFonts w:hint="eastAsia"/>
        </w:rPr>
        <w:t>C</w:t>
      </w:r>
      <w:r w:rsidRPr="00B20CC8">
        <w:rPr>
          <w:rFonts w:hint="eastAsia"/>
        </w:rPr>
        <w:t>）：</w:t>
      </w:r>
    </w:p>
    <w:p w14:paraId="3596BE54" w14:textId="77777777" w:rsidR="00B20CC8" w:rsidRPr="00B20CC8" w:rsidRDefault="00B20CC8" w:rsidP="00B20CC8">
      <w:pPr>
        <w:snapToGrid w:val="0"/>
        <w:spacing w:line="360" w:lineRule="auto"/>
        <w:ind w:firstLineChars="200" w:firstLine="480"/>
      </w:pPr>
      <w:r w:rsidRPr="00B20CC8">
        <w:rPr>
          <w:rFonts w:hint="eastAsia"/>
        </w:rPr>
        <w:t>①石炭系中统本溪组（</w:t>
      </w:r>
      <w:r w:rsidRPr="00B20CC8">
        <w:rPr>
          <w:rFonts w:hint="eastAsia"/>
        </w:rPr>
        <w:t>C</w:t>
      </w:r>
      <w:r w:rsidRPr="00B20CC8">
        <w:rPr>
          <w:rFonts w:hint="eastAsia"/>
          <w:vertAlign w:val="subscript"/>
        </w:rPr>
        <w:t>2</w:t>
      </w:r>
      <w:r w:rsidRPr="00B20CC8">
        <w:rPr>
          <w:rFonts w:hint="eastAsia"/>
        </w:rPr>
        <w:t>b</w:t>
      </w:r>
      <w:r w:rsidRPr="00B20CC8">
        <w:rPr>
          <w:rFonts w:hint="eastAsia"/>
        </w:rPr>
        <w:t>）</w:t>
      </w:r>
    </w:p>
    <w:p w14:paraId="731076CD" w14:textId="77777777" w:rsidR="00B20CC8" w:rsidRPr="00B20CC8" w:rsidRDefault="00B20CC8" w:rsidP="00B20CC8">
      <w:pPr>
        <w:snapToGrid w:val="0"/>
        <w:spacing w:line="360" w:lineRule="auto"/>
        <w:ind w:firstLineChars="200" w:firstLine="480"/>
      </w:pPr>
      <w:r w:rsidRPr="00B20CC8">
        <w:rPr>
          <w:rFonts w:hint="eastAsia"/>
        </w:rPr>
        <w:t>平行不整合于奥陶系中统马家沟组之上。底部在</w:t>
      </w:r>
      <w:r w:rsidRPr="00B20CC8">
        <w:rPr>
          <w:rFonts w:hint="eastAsia"/>
        </w:rPr>
        <w:t>CK</w:t>
      </w:r>
      <w:proofErr w:type="gramStart"/>
      <w:r w:rsidRPr="00B20CC8">
        <w:rPr>
          <w:rFonts w:hint="eastAsia"/>
        </w:rPr>
        <w:t>2</w:t>
      </w:r>
      <w:r w:rsidRPr="00B20CC8">
        <w:rPr>
          <w:rFonts w:hint="eastAsia"/>
        </w:rPr>
        <w:t>号孔见有</w:t>
      </w:r>
      <w:proofErr w:type="gramEnd"/>
      <w:smartTag w:uri="urn:schemas-microsoft-com:office:smarttags" w:element="chmetcnv">
        <w:smartTagPr>
          <w:attr w:name="TCSC" w:val="0"/>
          <w:attr w:name="NumberType" w:val="1"/>
          <w:attr w:name="Negative" w:val="False"/>
          <w:attr w:name="HasSpace" w:val="False"/>
          <w:attr w:name="SourceValue" w:val=".6"/>
          <w:attr w:name="UnitName" w:val="m"/>
        </w:smartTagPr>
        <w:r w:rsidRPr="00B20CC8">
          <w:rPr>
            <w:rFonts w:hint="eastAsia"/>
          </w:rPr>
          <w:t>0.6m</w:t>
        </w:r>
      </w:smartTag>
      <w:r w:rsidRPr="00B20CC8">
        <w:rPr>
          <w:rFonts w:hint="eastAsia"/>
        </w:rPr>
        <w:t>黄铁矿层，向上为</w:t>
      </w:r>
      <w:r w:rsidRPr="00B20CC8">
        <w:rPr>
          <w:rFonts w:hint="eastAsia"/>
        </w:rPr>
        <w:t>8~</w:t>
      </w:r>
      <w:smartTag w:uri="urn:schemas-microsoft-com:office:smarttags" w:element="chmetcnv">
        <w:smartTagPr>
          <w:attr w:name="TCSC" w:val="0"/>
          <w:attr w:name="NumberType" w:val="1"/>
          <w:attr w:name="Negative" w:val="False"/>
          <w:attr w:name="HasSpace" w:val="False"/>
          <w:attr w:name="SourceValue" w:val="14"/>
          <w:attr w:name="UnitName" w:val="m"/>
        </w:smartTagPr>
        <w:r w:rsidRPr="00B20CC8">
          <w:rPr>
            <w:rFonts w:hint="eastAsia"/>
          </w:rPr>
          <w:t>14m</w:t>
        </w:r>
      </w:smartTag>
      <w:r w:rsidRPr="00B20CC8">
        <w:rPr>
          <w:rFonts w:hint="eastAsia"/>
        </w:rPr>
        <w:t>的灰、紫等杂色土泥岩，中部为深灰色岩和砂岩，夹</w:t>
      </w:r>
      <w:r w:rsidRPr="00B20CC8">
        <w:rPr>
          <w:rFonts w:hint="eastAsia"/>
        </w:rPr>
        <w:t>1~2</w:t>
      </w:r>
      <w:r w:rsidRPr="00B20CC8">
        <w:rPr>
          <w:rFonts w:hint="eastAsia"/>
        </w:rPr>
        <w:t>层生物碎屑灰岩，上面的一层全区稳定，厚</w:t>
      </w:r>
      <w:r w:rsidRPr="00B20CC8">
        <w:rPr>
          <w:rFonts w:hint="eastAsia"/>
        </w:rPr>
        <w:t>1.0~</w:t>
      </w:r>
      <w:smartTag w:uri="urn:schemas-microsoft-com:office:smarttags" w:element="chmetcnv">
        <w:smartTagPr>
          <w:attr w:name="TCSC" w:val="0"/>
          <w:attr w:name="NumberType" w:val="1"/>
          <w:attr w:name="Negative" w:val="False"/>
          <w:attr w:name="HasSpace" w:val="False"/>
          <w:attr w:name="SourceValue" w:val="5.99"/>
          <w:attr w:name="UnitName" w:val="m"/>
        </w:smartTagPr>
        <w:r w:rsidRPr="00B20CC8">
          <w:rPr>
            <w:rFonts w:hint="eastAsia"/>
          </w:rPr>
          <w:t>5.99m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3.88"/>
          <w:attr w:name="UnitName" w:val="m"/>
        </w:smartTagPr>
        <w:r w:rsidRPr="00B20CC8">
          <w:rPr>
            <w:rFonts w:hint="eastAsia"/>
          </w:rPr>
          <w:t>3.88m</w:t>
        </w:r>
      </w:smartTag>
      <w:r w:rsidRPr="00B20CC8">
        <w:rPr>
          <w:rFonts w:hint="eastAsia"/>
        </w:rPr>
        <w:t>，定为</w:t>
      </w:r>
      <w:r w:rsidRPr="00B20CC8">
        <w:rPr>
          <w:rFonts w:hint="eastAsia"/>
        </w:rPr>
        <w:t>K</w:t>
      </w:r>
      <w:r w:rsidRPr="00B20CC8">
        <w:rPr>
          <w:rFonts w:hint="eastAsia"/>
          <w:vertAlign w:val="subscript"/>
        </w:rPr>
        <w:t>1</w:t>
      </w:r>
      <w:r w:rsidRPr="00B20CC8">
        <w:rPr>
          <w:rFonts w:hint="eastAsia"/>
        </w:rPr>
        <w:t>标志层。上部为深灰色砂质泥岩，夹不稳定的煤线。全组厚</w:t>
      </w:r>
      <w:r w:rsidRPr="00B20CC8">
        <w:rPr>
          <w:rFonts w:hint="eastAsia"/>
        </w:rPr>
        <w:t>22.0~</w:t>
      </w:r>
      <w:smartTag w:uri="urn:schemas-microsoft-com:office:smarttags" w:element="chmetcnv">
        <w:smartTagPr>
          <w:attr w:name="TCSC" w:val="0"/>
          <w:attr w:name="NumberType" w:val="1"/>
          <w:attr w:name="Negative" w:val="False"/>
          <w:attr w:name="HasSpace" w:val="False"/>
          <w:attr w:name="SourceValue" w:val="32.61"/>
          <w:attr w:name="UnitName" w:val="m"/>
        </w:smartTagPr>
        <w:r w:rsidRPr="00B20CC8">
          <w:rPr>
            <w:rFonts w:hint="eastAsia"/>
          </w:rPr>
          <w:t>32.61m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27.78"/>
          <w:attr w:name="UnitName" w:val="m"/>
        </w:smartTagPr>
        <w:r w:rsidRPr="00B20CC8">
          <w:rPr>
            <w:rFonts w:hint="eastAsia"/>
          </w:rPr>
          <w:t>27.78m</w:t>
        </w:r>
      </w:smartTag>
      <w:r w:rsidRPr="00B20CC8">
        <w:rPr>
          <w:rFonts w:hint="eastAsia"/>
        </w:rPr>
        <w:t>。本组出露于东南部。</w:t>
      </w:r>
    </w:p>
    <w:p w14:paraId="59AA91F4" w14:textId="77777777" w:rsidR="00B20CC8" w:rsidRPr="00B20CC8" w:rsidRDefault="00B20CC8" w:rsidP="00B20CC8">
      <w:pPr>
        <w:snapToGrid w:val="0"/>
        <w:spacing w:line="360" w:lineRule="auto"/>
        <w:ind w:firstLineChars="200" w:firstLine="480"/>
      </w:pPr>
      <w:r w:rsidRPr="00B20CC8">
        <w:rPr>
          <w:rFonts w:hint="eastAsia"/>
        </w:rPr>
        <w:t>②</w:t>
      </w:r>
      <w:proofErr w:type="gramStart"/>
      <w:r w:rsidRPr="00B20CC8">
        <w:rPr>
          <w:rFonts w:hint="eastAsia"/>
        </w:rPr>
        <w:t>石炭系上统太原组</w:t>
      </w:r>
      <w:proofErr w:type="gramEnd"/>
      <w:r w:rsidRPr="00B20CC8">
        <w:rPr>
          <w:rFonts w:hint="eastAsia"/>
        </w:rPr>
        <w:t>（</w:t>
      </w:r>
      <w:r w:rsidRPr="00B20CC8">
        <w:rPr>
          <w:rFonts w:hint="eastAsia"/>
        </w:rPr>
        <w:t>C</w:t>
      </w:r>
      <w:r w:rsidRPr="00B20CC8">
        <w:rPr>
          <w:rFonts w:hint="eastAsia"/>
          <w:vertAlign w:val="subscript"/>
        </w:rPr>
        <w:t>3</w:t>
      </w:r>
      <w:r w:rsidRPr="00B20CC8">
        <w:rPr>
          <w:rFonts w:hint="eastAsia"/>
        </w:rPr>
        <w:t>t</w:t>
      </w:r>
      <w:r w:rsidRPr="00B20CC8">
        <w:rPr>
          <w:rFonts w:hint="eastAsia"/>
        </w:rPr>
        <w:t>）</w:t>
      </w:r>
    </w:p>
    <w:p w14:paraId="7FAE24AA" w14:textId="77777777" w:rsidR="00B20CC8" w:rsidRPr="00B20CC8" w:rsidRDefault="00B20CC8" w:rsidP="00B20CC8">
      <w:pPr>
        <w:snapToGrid w:val="0"/>
        <w:spacing w:line="360" w:lineRule="auto"/>
        <w:ind w:firstLineChars="200" w:firstLine="480"/>
      </w:pPr>
      <w:r w:rsidRPr="00B20CC8">
        <w:rPr>
          <w:rFonts w:hint="eastAsia"/>
        </w:rPr>
        <w:t>a.</w:t>
      </w:r>
      <w:r w:rsidRPr="00B20CC8">
        <w:rPr>
          <w:rFonts w:hint="eastAsia"/>
        </w:rPr>
        <w:t>太原组下段（</w:t>
      </w:r>
      <w:r w:rsidRPr="00B20CC8">
        <w:rPr>
          <w:rFonts w:hint="eastAsia"/>
        </w:rPr>
        <w:t>C</w:t>
      </w:r>
      <w:r w:rsidRPr="00B20CC8">
        <w:rPr>
          <w:rFonts w:hint="eastAsia"/>
          <w:vertAlign w:val="subscript"/>
        </w:rPr>
        <w:t>3</w:t>
      </w:r>
      <w:r w:rsidRPr="00B20CC8">
        <w:rPr>
          <w:rFonts w:hint="eastAsia"/>
        </w:rPr>
        <w:t>t</w:t>
      </w:r>
      <w:r w:rsidRPr="00B20CC8">
        <w:rPr>
          <w:rFonts w:hint="eastAsia"/>
          <w:vertAlign w:val="superscript"/>
        </w:rPr>
        <w:t>1</w:t>
      </w:r>
      <w:r w:rsidRPr="00B20CC8">
        <w:rPr>
          <w:rFonts w:hint="eastAsia"/>
        </w:rPr>
        <w:t>）</w:t>
      </w:r>
    </w:p>
    <w:p w14:paraId="56C18498" w14:textId="77777777" w:rsidR="00B20CC8" w:rsidRPr="00B20CC8" w:rsidRDefault="00B20CC8" w:rsidP="00B20CC8">
      <w:pPr>
        <w:snapToGrid w:val="0"/>
        <w:spacing w:line="360" w:lineRule="auto"/>
        <w:ind w:firstLineChars="200" w:firstLine="480"/>
      </w:pPr>
      <w:r w:rsidRPr="00B20CC8">
        <w:rPr>
          <w:rFonts w:hint="eastAsia"/>
        </w:rPr>
        <w:t>从</w:t>
      </w:r>
      <w:r w:rsidRPr="00B20CC8">
        <w:rPr>
          <w:rFonts w:hint="eastAsia"/>
        </w:rPr>
        <w:t>K</w:t>
      </w:r>
      <w:r w:rsidRPr="00B20CC8">
        <w:rPr>
          <w:rFonts w:hint="eastAsia"/>
          <w:vertAlign w:val="subscript"/>
        </w:rPr>
        <w:t>2</w:t>
      </w:r>
      <w:r w:rsidRPr="00B20CC8">
        <w:rPr>
          <w:rFonts w:hint="eastAsia"/>
        </w:rPr>
        <w:t>砂岩顶至</w:t>
      </w:r>
      <w:r w:rsidRPr="00B20CC8">
        <w:rPr>
          <w:rFonts w:hint="eastAsia"/>
        </w:rPr>
        <w:t>K</w:t>
      </w:r>
      <w:r w:rsidRPr="00B20CC8">
        <w:rPr>
          <w:rFonts w:hint="eastAsia"/>
          <w:vertAlign w:val="subscript"/>
        </w:rPr>
        <w:t>3</w:t>
      </w:r>
      <w:r w:rsidRPr="00B20CC8">
        <w:rPr>
          <w:rFonts w:hint="eastAsia"/>
        </w:rPr>
        <w:t>砂岩底为主要含煤段。底部为一层灰色中粒砂岩，成份以石英为主，长石次之，含大量绿色矿物，钙质胶结，分选中等，次棱角状，局部含炭质和黄铁矿，厚</w:t>
      </w:r>
      <w:r w:rsidRPr="00B20CC8">
        <w:rPr>
          <w:rFonts w:hint="eastAsia"/>
        </w:rPr>
        <w:t>1.24~</w:t>
      </w:r>
      <w:smartTag w:uri="urn:schemas-microsoft-com:office:smarttags" w:element="chmetcnv">
        <w:smartTagPr>
          <w:attr w:name="TCSC" w:val="0"/>
          <w:attr w:name="NumberType" w:val="1"/>
          <w:attr w:name="Negative" w:val="False"/>
          <w:attr w:name="HasSpace" w:val="False"/>
          <w:attr w:name="SourceValue" w:val="11.2"/>
          <w:attr w:name="UnitName" w:val="m"/>
        </w:smartTagPr>
        <w:r w:rsidRPr="00B20CC8">
          <w:rPr>
            <w:rFonts w:hint="eastAsia"/>
          </w:rPr>
          <w:t>11.20m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4.97"/>
          <w:attr w:name="UnitName" w:val="m"/>
        </w:smartTagPr>
        <w:r w:rsidRPr="00B20CC8">
          <w:rPr>
            <w:rFonts w:hint="eastAsia"/>
          </w:rPr>
          <w:t>4.97m</w:t>
        </w:r>
      </w:smartTag>
      <w:r w:rsidRPr="00B20CC8">
        <w:rPr>
          <w:rFonts w:hint="eastAsia"/>
        </w:rPr>
        <w:t>，定为标志层</w:t>
      </w:r>
      <w:r w:rsidRPr="00B20CC8">
        <w:rPr>
          <w:rFonts w:hint="eastAsia"/>
        </w:rPr>
        <w:t>K</w:t>
      </w:r>
      <w:r w:rsidRPr="00B20CC8">
        <w:rPr>
          <w:rFonts w:hint="eastAsia"/>
          <w:vertAlign w:val="subscript"/>
        </w:rPr>
        <w:t>2</w:t>
      </w:r>
      <w:r w:rsidRPr="00B20CC8">
        <w:rPr>
          <w:rFonts w:hint="eastAsia"/>
        </w:rPr>
        <w:t>，与本溪组分界。该层砂岩至</w:t>
      </w:r>
      <w:r w:rsidRPr="00B20CC8">
        <w:rPr>
          <w:rFonts w:hint="eastAsia"/>
        </w:rPr>
        <w:t>11</w:t>
      </w:r>
      <w:r w:rsidRPr="00B20CC8">
        <w:rPr>
          <w:rFonts w:hint="eastAsia"/>
        </w:rPr>
        <w:t>号煤层之间为</w:t>
      </w:r>
      <w:smartTag w:uri="urn:schemas-microsoft-com:office:smarttags" w:element="chmetcnv">
        <w:smartTagPr>
          <w:attr w:name="TCSC" w:val="0"/>
          <w:attr w:name="NumberType" w:val="1"/>
          <w:attr w:name="Negative" w:val="False"/>
          <w:attr w:name="HasSpace" w:val="False"/>
          <w:attr w:name="SourceValue" w:val="10"/>
          <w:attr w:name="UnitName" w:val="m"/>
        </w:smartTagPr>
        <w:r w:rsidRPr="00B20CC8">
          <w:rPr>
            <w:rFonts w:hint="eastAsia"/>
          </w:rPr>
          <w:t>10m</w:t>
        </w:r>
      </w:smartTag>
      <w:r w:rsidRPr="00B20CC8">
        <w:rPr>
          <w:rFonts w:hint="eastAsia"/>
        </w:rPr>
        <w:t>左右的深灰色泥岩、粉砂岩，中夹一层厚</w:t>
      </w:r>
      <w:smartTag w:uri="urn:schemas-microsoft-com:office:smarttags" w:element="chmetcnv">
        <w:smartTagPr>
          <w:attr w:name="TCSC" w:val="0"/>
          <w:attr w:name="NumberType" w:val="1"/>
          <w:attr w:name="Negative" w:val="False"/>
          <w:attr w:name="HasSpace" w:val="False"/>
          <w:attr w:name="SourceValue" w:val="1"/>
          <w:attr w:name="UnitName" w:val="m"/>
        </w:smartTagPr>
        <w:r w:rsidRPr="00B20CC8">
          <w:rPr>
            <w:rFonts w:hint="eastAsia"/>
          </w:rPr>
          <w:t>1m</w:t>
        </w:r>
      </w:smartTag>
      <w:r w:rsidRPr="00B20CC8">
        <w:rPr>
          <w:rFonts w:hint="eastAsia"/>
        </w:rPr>
        <w:t>左右的灰岩。</w:t>
      </w:r>
      <w:proofErr w:type="gramStart"/>
      <w:r w:rsidRPr="00B20CC8">
        <w:rPr>
          <w:rFonts w:hint="eastAsia"/>
        </w:rPr>
        <w:t>本段含</w:t>
      </w:r>
      <w:r w:rsidRPr="00B20CC8">
        <w:rPr>
          <w:rFonts w:hint="eastAsia"/>
        </w:rPr>
        <w:t>8</w:t>
      </w:r>
      <w:r w:rsidRPr="00B20CC8">
        <w:rPr>
          <w:rFonts w:hint="eastAsia"/>
        </w:rPr>
        <w:t>、</w:t>
      </w:r>
      <w:r w:rsidRPr="00B20CC8">
        <w:rPr>
          <w:rFonts w:hint="eastAsia"/>
        </w:rPr>
        <w:t>9</w:t>
      </w:r>
      <w:r w:rsidRPr="00B20CC8">
        <w:rPr>
          <w:rFonts w:hint="eastAsia"/>
        </w:rPr>
        <w:t>、</w:t>
      </w:r>
      <w:r w:rsidRPr="00B20CC8">
        <w:rPr>
          <w:rFonts w:hint="eastAsia"/>
        </w:rPr>
        <w:t>10</w:t>
      </w:r>
      <w:r w:rsidRPr="00B20CC8">
        <w:rPr>
          <w:rFonts w:hint="eastAsia"/>
        </w:rPr>
        <w:t>、</w:t>
      </w:r>
      <w:r w:rsidRPr="00B20CC8">
        <w:rPr>
          <w:rFonts w:hint="eastAsia"/>
        </w:rPr>
        <w:t>11</w:t>
      </w:r>
      <w:r w:rsidRPr="00B20CC8">
        <w:rPr>
          <w:rFonts w:hint="eastAsia"/>
        </w:rPr>
        <w:t>号</w:t>
      </w:r>
      <w:proofErr w:type="gramEnd"/>
      <w:r w:rsidRPr="00B20CC8">
        <w:rPr>
          <w:rFonts w:hint="eastAsia"/>
        </w:rPr>
        <w:t>等四层煤，其中</w:t>
      </w:r>
      <w:r w:rsidRPr="00B20CC8">
        <w:rPr>
          <w:rFonts w:hint="eastAsia"/>
        </w:rPr>
        <w:t>9</w:t>
      </w:r>
      <w:r w:rsidRPr="00B20CC8">
        <w:rPr>
          <w:rFonts w:hint="eastAsia"/>
        </w:rPr>
        <w:t>、</w:t>
      </w:r>
      <w:r w:rsidRPr="00B20CC8">
        <w:rPr>
          <w:rFonts w:hint="eastAsia"/>
        </w:rPr>
        <w:t>11</w:t>
      </w:r>
      <w:r w:rsidRPr="00B20CC8">
        <w:rPr>
          <w:rFonts w:hint="eastAsia"/>
        </w:rPr>
        <w:t>号为全区稳定可采煤层，</w:t>
      </w:r>
      <w:r w:rsidRPr="00B20CC8">
        <w:rPr>
          <w:rFonts w:hint="eastAsia"/>
        </w:rPr>
        <w:t>8</w:t>
      </w:r>
      <w:r w:rsidRPr="00B20CC8">
        <w:rPr>
          <w:rFonts w:hint="eastAsia"/>
        </w:rPr>
        <w:t>号煤层为较稳定可采煤层，</w:t>
      </w:r>
      <w:r w:rsidRPr="00B20CC8">
        <w:rPr>
          <w:rFonts w:hint="eastAsia"/>
        </w:rPr>
        <w:t>10</w:t>
      </w:r>
      <w:r w:rsidRPr="00B20CC8">
        <w:rPr>
          <w:rFonts w:hint="eastAsia"/>
        </w:rPr>
        <w:t>号煤层为不稳定不可采煤层。</w:t>
      </w:r>
      <w:r w:rsidRPr="00B20CC8">
        <w:rPr>
          <w:rFonts w:hint="eastAsia"/>
        </w:rPr>
        <w:t>11</w:t>
      </w:r>
      <w:r w:rsidRPr="00B20CC8">
        <w:rPr>
          <w:rFonts w:hint="eastAsia"/>
        </w:rPr>
        <w:t>号煤层顶板为生物碎屑泥</w:t>
      </w:r>
      <w:r w:rsidRPr="00B20CC8">
        <w:rPr>
          <w:rFonts w:hint="eastAsia"/>
        </w:rPr>
        <w:lastRenderedPageBreak/>
        <w:t>灰岩，厚</w:t>
      </w:r>
      <w:r w:rsidRPr="00B20CC8">
        <w:rPr>
          <w:rFonts w:hint="eastAsia"/>
        </w:rPr>
        <w:t>0.1~</w:t>
      </w:r>
      <w:smartTag w:uri="urn:schemas-microsoft-com:office:smarttags" w:element="chmetcnv">
        <w:smartTagPr>
          <w:attr w:name="TCSC" w:val="0"/>
          <w:attr w:name="NumberType" w:val="1"/>
          <w:attr w:name="Negative" w:val="False"/>
          <w:attr w:name="HasSpace" w:val="False"/>
          <w:attr w:name="SourceValue" w:val="1.54"/>
          <w:attr w:name="UnitName" w:val="m"/>
        </w:smartTagPr>
        <w:r w:rsidRPr="00B20CC8">
          <w:rPr>
            <w:rFonts w:hint="eastAsia"/>
          </w:rPr>
          <w:t>1.54m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27"/>
          <w:attr w:name="UnitName" w:val="m"/>
        </w:smartTagPr>
        <w:r w:rsidRPr="00B20CC8">
          <w:rPr>
            <w:rFonts w:hint="eastAsia"/>
          </w:rPr>
          <w:t>0.27m</w:t>
        </w:r>
      </w:smartTag>
      <w:r w:rsidRPr="00B20CC8">
        <w:rPr>
          <w:rFonts w:hint="eastAsia"/>
        </w:rPr>
        <w:t>。各煤层之间为深灰色的中细砂岩和粉砂岩。</w:t>
      </w:r>
      <w:r w:rsidRPr="00B20CC8">
        <w:rPr>
          <w:rFonts w:hint="eastAsia"/>
        </w:rPr>
        <w:t>8</w:t>
      </w:r>
      <w:r w:rsidRPr="00B20CC8">
        <w:rPr>
          <w:rFonts w:hint="eastAsia"/>
        </w:rPr>
        <w:t>号煤层上部为深灰色钙质泥岩，局部相变为灰岩。</w:t>
      </w:r>
      <w:proofErr w:type="gramStart"/>
      <w:r w:rsidRPr="00B20CC8">
        <w:rPr>
          <w:rFonts w:hint="eastAsia"/>
        </w:rPr>
        <w:t>本段含楔叶</w:t>
      </w:r>
      <w:proofErr w:type="gramEnd"/>
      <w:r w:rsidRPr="00B20CC8">
        <w:rPr>
          <w:rFonts w:hint="eastAsia"/>
        </w:rPr>
        <w:t>、楔叶羊齿等植物化石。全段厚</w:t>
      </w:r>
      <w:r w:rsidRPr="00B20CC8">
        <w:rPr>
          <w:rFonts w:hint="eastAsia"/>
        </w:rPr>
        <w:t>48.00~</w:t>
      </w:r>
      <w:smartTag w:uri="urn:schemas-microsoft-com:office:smarttags" w:element="chmetcnv">
        <w:smartTagPr>
          <w:attr w:name="TCSC" w:val="0"/>
          <w:attr w:name="NumberType" w:val="1"/>
          <w:attr w:name="Negative" w:val="False"/>
          <w:attr w:name="HasSpace" w:val="False"/>
          <w:attr w:name="SourceValue" w:val="71.16"/>
          <w:attr w:name="UnitName" w:val="m"/>
        </w:smartTagPr>
        <w:r w:rsidRPr="00B20CC8">
          <w:rPr>
            <w:rFonts w:hint="eastAsia"/>
          </w:rPr>
          <w:t>71.16m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59.55"/>
          <w:attr w:name="UnitName" w:val="m"/>
        </w:smartTagPr>
        <w:r w:rsidRPr="00B20CC8">
          <w:rPr>
            <w:rFonts w:hint="eastAsia"/>
          </w:rPr>
          <w:t>59.55m</w:t>
        </w:r>
      </w:smartTag>
      <w:r w:rsidRPr="00B20CC8">
        <w:rPr>
          <w:rFonts w:hint="eastAsia"/>
        </w:rPr>
        <w:t>，与本溪组为连续沉积。</w:t>
      </w:r>
    </w:p>
    <w:p w14:paraId="5908985A" w14:textId="77777777" w:rsidR="00B20CC8" w:rsidRPr="00B20CC8" w:rsidRDefault="00B20CC8" w:rsidP="00B20CC8">
      <w:pPr>
        <w:snapToGrid w:val="0"/>
        <w:spacing w:line="360" w:lineRule="auto"/>
        <w:ind w:firstLineChars="200" w:firstLine="480"/>
      </w:pPr>
      <w:r w:rsidRPr="00B20CC8">
        <w:rPr>
          <w:rFonts w:hint="eastAsia"/>
        </w:rPr>
        <w:t>b.</w:t>
      </w:r>
      <w:r w:rsidRPr="00B20CC8">
        <w:rPr>
          <w:rFonts w:hint="eastAsia"/>
        </w:rPr>
        <w:t>太原组上段（</w:t>
      </w:r>
      <w:r w:rsidRPr="00B20CC8">
        <w:rPr>
          <w:rFonts w:hint="eastAsia"/>
        </w:rPr>
        <w:t>C</w:t>
      </w:r>
      <w:r w:rsidRPr="00B20CC8">
        <w:rPr>
          <w:rFonts w:hint="eastAsia"/>
          <w:vertAlign w:val="subscript"/>
        </w:rPr>
        <w:t>3</w:t>
      </w:r>
      <w:r w:rsidRPr="00B20CC8">
        <w:rPr>
          <w:rFonts w:hint="eastAsia"/>
        </w:rPr>
        <w:t>t</w:t>
      </w:r>
      <w:r w:rsidRPr="00B20CC8">
        <w:rPr>
          <w:rFonts w:hint="eastAsia"/>
          <w:vertAlign w:val="superscript"/>
        </w:rPr>
        <w:t>2</w:t>
      </w:r>
      <w:r w:rsidRPr="00B20CC8">
        <w:rPr>
          <w:rFonts w:hint="eastAsia"/>
        </w:rPr>
        <w:t>）</w:t>
      </w:r>
    </w:p>
    <w:p w14:paraId="39C9AC6E" w14:textId="77777777" w:rsidR="00B20CC8" w:rsidRPr="00B20CC8" w:rsidRDefault="00B20CC8" w:rsidP="00B20CC8">
      <w:pPr>
        <w:snapToGrid w:val="0"/>
        <w:spacing w:line="360" w:lineRule="auto"/>
        <w:ind w:firstLineChars="200" w:firstLine="480"/>
      </w:pPr>
      <w:r w:rsidRPr="00B20CC8">
        <w:rPr>
          <w:rFonts w:hint="eastAsia"/>
        </w:rPr>
        <w:t>底部为灰白色中砂岩，矿物成份以石英为主，长石次之，含少量绿色矿物，泥质胶结，分选中等，次棱角状，波状斜层理发育，下部可见少许泥质，粉砂质团块，</w:t>
      </w:r>
      <w:proofErr w:type="gramStart"/>
      <w:r w:rsidRPr="00B20CC8">
        <w:rPr>
          <w:rFonts w:hint="eastAsia"/>
        </w:rPr>
        <w:t>含芦木化石</w:t>
      </w:r>
      <w:proofErr w:type="gramEnd"/>
      <w:r w:rsidRPr="00B20CC8">
        <w:rPr>
          <w:rFonts w:hint="eastAsia"/>
        </w:rPr>
        <w:t>，定为标志层</w:t>
      </w:r>
      <w:r w:rsidRPr="00B20CC8">
        <w:rPr>
          <w:rFonts w:hint="eastAsia"/>
        </w:rPr>
        <w:t>K</w:t>
      </w:r>
      <w:r w:rsidRPr="00B20CC8">
        <w:rPr>
          <w:rFonts w:hint="eastAsia"/>
          <w:vertAlign w:val="subscript"/>
        </w:rPr>
        <w:t>3</w:t>
      </w:r>
      <w:r w:rsidRPr="00B20CC8">
        <w:rPr>
          <w:rFonts w:hint="eastAsia"/>
        </w:rPr>
        <w:t>，与下段分界。该砂岩由南向北渐薄，厚</w:t>
      </w:r>
      <w:r w:rsidRPr="00B20CC8">
        <w:rPr>
          <w:rFonts w:hint="eastAsia"/>
        </w:rPr>
        <w:t>1.00~</w:t>
      </w:r>
      <w:smartTag w:uri="urn:schemas-microsoft-com:office:smarttags" w:element="chmetcnv">
        <w:smartTagPr>
          <w:attr w:name="TCSC" w:val="0"/>
          <w:attr w:name="NumberType" w:val="1"/>
          <w:attr w:name="Negative" w:val="False"/>
          <w:attr w:name="HasSpace" w:val="False"/>
          <w:attr w:name="SourceValue" w:val="26.3"/>
          <w:attr w:name="UnitName" w:val="m"/>
        </w:smartTagPr>
        <w:r w:rsidRPr="00B20CC8">
          <w:rPr>
            <w:rFonts w:hint="eastAsia"/>
          </w:rPr>
          <w:t>26.30m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9.68"/>
          <w:attr w:name="UnitName" w:val="m"/>
        </w:smartTagPr>
        <w:r w:rsidRPr="00B20CC8">
          <w:rPr>
            <w:rFonts w:hint="eastAsia"/>
          </w:rPr>
          <w:t>9.68m</w:t>
        </w:r>
      </w:smartTag>
      <w:r w:rsidRPr="00B20CC8">
        <w:rPr>
          <w:rFonts w:hint="eastAsia"/>
        </w:rPr>
        <w:t>。</w:t>
      </w:r>
    </w:p>
    <w:p w14:paraId="08E8DBD8" w14:textId="77777777" w:rsidR="00B20CC8" w:rsidRPr="00B20CC8" w:rsidRDefault="00B20CC8" w:rsidP="00B20CC8">
      <w:pPr>
        <w:snapToGrid w:val="0"/>
        <w:spacing w:line="360" w:lineRule="auto"/>
        <w:ind w:firstLineChars="200" w:firstLine="480"/>
      </w:pPr>
      <w:r w:rsidRPr="00B20CC8">
        <w:rPr>
          <w:rFonts w:hint="eastAsia"/>
        </w:rPr>
        <w:t>中、上部为深灰色粉砂岩、砂质泥岩及灰白色石英砂岩，</w:t>
      </w:r>
      <w:proofErr w:type="gramStart"/>
      <w:r w:rsidRPr="00B20CC8">
        <w:rPr>
          <w:rFonts w:hint="eastAsia"/>
        </w:rPr>
        <w:t>含主要</w:t>
      </w:r>
      <w:proofErr w:type="gramEnd"/>
      <w:r w:rsidRPr="00B20CC8">
        <w:rPr>
          <w:rFonts w:hint="eastAsia"/>
        </w:rPr>
        <w:t>可采煤层</w:t>
      </w:r>
      <w:r w:rsidRPr="00B20CC8">
        <w:rPr>
          <w:rFonts w:hint="eastAsia"/>
        </w:rPr>
        <w:t>4</w:t>
      </w:r>
      <w:r w:rsidRPr="00B20CC8">
        <w:rPr>
          <w:rFonts w:hint="eastAsia"/>
        </w:rPr>
        <w:t>号，在</w:t>
      </w:r>
      <w:r w:rsidRPr="00B20CC8">
        <w:rPr>
          <w:rFonts w:hint="eastAsia"/>
        </w:rPr>
        <w:t>4</w:t>
      </w:r>
      <w:r w:rsidRPr="00B20CC8">
        <w:rPr>
          <w:rFonts w:hint="eastAsia"/>
        </w:rPr>
        <w:t>号煤层下部为不稳定的</w:t>
      </w:r>
      <w:r w:rsidRPr="00B20CC8">
        <w:rPr>
          <w:rFonts w:hint="eastAsia"/>
        </w:rPr>
        <w:t>5</w:t>
      </w:r>
      <w:r w:rsidRPr="00B20CC8">
        <w:rPr>
          <w:rFonts w:hint="eastAsia"/>
        </w:rPr>
        <w:t>、</w:t>
      </w:r>
      <w:r w:rsidRPr="00B20CC8">
        <w:rPr>
          <w:rFonts w:hint="eastAsia"/>
        </w:rPr>
        <w:t>6-1</w:t>
      </w:r>
      <w:r w:rsidRPr="00B20CC8">
        <w:rPr>
          <w:rFonts w:hint="eastAsia"/>
        </w:rPr>
        <w:t>和</w:t>
      </w:r>
      <w:r w:rsidRPr="00B20CC8">
        <w:rPr>
          <w:rFonts w:hint="eastAsia"/>
        </w:rPr>
        <w:t>6</w:t>
      </w:r>
      <w:r w:rsidRPr="00B20CC8">
        <w:rPr>
          <w:rFonts w:hint="eastAsia"/>
        </w:rPr>
        <w:t>号煤层，</w:t>
      </w:r>
      <w:r w:rsidRPr="00B20CC8">
        <w:rPr>
          <w:rFonts w:hint="eastAsia"/>
        </w:rPr>
        <w:t>5</w:t>
      </w:r>
      <w:r w:rsidRPr="00B20CC8">
        <w:rPr>
          <w:rFonts w:hint="eastAsia"/>
        </w:rPr>
        <w:t>号煤层上部均含透镜状菱铁矿层，该层位全区比较稳定，</w:t>
      </w:r>
      <w:r w:rsidRPr="00B20CC8">
        <w:rPr>
          <w:rFonts w:hint="eastAsia"/>
        </w:rPr>
        <w:t>4</w:t>
      </w:r>
      <w:r w:rsidRPr="00B20CC8">
        <w:rPr>
          <w:rFonts w:hint="eastAsia"/>
        </w:rPr>
        <w:t>号与</w:t>
      </w:r>
      <w:r w:rsidRPr="00B20CC8">
        <w:rPr>
          <w:rFonts w:hint="eastAsia"/>
        </w:rPr>
        <w:t>6</w:t>
      </w:r>
      <w:r w:rsidRPr="00B20CC8">
        <w:rPr>
          <w:rFonts w:hint="eastAsia"/>
        </w:rPr>
        <w:t>号煤层上部均含透镜齿、带齿等植物化石。该段厚</w:t>
      </w:r>
      <w:r w:rsidRPr="00B20CC8">
        <w:rPr>
          <w:rFonts w:hint="eastAsia"/>
        </w:rPr>
        <w:t>24.12~</w:t>
      </w:r>
      <w:smartTag w:uri="urn:schemas-microsoft-com:office:smarttags" w:element="chmetcnv">
        <w:smartTagPr>
          <w:attr w:name="TCSC" w:val="0"/>
          <w:attr w:name="NumberType" w:val="1"/>
          <w:attr w:name="Negative" w:val="False"/>
          <w:attr w:name="HasSpace" w:val="False"/>
          <w:attr w:name="SourceValue" w:val="52.41"/>
          <w:attr w:name="UnitName" w:val="m"/>
        </w:smartTagPr>
        <w:r w:rsidRPr="00B20CC8">
          <w:rPr>
            <w:rFonts w:hint="eastAsia"/>
          </w:rPr>
          <w:t>52.41m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44.94"/>
          <w:attr w:name="UnitName" w:val="m"/>
        </w:smartTagPr>
        <w:r w:rsidRPr="00B20CC8">
          <w:rPr>
            <w:rFonts w:hint="eastAsia"/>
          </w:rPr>
          <w:t>44.94m</w:t>
        </w:r>
      </w:smartTag>
      <w:r w:rsidRPr="00B20CC8">
        <w:rPr>
          <w:rFonts w:hint="eastAsia"/>
        </w:rPr>
        <w:t>。</w:t>
      </w:r>
    </w:p>
    <w:p w14:paraId="6846A5D0" w14:textId="77777777" w:rsidR="00B20CC8" w:rsidRPr="00B20CC8" w:rsidRDefault="00B20CC8" w:rsidP="00B20CC8">
      <w:pPr>
        <w:snapToGrid w:val="0"/>
        <w:spacing w:line="360" w:lineRule="auto"/>
        <w:ind w:firstLineChars="200" w:firstLine="480"/>
      </w:pPr>
      <w:r w:rsidRPr="00B20CC8">
        <w:rPr>
          <w:rFonts w:hint="eastAsia"/>
        </w:rPr>
        <w:t>（</w:t>
      </w:r>
      <w:r w:rsidRPr="00B20CC8">
        <w:rPr>
          <w:rFonts w:hint="eastAsia"/>
        </w:rPr>
        <w:t>3</w:t>
      </w:r>
      <w:r w:rsidRPr="00B20CC8">
        <w:rPr>
          <w:rFonts w:hint="eastAsia"/>
        </w:rPr>
        <w:t>）二叠系（</w:t>
      </w:r>
      <w:r w:rsidRPr="00B20CC8">
        <w:rPr>
          <w:rFonts w:hint="eastAsia"/>
        </w:rPr>
        <w:t>P</w:t>
      </w:r>
      <w:r w:rsidRPr="00B20CC8">
        <w:rPr>
          <w:rFonts w:hint="eastAsia"/>
        </w:rPr>
        <w:t>）</w:t>
      </w:r>
    </w:p>
    <w:p w14:paraId="79540D2D" w14:textId="77777777" w:rsidR="00B20CC8" w:rsidRPr="00B20CC8" w:rsidRDefault="00B20CC8" w:rsidP="00B20CC8">
      <w:pPr>
        <w:snapToGrid w:val="0"/>
        <w:spacing w:line="360" w:lineRule="auto"/>
        <w:ind w:firstLineChars="200" w:firstLine="480"/>
      </w:pPr>
      <w:r w:rsidRPr="00B20CC8">
        <w:rPr>
          <w:rFonts w:hint="eastAsia"/>
        </w:rPr>
        <w:t>①二叠系下统（</w:t>
      </w:r>
      <w:r w:rsidRPr="00B20CC8">
        <w:rPr>
          <w:rFonts w:hint="eastAsia"/>
        </w:rPr>
        <w:t>P</w:t>
      </w:r>
      <w:r w:rsidRPr="00B20CC8">
        <w:rPr>
          <w:rFonts w:hint="eastAsia"/>
          <w:vertAlign w:val="subscript"/>
        </w:rPr>
        <w:t>1</w:t>
      </w:r>
      <w:r w:rsidRPr="00B20CC8">
        <w:rPr>
          <w:rFonts w:hint="eastAsia"/>
        </w:rPr>
        <w:t>）</w:t>
      </w:r>
    </w:p>
    <w:p w14:paraId="288A77C7" w14:textId="77777777" w:rsidR="00B20CC8" w:rsidRPr="00B20CC8" w:rsidRDefault="00B20CC8" w:rsidP="00B20CC8">
      <w:pPr>
        <w:snapToGrid w:val="0"/>
        <w:spacing w:line="360" w:lineRule="auto"/>
        <w:ind w:firstLineChars="200" w:firstLine="480"/>
      </w:pPr>
      <w:r w:rsidRPr="00B20CC8">
        <w:rPr>
          <w:rFonts w:hint="eastAsia"/>
        </w:rPr>
        <w:t>a.</w:t>
      </w:r>
      <w:r w:rsidRPr="00B20CC8">
        <w:rPr>
          <w:rFonts w:hint="eastAsia"/>
        </w:rPr>
        <w:t>山西组（</w:t>
      </w:r>
      <w:r w:rsidRPr="00B20CC8">
        <w:rPr>
          <w:rFonts w:hint="eastAsia"/>
        </w:rPr>
        <w:t>P</w:t>
      </w:r>
      <w:r w:rsidRPr="00B20CC8">
        <w:rPr>
          <w:rFonts w:hint="eastAsia"/>
          <w:vertAlign w:val="subscript"/>
        </w:rPr>
        <w:t>1</w:t>
      </w:r>
      <w:r w:rsidRPr="00B20CC8">
        <w:rPr>
          <w:rFonts w:hint="eastAsia"/>
        </w:rPr>
        <w:t>s</w:t>
      </w:r>
      <w:r w:rsidRPr="00B20CC8">
        <w:rPr>
          <w:rFonts w:hint="eastAsia"/>
        </w:rPr>
        <w:t>）</w:t>
      </w:r>
    </w:p>
    <w:p w14:paraId="6321CDA8" w14:textId="77777777" w:rsidR="00B20CC8" w:rsidRPr="00B20CC8" w:rsidRDefault="00B20CC8" w:rsidP="00B20CC8">
      <w:pPr>
        <w:snapToGrid w:val="0"/>
        <w:spacing w:line="360" w:lineRule="auto"/>
        <w:ind w:firstLineChars="200" w:firstLine="480"/>
      </w:pPr>
      <w:r w:rsidRPr="00B20CC8">
        <w:rPr>
          <w:rFonts w:hint="eastAsia"/>
        </w:rPr>
        <w:t>底部为一层灰白、深灰色中粗粒石英砂岩，矿物成份以石英为主，长石次之，含少量暗色矿物，泥质胶结，分选较差，次棱角状，局部含</w:t>
      </w:r>
      <w:proofErr w:type="gramStart"/>
      <w:r w:rsidRPr="00B20CC8">
        <w:rPr>
          <w:rFonts w:hint="eastAsia"/>
        </w:rPr>
        <w:t>砾</w:t>
      </w:r>
      <w:proofErr w:type="gramEnd"/>
      <w:r w:rsidRPr="00B20CC8">
        <w:rPr>
          <w:rFonts w:hint="eastAsia"/>
        </w:rPr>
        <w:t>，厚</w:t>
      </w:r>
      <w:r w:rsidRPr="00B20CC8">
        <w:rPr>
          <w:rFonts w:hint="eastAsia"/>
        </w:rPr>
        <w:t>5.59~</w:t>
      </w:r>
      <w:smartTag w:uri="urn:schemas-microsoft-com:office:smarttags" w:element="chmetcnv">
        <w:smartTagPr>
          <w:attr w:name="TCSC" w:val="0"/>
          <w:attr w:name="NumberType" w:val="1"/>
          <w:attr w:name="Negative" w:val="False"/>
          <w:attr w:name="HasSpace" w:val="False"/>
          <w:attr w:name="SourceValue" w:val="22.4"/>
          <w:attr w:name="UnitName" w:val="m"/>
        </w:smartTagPr>
        <w:r w:rsidRPr="00B20CC8">
          <w:rPr>
            <w:rFonts w:hint="eastAsia"/>
          </w:rPr>
          <w:t>22.40m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11.7"/>
          <w:attr w:name="UnitName" w:val="m"/>
        </w:smartTagPr>
        <w:r w:rsidRPr="00B20CC8">
          <w:rPr>
            <w:rFonts w:hint="eastAsia"/>
          </w:rPr>
          <w:t>11.70m</w:t>
        </w:r>
      </w:smartTag>
      <w:r w:rsidRPr="00B20CC8">
        <w:rPr>
          <w:rFonts w:hint="eastAsia"/>
        </w:rPr>
        <w:t>，定为</w:t>
      </w:r>
      <w:r w:rsidRPr="00B20CC8">
        <w:rPr>
          <w:rFonts w:hint="eastAsia"/>
        </w:rPr>
        <w:t>K</w:t>
      </w:r>
      <w:r w:rsidRPr="00B20CC8">
        <w:rPr>
          <w:rFonts w:hint="eastAsia"/>
          <w:vertAlign w:val="subscript"/>
        </w:rPr>
        <w:t>4</w:t>
      </w:r>
      <w:r w:rsidRPr="00B20CC8">
        <w:rPr>
          <w:rFonts w:hint="eastAsia"/>
        </w:rPr>
        <w:t>标志层与太原组分界。中部为深灰色砂质泥岩和粉砂岩，含不稳定之</w:t>
      </w:r>
      <w:r w:rsidRPr="00B20CC8">
        <w:rPr>
          <w:rFonts w:hint="eastAsia"/>
        </w:rPr>
        <w:t>3</w:t>
      </w:r>
      <w:r w:rsidRPr="00B20CC8">
        <w:rPr>
          <w:rFonts w:hint="eastAsia"/>
        </w:rPr>
        <w:t>号煤层。上部为灰白色中粗粒砂岩偶</w:t>
      </w:r>
      <w:proofErr w:type="gramStart"/>
      <w:r w:rsidRPr="00B20CC8">
        <w:rPr>
          <w:rFonts w:hint="eastAsia"/>
        </w:rPr>
        <w:t>夹煤线</w:t>
      </w:r>
      <w:proofErr w:type="gramEnd"/>
      <w:r w:rsidRPr="00B20CC8">
        <w:rPr>
          <w:rFonts w:hint="eastAsia"/>
        </w:rPr>
        <w:t>和炭质泥岩，局部为薄层粘土岩。本组厚</w:t>
      </w:r>
      <w:r w:rsidRPr="00B20CC8">
        <w:rPr>
          <w:rFonts w:hint="eastAsia"/>
        </w:rPr>
        <w:t>38.91~</w:t>
      </w:r>
      <w:smartTag w:uri="urn:schemas-microsoft-com:office:smarttags" w:element="chmetcnv">
        <w:smartTagPr>
          <w:attr w:name="TCSC" w:val="0"/>
          <w:attr w:name="NumberType" w:val="1"/>
          <w:attr w:name="Negative" w:val="False"/>
          <w:attr w:name="HasSpace" w:val="False"/>
          <w:attr w:name="SourceValue" w:val="59.63"/>
          <w:attr w:name="UnitName" w:val="m"/>
        </w:smartTagPr>
        <w:r w:rsidRPr="00B20CC8">
          <w:rPr>
            <w:rFonts w:hint="eastAsia"/>
          </w:rPr>
          <w:t>59.63m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50.19"/>
          <w:attr w:name="UnitName" w:val="m"/>
        </w:smartTagPr>
        <w:r w:rsidRPr="00B20CC8">
          <w:rPr>
            <w:rFonts w:hint="eastAsia"/>
          </w:rPr>
          <w:t>50.19m</w:t>
        </w:r>
      </w:smartTag>
      <w:r w:rsidRPr="00B20CC8">
        <w:rPr>
          <w:rFonts w:hint="eastAsia"/>
        </w:rPr>
        <w:t>。与太原组连续沉积。</w:t>
      </w:r>
    </w:p>
    <w:p w14:paraId="22DB80FF" w14:textId="77777777" w:rsidR="00B20CC8" w:rsidRPr="00B20CC8" w:rsidRDefault="00B20CC8" w:rsidP="00B20CC8">
      <w:pPr>
        <w:snapToGrid w:val="0"/>
        <w:spacing w:line="360" w:lineRule="auto"/>
        <w:ind w:firstLineChars="200" w:firstLine="480"/>
      </w:pPr>
      <w:r w:rsidRPr="00B20CC8">
        <w:rPr>
          <w:rFonts w:hint="eastAsia"/>
        </w:rPr>
        <w:t>b.</w:t>
      </w:r>
      <w:r w:rsidRPr="00B20CC8">
        <w:rPr>
          <w:rFonts w:hint="eastAsia"/>
        </w:rPr>
        <w:t>下石盒子组（</w:t>
      </w:r>
      <w:r w:rsidRPr="00B20CC8">
        <w:rPr>
          <w:rFonts w:hint="eastAsia"/>
        </w:rPr>
        <w:t>P</w:t>
      </w:r>
      <w:r w:rsidRPr="00B20CC8">
        <w:rPr>
          <w:rFonts w:hint="eastAsia"/>
          <w:vertAlign w:val="subscript"/>
        </w:rPr>
        <w:t>1</w:t>
      </w:r>
      <w:r w:rsidRPr="00B20CC8">
        <w:rPr>
          <w:rFonts w:hint="eastAsia"/>
        </w:rPr>
        <w:t>x</w:t>
      </w:r>
      <w:r w:rsidRPr="00B20CC8">
        <w:rPr>
          <w:rFonts w:hint="eastAsia"/>
        </w:rPr>
        <w:t>）</w:t>
      </w:r>
    </w:p>
    <w:p w14:paraId="59F07DBE" w14:textId="77777777" w:rsidR="00B20CC8" w:rsidRPr="00B20CC8" w:rsidRDefault="00B20CC8" w:rsidP="00B20CC8">
      <w:pPr>
        <w:snapToGrid w:val="0"/>
        <w:spacing w:line="360" w:lineRule="auto"/>
        <w:ind w:firstLineChars="200" w:firstLine="480"/>
      </w:pPr>
      <w:r w:rsidRPr="00B20CC8">
        <w:rPr>
          <w:rFonts w:hint="eastAsia"/>
        </w:rPr>
        <w:t>底部为一层灰白色中粗粒石英砂岩，石英为主，长石次之，含云母片及暗色矿物，颗粒向上逐渐变粗，含</w:t>
      </w:r>
      <w:proofErr w:type="gramStart"/>
      <w:r w:rsidRPr="00B20CC8">
        <w:rPr>
          <w:rFonts w:hint="eastAsia"/>
        </w:rPr>
        <w:t>砾</w:t>
      </w:r>
      <w:proofErr w:type="gramEnd"/>
      <w:r w:rsidRPr="00B20CC8">
        <w:rPr>
          <w:rFonts w:hint="eastAsia"/>
        </w:rPr>
        <w:t>，厚</w:t>
      </w:r>
      <w:r w:rsidRPr="00B20CC8">
        <w:rPr>
          <w:rFonts w:hint="eastAsia"/>
        </w:rPr>
        <w:t>2.00~</w:t>
      </w:r>
      <w:smartTag w:uri="urn:schemas-microsoft-com:office:smarttags" w:element="chmetcnv">
        <w:smartTagPr>
          <w:attr w:name="TCSC" w:val="0"/>
          <w:attr w:name="NumberType" w:val="1"/>
          <w:attr w:name="Negative" w:val="False"/>
          <w:attr w:name="HasSpace" w:val="False"/>
          <w:attr w:name="SourceValue" w:val="20.8"/>
          <w:attr w:name="UnitName" w:val="m"/>
        </w:smartTagPr>
        <w:r w:rsidRPr="00B20CC8">
          <w:rPr>
            <w:rFonts w:hint="eastAsia"/>
          </w:rPr>
          <w:t>20.80m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14.89"/>
          <w:attr w:name="UnitName" w:val="m"/>
        </w:smartTagPr>
        <w:r w:rsidRPr="00B20CC8">
          <w:rPr>
            <w:rFonts w:hint="eastAsia"/>
          </w:rPr>
          <w:t>14.89m</w:t>
        </w:r>
      </w:smartTag>
      <w:r w:rsidRPr="00B20CC8">
        <w:rPr>
          <w:rFonts w:hint="eastAsia"/>
        </w:rPr>
        <w:t>，定为标志层</w:t>
      </w:r>
      <w:r w:rsidRPr="00B20CC8">
        <w:rPr>
          <w:rFonts w:hint="eastAsia"/>
        </w:rPr>
        <w:t>K</w:t>
      </w:r>
      <w:r w:rsidRPr="00B20CC8">
        <w:rPr>
          <w:rFonts w:hint="eastAsia"/>
          <w:vertAlign w:val="subscript"/>
        </w:rPr>
        <w:t>5</w:t>
      </w:r>
      <w:r w:rsidRPr="00B20CC8">
        <w:rPr>
          <w:rFonts w:hint="eastAsia"/>
        </w:rPr>
        <w:t>与山西组分界。本组以砂岩为主，砂岩为泥质胶结，疏松，交错层理和斜层理发育，夹黄绿色砂质泥岩，上部为杂色砂质泥岩（相当于桃花泥岩）出露于本区中部。本组厚</w:t>
      </w:r>
      <w:r w:rsidRPr="00B20CC8">
        <w:rPr>
          <w:rFonts w:hint="eastAsia"/>
        </w:rPr>
        <w:t>70~</w:t>
      </w:r>
      <w:smartTag w:uri="urn:schemas-microsoft-com:office:smarttags" w:element="chmetcnv">
        <w:smartTagPr>
          <w:attr w:name="TCSC" w:val="0"/>
          <w:attr w:name="NumberType" w:val="1"/>
          <w:attr w:name="Negative" w:val="False"/>
          <w:attr w:name="HasSpace" w:val="False"/>
          <w:attr w:name="SourceValue" w:val="105.42"/>
          <w:attr w:name="UnitName" w:val="m"/>
        </w:smartTagPr>
        <w:r w:rsidRPr="00B20CC8">
          <w:rPr>
            <w:rFonts w:hint="eastAsia"/>
          </w:rPr>
          <w:t>105.42m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98.87"/>
          <w:attr w:name="UnitName" w:val="m"/>
        </w:smartTagPr>
        <w:r w:rsidRPr="00B20CC8">
          <w:rPr>
            <w:rFonts w:hint="eastAsia"/>
          </w:rPr>
          <w:t>98.87m</w:t>
        </w:r>
      </w:smartTag>
      <w:r w:rsidRPr="00B20CC8">
        <w:rPr>
          <w:rFonts w:hint="eastAsia"/>
        </w:rPr>
        <w:t>，与山西组为连续沉积。</w:t>
      </w:r>
    </w:p>
    <w:p w14:paraId="7A14CA52" w14:textId="77777777" w:rsidR="00B20CC8" w:rsidRPr="00B20CC8" w:rsidRDefault="00B20CC8" w:rsidP="00B20CC8">
      <w:pPr>
        <w:snapToGrid w:val="0"/>
        <w:spacing w:line="360" w:lineRule="auto"/>
        <w:ind w:firstLineChars="200" w:firstLine="480"/>
      </w:pPr>
      <w:r w:rsidRPr="00B20CC8">
        <w:rPr>
          <w:rFonts w:hint="eastAsia"/>
        </w:rPr>
        <w:t>②二叠系上统（</w:t>
      </w:r>
      <w:r w:rsidRPr="00B20CC8">
        <w:rPr>
          <w:rFonts w:hint="eastAsia"/>
        </w:rPr>
        <w:t>P</w:t>
      </w:r>
      <w:r w:rsidRPr="00B20CC8">
        <w:rPr>
          <w:rFonts w:hint="eastAsia"/>
          <w:vertAlign w:val="subscript"/>
        </w:rPr>
        <w:t>2</w:t>
      </w:r>
      <w:r w:rsidRPr="00B20CC8">
        <w:rPr>
          <w:rFonts w:hint="eastAsia"/>
        </w:rPr>
        <w:t>）</w:t>
      </w:r>
    </w:p>
    <w:p w14:paraId="0AA2A600" w14:textId="77777777" w:rsidR="00B20CC8" w:rsidRPr="00B20CC8" w:rsidRDefault="00B20CC8" w:rsidP="00B20CC8">
      <w:pPr>
        <w:snapToGrid w:val="0"/>
        <w:spacing w:line="360" w:lineRule="auto"/>
        <w:ind w:firstLineChars="200" w:firstLine="480"/>
      </w:pPr>
      <w:r w:rsidRPr="00B20CC8">
        <w:rPr>
          <w:rFonts w:hint="eastAsia"/>
        </w:rPr>
        <w:t>a.</w:t>
      </w:r>
      <w:r w:rsidRPr="00B20CC8">
        <w:rPr>
          <w:rFonts w:hint="eastAsia"/>
        </w:rPr>
        <w:t>上石盒子组（</w:t>
      </w:r>
      <w:r w:rsidRPr="00B20CC8">
        <w:rPr>
          <w:rFonts w:hint="eastAsia"/>
        </w:rPr>
        <w:t>P</w:t>
      </w:r>
      <w:r w:rsidRPr="00B20CC8">
        <w:rPr>
          <w:rFonts w:hint="eastAsia"/>
          <w:vertAlign w:val="subscript"/>
        </w:rPr>
        <w:t>2</w:t>
      </w:r>
      <w:r w:rsidRPr="00B20CC8">
        <w:rPr>
          <w:rFonts w:hint="eastAsia"/>
        </w:rPr>
        <w:t>s</w:t>
      </w:r>
      <w:r w:rsidRPr="00B20CC8">
        <w:rPr>
          <w:rFonts w:hint="eastAsia"/>
        </w:rPr>
        <w:t>）</w:t>
      </w:r>
    </w:p>
    <w:p w14:paraId="1CC70B5E" w14:textId="77777777" w:rsidR="00B20CC8" w:rsidRPr="00B20CC8" w:rsidRDefault="00B20CC8" w:rsidP="00B20CC8">
      <w:pPr>
        <w:snapToGrid w:val="0"/>
        <w:spacing w:line="360" w:lineRule="auto"/>
        <w:ind w:firstLineChars="200" w:firstLine="480"/>
      </w:pPr>
      <w:r w:rsidRPr="00B20CC8">
        <w:rPr>
          <w:rFonts w:hint="eastAsia"/>
        </w:rPr>
        <w:t>底部为一层灰绿色厚层状粗粒石英砂岩，有时相变为细砾岩。砾石成分为燧石，泥质胶结，疏松，分选较差，局部相变为含</w:t>
      </w:r>
      <w:proofErr w:type="gramStart"/>
      <w:r w:rsidRPr="00B20CC8">
        <w:rPr>
          <w:rFonts w:hint="eastAsia"/>
        </w:rPr>
        <w:t>砾</w:t>
      </w:r>
      <w:proofErr w:type="gramEnd"/>
      <w:r w:rsidRPr="00B20CC8">
        <w:rPr>
          <w:rFonts w:hint="eastAsia"/>
        </w:rPr>
        <w:t>粗砂岩，厚约</w:t>
      </w:r>
      <w:smartTag w:uri="urn:schemas-microsoft-com:office:smarttags" w:element="chmetcnv">
        <w:smartTagPr>
          <w:attr w:name="TCSC" w:val="0"/>
          <w:attr w:name="NumberType" w:val="1"/>
          <w:attr w:name="Negative" w:val="False"/>
          <w:attr w:name="HasSpace" w:val="False"/>
          <w:attr w:name="SourceValue" w:val="18"/>
          <w:attr w:name="UnitName" w:val="m"/>
        </w:smartTagPr>
        <w:r w:rsidRPr="00B20CC8">
          <w:rPr>
            <w:rFonts w:hint="eastAsia"/>
          </w:rPr>
          <w:t>18m</w:t>
        </w:r>
      </w:smartTag>
      <w:r w:rsidRPr="00B20CC8">
        <w:rPr>
          <w:rFonts w:hint="eastAsia"/>
        </w:rPr>
        <w:t>，定为</w:t>
      </w:r>
      <w:r w:rsidRPr="00B20CC8">
        <w:rPr>
          <w:rFonts w:hint="eastAsia"/>
        </w:rPr>
        <w:t>K</w:t>
      </w:r>
      <w:r w:rsidRPr="00B20CC8">
        <w:rPr>
          <w:rFonts w:hint="eastAsia"/>
          <w:vertAlign w:val="subscript"/>
        </w:rPr>
        <w:t>6</w:t>
      </w:r>
      <w:r w:rsidRPr="00B20CC8">
        <w:rPr>
          <w:rFonts w:hint="eastAsia"/>
        </w:rPr>
        <w:t>标志层，</w:t>
      </w:r>
      <w:r w:rsidRPr="00B20CC8">
        <w:rPr>
          <w:rFonts w:hint="eastAsia"/>
        </w:rPr>
        <w:lastRenderedPageBreak/>
        <w:t>与下石盒子分界。下部多为紫、黄绿色砂质泥岩，向上为杂色砂质泥岩，夹粗砂岩和细砾岩，马关河河谷两侧出露较多。钻孔揭露该组最大厚度为</w:t>
      </w:r>
      <w:smartTag w:uri="urn:schemas-microsoft-com:office:smarttags" w:element="chmetcnv">
        <w:smartTagPr>
          <w:attr w:name="TCSC" w:val="0"/>
          <w:attr w:name="NumberType" w:val="1"/>
          <w:attr w:name="Negative" w:val="False"/>
          <w:attr w:name="HasSpace" w:val="False"/>
          <w:attr w:name="SourceValue" w:val="54.31"/>
          <w:attr w:name="UnitName" w:val="m"/>
        </w:smartTagPr>
        <w:r w:rsidRPr="00B20CC8">
          <w:rPr>
            <w:rFonts w:hint="eastAsia"/>
          </w:rPr>
          <w:t>54.31m</w:t>
        </w:r>
      </w:smartTag>
      <w:r w:rsidRPr="00B20CC8">
        <w:rPr>
          <w:rFonts w:hint="eastAsia"/>
        </w:rPr>
        <w:t>，最大残留厚度为</w:t>
      </w:r>
      <w:smartTag w:uri="urn:schemas-microsoft-com:office:smarttags" w:element="chmetcnv">
        <w:smartTagPr>
          <w:attr w:name="TCSC" w:val="0"/>
          <w:attr w:name="NumberType" w:val="1"/>
          <w:attr w:name="Negative" w:val="False"/>
          <w:attr w:name="HasSpace" w:val="False"/>
          <w:attr w:name="SourceValue" w:val="80"/>
          <w:attr w:name="UnitName" w:val="m"/>
        </w:smartTagPr>
        <w:r w:rsidRPr="00B20CC8">
          <w:rPr>
            <w:rFonts w:hint="eastAsia"/>
          </w:rPr>
          <w:t>80m</w:t>
        </w:r>
      </w:smartTag>
      <w:r w:rsidRPr="00B20CC8">
        <w:rPr>
          <w:rFonts w:hint="eastAsia"/>
        </w:rPr>
        <w:t>，与下石盒子组为连续沉积。</w:t>
      </w:r>
    </w:p>
    <w:p w14:paraId="1B0BE5EC" w14:textId="77777777" w:rsidR="00B20CC8" w:rsidRPr="00B20CC8" w:rsidRDefault="00B20CC8" w:rsidP="00B20CC8">
      <w:pPr>
        <w:snapToGrid w:val="0"/>
        <w:spacing w:line="360" w:lineRule="auto"/>
        <w:ind w:firstLineChars="200" w:firstLine="480"/>
      </w:pPr>
      <w:r w:rsidRPr="00B20CC8">
        <w:rPr>
          <w:rFonts w:hint="eastAsia"/>
        </w:rPr>
        <w:t>（</w:t>
      </w:r>
      <w:r w:rsidRPr="00B20CC8">
        <w:rPr>
          <w:rFonts w:hint="eastAsia"/>
        </w:rPr>
        <w:t>4</w:t>
      </w:r>
      <w:r w:rsidRPr="00B20CC8">
        <w:rPr>
          <w:rFonts w:hint="eastAsia"/>
        </w:rPr>
        <w:t>）上第三系上新统（</w:t>
      </w:r>
      <w:r w:rsidRPr="00B20CC8">
        <w:rPr>
          <w:rFonts w:hint="eastAsia"/>
        </w:rPr>
        <w:t>N</w:t>
      </w:r>
      <w:r w:rsidRPr="00B20CC8">
        <w:rPr>
          <w:rFonts w:hint="eastAsia"/>
          <w:vertAlign w:val="subscript"/>
        </w:rPr>
        <w:t>2</w:t>
      </w:r>
      <w:r w:rsidRPr="00B20CC8">
        <w:rPr>
          <w:rFonts w:hint="eastAsia"/>
        </w:rPr>
        <w:t>）</w:t>
      </w:r>
    </w:p>
    <w:p w14:paraId="3280613B" w14:textId="77777777" w:rsidR="00B20CC8" w:rsidRPr="00B20CC8" w:rsidRDefault="00B20CC8" w:rsidP="00B20CC8">
      <w:pPr>
        <w:snapToGrid w:val="0"/>
        <w:spacing w:line="360" w:lineRule="auto"/>
        <w:ind w:firstLineChars="200" w:firstLine="480"/>
      </w:pPr>
      <w:r w:rsidRPr="00B20CC8">
        <w:rPr>
          <w:rFonts w:hint="eastAsia"/>
        </w:rPr>
        <w:t>下部为砾石层，砾石为石灰岩块，中夹粘土。上部为深红、褐红色粘土层，夹较多的砂砾及铁质结核。本区仅有零星出露，厚</w:t>
      </w:r>
      <w:r w:rsidRPr="00B20CC8">
        <w:rPr>
          <w:rFonts w:hint="eastAsia"/>
        </w:rPr>
        <w:t>0~</w:t>
      </w:r>
      <w:smartTag w:uri="urn:schemas-microsoft-com:office:smarttags" w:element="chmetcnv">
        <w:smartTagPr>
          <w:attr w:name="TCSC" w:val="0"/>
          <w:attr w:name="NumberType" w:val="1"/>
          <w:attr w:name="Negative" w:val="False"/>
          <w:attr w:name="HasSpace" w:val="False"/>
          <w:attr w:name="SourceValue" w:val="15"/>
          <w:attr w:name="UnitName" w:val="m"/>
        </w:smartTagPr>
        <w:r w:rsidRPr="00B20CC8">
          <w:rPr>
            <w:rFonts w:hint="eastAsia"/>
          </w:rPr>
          <w:t>15m</w:t>
        </w:r>
      </w:smartTag>
      <w:r w:rsidRPr="00B20CC8">
        <w:rPr>
          <w:rFonts w:hint="eastAsia"/>
        </w:rPr>
        <w:t>，不整合于各古老地层之上。</w:t>
      </w:r>
    </w:p>
    <w:p w14:paraId="021EEDC1" w14:textId="77777777" w:rsidR="00B20CC8" w:rsidRPr="00B20CC8" w:rsidRDefault="00B20CC8" w:rsidP="00B20CC8">
      <w:pPr>
        <w:snapToGrid w:val="0"/>
        <w:spacing w:line="360" w:lineRule="auto"/>
        <w:ind w:firstLineChars="200" w:firstLine="480"/>
      </w:pPr>
      <w:r w:rsidRPr="00B20CC8">
        <w:rPr>
          <w:rFonts w:hint="eastAsia"/>
        </w:rPr>
        <w:t>（</w:t>
      </w:r>
      <w:r w:rsidRPr="00B20CC8">
        <w:rPr>
          <w:rFonts w:hint="eastAsia"/>
        </w:rPr>
        <w:t>5</w:t>
      </w:r>
      <w:r w:rsidRPr="00B20CC8">
        <w:rPr>
          <w:rFonts w:hint="eastAsia"/>
        </w:rPr>
        <w:t>）第四系（</w:t>
      </w:r>
      <w:r w:rsidRPr="00B20CC8">
        <w:rPr>
          <w:rFonts w:hint="eastAsia"/>
        </w:rPr>
        <w:t>Q</w:t>
      </w:r>
      <w:r w:rsidRPr="00B20CC8">
        <w:rPr>
          <w:rFonts w:hint="eastAsia"/>
        </w:rPr>
        <w:t>）</w:t>
      </w:r>
    </w:p>
    <w:p w14:paraId="7793A601" w14:textId="77777777" w:rsidR="00B20CC8" w:rsidRPr="00B20CC8" w:rsidRDefault="00B20CC8" w:rsidP="00B20CC8">
      <w:pPr>
        <w:snapToGrid w:val="0"/>
        <w:spacing w:line="360" w:lineRule="auto"/>
        <w:ind w:firstLineChars="200" w:firstLine="480"/>
      </w:pPr>
      <w:r w:rsidRPr="00B20CC8">
        <w:rPr>
          <w:rFonts w:hint="eastAsia"/>
        </w:rPr>
        <w:t>①中、上更新统（</w:t>
      </w:r>
      <w:r w:rsidRPr="00B20CC8">
        <w:rPr>
          <w:rFonts w:hint="eastAsia"/>
        </w:rPr>
        <w:t>Q</w:t>
      </w:r>
      <w:r w:rsidRPr="00B20CC8">
        <w:rPr>
          <w:rFonts w:hint="eastAsia"/>
          <w:vertAlign w:val="subscript"/>
        </w:rPr>
        <w:t>2+3</w:t>
      </w:r>
      <w:r w:rsidRPr="00B20CC8">
        <w:rPr>
          <w:rFonts w:hint="eastAsia"/>
        </w:rPr>
        <w:t>）</w:t>
      </w:r>
    </w:p>
    <w:p w14:paraId="76546A99" w14:textId="77777777" w:rsidR="00B20CC8" w:rsidRPr="00B20CC8" w:rsidRDefault="00B20CC8" w:rsidP="00B20CC8">
      <w:pPr>
        <w:snapToGrid w:val="0"/>
        <w:spacing w:line="360" w:lineRule="auto"/>
        <w:ind w:firstLineChars="200" w:firstLine="480"/>
      </w:pPr>
      <w:r w:rsidRPr="00B20CC8">
        <w:rPr>
          <w:rFonts w:hint="eastAsia"/>
        </w:rPr>
        <w:t>下部为褐黄色亚粘土，</w:t>
      </w:r>
      <w:proofErr w:type="gramStart"/>
      <w:r w:rsidRPr="00B20CC8">
        <w:rPr>
          <w:rFonts w:hint="eastAsia"/>
        </w:rPr>
        <w:t>夹肾状</w:t>
      </w:r>
      <w:proofErr w:type="gramEnd"/>
      <w:r w:rsidRPr="00B20CC8">
        <w:rPr>
          <w:rFonts w:hint="eastAsia"/>
        </w:rPr>
        <w:t>钙质结核，上部为</w:t>
      </w:r>
      <w:proofErr w:type="gramStart"/>
      <w:r w:rsidRPr="00B20CC8">
        <w:rPr>
          <w:rFonts w:hint="eastAsia"/>
        </w:rPr>
        <w:t>粉砂质亚粘土</w:t>
      </w:r>
      <w:proofErr w:type="gramEnd"/>
      <w:r w:rsidRPr="00B20CC8">
        <w:rPr>
          <w:rFonts w:hint="eastAsia"/>
        </w:rPr>
        <w:t>，较疏松，垂直节理发育。多分布在沟谷两侧，厚</w:t>
      </w:r>
      <w:r w:rsidRPr="00B20CC8">
        <w:rPr>
          <w:rFonts w:hint="eastAsia"/>
        </w:rPr>
        <w:t>0.0~</w:t>
      </w:r>
      <w:smartTag w:uri="urn:schemas-microsoft-com:office:smarttags" w:element="chmetcnv">
        <w:smartTagPr>
          <w:attr w:name="TCSC" w:val="0"/>
          <w:attr w:name="NumberType" w:val="1"/>
          <w:attr w:name="Negative" w:val="False"/>
          <w:attr w:name="HasSpace" w:val="False"/>
          <w:attr w:name="SourceValue" w:val="45"/>
          <w:attr w:name="UnitName" w:val="m"/>
        </w:smartTagPr>
        <w:r w:rsidRPr="00B20CC8">
          <w:t>45.00</w:t>
        </w:r>
        <w:r w:rsidRPr="00B20CC8">
          <w:rPr>
            <w:rFonts w:hint="eastAsia"/>
          </w:rPr>
          <w:t>m</w:t>
        </w:r>
      </w:smartTag>
      <w:r w:rsidRPr="00B20CC8">
        <w:rPr>
          <w:rFonts w:hint="eastAsia"/>
        </w:rPr>
        <w:t>，平均厚</w:t>
      </w:r>
      <w:smartTag w:uri="urn:schemas-microsoft-com:office:smarttags" w:element="chmetcnv">
        <w:smartTagPr>
          <w:attr w:name="TCSC" w:val="0"/>
          <w:attr w:name="NumberType" w:val="1"/>
          <w:attr w:name="Negative" w:val="False"/>
          <w:attr w:name="HasSpace" w:val="False"/>
          <w:attr w:name="SourceValue" w:val="29.93"/>
          <w:attr w:name="UnitName" w:val="m"/>
        </w:smartTagPr>
        <w:r w:rsidRPr="00B20CC8">
          <w:rPr>
            <w:rFonts w:hint="eastAsia"/>
          </w:rPr>
          <w:t>29</w:t>
        </w:r>
        <w:r w:rsidRPr="00B20CC8">
          <w:t>.</w:t>
        </w:r>
        <w:r w:rsidRPr="00B20CC8">
          <w:rPr>
            <w:rFonts w:hint="eastAsia"/>
          </w:rPr>
          <w:t>93m</w:t>
        </w:r>
      </w:smartTag>
      <w:r w:rsidRPr="00B20CC8">
        <w:rPr>
          <w:rFonts w:hint="eastAsia"/>
        </w:rPr>
        <w:t>。</w:t>
      </w:r>
    </w:p>
    <w:p w14:paraId="1F8A78A1" w14:textId="77777777" w:rsidR="00B20CC8" w:rsidRPr="00B20CC8" w:rsidRDefault="00B20CC8" w:rsidP="00B20CC8">
      <w:pPr>
        <w:snapToGrid w:val="0"/>
        <w:spacing w:line="360" w:lineRule="auto"/>
        <w:ind w:firstLineChars="200" w:firstLine="480"/>
      </w:pPr>
      <w:r w:rsidRPr="00B20CC8">
        <w:rPr>
          <w:rFonts w:hint="eastAsia"/>
        </w:rPr>
        <w:t>②全新统（</w:t>
      </w:r>
      <w:r w:rsidRPr="00B20CC8">
        <w:rPr>
          <w:rFonts w:hint="eastAsia"/>
        </w:rPr>
        <w:t>Q</w:t>
      </w:r>
      <w:r w:rsidRPr="00B20CC8">
        <w:rPr>
          <w:rFonts w:hint="eastAsia"/>
          <w:vertAlign w:val="subscript"/>
        </w:rPr>
        <w:t>4</w:t>
      </w:r>
      <w:r w:rsidRPr="00B20CC8">
        <w:rPr>
          <w:rFonts w:hint="eastAsia"/>
        </w:rPr>
        <w:t>）</w:t>
      </w:r>
    </w:p>
    <w:p w14:paraId="1E427482" w14:textId="77777777" w:rsidR="00B20CC8" w:rsidRPr="00B20CC8" w:rsidRDefault="00B20CC8" w:rsidP="00B20CC8">
      <w:pPr>
        <w:snapToGrid w:val="0"/>
        <w:spacing w:line="360" w:lineRule="auto"/>
        <w:ind w:firstLineChars="200" w:firstLine="480"/>
      </w:pPr>
      <w:r w:rsidRPr="00B20CC8">
        <w:rPr>
          <w:rFonts w:hint="eastAsia"/>
        </w:rPr>
        <w:t>由砂土、亚砂土、砾石组成，分布于马关河、马营河河床及Ⅰ、Ⅱ级阶地上。厚</w:t>
      </w:r>
      <w:r w:rsidRPr="00B20CC8">
        <w:rPr>
          <w:rFonts w:hint="eastAsia"/>
        </w:rPr>
        <w:t>0.0~</w:t>
      </w:r>
      <w:smartTag w:uri="urn:schemas-microsoft-com:office:smarttags" w:element="chmetcnv">
        <w:smartTagPr>
          <w:attr w:name="TCSC" w:val="0"/>
          <w:attr w:name="NumberType" w:val="1"/>
          <w:attr w:name="Negative" w:val="False"/>
          <w:attr w:name="HasSpace" w:val="False"/>
          <w:attr w:name="SourceValue" w:val="8"/>
          <w:attr w:name="UnitName" w:val="m"/>
        </w:smartTagPr>
        <w:r w:rsidRPr="00B20CC8">
          <w:t>8</w:t>
        </w:r>
        <w:r w:rsidRPr="00B20CC8">
          <w:rPr>
            <w:rFonts w:hint="eastAsia"/>
          </w:rPr>
          <w:t>m</w:t>
        </w:r>
      </w:smartTag>
      <w:r w:rsidRPr="00B20CC8">
        <w:rPr>
          <w:rFonts w:hint="eastAsia"/>
        </w:rPr>
        <w:t>。</w:t>
      </w:r>
    </w:p>
    <w:p w14:paraId="767C65A8" w14:textId="77777777" w:rsidR="00B20CC8" w:rsidRPr="00B20CC8" w:rsidRDefault="00B20CC8" w:rsidP="00B20CC8">
      <w:pPr>
        <w:snapToGrid w:val="0"/>
        <w:spacing w:line="360" w:lineRule="auto"/>
        <w:ind w:firstLineChars="200" w:firstLine="480"/>
      </w:pPr>
      <w:proofErr w:type="gramStart"/>
      <w:r w:rsidRPr="00B20CC8">
        <w:rPr>
          <w:rFonts w:hint="eastAsia"/>
        </w:rPr>
        <w:t>评价区</w:t>
      </w:r>
      <w:proofErr w:type="gramEnd"/>
      <w:r w:rsidRPr="00B20CC8">
        <w:rPr>
          <w:rFonts w:hint="eastAsia"/>
        </w:rPr>
        <w:t>地层综合柱状图见图</w:t>
      </w:r>
      <w:r w:rsidRPr="00B20CC8">
        <w:rPr>
          <w:rFonts w:hint="eastAsia"/>
        </w:rPr>
        <w:t>4-1-3</w:t>
      </w:r>
      <w:r w:rsidRPr="00B20CC8">
        <w:rPr>
          <w:rFonts w:hint="eastAsia"/>
        </w:rPr>
        <w:t>、地层剖面图见</w:t>
      </w:r>
      <w:r w:rsidRPr="00B20CC8">
        <w:rPr>
          <w:rFonts w:hint="eastAsia"/>
        </w:rPr>
        <w:t>5-2-4</w:t>
      </w:r>
      <w:r w:rsidRPr="00B20CC8">
        <w:rPr>
          <w:rFonts w:hint="eastAsia"/>
        </w:rPr>
        <w:t>。</w:t>
      </w:r>
    </w:p>
    <w:p w14:paraId="1D54D458" w14:textId="77777777" w:rsidR="00B20CC8" w:rsidRPr="00B20CC8" w:rsidRDefault="00B20CC8" w:rsidP="00B20CC8">
      <w:pPr>
        <w:snapToGrid w:val="0"/>
        <w:spacing w:line="360" w:lineRule="auto"/>
        <w:ind w:firstLineChars="200" w:firstLine="482"/>
        <w:rPr>
          <w:b/>
        </w:rPr>
      </w:pPr>
      <w:r w:rsidRPr="00B20CC8">
        <w:rPr>
          <w:rFonts w:hint="eastAsia"/>
          <w:b/>
        </w:rPr>
        <w:t>2</w:t>
      </w:r>
      <w:r w:rsidRPr="00B20CC8">
        <w:rPr>
          <w:rFonts w:hint="eastAsia"/>
          <w:b/>
        </w:rPr>
        <w:t>、地质构造</w:t>
      </w:r>
    </w:p>
    <w:p w14:paraId="148CAAA0" w14:textId="77777777" w:rsidR="00B20CC8" w:rsidRDefault="00B20CC8" w:rsidP="00B20CC8">
      <w:pPr>
        <w:snapToGrid w:val="0"/>
        <w:spacing w:line="360" w:lineRule="auto"/>
        <w:ind w:firstLineChars="200" w:firstLine="480"/>
      </w:pPr>
      <w:proofErr w:type="gramStart"/>
      <w:r w:rsidRPr="00B20CC8">
        <w:rPr>
          <w:rFonts w:hint="eastAsia"/>
        </w:rPr>
        <w:t>评价区</w:t>
      </w:r>
      <w:proofErr w:type="gramEnd"/>
      <w:r w:rsidRPr="00B20CC8">
        <w:rPr>
          <w:rFonts w:hint="eastAsia"/>
        </w:rPr>
        <w:t>无不良地质构造。</w:t>
      </w:r>
    </w:p>
    <w:p w14:paraId="26C9B258" w14:textId="77777777" w:rsidR="00B20CC8" w:rsidRDefault="00B32FA7" w:rsidP="00B20CC8">
      <w:pPr>
        <w:snapToGrid w:val="0"/>
        <w:spacing w:line="360" w:lineRule="auto"/>
        <w:ind w:firstLineChars="200" w:firstLine="480"/>
      </w:pPr>
      <w:r w:rsidRPr="007D02CC">
        <w:rPr>
          <w:rFonts w:hint="eastAsia"/>
        </w:rPr>
        <w:t>（</w:t>
      </w:r>
      <w:r w:rsidRPr="007D02CC">
        <w:rPr>
          <w:rFonts w:hint="eastAsia"/>
        </w:rPr>
        <w:t>3</w:t>
      </w:r>
      <w:r w:rsidRPr="007D02CC">
        <w:rPr>
          <w:rFonts w:hint="eastAsia"/>
        </w:rPr>
        <w:t>）</w:t>
      </w:r>
      <w:r w:rsidRPr="007D02CC">
        <w:t>、项目评价范围内地下水的补</w:t>
      </w:r>
      <w:r w:rsidRPr="007D02CC">
        <w:rPr>
          <w:rFonts w:hint="eastAsia"/>
        </w:rPr>
        <w:t>、</w:t>
      </w:r>
      <w:r w:rsidRPr="007D02CC">
        <w:t>径</w:t>
      </w:r>
      <w:r w:rsidRPr="007D02CC">
        <w:rPr>
          <w:rFonts w:hint="eastAsia"/>
        </w:rPr>
        <w:t>、</w:t>
      </w:r>
      <w:r w:rsidRPr="007D02CC">
        <w:t>排条件</w:t>
      </w:r>
    </w:p>
    <w:p w14:paraId="29C80A19" w14:textId="77777777" w:rsidR="00B20CC8" w:rsidRDefault="00B20CC8" w:rsidP="00B20CC8">
      <w:pPr>
        <w:snapToGrid w:val="0"/>
        <w:spacing w:line="360" w:lineRule="auto"/>
        <w:ind w:firstLineChars="200" w:firstLine="480"/>
      </w:pPr>
      <w:r>
        <w:rPr>
          <w:rFonts w:hint="eastAsia"/>
        </w:rPr>
        <w:t>奥陶系岩溶水的补给主要是基岩裸露区大气降水和地表水的入渗补给。</w:t>
      </w:r>
      <w:proofErr w:type="gramStart"/>
      <w:r>
        <w:rPr>
          <w:rFonts w:hint="eastAsia"/>
        </w:rPr>
        <w:t>奥灰水属区域</w:t>
      </w:r>
      <w:proofErr w:type="gramEnd"/>
      <w:r>
        <w:rPr>
          <w:rFonts w:hint="eastAsia"/>
        </w:rPr>
        <w:t>岩溶水径流区，岩溶水由西北向东南方向运移，最终排向神头泉。</w:t>
      </w:r>
    </w:p>
    <w:p w14:paraId="4A5CF226" w14:textId="0BC1EDAF" w:rsidR="00AA2184" w:rsidRPr="007D02CC" w:rsidRDefault="00B20CC8" w:rsidP="00B20CC8">
      <w:pPr>
        <w:snapToGrid w:val="0"/>
        <w:spacing w:line="360" w:lineRule="auto"/>
        <w:ind w:firstLineChars="200" w:firstLine="480"/>
      </w:pPr>
      <w:r>
        <w:rPr>
          <w:rFonts w:hint="eastAsia"/>
        </w:rPr>
        <w:t>石炭系、二叠系砂岩裂隙水，在接受大气降水和季节性河流以及上覆含水层的入渗补给后，顺岩层倾斜方向运移，上部含水层在沟谷中以侵蚀下降泉的形式排泄，下部</w:t>
      </w:r>
      <w:proofErr w:type="gramStart"/>
      <w:r>
        <w:rPr>
          <w:rFonts w:hint="eastAsia"/>
        </w:rPr>
        <w:t>含水层顺层排出</w:t>
      </w:r>
      <w:proofErr w:type="gramEnd"/>
      <w:r>
        <w:rPr>
          <w:rFonts w:hint="eastAsia"/>
        </w:rPr>
        <w:t>。</w:t>
      </w:r>
    </w:p>
    <w:p w14:paraId="6AC2751E" w14:textId="77777777" w:rsidR="00AA2184" w:rsidRPr="007D02CC" w:rsidRDefault="00B32FA7">
      <w:pPr>
        <w:pStyle w:val="0"/>
        <w:ind w:firstLine="482"/>
        <w:outlineLvl w:val="0"/>
      </w:pPr>
      <w:bookmarkStart w:id="269" w:name="_Toc26982"/>
      <w:bookmarkStart w:id="270" w:name="_Toc38611009"/>
      <w:r w:rsidRPr="007D02CC">
        <w:rPr>
          <w:rFonts w:hint="eastAsia"/>
          <w:b/>
        </w:rPr>
        <w:t xml:space="preserve">5.2.3.3 </w:t>
      </w:r>
      <w:r w:rsidRPr="007D02CC">
        <w:rPr>
          <w:b/>
        </w:rPr>
        <w:t>地下水环境保护目标</w:t>
      </w:r>
      <w:bookmarkEnd w:id="269"/>
      <w:bookmarkEnd w:id="270"/>
    </w:p>
    <w:p w14:paraId="369F6CE1" w14:textId="77777777" w:rsidR="00B20CC8" w:rsidRDefault="00B20CC8" w:rsidP="00B20CC8">
      <w:pPr>
        <w:snapToGrid w:val="0"/>
        <w:spacing w:line="360" w:lineRule="auto"/>
        <w:ind w:firstLineChars="200" w:firstLine="480"/>
      </w:pPr>
      <w:r w:rsidRPr="00F8788D">
        <w:rPr>
          <w:rFonts w:hint="eastAsia"/>
        </w:rPr>
        <w:t>本次</w:t>
      </w:r>
      <w:r w:rsidRPr="00F8788D">
        <w:t>实地调查走访</w:t>
      </w:r>
      <w:r w:rsidRPr="00F8788D">
        <w:rPr>
          <w:rFonts w:hint="eastAsia"/>
        </w:rPr>
        <w:t>了</w:t>
      </w:r>
      <w:r w:rsidRPr="00F8788D">
        <w:rPr>
          <w:rFonts w:hint="eastAsia"/>
        </w:rPr>
        <w:t>5</w:t>
      </w:r>
      <w:r w:rsidRPr="00F8788D">
        <w:rPr>
          <w:rFonts w:hint="eastAsia"/>
        </w:rPr>
        <w:t>个村庄</w:t>
      </w:r>
      <w:r w:rsidRPr="00F8788D">
        <w:t>，</w:t>
      </w:r>
      <w:r w:rsidRPr="00F8788D">
        <w:rPr>
          <w:rFonts w:hint="eastAsia"/>
        </w:rPr>
        <w:t>调查</w:t>
      </w:r>
      <w:r w:rsidRPr="00F8788D">
        <w:rPr>
          <w:rFonts w:hint="eastAsia"/>
          <w:bCs/>
        </w:rPr>
        <w:t>第四系</w:t>
      </w:r>
      <w:proofErr w:type="gramStart"/>
      <w:r w:rsidRPr="00F8788D">
        <w:rPr>
          <w:rFonts w:hint="eastAsia"/>
          <w:bCs/>
        </w:rPr>
        <w:t>松散岩类孔隙</w:t>
      </w:r>
      <w:proofErr w:type="gramEnd"/>
      <w:r w:rsidRPr="00F8788D">
        <w:rPr>
          <w:rFonts w:hint="eastAsia"/>
          <w:bCs/>
        </w:rPr>
        <w:t>水</w:t>
      </w:r>
      <w:r w:rsidRPr="00F8788D">
        <w:t>井</w:t>
      </w:r>
      <w:r w:rsidRPr="00F8788D">
        <w:rPr>
          <w:rFonts w:hint="eastAsia"/>
        </w:rPr>
        <w:t>共</w:t>
      </w:r>
      <w:r w:rsidRPr="00F8788D">
        <w:rPr>
          <w:rFonts w:hint="eastAsia"/>
        </w:rPr>
        <w:t>5</w:t>
      </w:r>
      <w:r w:rsidRPr="00F8788D">
        <w:rPr>
          <w:rFonts w:hint="eastAsia"/>
        </w:rPr>
        <w:t>眼，</w:t>
      </w:r>
      <w:proofErr w:type="gramStart"/>
      <w:r w:rsidRPr="00F8788D">
        <w:rPr>
          <w:rFonts w:hint="eastAsia"/>
        </w:rPr>
        <w:t>奥灰水井</w:t>
      </w:r>
      <w:proofErr w:type="gramEnd"/>
      <w:r w:rsidRPr="00F8788D">
        <w:rPr>
          <w:rFonts w:hint="eastAsia"/>
        </w:rPr>
        <w:t>1</w:t>
      </w:r>
      <w:r w:rsidRPr="00F8788D">
        <w:rPr>
          <w:rFonts w:hint="eastAsia"/>
        </w:rPr>
        <w:t>眼。</w:t>
      </w:r>
      <w:r w:rsidRPr="00F8788D">
        <w:t>水井概况见表</w:t>
      </w:r>
      <w:smartTag w:uri="urn:schemas-microsoft-com:office:smarttags" w:element="chsdate">
        <w:smartTagPr>
          <w:attr w:name="Year" w:val="2005"/>
          <w:attr w:name="Month" w:val="2"/>
          <w:attr w:name="Day" w:val="2"/>
          <w:attr w:name="IsLunarDate" w:val="False"/>
          <w:attr w:name="IsROCDate" w:val="False"/>
        </w:smartTagPr>
        <w:r w:rsidRPr="00F8788D">
          <w:rPr>
            <w:rFonts w:hint="eastAsia"/>
          </w:rPr>
          <w:t>5-2</w:t>
        </w:r>
        <w:r w:rsidRPr="00F8788D">
          <w:t>-</w:t>
        </w:r>
        <w:r w:rsidRPr="00F8788D">
          <w:rPr>
            <w:rFonts w:hint="eastAsia"/>
          </w:rPr>
          <w:t>2</w:t>
        </w:r>
      </w:smartTag>
      <w:r w:rsidRPr="00F8788D">
        <w:t>。</w:t>
      </w:r>
    </w:p>
    <w:p w14:paraId="15450172" w14:textId="57E63C2D" w:rsidR="00B20CC8" w:rsidRPr="00F8788D" w:rsidRDefault="00B20CC8" w:rsidP="00B20CC8">
      <w:pPr>
        <w:snapToGrid w:val="0"/>
        <w:spacing w:line="360" w:lineRule="auto"/>
        <w:ind w:firstLineChars="200" w:firstLine="482"/>
        <w:jc w:val="center"/>
        <w:rPr>
          <w:b/>
        </w:rPr>
      </w:pPr>
      <w:r w:rsidRPr="00F8788D">
        <w:rPr>
          <w:rFonts w:hint="eastAsia"/>
          <w:b/>
        </w:rPr>
        <w:t>表</w:t>
      </w:r>
      <w:r w:rsidRPr="00F8788D">
        <w:rPr>
          <w:rFonts w:hint="eastAsia"/>
          <w:b/>
        </w:rPr>
        <w:t xml:space="preserve">5-2-2  </w:t>
      </w:r>
      <w:r w:rsidRPr="00F8788D">
        <w:rPr>
          <w:rFonts w:hint="eastAsia"/>
          <w:b/>
        </w:rPr>
        <w:t>村庄水井调查一览表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26"/>
        <w:gridCol w:w="649"/>
        <w:gridCol w:w="1791"/>
        <w:gridCol w:w="1896"/>
        <w:gridCol w:w="846"/>
        <w:gridCol w:w="741"/>
        <w:gridCol w:w="741"/>
        <w:gridCol w:w="538"/>
        <w:gridCol w:w="844"/>
        <w:gridCol w:w="474"/>
      </w:tblGrid>
      <w:tr w:rsidR="00B20CC8" w:rsidRPr="00B20CC8" w14:paraId="7A508BE6" w14:textId="77777777" w:rsidTr="00B20CC8">
        <w:trPr>
          <w:jc w:val="center"/>
        </w:trPr>
        <w:tc>
          <w:tcPr>
            <w:tcW w:w="0" w:type="auto"/>
            <w:vAlign w:val="center"/>
          </w:tcPr>
          <w:p w14:paraId="1355255E"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编</w:t>
            </w:r>
          </w:p>
          <w:p w14:paraId="44874E68"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号</w:t>
            </w:r>
          </w:p>
        </w:tc>
        <w:tc>
          <w:tcPr>
            <w:tcW w:w="0" w:type="auto"/>
            <w:vAlign w:val="center"/>
          </w:tcPr>
          <w:p w14:paraId="15D7BBA8"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点位</w:t>
            </w:r>
          </w:p>
        </w:tc>
        <w:tc>
          <w:tcPr>
            <w:tcW w:w="0" w:type="auto"/>
            <w:tcBorders>
              <w:right w:val="single" w:sz="4" w:space="0" w:color="auto"/>
            </w:tcBorders>
            <w:vAlign w:val="center"/>
          </w:tcPr>
          <w:p w14:paraId="1046E7A3"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北纬</w:t>
            </w:r>
          </w:p>
        </w:tc>
        <w:tc>
          <w:tcPr>
            <w:tcW w:w="0" w:type="auto"/>
            <w:tcBorders>
              <w:left w:val="single" w:sz="4" w:space="0" w:color="auto"/>
            </w:tcBorders>
            <w:vAlign w:val="center"/>
          </w:tcPr>
          <w:p w14:paraId="0B311642"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东经</w:t>
            </w:r>
          </w:p>
        </w:tc>
        <w:tc>
          <w:tcPr>
            <w:tcW w:w="0" w:type="auto"/>
            <w:tcBorders>
              <w:right w:val="single" w:sz="4" w:space="0" w:color="auto"/>
            </w:tcBorders>
            <w:vAlign w:val="center"/>
          </w:tcPr>
          <w:p w14:paraId="752FA4BC"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地面</w:t>
            </w:r>
          </w:p>
          <w:p w14:paraId="3FCFBA6E"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标高</w:t>
            </w:r>
          </w:p>
          <w:p w14:paraId="1F2FEACD"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（m）</w:t>
            </w:r>
          </w:p>
        </w:tc>
        <w:tc>
          <w:tcPr>
            <w:tcW w:w="0" w:type="auto"/>
            <w:tcBorders>
              <w:left w:val="single" w:sz="4" w:space="0" w:color="auto"/>
              <w:right w:val="single" w:sz="4" w:space="0" w:color="auto"/>
            </w:tcBorders>
            <w:vAlign w:val="center"/>
          </w:tcPr>
          <w:p w14:paraId="0C4F6FFA"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井深</w:t>
            </w:r>
          </w:p>
          <w:p w14:paraId="5E877175"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（m）</w:t>
            </w:r>
          </w:p>
        </w:tc>
        <w:tc>
          <w:tcPr>
            <w:tcW w:w="0" w:type="auto"/>
            <w:tcBorders>
              <w:left w:val="single" w:sz="4" w:space="0" w:color="auto"/>
            </w:tcBorders>
            <w:vAlign w:val="center"/>
          </w:tcPr>
          <w:p w14:paraId="0D1872B8"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水位</w:t>
            </w:r>
          </w:p>
          <w:p w14:paraId="7DF5AED1"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埋深</w:t>
            </w:r>
          </w:p>
          <w:p w14:paraId="55408E0C"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（m）</w:t>
            </w:r>
          </w:p>
        </w:tc>
        <w:tc>
          <w:tcPr>
            <w:tcW w:w="0" w:type="auto"/>
            <w:vAlign w:val="center"/>
          </w:tcPr>
          <w:p w14:paraId="28964198"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功能</w:t>
            </w:r>
          </w:p>
        </w:tc>
        <w:tc>
          <w:tcPr>
            <w:tcW w:w="844" w:type="dxa"/>
            <w:vAlign w:val="center"/>
          </w:tcPr>
          <w:p w14:paraId="275F38E4"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水井</w:t>
            </w:r>
          </w:p>
          <w:p w14:paraId="0B16400C"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结构</w:t>
            </w:r>
          </w:p>
        </w:tc>
        <w:tc>
          <w:tcPr>
            <w:tcW w:w="474" w:type="dxa"/>
            <w:tcBorders>
              <w:left w:val="single" w:sz="4" w:space="0" w:color="auto"/>
            </w:tcBorders>
            <w:vAlign w:val="center"/>
          </w:tcPr>
          <w:p w14:paraId="6FA3CF31"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含水层</w:t>
            </w:r>
          </w:p>
        </w:tc>
      </w:tr>
      <w:tr w:rsidR="00B20CC8" w:rsidRPr="00B20CC8" w14:paraId="4C967D22" w14:textId="77777777" w:rsidTr="00B20CC8">
        <w:trPr>
          <w:jc w:val="center"/>
        </w:trPr>
        <w:tc>
          <w:tcPr>
            <w:tcW w:w="0" w:type="auto"/>
            <w:vAlign w:val="center"/>
          </w:tcPr>
          <w:p w14:paraId="7F13F58E"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w:t>
            </w:r>
          </w:p>
        </w:tc>
        <w:tc>
          <w:tcPr>
            <w:tcW w:w="0" w:type="auto"/>
            <w:vAlign w:val="center"/>
          </w:tcPr>
          <w:p w14:paraId="3BC0444B"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林家口</w:t>
            </w:r>
          </w:p>
        </w:tc>
        <w:tc>
          <w:tcPr>
            <w:tcW w:w="0" w:type="auto"/>
            <w:tcBorders>
              <w:right w:val="single" w:sz="4" w:space="0" w:color="auto"/>
            </w:tcBorders>
            <w:vAlign w:val="center"/>
          </w:tcPr>
          <w:p w14:paraId="5A08C6E3"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3</w:t>
            </w:r>
            <w:r w:rsidRPr="00B20CC8">
              <w:rPr>
                <w:rFonts w:asciiTheme="minorEastAsia" w:eastAsiaTheme="minorEastAsia" w:hAnsiTheme="minorEastAsia" w:hint="eastAsia"/>
              </w:rPr>
              <w:t>9</w:t>
            </w:r>
            <w:r w:rsidRPr="00B20CC8">
              <w:rPr>
                <w:rFonts w:asciiTheme="minorEastAsia" w:eastAsiaTheme="minorEastAsia" w:hAnsiTheme="minorEastAsia"/>
              </w:rPr>
              <w:t>°2</w:t>
            </w:r>
            <w:r w:rsidRPr="00B20CC8">
              <w:rPr>
                <w:rFonts w:asciiTheme="minorEastAsia" w:eastAsiaTheme="minorEastAsia" w:hAnsiTheme="minorEastAsia" w:hint="eastAsia"/>
              </w:rPr>
              <w:t>5</w:t>
            </w:r>
            <w:r w:rsidRPr="00B20CC8">
              <w:rPr>
                <w:rFonts w:asciiTheme="minorEastAsia" w:eastAsiaTheme="minorEastAsia" w:hAnsiTheme="minorEastAsia"/>
              </w:rPr>
              <w:t>′</w:t>
            </w:r>
            <w:r w:rsidRPr="00B20CC8">
              <w:rPr>
                <w:rFonts w:asciiTheme="minorEastAsia" w:eastAsiaTheme="minorEastAsia" w:hAnsiTheme="minorEastAsia" w:hint="eastAsia"/>
              </w:rPr>
              <w:t>00.98</w:t>
            </w:r>
            <w:r w:rsidRPr="00B20CC8">
              <w:rPr>
                <w:rFonts w:asciiTheme="minorEastAsia" w:eastAsiaTheme="minorEastAsia" w:hAnsiTheme="minorEastAsia"/>
              </w:rPr>
              <w:t>″</w:t>
            </w:r>
          </w:p>
        </w:tc>
        <w:tc>
          <w:tcPr>
            <w:tcW w:w="0" w:type="auto"/>
            <w:tcBorders>
              <w:left w:val="single" w:sz="4" w:space="0" w:color="auto"/>
            </w:tcBorders>
            <w:vAlign w:val="center"/>
          </w:tcPr>
          <w:p w14:paraId="1DC2E3E9"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112°</w:t>
            </w:r>
            <w:r w:rsidRPr="00B20CC8">
              <w:rPr>
                <w:rFonts w:asciiTheme="minorEastAsia" w:eastAsiaTheme="minorEastAsia" w:hAnsiTheme="minorEastAsia" w:hint="eastAsia"/>
              </w:rPr>
              <w:t>30</w:t>
            </w:r>
            <w:r w:rsidRPr="00B20CC8">
              <w:rPr>
                <w:rFonts w:asciiTheme="minorEastAsia" w:eastAsiaTheme="minorEastAsia" w:hAnsiTheme="minorEastAsia"/>
              </w:rPr>
              <w:t>′</w:t>
            </w:r>
            <w:r w:rsidRPr="00B20CC8">
              <w:rPr>
                <w:rFonts w:asciiTheme="minorEastAsia" w:eastAsiaTheme="minorEastAsia" w:hAnsiTheme="minorEastAsia" w:hint="eastAsia"/>
              </w:rPr>
              <w:t>33.98</w:t>
            </w:r>
            <w:r w:rsidRPr="00B20CC8">
              <w:rPr>
                <w:rFonts w:asciiTheme="minorEastAsia" w:eastAsiaTheme="minorEastAsia" w:hAnsiTheme="minorEastAsia"/>
              </w:rPr>
              <w:t>″</w:t>
            </w:r>
          </w:p>
        </w:tc>
        <w:tc>
          <w:tcPr>
            <w:tcW w:w="0" w:type="auto"/>
            <w:tcBorders>
              <w:right w:val="single" w:sz="4" w:space="0" w:color="auto"/>
            </w:tcBorders>
            <w:vAlign w:val="center"/>
          </w:tcPr>
          <w:p w14:paraId="58AE1545"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1190</w:t>
            </w:r>
          </w:p>
        </w:tc>
        <w:tc>
          <w:tcPr>
            <w:tcW w:w="0" w:type="auto"/>
            <w:tcBorders>
              <w:left w:val="single" w:sz="4" w:space="0" w:color="auto"/>
              <w:right w:val="single" w:sz="4" w:space="0" w:color="auto"/>
            </w:tcBorders>
            <w:vAlign w:val="center"/>
          </w:tcPr>
          <w:p w14:paraId="2972D7AD"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90</w:t>
            </w:r>
          </w:p>
        </w:tc>
        <w:tc>
          <w:tcPr>
            <w:tcW w:w="0" w:type="auto"/>
            <w:tcBorders>
              <w:left w:val="single" w:sz="4" w:space="0" w:color="auto"/>
            </w:tcBorders>
            <w:vAlign w:val="center"/>
          </w:tcPr>
          <w:p w14:paraId="35C8D8FF"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57</w:t>
            </w:r>
          </w:p>
        </w:tc>
        <w:tc>
          <w:tcPr>
            <w:tcW w:w="0" w:type="auto"/>
            <w:vAlign w:val="center"/>
          </w:tcPr>
          <w:p w14:paraId="75397D9C"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生活</w:t>
            </w:r>
          </w:p>
          <w:p w14:paraId="3994B4BF"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lastRenderedPageBreak/>
              <w:t>饮用</w:t>
            </w:r>
          </w:p>
        </w:tc>
        <w:tc>
          <w:tcPr>
            <w:tcW w:w="844" w:type="dxa"/>
            <w:vAlign w:val="center"/>
          </w:tcPr>
          <w:p w14:paraId="18E6CC98"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sz w:val="21"/>
                <w:szCs w:val="21"/>
              </w:rPr>
              <w:lastRenderedPageBreak/>
              <w:t>石砌</w:t>
            </w:r>
          </w:p>
        </w:tc>
        <w:tc>
          <w:tcPr>
            <w:tcW w:w="474" w:type="dxa"/>
            <w:vMerge w:val="restart"/>
            <w:tcBorders>
              <w:left w:val="single" w:sz="4" w:space="0" w:color="auto"/>
            </w:tcBorders>
            <w:vAlign w:val="center"/>
          </w:tcPr>
          <w:p w14:paraId="6943A873"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第四</w:t>
            </w:r>
            <w:r w:rsidRPr="00B20CC8">
              <w:rPr>
                <w:rFonts w:asciiTheme="minorEastAsia" w:eastAsiaTheme="minorEastAsia" w:hAnsiTheme="minorEastAsia"/>
              </w:rPr>
              <w:lastRenderedPageBreak/>
              <w:t>系</w:t>
            </w:r>
          </w:p>
          <w:p w14:paraId="63A23DAF"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冲积层</w:t>
            </w:r>
          </w:p>
          <w:p w14:paraId="622550B8"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孔隙</w:t>
            </w:r>
            <w:r w:rsidRPr="00B20CC8">
              <w:rPr>
                <w:rFonts w:asciiTheme="minorEastAsia" w:eastAsiaTheme="minorEastAsia" w:hAnsiTheme="minorEastAsia" w:hint="eastAsia"/>
              </w:rPr>
              <w:t>水</w:t>
            </w:r>
          </w:p>
        </w:tc>
      </w:tr>
      <w:tr w:rsidR="00B20CC8" w:rsidRPr="00B20CC8" w14:paraId="16FE9CE7" w14:textId="77777777" w:rsidTr="00B20CC8">
        <w:trPr>
          <w:jc w:val="center"/>
        </w:trPr>
        <w:tc>
          <w:tcPr>
            <w:tcW w:w="0" w:type="auto"/>
            <w:vAlign w:val="center"/>
          </w:tcPr>
          <w:p w14:paraId="444B5678"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lastRenderedPageBreak/>
              <w:t>2</w:t>
            </w:r>
          </w:p>
        </w:tc>
        <w:tc>
          <w:tcPr>
            <w:tcW w:w="0" w:type="auto"/>
            <w:vAlign w:val="center"/>
          </w:tcPr>
          <w:p w14:paraId="1941209F"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东赵</w:t>
            </w:r>
          </w:p>
          <w:p w14:paraId="728D443B"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家口</w:t>
            </w:r>
          </w:p>
        </w:tc>
        <w:tc>
          <w:tcPr>
            <w:tcW w:w="0" w:type="auto"/>
            <w:tcBorders>
              <w:right w:val="single" w:sz="4" w:space="0" w:color="auto"/>
            </w:tcBorders>
            <w:vAlign w:val="center"/>
          </w:tcPr>
          <w:p w14:paraId="307F8EC9"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3</w:t>
            </w:r>
            <w:r w:rsidRPr="00B20CC8">
              <w:rPr>
                <w:rFonts w:asciiTheme="minorEastAsia" w:eastAsiaTheme="minorEastAsia" w:hAnsiTheme="minorEastAsia" w:hint="eastAsia"/>
              </w:rPr>
              <w:t>9</w:t>
            </w:r>
            <w:r w:rsidRPr="00B20CC8">
              <w:rPr>
                <w:rFonts w:asciiTheme="minorEastAsia" w:eastAsiaTheme="minorEastAsia" w:hAnsiTheme="minorEastAsia"/>
              </w:rPr>
              <w:t>°2</w:t>
            </w:r>
            <w:r w:rsidRPr="00B20CC8">
              <w:rPr>
                <w:rFonts w:asciiTheme="minorEastAsia" w:eastAsiaTheme="minorEastAsia" w:hAnsiTheme="minorEastAsia" w:hint="eastAsia"/>
              </w:rPr>
              <w:t>4</w:t>
            </w:r>
            <w:r w:rsidRPr="00B20CC8">
              <w:rPr>
                <w:rFonts w:asciiTheme="minorEastAsia" w:eastAsiaTheme="minorEastAsia" w:hAnsiTheme="minorEastAsia"/>
              </w:rPr>
              <w:t>′</w:t>
            </w:r>
            <w:r w:rsidRPr="00B20CC8">
              <w:rPr>
                <w:rFonts w:asciiTheme="minorEastAsia" w:eastAsiaTheme="minorEastAsia" w:hAnsiTheme="minorEastAsia" w:hint="eastAsia"/>
              </w:rPr>
              <w:t>37.33</w:t>
            </w:r>
            <w:r w:rsidRPr="00B20CC8">
              <w:rPr>
                <w:rFonts w:asciiTheme="minorEastAsia" w:eastAsiaTheme="minorEastAsia" w:hAnsiTheme="minorEastAsia"/>
              </w:rPr>
              <w:t>″</w:t>
            </w:r>
          </w:p>
        </w:tc>
        <w:tc>
          <w:tcPr>
            <w:tcW w:w="0" w:type="auto"/>
            <w:tcBorders>
              <w:left w:val="single" w:sz="4" w:space="0" w:color="auto"/>
            </w:tcBorders>
            <w:vAlign w:val="center"/>
          </w:tcPr>
          <w:p w14:paraId="28957888"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112°</w:t>
            </w:r>
            <w:r w:rsidRPr="00B20CC8">
              <w:rPr>
                <w:rFonts w:asciiTheme="minorEastAsia" w:eastAsiaTheme="minorEastAsia" w:hAnsiTheme="minorEastAsia" w:hint="eastAsia"/>
              </w:rPr>
              <w:t>28</w:t>
            </w:r>
            <w:r w:rsidRPr="00B20CC8">
              <w:rPr>
                <w:rFonts w:asciiTheme="minorEastAsia" w:eastAsiaTheme="minorEastAsia" w:hAnsiTheme="minorEastAsia"/>
              </w:rPr>
              <w:t>′</w:t>
            </w:r>
            <w:r w:rsidRPr="00B20CC8">
              <w:rPr>
                <w:rFonts w:asciiTheme="minorEastAsia" w:eastAsiaTheme="minorEastAsia" w:hAnsiTheme="minorEastAsia" w:hint="eastAsia"/>
              </w:rPr>
              <w:t>47.70</w:t>
            </w:r>
            <w:r w:rsidRPr="00B20CC8">
              <w:rPr>
                <w:rFonts w:asciiTheme="minorEastAsia" w:eastAsiaTheme="minorEastAsia" w:hAnsiTheme="minorEastAsia"/>
              </w:rPr>
              <w:t>″</w:t>
            </w:r>
          </w:p>
        </w:tc>
        <w:tc>
          <w:tcPr>
            <w:tcW w:w="0" w:type="auto"/>
            <w:tcBorders>
              <w:right w:val="single" w:sz="4" w:space="0" w:color="auto"/>
            </w:tcBorders>
            <w:vAlign w:val="center"/>
          </w:tcPr>
          <w:p w14:paraId="093DC623"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1152</w:t>
            </w:r>
          </w:p>
        </w:tc>
        <w:tc>
          <w:tcPr>
            <w:tcW w:w="0" w:type="auto"/>
            <w:tcBorders>
              <w:left w:val="single" w:sz="4" w:space="0" w:color="auto"/>
              <w:right w:val="single" w:sz="4" w:space="0" w:color="auto"/>
            </w:tcBorders>
            <w:vAlign w:val="center"/>
          </w:tcPr>
          <w:p w14:paraId="21E6E031"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195</w:t>
            </w:r>
          </w:p>
        </w:tc>
        <w:tc>
          <w:tcPr>
            <w:tcW w:w="0" w:type="auto"/>
            <w:tcBorders>
              <w:left w:val="single" w:sz="4" w:space="0" w:color="auto"/>
            </w:tcBorders>
            <w:vAlign w:val="center"/>
          </w:tcPr>
          <w:p w14:paraId="31338979"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130</w:t>
            </w:r>
          </w:p>
        </w:tc>
        <w:tc>
          <w:tcPr>
            <w:tcW w:w="0" w:type="auto"/>
            <w:vAlign w:val="center"/>
          </w:tcPr>
          <w:p w14:paraId="212DC059"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生活</w:t>
            </w:r>
          </w:p>
          <w:p w14:paraId="7338E48E"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饮用</w:t>
            </w:r>
          </w:p>
        </w:tc>
        <w:tc>
          <w:tcPr>
            <w:tcW w:w="844" w:type="dxa"/>
            <w:vAlign w:val="center"/>
          </w:tcPr>
          <w:p w14:paraId="68A50DB3" w14:textId="77777777" w:rsidR="00B20CC8" w:rsidRPr="00B20CC8" w:rsidRDefault="00B20CC8" w:rsidP="00B20CC8">
            <w:pPr>
              <w:snapToGrid w:val="0"/>
              <w:spacing w:line="276" w:lineRule="auto"/>
              <w:jc w:val="center"/>
              <w:rPr>
                <w:rFonts w:asciiTheme="minorEastAsia" w:eastAsiaTheme="minorEastAsia" w:hAnsiTheme="minorEastAsia"/>
                <w:sz w:val="21"/>
                <w:szCs w:val="21"/>
              </w:rPr>
            </w:pPr>
            <w:r w:rsidRPr="00B20CC8">
              <w:rPr>
                <w:rFonts w:asciiTheme="minorEastAsia" w:eastAsiaTheme="minorEastAsia" w:hAnsiTheme="minorEastAsia"/>
                <w:sz w:val="21"/>
                <w:szCs w:val="21"/>
              </w:rPr>
              <w:t>石砌</w:t>
            </w:r>
          </w:p>
        </w:tc>
        <w:tc>
          <w:tcPr>
            <w:tcW w:w="474" w:type="dxa"/>
            <w:vMerge/>
            <w:tcBorders>
              <w:left w:val="single" w:sz="4" w:space="0" w:color="auto"/>
            </w:tcBorders>
            <w:vAlign w:val="center"/>
          </w:tcPr>
          <w:p w14:paraId="1F0B7E72" w14:textId="77777777" w:rsidR="00B20CC8" w:rsidRPr="00B20CC8" w:rsidRDefault="00B20CC8" w:rsidP="00B20CC8">
            <w:pPr>
              <w:pStyle w:val="affffffffffff5"/>
              <w:snapToGrid w:val="0"/>
              <w:spacing w:line="276" w:lineRule="auto"/>
              <w:rPr>
                <w:rFonts w:asciiTheme="minorEastAsia" w:eastAsiaTheme="minorEastAsia" w:hAnsiTheme="minorEastAsia"/>
              </w:rPr>
            </w:pPr>
          </w:p>
        </w:tc>
      </w:tr>
      <w:tr w:rsidR="00B20CC8" w:rsidRPr="00B20CC8" w14:paraId="29F7155F" w14:textId="77777777" w:rsidTr="00B20CC8">
        <w:trPr>
          <w:jc w:val="center"/>
        </w:trPr>
        <w:tc>
          <w:tcPr>
            <w:tcW w:w="0" w:type="auto"/>
            <w:vAlign w:val="center"/>
          </w:tcPr>
          <w:p w14:paraId="40D61A51"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3</w:t>
            </w:r>
          </w:p>
        </w:tc>
        <w:tc>
          <w:tcPr>
            <w:tcW w:w="0" w:type="auto"/>
            <w:vAlign w:val="center"/>
          </w:tcPr>
          <w:p w14:paraId="70BC6B71"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歇马关</w:t>
            </w:r>
          </w:p>
        </w:tc>
        <w:tc>
          <w:tcPr>
            <w:tcW w:w="0" w:type="auto"/>
            <w:tcBorders>
              <w:right w:val="single" w:sz="4" w:space="0" w:color="auto"/>
            </w:tcBorders>
            <w:vAlign w:val="center"/>
          </w:tcPr>
          <w:p w14:paraId="0772BBF9"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3</w:t>
            </w:r>
            <w:r w:rsidRPr="00B20CC8">
              <w:rPr>
                <w:rFonts w:asciiTheme="minorEastAsia" w:eastAsiaTheme="minorEastAsia" w:hAnsiTheme="minorEastAsia" w:hint="eastAsia"/>
              </w:rPr>
              <w:t>9</w:t>
            </w:r>
            <w:r w:rsidRPr="00B20CC8">
              <w:rPr>
                <w:rFonts w:asciiTheme="minorEastAsia" w:eastAsiaTheme="minorEastAsia" w:hAnsiTheme="minorEastAsia"/>
              </w:rPr>
              <w:t>°2</w:t>
            </w:r>
            <w:r w:rsidRPr="00B20CC8">
              <w:rPr>
                <w:rFonts w:asciiTheme="minorEastAsia" w:eastAsiaTheme="minorEastAsia" w:hAnsiTheme="minorEastAsia" w:hint="eastAsia"/>
              </w:rPr>
              <w:t>5</w:t>
            </w:r>
            <w:r w:rsidRPr="00B20CC8">
              <w:rPr>
                <w:rFonts w:asciiTheme="minorEastAsia" w:eastAsiaTheme="minorEastAsia" w:hAnsiTheme="minorEastAsia"/>
              </w:rPr>
              <w:t>′</w:t>
            </w:r>
            <w:r w:rsidRPr="00B20CC8">
              <w:rPr>
                <w:rFonts w:asciiTheme="minorEastAsia" w:eastAsiaTheme="minorEastAsia" w:hAnsiTheme="minorEastAsia" w:hint="eastAsia"/>
              </w:rPr>
              <w:t>44.91</w:t>
            </w:r>
            <w:r w:rsidRPr="00B20CC8">
              <w:rPr>
                <w:rFonts w:asciiTheme="minorEastAsia" w:eastAsiaTheme="minorEastAsia" w:hAnsiTheme="minorEastAsia"/>
              </w:rPr>
              <w:t>″</w:t>
            </w:r>
          </w:p>
        </w:tc>
        <w:tc>
          <w:tcPr>
            <w:tcW w:w="0" w:type="auto"/>
            <w:tcBorders>
              <w:left w:val="single" w:sz="4" w:space="0" w:color="auto"/>
            </w:tcBorders>
            <w:vAlign w:val="center"/>
          </w:tcPr>
          <w:p w14:paraId="57A204EA"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112°</w:t>
            </w:r>
            <w:r w:rsidRPr="00B20CC8">
              <w:rPr>
                <w:rFonts w:asciiTheme="minorEastAsia" w:eastAsiaTheme="minorEastAsia" w:hAnsiTheme="minorEastAsia" w:hint="eastAsia"/>
              </w:rPr>
              <w:t>28</w:t>
            </w:r>
            <w:r w:rsidRPr="00B20CC8">
              <w:rPr>
                <w:rFonts w:asciiTheme="minorEastAsia" w:eastAsiaTheme="minorEastAsia" w:hAnsiTheme="minorEastAsia"/>
              </w:rPr>
              <w:t>′</w:t>
            </w:r>
            <w:r w:rsidRPr="00B20CC8">
              <w:rPr>
                <w:rFonts w:asciiTheme="minorEastAsia" w:eastAsiaTheme="minorEastAsia" w:hAnsiTheme="minorEastAsia" w:hint="eastAsia"/>
              </w:rPr>
              <w:t>13.22</w:t>
            </w:r>
            <w:r w:rsidRPr="00B20CC8">
              <w:rPr>
                <w:rFonts w:asciiTheme="minorEastAsia" w:eastAsiaTheme="minorEastAsia" w:hAnsiTheme="minorEastAsia"/>
              </w:rPr>
              <w:t>″</w:t>
            </w:r>
          </w:p>
        </w:tc>
        <w:tc>
          <w:tcPr>
            <w:tcW w:w="0" w:type="auto"/>
            <w:tcBorders>
              <w:right w:val="single" w:sz="4" w:space="0" w:color="auto"/>
            </w:tcBorders>
            <w:vAlign w:val="center"/>
          </w:tcPr>
          <w:p w14:paraId="7DA36D74"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1138</w:t>
            </w:r>
          </w:p>
        </w:tc>
        <w:tc>
          <w:tcPr>
            <w:tcW w:w="0" w:type="auto"/>
            <w:tcBorders>
              <w:left w:val="single" w:sz="4" w:space="0" w:color="auto"/>
              <w:right w:val="single" w:sz="4" w:space="0" w:color="auto"/>
            </w:tcBorders>
            <w:vAlign w:val="center"/>
          </w:tcPr>
          <w:p w14:paraId="01AB034A"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70</w:t>
            </w:r>
          </w:p>
        </w:tc>
        <w:tc>
          <w:tcPr>
            <w:tcW w:w="0" w:type="auto"/>
            <w:tcBorders>
              <w:left w:val="single" w:sz="4" w:space="0" w:color="auto"/>
            </w:tcBorders>
            <w:vAlign w:val="center"/>
          </w:tcPr>
          <w:p w14:paraId="18A9E302"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16</w:t>
            </w:r>
          </w:p>
        </w:tc>
        <w:tc>
          <w:tcPr>
            <w:tcW w:w="0" w:type="auto"/>
            <w:vAlign w:val="center"/>
          </w:tcPr>
          <w:p w14:paraId="48769540"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生活</w:t>
            </w:r>
          </w:p>
          <w:p w14:paraId="08489AB6"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饮用</w:t>
            </w:r>
          </w:p>
        </w:tc>
        <w:tc>
          <w:tcPr>
            <w:tcW w:w="844" w:type="dxa"/>
            <w:vAlign w:val="center"/>
          </w:tcPr>
          <w:p w14:paraId="6463DF27" w14:textId="77777777" w:rsidR="00B20CC8" w:rsidRPr="00B20CC8" w:rsidRDefault="00B20CC8" w:rsidP="00B20CC8">
            <w:pPr>
              <w:snapToGrid w:val="0"/>
              <w:spacing w:line="276" w:lineRule="auto"/>
              <w:jc w:val="center"/>
              <w:rPr>
                <w:rFonts w:asciiTheme="minorEastAsia" w:eastAsiaTheme="minorEastAsia" w:hAnsiTheme="minorEastAsia"/>
                <w:sz w:val="21"/>
                <w:szCs w:val="21"/>
              </w:rPr>
            </w:pPr>
            <w:r w:rsidRPr="00B20CC8">
              <w:rPr>
                <w:rFonts w:asciiTheme="minorEastAsia" w:eastAsiaTheme="minorEastAsia" w:hAnsiTheme="minorEastAsia"/>
                <w:sz w:val="21"/>
                <w:szCs w:val="21"/>
              </w:rPr>
              <w:t>石砌</w:t>
            </w:r>
          </w:p>
        </w:tc>
        <w:tc>
          <w:tcPr>
            <w:tcW w:w="474" w:type="dxa"/>
            <w:vMerge/>
            <w:tcBorders>
              <w:left w:val="single" w:sz="4" w:space="0" w:color="auto"/>
            </w:tcBorders>
            <w:vAlign w:val="center"/>
          </w:tcPr>
          <w:p w14:paraId="6674CD5B" w14:textId="77777777" w:rsidR="00B20CC8" w:rsidRPr="00B20CC8" w:rsidRDefault="00B20CC8" w:rsidP="00B20CC8">
            <w:pPr>
              <w:pStyle w:val="affffffffffff5"/>
              <w:snapToGrid w:val="0"/>
              <w:spacing w:line="276" w:lineRule="auto"/>
              <w:rPr>
                <w:rFonts w:asciiTheme="minorEastAsia" w:eastAsiaTheme="minorEastAsia" w:hAnsiTheme="minorEastAsia"/>
              </w:rPr>
            </w:pPr>
          </w:p>
        </w:tc>
      </w:tr>
      <w:tr w:rsidR="00B20CC8" w:rsidRPr="00B20CC8" w14:paraId="03448F38" w14:textId="77777777" w:rsidTr="00B20CC8">
        <w:trPr>
          <w:jc w:val="center"/>
        </w:trPr>
        <w:tc>
          <w:tcPr>
            <w:tcW w:w="0" w:type="auto"/>
            <w:vAlign w:val="center"/>
          </w:tcPr>
          <w:p w14:paraId="06FB93EA"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4</w:t>
            </w:r>
          </w:p>
        </w:tc>
        <w:tc>
          <w:tcPr>
            <w:tcW w:w="0" w:type="auto"/>
            <w:vAlign w:val="center"/>
          </w:tcPr>
          <w:p w14:paraId="7C662689"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白土窑</w:t>
            </w:r>
          </w:p>
        </w:tc>
        <w:tc>
          <w:tcPr>
            <w:tcW w:w="0" w:type="auto"/>
            <w:tcBorders>
              <w:right w:val="single" w:sz="4" w:space="0" w:color="auto"/>
            </w:tcBorders>
            <w:vAlign w:val="center"/>
          </w:tcPr>
          <w:p w14:paraId="75E14E40"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3</w:t>
            </w:r>
            <w:r w:rsidRPr="00B20CC8">
              <w:rPr>
                <w:rFonts w:asciiTheme="minorEastAsia" w:eastAsiaTheme="minorEastAsia" w:hAnsiTheme="minorEastAsia" w:hint="eastAsia"/>
              </w:rPr>
              <w:t>9</w:t>
            </w:r>
            <w:r w:rsidRPr="00B20CC8">
              <w:rPr>
                <w:rFonts w:asciiTheme="minorEastAsia" w:eastAsiaTheme="minorEastAsia" w:hAnsiTheme="minorEastAsia"/>
              </w:rPr>
              <w:t>°2</w:t>
            </w:r>
            <w:r w:rsidRPr="00B20CC8">
              <w:rPr>
                <w:rFonts w:asciiTheme="minorEastAsia" w:eastAsiaTheme="minorEastAsia" w:hAnsiTheme="minorEastAsia" w:hint="eastAsia"/>
              </w:rPr>
              <w:t>6</w:t>
            </w:r>
            <w:r w:rsidRPr="00B20CC8">
              <w:rPr>
                <w:rFonts w:asciiTheme="minorEastAsia" w:eastAsiaTheme="minorEastAsia" w:hAnsiTheme="minorEastAsia"/>
              </w:rPr>
              <w:t>′</w:t>
            </w:r>
            <w:r w:rsidRPr="00B20CC8">
              <w:rPr>
                <w:rFonts w:asciiTheme="minorEastAsia" w:eastAsiaTheme="minorEastAsia" w:hAnsiTheme="minorEastAsia" w:hint="eastAsia"/>
              </w:rPr>
              <w:t>41.12</w:t>
            </w:r>
            <w:r w:rsidRPr="00B20CC8">
              <w:rPr>
                <w:rFonts w:asciiTheme="minorEastAsia" w:eastAsiaTheme="minorEastAsia" w:hAnsiTheme="minorEastAsia"/>
              </w:rPr>
              <w:t>″</w:t>
            </w:r>
          </w:p>
        </w:tc>
        <w:tc>
          <w:tcPr>
            <w:tcW w:w="0" w:type="auto"/>
            <w:tcBorders>
              <w:left w:val="single" w:sz="4" w:space="0" w:color="auto"/>
            </w:tcBorders>
            <w:vAlign w:val="center"/>
          </w:tcPr>
          <w:p w14:paraId="5F83F073"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112°</w:t>
            </w:r>
            <w:r w:rsidRPr="00B20CC8">
              <w:rPr>
                <w:rFonts w:asciiTheme="minorEastAsia" w:eastAsiaTheme="minorEastAsia" w:hAnsiTheme="minorEastAsia" w:hint="eastAsia"/>
              </w:rPr>
              <w:t>29</w:t>
            </w:r>
            <w:r w:rsidRPr="00B20CC8">
              <w:rPr>
                <w:rFonts w:asciiTheme="minorEastAsia" w:eastAsiaTheme="minorEastAsia" w:hAnsiTheme="minorEastAsia"/>
              </w:rPr>
              <w:t>′</w:t>
            </w:r>
            <w:r w:rsidRPr="00B20CC8">
              <w:rPr>
                <w:rFonts w:asciiTheme="minorEastAsia" w:eastAsiaTheme="minorEastAsia" w:hAnsiTheme="minorEastAsia" w:hint="eastAsia"/>
              </w:rPr>
              <w:t>17.63</w:t>
            </w:r>
            <w:r w:rsidRPr="00B20CC8">
              <w:rPr>
                <w:rFonts w:asciiTheme="minorEastAsia" w:eastAsiaTheme="minorEastAsia" w:hAnsiTheme="minorEastAsia"/>
              </w:rPr>
              <w:t>″</w:t>
            </w:r>
          </w:p>
        </w:tc>
        <w:tc>
          <w:tcPr>
            <w:tcW w:w="0" w:type="auto"/>
            <w:tcBorders>
              <w:right w:val="single" w:sz="4" w:space="0" w:color="auto"/>
            </w:tcBorders>
            <w:vAlign w:val="center"/>
          </w:tcPr>
          <w:p w14:paraId="63AC47B6"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1248</w:t>
            </w:r>
          </w:p>
        </w:tc>
        <w:tc>
          <w:tcPr>
            <w:tcW w:w="0" w:type="auto"/>
            <w:tcBorders>
              <w:left w:val="single" w:sz="4" w:space="0" w:color="auto"/>
              <w:right w:val="single" w:sz="4" w:space="0" w:color="auto"/>
            </w:tcBorders>
            <w:vAlign w:val="center"/>
          </w:tcPr>
          <w:p w14:paraId="63480C73"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50</w:t>
            </w:r>
          </w:p>
        </w:tc>
        <w:tc>
          <w:tcPr>
            <w:tcW w:w="0" w:type="auto"/>
            <w:tcBorders>
              <w:left w:val="single" w:sz="4" w:space="0" w:color="auto"/>
            </w:tcBorders>
            <w:vAlign w:val="center"/>
          </w:tcPr>
          <w:p w14:paraId="5E1270DE"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6</w:t>
            </w:r>
          </w:p>
        </w:tc>
        <w:tc>
          <w:tcPr>
            <w:tcW w:w="0" w:type="auto"/>
            <w:vAlign w:val="center"/>
          </w:tcPr>
          <w:p w14:paraId="0480CD5E"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生活</w:t>
            </w:r>
          </w:p>
          <w:p w14:paraId="5C534505"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饮用</w:t>
            </w:r>
          </w:p>
        </w:tc>
        <w:tc>
          <w:tcPr>
            <w:tcW w:w="844" w:type="dxa"/>
            <w:vAlign w:val="center"/>
          </w:tcPr>
          <w:p w14:paraId="018BC1AA" w14:textId="77777777" w:rsidR="00B20CC8" w:rsidRPr="00B20CC8" w:rsidRDefault="00B20CC8" w:rsidP="00B20CC8">
            <w:pPr>
              <w:snapToGrid w:val="0"/>
              <w:spacing w:line="276" w:lineRule="auto"/>
              <w:jc w:val="center"/>
              <w:rPr>
                <w:rFonts w:asciiTheme="minorEastAsia" w:eastAsiaTheme="minorEastAsia" w:hAnsiTheme="minorEastAsia"/>
                <w:sz w:val="21"/>
                <w:szCs w:val="21"/>
              </w:rPr>
            </w:pPr>
            <w:r w:rsidRPr="00B20CC8">
              <w:rPr>
                <w:rFonts w:asciiTheme="minorEastAsia" w:eastAsiaTheme="minorEastAsia" w:hAnsiTheme="minorEastAsia"/>
                <w:sz w:val="21"/>
                <w:szCs w:val="21"/>
              </w:rPr>
              <w:t>石砌</w:t>
            </w:r>
          </w:p>
        </w:tc>
        <w:tc>
          <w:tcPr>
            <w:tcW w:w="474" w:type="dxa"/>
            <w:vMerge/>
            <w:tcBorders>
              <w:left w:val="single" w:sz="4" w:space="0" w:color="auto"/>
            </w:tcBorders>
            <w:vAlign w:val="center"/>
          </w:tcPr>
          <w:p w14:paraId="699138FF" w14:textId="77777777" w:rsidR="00B20CC8" w:rsidRPr="00B20CC8" w:rsidRDefault="00B20CC8" w:rsidP="00B20CC8">
            <w:pPr>
              <w:pStyle w:val="affffffffffff5"/>
              <w:snapToGrid w:val="0"/>
              <w:spacing w:line="276" w:lineRule="auto"/>
              <w:rPr>
                <w:rFonts w:asciiTheme="minorEastAsia" w:eastAsiaTheme="minorEastAsia" w:hAnsiTheme="minorEastAsia"/>
              </w:rPr>
            </w:pPr>
          </w:p>
        </w:tc>
      </w:tr>
      <w:tr w:rsidR="00B20CC8" w:rsidRPr="00B20CC8" w14:paraId="38EE41A6" w14:textId="77777777" w:rsidTr="00B20CC8">
        <w:trPr>
          <w:jc w:val="center"/>
        </w:trPr>
        <w:tc>
          <w:tcPr>
            <w:tcW w:w="0" w:type="auto"/>
            <w:vAlign w:val="center"/>
          </w:tcPr>
          <w:p w14:paraId="78370A97"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5</w:t>
            </w:r>
          </w:p>
        </w:tc>
        <w:tc>
          <w:tcPr>
            <w:tcW w:w="0" w:type="auto"/>
            <w:vAlign w:val="center"/>
          </w:tcPr>
          <w:p w14:paraId="729E4C59"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卢家窑</w:t>
            </w:r>
          </w:p>
        </w:tc>
        <w:tc>
          <w:tcPr>
            <w:tcW w:w="0" w:type="auto"/>
            <w:tcBorders>
              <w:right w:val="single" w:sz="4" w:space="0" w:color="auto"/>
            </w:tcBorders>
            <w:vAlign w:val="center"/>
          </w:tcPr>
          <w:p w14:paraId="3DE3EF17"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3</w:t>
            </w:r>
            <w:r w:rsidRPr="00B20CC8">
              <w:rPr>
                <w:rFonts w:asciiTheme="minorEastAsia" w:eastAsiaTheme="minorEastAsia" w:hAnsiTheme="minorEastAsia" w:hint="eastAsia"/>
              </w:rPr>
              <w:t>9</w:t>
            </w:r>
            <w:r w:rsidRPr="00B20CC8">
              <w:rPr>
                <w:rFonts w:asciiTheme="minorEastAsia" w:eastAsiaTheme="minorEastAsia" w:hAnsiTheme="minorEastAsia"/>
              </w:rPr>
              <w:t>°2</w:t>
            </w:r>
            <w:r w:rsidRPr="00B20CC8">
              <w:rPr>
                <w:rFonts w:asciiTheme="minorEastAsia" w:eastAsiaTheme="minorEastAsia" w:hAnsiTheme="minorEastAsia" w:hint="eastAsia"/>
              </w:rPr>
              <w:t>6</w:t>
            </w:r>
            <w:r w:rsidRPr="00B20CC8">
              <w:rPr>
                <w:rFonts w:asciiTheme="minorEastAsia" w:eastAsiaTheme="minorEastAsia" w:hAnsiTheme="minorEastAsia"/>
              </w:rPr>
              <w:t>′</w:t>
            </w:r>
            <w:r w:rsidRPr="00B20CC8">
              <w:rPr>
                <w:rFonts w:asciiTheme="minorEastAsia" w:eastAsiaTheme="minorEastAsia" w:hAnsiTheme="minorEastAsia" w:hint="eastAsia"/>
              </w:rPr>
              <w:t>36.54</w:t>
            </w:r>
            <w:r w:rsidRPr="00B20CC8">
              <w:rPr>
                <w:rFonts w:asciiTheme="minorEastAsia" w:eastAsiaTheme="minorEastAsia" w:hAnsiTheme="minorEastAsia"/>
              </w:rPr>
              <w:t>″</w:t>
            </w:r>
          </w:p>
        </w:tc>
        <w:tc>
          <w:tcPr>
            <w:tcW w:w="0" w:type="auto"/>
            <w:tcBorders>
              <w:left w:val="single" w:sz="4" w:space="0" w:color="auto"/>
            </w:tcBorders>
            <w:vAlign w:val="center"/>
          </w:tcPr>
          <w:p w14:paraId="6C580977"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112°</w:t>
            </w:r>
            <w:r w:rsidRPr="00B20CC8">
              <w:rPr>
                <w:rFonts w:asciiTheme="minorEastAsia" w:eastAsiaTheme="minorEastAsia" w:hAnsiTheme="minorEastAsia" w:hint="eastAsia"/>
              </w:rPr>
              <w:t>30</w:t>
            </w:r>
            <w:r w:rsidRPr="00B20CC8">
              <w:rPr>
                <w:rFonts w:asciiTheme="minorEastAsia" w:eastAsiaTheme="minorEastAsia" w:hAnsiTheme="minorEastAsia"/>
              </w:rPr>
              <w:t>′</w:t>
            </w:r>
            <w:r w:rsidRPr="00B20CC8">
              <w:rPr>
                <w:rFonts w:asciiTheme="minorEastAsia" w:eastAsiaTheme="minorEastAsia" w:hAnsiTheme="minorEastAsia" w:hint="eastAsia"/>
              </w:rPr>
              <w:t>27.85</w:t>
            </w:r>
            <w:r w:rsidRPr="00B20CC8">
              <w:rPr>
                <w:rFonts w:asciiTheme="minorEastAsia" w:eastAsiaTheme="minorEastAsia" w:hAnsiTheme="minorEastAsia"/>
              </w:rPr>
              <w:t>″</w:t>
            </w:r>
          </w:p>
        </w:tc>
        <w:tc>
          <w:tcPr>
            <w:tcW w:w="0" w:type="auto"/>
            <w:tcBorders>
              <w:right w:val="single" w:sz="4" w:space="0" w:color="auto"/>
            </w:tcBorders>
            <w:vAlign w:val="center"/>
          </w:tcPr>
          <w:p w14:paraId="086FF858"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1334</w:t>
            </w:r>
          </w:p>
        </w:tc>
        <w:tc>
          <w:tcPr>
            <w:tcW w:w="0" w:type="auto"/>
            <w:tcBorders>
              <w:left w:val="single" w:sz="4" w:space="0" w:color="auto"/>
              <w:right w:val="single" w:sz="4" w:space="0" w:color="auto"/>
            </w:tcBorders>
            <w:vAlign w:val="center"/>
          </w:tcPr>
          <w:p w14:paraId="4A9700D7"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60</w:t>
            </w:r>
          </w:p>
        </w:tc>
        <w:tc>
          <w:tcPr>
            <w:tcW w:w="0" w:type="auto"/>
            <w:tcBorders>
              <w:left w:val="single" w:sz="4" w:space="0" w:color="auto"/>
            </w:tcBorders>
            <w:vAlign w:val="center"/>
          </w:tcPr>
          <w:p w14:paraId="1E080CC7"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12</w:t>
            </w:r>
          </w:p>
        </w:tc>
        <w:tc>
          <w:tcPr>
            <w:tcW w:w="0" w:type="auto"/>
            <w:vAlign w:val="center"/>
          </w:tcPr>
          <w:p w14:paraId="35DEEB83"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生活</w:t>
            </w:r>
          </w:p>
          <w:p w14:paraId="43FDC36D"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饮用</w:t>
            </w:r>
          </w:p>
        </w:tc>
        <w:tc>
          <w:tcPr>
            <w:tcW w:w="844" w:type="dxa"/>
            <w:vAlign w:val="center"/>
          </w:tcPr>
          <w:p w14:paraId="793F0755" w14:textId="77777777" w:rsidR="00B20CC8" w:rsidRPr="00B20CC8" w:rsidRDefault="00B20CC8" w:rsidP="00B20CC8">
            <w:pPr>
              <w:snapToGrid w:val="0"/>
              <w:spacing w:line="276" w:lineRule="auto"/>
              <w:jc w:val="center"/>
              <w:rPr>
                <w:rFonts w:asciiTheme="minorEastAsia" w:eastAsiaTheme="minorEastAsia" w:hAnsiTheme="minorEastAsia"/>
                <w:sz w:val="21"/>
                <w:szCs w:val="21"/>
              </w:rPr>
            </w:pPr>
            <w:r w:rsidRPr="00B20CC8">
              <w:rPr>
                <w:rFonts w:asciiTheme="minorEastAsia" w:eastAsiaTheme="minorEastAsia" w:hAnsiTheme="minorEastAsia"/>
                <w:sz w:val="21"/>
                <w:szCs w:val="21"/>
              </w:rPr>
              <w:t>石砌</w:t>
            </w:r>
          </w:p>
        </w:tc>
        <w:tc>
          <w:tcPr>
            <w:tcW w:w="474" w:type="dxa"/>
            <w:vMerge/>
            <w:tcBorders>
              <w:left w:val="single" w:sz="4" w:space="0" w:color="auto"/>
            </w:tcBorders>
            <w:vAlign w:val="center"/>
          </w:tcPr>
          <w:p w14:paraId="020946D0" w14:textId="77777777" w:rsidR="00B20CC8" w:rsidRPr="00B20CC8" w:rsidRDefault="00B20CC8" w:rsidP="00B20CC8">
            <w:pPr>
              <w:pStyle w:val="affffffffffff5"/>
              <w:snapToGrid w:val="0"/>
              <w:spacing w:line="276" w:lineRule="auto"/>
              <w:rPr>
                <w:rFonts w:asciiTheme="minorEastAsia" w:eastAsiaTheme="minorEastAsia" w:hAnsiTheme="minorEastAsia"/>
              </w:rPr>
            </w:pPr>
          </w:p>
        </w:tc>
      </w:tr>
      <w:tr w:rsidR="00B20CC8" w:rsidRPr="00B20CC8" w14:paraId="7EE1AB0B" w14:textId="77777777" w:rsidTr="00B20CC8">
        <w:trPr>
          <w:jc w:val="center"/>
        </w:trPr>
        <w:tc>
          <w:tcPr>
            <w:tcW w:w="0" w:type="auto"/>
            <w:vAlign w:val="center"/>
          </w:tcPr>
          <w:p w14:paraId="27595DF7"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6</w:t>
            </w:r>
          </w:p>
        </w:tc>
        <w:tc>
          <w:tcPr>
            <w:tcW w:w="0" w:type="auto"/>
            <w:vAlign w:val="center"/>
          </w:tcPr>
          <w:p w14:paraId="2A76A359"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杨涧</w:t>
            </w:r>
          </w:p>
          <w:p w14:paraId="24656646"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煤矿</w:t>
            </w:r>
          </w:p>
        </w:tc>
        <w:tc>
          <w:tcPr>
            <w:tcW w:w="0" w:type="auto"/>
            <w:tcBorders>
              <w:right w:val="single" w:sz="4" w:space="0" w:color="auto"/>
            </w:tcBorders>
            <w:vAlign w:val="center"/>
          </w:tcPr>
          <w:p w14:paraId="61115635"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3</w:t>
            </w:r>
            <w:r w:rsidRPr="00B20CC8">
              <w:rPr>
                <w:rFonts w:asciiTheme="minorEastAsia" w:eastAsiaTheme="minorEastAsia" w:hAnsiTheme="minorEastAsia" w:hint="eastAsia"/>
              </w:rPr>
              <w:t>9</w:t>
            </w:r>
            <w:r w:rsidRPr="00B20CC8">
              <w:rPr>
                <w:rFonts w:asciiTheme="minorEastAsia" w:eastAsiaTheme="minorEastAsia" w:hAnsiTheme="minorEastAsia"/>
              </w:rPr>
              <w:t>°2</w:t>
            </w:r>
            <w:r w:rsidRPr="00B20CC8">
              <w:rPr>
                <w:rFonts w:asciiTheme="minorEastAsia" w:eastAsiaTheme="minorEastAsia" w:hAnsiTheme="minorEastAsia" w:hint="eastAsia"/>
              </w:rPr>
              <w:t>4</w:t>
            </w:r>
            <w:r w:rsidRPr="00B20CC8">
              <w:rPr>
                <w:rFonts w:asciiTheme="minorEastAsia" w:eastAsiaTheme="minorEastAsia" w:hAnsiTheme="minorEastAsia"/>
              </w:rPr>
              <w:t>′</w:t>
            </w:r>
            <w:r w:rsidRPr="00B20CC8">
              <w:rPr>
                <w:rFonts w:asciiTheme="minorEastAsia" w:eastAsiaTheme="minorEastAsia" w:hAnsiTheme="minorEastAsia" w:hint="eastAsia"/>
              </w:rPr>
              <w:t>48.99</w:t>
            </w:r>
            <w:r w:rsidRPr="00B20CC8">
              <w:rPr>
                <w:rFonts w:asciiTheme="minorEastAsia" w:eastAsiaTheme="minorEastAsia" w:hAnsiTheme="minorEastAsia"/>
              </w:rPr>
              <w:t>″</w:t>
            </w:r>
          </w:p>
        </w:tc>
        <w:tc>
          <w:tcPr>
            <w:tcW w:w="0" w:type="auto"/>
            <w:tcBorders>
              <w:left w:val="single" w:sz="4" w:space="0" w:color="auto"/>
            </w:tcBorders>
            <w:vAlign w:val="center"/>
          </w:tcPr>
          <w:p w14:paraId="712513BB"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rPr>
              <w:t>112°</w:t>
            </w:r>
            <w:r w:rsidRPr="00B20CC8">
              <w:rPr>
                <w:rFonts w:asciiTheme="minorEastAsia" w:eastAsiaTheme="minorEastAsia" w:hAnsiTheme="minorEastAsia" w:hint="eastAsia"/>
              </w:rPr>
              <w:t>30</w:t>
            </w:r>
            <w:r w:rsidRPr="00B20CC8">
              <w:rPr>
                <w:rFonts w:asciiTheme="minorEastAsia" w:eastAsiaTheme="minorEastAsia" w:hAnsiTheme="minorEastAsia"/>
              </w:rPr>
              <w:t>′</w:t>
            </w:r>
            <w:r w:rsidRPr="00B20CC8">
              <w:rPr>
                <w:rFonts w:asciiTheme="minorEastAsia" w:eastAsiaTheme="minorEastAsia" w:hAnsiTheme="minorEastAsia" w:hint="eastAsia"/>
              </w:rPr>
              <w:t>15.98</w:t>
            </w:r>
            <w:r w:rsidRPr="00B20CC8">
              <w:rPr>
                <w:rFonts w:asciiTheme="minorEastAsia" w:eastAsiaTheme="minorEastAsia" w:hAnsiTheme="minorEastAsia"/>
              </w:rPr>
              <w:t>″</w:t>
            </w:r>
          </w:p>
        </w:tc>
        <w:tc>
          <w:tcPr>
            <w:tcW w:w="0" w:type="auto"/>
            <w:tcBorders>
              <w:right w:val="single" w:sz="4" w:space="0" w:color="auto"/>
            </w:tcBorders>
            <w:vAlign w:val="center"/>
          </w:tcPr>
          <w:p w14:paraId="3672DD07"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1117.5</w:t>
            </w:r>
          </w:p>
        </w:tc>
        <w:tc>
          <w:tcPr>
            <w:tcW w:w="0" w:type="auto"/>
            <w:tcBorders>
              <w:left w:val="single" w:sz="4" w:space="0" w:color="auto"/>
              <w:right w:val="single" w:sz="4" w:space="0" w:color="auto"/>
            </w:tcBorders>
            <w:vAlign w:val="center"/>
          </w:tcPr>
          <w:p w14:paraId="6F962530"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580</w:t>
            </w:r>
          </w:p>
        </w:tc>
        <w:tc>
          <w:tcPr>
            <w:tcW w:w="0" w:type="auto"/>
            <w:tcBorders>
              <w:left w:val="single" w:sz="4" w:space="0" w:color="auto"/>
            </w:tcBorders>
            <w:vAlign w:val="center"/>
          </w:tcPr>
          <w:p w14:paraId="6E1DA5DC" w14:textId="77777777" w:rsidR="00B20CC8" w:rsidRPr="00B20CC8" w:rsidRDefault="00B20CC8" w:rsidP="00B20CC8">
            <w:pPr>
              <w:pStyle w:val="affffffffffff5"/>
              <w:snapToGrid w:val="0"/>
              <w:spacing w:line="276" w:lineRule="auto"/>
              <w:rPr>
                <w:rFonts w:asciiTheme="minorEastAsia" w:eastAsiaTheme="minorEastAsia" w:hAnsiTheme="minorEastAsia"/>
              </w:rPr>
            </w:pPr>
            <w:r w:rsidRPr="00B20CC8">
              <w:rPr>
                <w:rFonts w:asciiTheme="minorEastAsia" w:eastAsiaTheme="minorEastAsia" w:hAnsiTheme="minorEastAsia" w:hint="eastAsia"/>
              </w:rPr>
              <w:t>135</w:t>
            </w:r>
          </w:p>
        </w:tc>
        <w:tc>
          <w:tcPr>
            <w:tcW w:w="0" w:type="auto"/>
            <w:vAlign w:val="center"/>
          </w:tcPr>
          <w:p w14:paraId="0270D9D8"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生活</w:t>
            </w:r>
          </w:p>
          <w:p w14:paraId="3E61DCC1" w14:textId="77777777" w:rsidR="00B20CC8" w:rsidRPr="00B20CC8" w:rsidRDefault="00B20CC8" w:rsidP="00B20CC8">
            <w:pPr>
              <w:widowControl/>
              <w:snapToGrid w:val="0"/>
              <w:spacing w:line="276" w:lineRule="auto"/>
              <w:jc w:val="center"/>
              <w:rPr>
                <w:rFonts w:asciiTheme="minorEastAsia" w:eastAsiaTheme="minorEastAsia" w:hAnsiTheme="minorEastAsia"/>
                <w:kern w:val="0"/>
                <w:sz w:val="21"/>
                <w:szCs w:val="21"/>
              </w:rPr>
            </w:pPr>
            <w:r w:rsidRPr="00B20CC8">
              <w:rPr>
                <w:rFonts w:asciiTheme="minorEastAsia" w:eastAsiaTheme="minorEastAsia" w:hAnsiTheme="minorEastAsia"/>
                <w:kern w:val="0"/>
                <w:sz w:val="21"/>
                <w:szCs w:val="21"/>
              </w:rPr>
              <w:t>饮用</w:t>
            </w:r>
          </w:p>
        </w:tc>
        <w:tc>
          <w:tcPr>
            <w:tcW w:w="844" w:type="dxa"/>
            <w:vAlign w:val="center"/>
          </w:tcPr>
          <w:p w14:paraId="4B5EB52D" w14:textId="77777777" w:rsidR="00B20CC8" w:rsidRPr="00B20CC8" w:rsidRDefault="00B20CC8" w:rsidP="00B20CC8">
            <w:pPr>
              <w:snapToGrid w:val="0"/>
              <w:spacing w:line="276" w:lineRule="auto"/>
              <w:jc w:val="center"/>
              <w:rPr>
                <w:rFonts w:asciiTheme="minorEastAsia" w:eastAsiaTheme="minorEastAsia" w:hAnsiTheme="minorEastAsia"/>
                <w:sz w:val="21"/>
                <w:szCs w:val="21"/>
              </w:rPr>
            </w:pPr>
            <w:r w:rsidRPr="00B20CC8">
              <w:rPr>
                <w:rFonts w:asciiTheme="minorEastAsia" w:eastAsiaTheme="minorEastAsia" w:hAnsiTheme="minorEastAsia"/>
                <w:sz w:val="21"/>
                <w:szCs w:val="21"/>
              </w:rPr>
              <w:t>石砌</w:t>
            </w:r>
          </w:p>
        </w:tc>
        <w:tc>
          <w:tcPr>
            <w:tcW w:w="474" w:type="dxa"/>
            <w:tcBorders>
              <w:left w:val="single" w:sz="4" w:space="0" w:color="auto"/>
            </w:tcBorders>
            <w:vAlign w:val="center"/>
          </w:tcPr>
          <w:p w14:paraId="0B5960C2" w14:textId="77777777" w:rsidR="00B20CC8" w:rsidRPr="00B20CC8" w:rsidRDefault="00B20CC8" w:rsidP="00B20CC8">
            <w:pPr>
              <w:pStyle w:val="affffffffffff5"/>
              <w:snapToGrid w:val="0"/>
              <w:spacing w:line="276" w:lineRule="auto"/>
              <w:rPr>
                <w:rFonts w:asciiTheme="minorEastAsia" w:eastAsiaTheme="minorEastAsia" w:hAnsiTheme="minorEastAsia"/>
              </w:rPr>
            </w:pPr>
            <w:proofErr w:type="gramStart"/>
            <w:r w:rsidRPr="00B20CC8">
              <w:rPr>
                <w:rFonts w:asciiTheme="minorEastAsia" w:eastAsiaTheme="minorEastAsia" w:hAnsiTheme="minorEastAsia" w:hint="eastAsia"/>
              </w:rPr>
              <w:t>奥灰水</w:t>
            </w:r>
            <w:proofErr w:type="gramEnd"/>
          </w:p>
        </w:tc>
      </w:tr>
    </w:tbl>
    <w:p w14:paraId="348BD731" w14:textId="77777777" w:rsidR="00AA2184" w:rsidRPr="007D02CC" w:rsidRDefault="00B32FA7">
      <w:pPr>
        <w:pStyle w:val="0"/>
        <w:ind w:firstLine="482"/>
        <w:outlineLvl w:val="0"/>
        <w:rPr>
          <w:b/>
        </w:rPr>
      </w:pPr>
      <w:bookmarkStart w:id="271" w:name="_Toc9821"/>
      <w:bookmarkStart w:id="272" w:name="_Toc38611010"/>
      <w:r w:rsidRPr="007D02CC">
        <w:rPr>
          <w:rFonts w:hint="eastAsia"/>
          <w:b/>
        </w:rPr>
        <w:t xml:space="preserve">5.2.3.4 </w:t>
      </w:r>
      <w:r w:rsidRPr="007D02CC">
        <w:rPr>
          <w:rFonts w:hint="eastAsia"/>
          <w:b/>
        </w:rPr>
        <w:t>污染源</w:t>
      </w:r>
      <w:r w:rsidRPr="007D02CC">
        <w:rPr>
          <w:b/>
        </w:rPr>
        <w:t>调查</w:t>
      </w:r>
      <w:bookmarkEnd w:id="271"/>
      <w:bookmarkEnd w:id="272"/>
    </w:p>
    <w:p w14:paraId="73CB3E67" w14:textId="77777777" w:rsidR="00AA2184" w:rsidRPr="007D02CC" w:rsidRDefault="00B32FA7">
      <w:pPr>
        <w:adjustRightInd w:val="0"/>
        <w:snapToGrid w:val="0"/>
        <w:spacing w:line="480" w:lineRule="exact"/>
        <w:ind w:firstLineChars="200" w:firstLine="480"/>
      </w:pPr>
      <w:r w:rsidRPr="007D02CC">
        <w:t>地下水污染源包括工业污染源、农业污染源和生活污染源等。</w:t>
      </w:r>
    </w:p>
    <w:p w14:paraId="1B3E71CF" w14:textId="77777777" w:rsidR="00B20CC8" w:rsidRPr="00B20CC8" w:rsidRDefault="00B20CC8" w:rsidP="00B20CC8">
      <w:pPr>
        <w:snapToGrid w:val="0"/>
        <w:spacing w:line="360" w:lineRule="auto"/>
        <w:ind w:firstLineChars="200" w:firstLine="480"/>
        <w:rPr>
          <w:rFonts w:hAnsi="宋体"/>
        </w:rPr>
      </w:pPr>
      <w:bookmarkStart w:id="273" w:name="_Toc25379"/>
      <w:bookmarkStart w:id="274" w:name="_Toc38611011"/>
      <w:r w:rsidRPr="00B20CC8">
        <w:rPr>
          <w:rFonts w:hAnsi="宋体" w:hint="eastAsia"/>
        </w:rPr>
        <w:t>（</w:t>
      </w:r>
      <w:r w:rsidRPr="00B20CC8">
        <w:rPr>
          <w:rFonts w:hAnsi="宋体" w:hint="eastAsia"/>
        </w:rPr>
        <w:t>1</w:t>
      </w:r>
      <w:r w:rsidRPr="00B20CC8">
        <w:rPr>
          <w:rFonts w:hAnsi="宋体" w:hint="eastAsia"/>
        </w:rPr>
        <w:t>）生活污染源调查</w:t>
      </w:r>
    </w:p>
    <w:p w14:paraId="45A0E48C" w14:textId="77777777" w:rsidR="00B20CC8" w:rsidRPr="00B20CC8" w:rsidRDefault="00B20CC8" w:rsidP="00B20CC8">
      <w:pPr>
        <w:snapToGrid w:val="0"/>
        <w:spacing w:line="360" w:lineRule="auto"/>
        <w:ind w:firstLineChars="200" w:firstLine="480"/>
        <w:rPr>
          <w:rFonts w:hAnsi="宋体"/>
        </w:rPr>
      </w:pPr>
      <w:r w:rsidRPr="00B20CC8">
        <w:rPr>
          <w:rFonts w:hAnsi="宋体" w:hint="eastAsia"/>
        </w:rPr>
        <w:t>居民生活污水主要为附近村庄居民排放的生活</w:t>
      </w:r>
      <w:proofErr w:type="gramStart"/>
      <w:r w:rsidRPr="00B20CC8">
        <w:rPr>
          <w:rFonts w:hAnsi="宋体" w:hint="eastAsia"/>
        </w:rPr>
        <w:t>污</w:t>
      </w:r>
      <w:proofErr w:type="gramEnd"/>
      <w:r w:rsidRPr="00B20CC8">
        <w:rPr>
          <w:rFonts w:hAnsi="宋体" w:hint="eastAsia"/>
        </w:rPr>
        <w:t>废水，</w:t>
      </w:r>
      <w:r w:rsidRPr="00B20CC8">
        <w:rPr>
          <w:rFonts w:hAnsi="宋体"/>
        </w:rPr>
        <w:t>根据现状调查，评价范围内共有</w:t>
      </w:r>
      <w:r w:rsidRPr="00B20CC8">
        <w:rPr>
          <w:rFonts w:hAnsi="宋体" w:hint="eastAsia"/>
        </w:rPr>
        <w:t>5</w:t>
      </w:r>
      <w:r w:rsidRPr="00B20CC8">
        <w:rPr>
          <w:rFonts w:hAnsi="宋体"/>
        </w:rPr>
        <w:t>个村庄。</w:t>
      </w:r>
    </w:p>
    <w:p w14:paraId="486C9A3D" w14:textId="77777777" w:rsidR="00B20CC8" w:rsidRPr="00B20CC8" w:rsidRDefault="00B20CC8" w:rsidP="00B20CC8">
      <w:pPr>
        <w:snapToGrid w:val="0"/>
        <w:spacing w:line="360" w:lineRule="auto"/>
        <w:ind w:firstLineChars="200" w:firstLine="480"/>
        <w:rPr>
          <w:rFonts w:hAnsi="宋体"/>
        </w:rPr>
      </w:pPr>
      <w:r w:rsidRPr="00B20CC8">
        <w:rPr>
          <w:rFonts w:hAnsi="宋体"/>
        </w:rPr>
        <w:t>生活污染源</w:t>
      </w:r>
      <w:r w:rsidRPr="00B20CC8">
        <w:rPr>
          <w:rFonts w:hAnsi="宋体" w:hint="eastAsia"/>
        </w:rPr>
        <w:t>包括生活垃圾、</w:t>
      </w:r>
      <w:r w:rsidRPr="00B20CC8">
        <w:rPr>
          <w:rFonts w:hAnsi="宋体"/>
        </w:rPr>
        <w:t>生活</w:t>
      </w:r>
      <w:proofErr w:type="gramStart"/>
      <w:r w:rsidRPr="00B20CC8">
        <w:rPr>
          <w:rFonts w:hAnsi="宋体"/>
        </w:rPr>
        <w:t>污</w:t>
      </w:r>
      <w:proofErr w:type="gramEnd"/>
      <w:r w:rsidRPr="00B20CC8">
        <w:rPr>
          <w:rFonts w:hAnsi="宋体"/>
        </w:rPr>
        <w:t>废水</w:t>
      </w:r>
      <w:r w:rsidRPr="00B20CC8">
        <w:rPr>
          <w:rFonts w:hAnsi="宋体" w:hint="eastAsia"/>
        </w:rPr>
        <w:t>。村中没有统一、固定的垃圾池，垃圾在村四周堆放，按</w:t>
      </w:r>
      <w:r w:rsidRPr="00B20CC8">
        <w:rPr>
          <w:rFonts w:hAnsi="宋体"/>
        </w:rPr>
        <w:t>每人每天排放量</w:t>
      </w:r>
      <w:smartTag w:uri="urn:schemas-microsoft-com:office:smarttags" w:element="chmetcnv">
        <w:smartTagPr>
          <w:attr w:name="TCSC" w:val="0"/>
          <w:attr w:name="NumberType" w:val="1"/>
          <w:attr w:name="Negative" w:val="False"/>
          <w:attr w:name="HasSpace" w:val="False"/>
          <w:attr w:name="SourceValue" w:val=".86"/>
          <w:attr w:name="UnitName" w:val="公斤"/>
        </w:smartTagPr>
        <w:r w:rsidRPr="00B20CC8">
          <w:rPr>
            <w:rFonts w:hAnsi="宋体" w:hint="eastAsia"/>
          </w:rPr>
          <w:t>0.86</w:t>
        </w:r>
        <w:r w:rsidRPr="00B20CC8">
          <w:rPr>
            <w:rFonts w:hAnsi="宋体" w:hint="eastAsia"/>
          </w:rPr>
          <w:t>公斤</w:t>
        </w:r>
      </w:smartTag>
      <w:r w:rsidRPr="00B20CC8">
        <w:rPr>
          <w:rFonts w:hAnsi="宋体" w:hint="eastAsia"/>
        </w:rPr>
        <w:t>计算，</w:t>
      </w:r>
      <w:r w:rsidRPr="00B20CC8">
        <w:rPr>
          <w:rFonts w:hAnsi="宋体"/>
        </w:rPr>
        <w:t>生活</w:t>
      </w:r>
      <w:proofErr w:type="gramStart"/>
      <w:r w:rsidRPr="00B20CC8">
        <w:rPr>
          <w:rFonts w:hAnsi="宋体"/>
        </w:rPr>
        <w:t>污</w:t>
      </w:r>
      <w:proofErr w:type="gramEnd"/>
      <w:r w:rsidRPr="00B20CC8">
        <w:rPr>
          <w:rFonts w:hAnsi="宋体"/>
        </w:rPr>
        <w:t>废水按照每人每天排放量</w:t>
      </w:r>
      <w:smartTag w:uri="urn:schemas-microsoft-com:office:smarttags" w:element="chmetcnv">
        <w:smartTagPr>
          <w:attr w:name="TCSC" w:val="0"/>
          <w:attr w:name="NumberType" w:val="1"/>
          <w:attr w:name="Negative" w:val="False"/>
          <w:attr w:name="HasSpace" w:val="False"/>
          <w:attr w:name="SourceValue" w:val=".1"/>
          <w:attr w:name="UnitName" w:val="m3"/>
        </w:smartTagPr>
        <w:r w:rsidRPr="00B20CC8">
          <w:rPr>
            <w:rFonts w:hAnsi="宋体"/>
          </w:rPr>
          <w:t>0.1m</w:t>
        </w:r>
        <w:r w:rsidRPr="00B20CC8">
          <w:rPr>
            <w:rFonts w:hAnsi="宋体"/>
            <w:vertAlign w:val="superscript"/>
          </w:rPr>
          <w:t>3</w:t>
        </w:r>
      </w:smartTag>
      <w:r w:rsidRPr="00B20CC8">
        <w:rPr>
          <w:rFonts w:hAnsi="宋体" w:hint="eastAsia"/>
        </w:rPr>
        <w:t>计算。</w:t>
      </w:r>
    </w:p>
    <w:p w14:paraId="0965E5AA" w14:textId="77777777" w:rsidR="00B20CC8" w:rsidRPr="00B20CC8" w:rsidRDefault="00B20CC8" w:rsidP="00B20CC8">
      <w:pPr>
        <w:snapToGrid w:val="0"/>
        <w:spacing w:line="360" w:lineRule="auto"/>
        <w:ind w:firstLineChars="200" w:firstLine="480"/>
        <w:rPr>
          <w:rFonts w:hAnsi="宋体"/>
        </w:rPr>
      </w:pPr>
      <w:r w:rsidRPr="00B20CC8">
        <w:rPr>
          <w:rFonts w:hAnsi="宋体" w:hint="eastAsia"/>
        </w:rPr>
        <w:t>（</w:t>
      </w:r>
      <w:r w:rsidRPr="00B20CC8">
        <w:rPr>
          <w:rFonts w:hAnsi="宋体" w:hint="eastAsia"/>
        </w:rPr>
        <w:t>2</w:t>
      </w:r>
      <w:r w:rsidRPr="00B20CC8">
        <w:rPr>
          <w:rFonts w:hAnsi="宋体" w:hint="eastAsia"/>
        </w:rPr>
        <w:t>）农业污染源调查</w:t>
      </w:r>
    </w:p>
    <w:p w14:paraId="25285385" w14:textId="77777777" w:rsidR="00B20CC8" w:rsidRPr="00B20CC8" w:rsidRDefault="00B20CC8" w:rsidP="00B20CC8">
      <w:pPr>
        <w:snapToGrid w:val="0"/>
        <w:spacing w:line="360" w:lineRule="auto"/>
        <w:ind w:firstLineChars="200" w:firstLine="480"/>
        <w:rPr>
          <w:rFonts w:hAnsi="宋体"/>
        </w:rPr>
      </w:pPr>
      <w:r w:rsidRPr="00B20CC8">
        <w:rPr>
          <w:rFonts w:hAnsi="宋体" w:hint="eastAsia"/>
        </w:rPr>
        <w:t>本次工作调查了评价范围内</w:t>
      </w:r>
      <w:smartTag w:uri="urn:schemas-microsoft-com:office:smarttags" w:element="chmetcnv">
        <w:smartTagPr>
          <w:attr w:name="UnitName" w:val="km"/>
          <w:attr w:name="SourceValue" w:val="30"/>
          <w:attr w:name="HasSpace" w:val="False"/>
          <w:attr w:name="Negative" w:val="False"/>
          <w:attr w:name="NumberType" w:val="1"/>
          <w:attr w:name="TCSC" w:val="0"/>
        </w:smartTagPr>
        <w:r w:rsidRPr="00B20CC8">
          <w:rPr>
            <w:rFonts w:hAnsi="宋体" w:hint="eastAsia"/>
          </w:rPr>
          <w:t>30km</w:t>
        </w:r>
      </w:smartTag>
      <w:r w:rsidRPr="00B20CC8">
        <w:rPr>
          <w:rFonts w:hAnsi="宋体" w:hint="eastAsia"/>
          <w:vertAlign w:val="superscript"/>
        </w:rPr>
        <w:t>2</w:t>
      </w:r>
      <w:r w:rsidRPr="00B20CC8">
        <w:rPr>
          <w:rFonts w:hAnsi="宋体" w:hint="eastAsia"/>
        </w:rPr>
        <w:t>的农业污染源，调查内容包括种植业、畜禽养殖业和水产养殖业污染源的污染物种类、数量和去向。</w:t>
      </w:r>
    </w:p>
    <w:p w14:paraId="1718E7F7" w14:textId="77777777" w:rsidR="00B20CC8" w:rsidRPr="00B20CC8" w:rsidRDefault="00B20CC8" w:rsidP="00B20CC8">
      <w:pPr>
        <w:snapToGrid w:val="0"/>
        <w:spacing w:line="360" w:lineRule="auto"/>
        <w:ind w:firstLineChars="200" w:firstLine="480"/>
        <w:rPr>
          <w:rFonts w:hAnsi="宋体"/>
        </w:rPr>
      </w:pPr>
      <w:r w:rsidRPr="00B20CC8">
        <w:rPr>
          <w:rFonts w:hAnsi="宋体" w:hint="eastAsia"/>
        </w:rPr>
        <w:t>①种植业污染源主要是针对</w:t>
      </w:r>
      <w:proofErr w:type="gramStart"/>
      <w:r w:rsidRPr="00B20CC8">
        <w:rPr>
          <w:rFonts w:hAnsi="宋体" w:hint="eastAsia"/>
        </w:rPr>
        <w:t>评价区</w:t>
      </w:r>
      <w:proofErr w:type="gramEnd"/>
      <w:r w:rsidRPr="00B20CC8">
        <w:rPr>
          <w:rFonts w:hAnsi="宋体"/>
        </w:rPr>
        <w:t>耕地</w:t>
      </w:r>
      <w:r w:rsidRPr="00B20CC8">
        <w:rPr>
          <w:rFonts w:hAnsi="宋体" w:hint="eastAsia"/>
        </w:rPr>
        <w:t>的粮食作物、经济作物和蔬菜作物肥料、农药的调查。化肥的使用主要是氮肥、磷肥、复合肥。亩使用量分别为</w:t>
      </w:r>
      <w:smartTag w:uri="urn:schemas-microsoft-com:office:smarttags" w:element="chmetcnv">
        <w:smartTagPr>
          <w:attr w:name="UnitName" w:val="kg"/>
          <w:attr w:name="SourceValue" w:val="30"/>
          <w:attr w:name="HasSpace" w:val="False"/>
          <w:attr w:name="Negative" w:val="False"/>
          <w:attr w:name="NumberType" w:val="1"/>
          <w:attr w:name="TCSC" w:val="0"/>
        </w:smartTagPr>
        <w:r w:rsidRPr="00B20CC8">
          <w:rPr>
            <w:rFonts w:hAnsi="宋体" w:hint="eastAsia"/>
          </w:rPr>
          <w:t>30kg</w:t>
        </w:r>
      </w:smartTag>
      <w:r w:rsidRPr="00B20CC8">
        <w:rPr>
          <w:rFonts w:hAnsi="宋体" w:hint="eastAsia"/>
        </w:rPr>
        <w:t>、</w:t>
      </w:r>
      <w:smartTag w:uri="urn:schemas-microsoft-com:office:smarttags" w:element="chmetcnv">
        <w:smartTagPr>
          <w:attr w:name="UnitName" w:val="kg"/>
          <w:attr w:name="SourceValue" w:val="10"/>
          <w:attr w:name="HasSpace" w:val="False"/>
          <w:attr w:name="Negative" w:val="False"/>
          <w:attr w:name="NumberType" w:val="1"/>
          <w:attr w:name="TCSC" w:val="0"/>
        </w:smartTagPr>
        <w:r w:rsidRPr="00B20CC8">
          <w:rPr>
            <w:rFonts w:hAnsi="宋体" w:hint="eastAsia"/>
          </w:rPr>
          <w:t>10kg</w:t>
        </w:r>
      </w:smartTag>
      <w:r w:rsidRPr="00B20CC8">
        <w:rPr>
          <w:rFonts w:hAnsi="宋体" w:hint="eastAsia"/>
        </w:rPr>
        <w:t>、</w:t>
      </w:r>
      <w:smartTag w:uri="urn:schemas-microsoft-com:office:smarttags" w:element="chmetcnv">
        <w:smartTagPr>
          <w:attr w:name="UnitName" w:val="kg"/>
          <w:attr w:name="SourceValue" w:val="10"/>
          <w:attr w:name="HasSpace" w:val="False"/>
          <w:attr w:name="Negative" w:val="False"/>
          <w:attr w:name="NumberType" w:val="1"/>
          <w:attr w:name="TCSC" w:val="0"/>
        </w:smartTagPr>
        <w:r w:rsidRPr="00B20CC8">
          <w:rPr>
            <w:rFonts w:hAnsi="宋体" w:hint="eastAsia"/>
          </w:rPr>
          <w:t>10kg</w:t>
        </w:r>
      </w:smartTag>
      <w:r w:rsidRPr="00B20CC8">
        <w:rPr>
          <w:rFonts w:hAnsi="宋体" w:hint="eastAsia"/>
        </w:rPr>
        <w:t>。另外调查范围内没有大型的种植业基地，蔬菜每家每户种植时零星使用少量化肥，未进行统计。</w:t>
      </w:r>
    </w:p>
    <w:p w14:paraId="3187AF9F" w14:textId="77777777" w:rsidR="00B20CC8" w:rsidRPr="00B20CC8" w:rsidRDefault="00B20CC8" w:rsidP="00B20CC8">
      <w:pPr>
        <w:snapToGrid w:val="0"/>
        <w:spacing w:line="360" w:lineRule="auto"/>
        <w:ind w:firstLineChars="200" w:firstLine="480"/>
        <w:rPr>
          <w:rFonts w:hAnsi="宋体"/>
        </w:rPr>
      </w:pPr>
      <w:r w:rsidRPr="00B20CC8">
        <w:rPr>
          <w:rFonts w:hAnsi="宋体" w:hint="eastAsia"/>
        </w:rPr>
        <w:lastRenderedPageBreak/>
        <w:t>②畜禽养殖业污染源主要是调查了猪、牛、鸡饲料的成分和粪便的排放量、处理方式。评价区内没有大规模的集中养殖基地，畜禽属于家养式，养殖时均不使用饲料，以玉米、烂菜叶、草为主，粪便清理后用作施肥。</w:t>
      </w:r>
    </w:p>
    <w:p w14:paraId="3D6925C7" w14:textId="77777777" w:rsidR="00B20CC8" w:rsidRPr="00B20CC8" w:rsidRDefault="00B20CC8" w:rsidP="00B20CC8">
      <w:pPr>
        <w:snapToGrid w:val="0"/>
        <w:spacing w:line="360" w:lineRule="auto"/>
        <w:ind w:firstLineChars="200" w:firstLine="480"/>
        <w:rPr>
          <w:rFonts w:hAnsi="宋体"/>
        </w:rPr>
      </w:pPr>
      <w:r w:rsidRPr="00B20CC8">
        <w:rPr>
          <w:rFonts w:hAnsi="宋体" w:hint="eastAsia"/>
        </w:rPr>
        <w:t>（</w:t>
      </w:r>
      <w:r w:rsidRPr="00B20CC8">
        <w:rPr>
          <w:rFonts w:hAnsi="宋体" w:hint="eastAsia"/>
        </w:rPr>
        <w:t>3</w:t>
      </w:r>
      <w:r w:rsidRPr="00B20CC8">
        <w:rPr>
          <w:rFonts w:hAnsi="宋体" w:hint="eastAsia"/>
        </w:rPr>
        <w:t>）工业污染源调查</w:t>
      </w:r>
    </w:p>
    <w:p w14:paraId="05DB13EB" w14:textId="77777777" w:rsidR="00B20CC8" w:rsidRPr="00B20CC8" w:rsidRDefault="00B20CC8" w:rsidP="00B20CC8">
      <w:pPr>
        <w:snapToGrid w:val="0"/>
        <w:spacing w:line="360" w:lineRule="auto"/>
        <w:ind w:firstLineChars="200" w:firstLine="480"/>
        <w:rPr>
          <w:rFonts w:cs="宋体"/>
          <w:kern w:val="0"/>
        </w:rPr>
      </w:pPr>
      <w:r w:rsidRPr="00B20CC8">
        <w:rPr>
          <w:rFonts w:cs="宋体" w:hint="eastAsia"/>
          <w:kern w:val="0"/>
        </w:rPr>
        <w:t>根据现场调查，本项目周边有</w:t>
      </w:r>
      <w:r w:rsidRPr="00B20CC8">
        <w:rPr>
          <w:rFonts w:cs="宋体"/>
          <w:kern w:val="0"/>
        </w:rPr>
        <w:t>山西中煤杨涧煤业有限公司</w:t>
      </w:r>
      <w:r w:rsidRPr="00B20CC8">
        <w:rPr>
          <w:rFonts w:cs="宋体" w:hint="eastAsia"/>
          <w:kern w:val="0"/>
        </w:rPr>
        <w:t>。</w:t>
      </w:r>
    </w:p>
    <w:p w14:paraId="4097E2EE" w14:textId="77777777" w:rsidR="00B20CC8" w:rsidRPr="00B20CC8" w:rsidRDefault="00B20CC8" w:rsidP="00B20CC8">
      <w:pPr>
        <w:snapToGrid w:val="0"/>
        <w:spacing w:line="360" w:lineRule="auto"/>
        <w:ind w:firstLineChars="200" w:firstLine="480"/>
      </w:pPr>
      <w:r w:rsidRPr="00B20CC8">
        <w:t>井下排水主要污染物为</w:t>
      </w:r>
      <w:r w:rsidRPr="00B20CC8">
        <w:t>SS</w:t>
      </w:r>
      <w:r w:rsidRPr="00B20CC8">
        <w:t>、少量</w:t>
      </w:r>
      <w:r w:rsidRPr="00B20CC8">
        <w:t>COD</w:t>
      </w:r>
      <w:r w:rsidRPr="00B20CC8">
        <w:t>、</w:t>
      </w:r>
      <w:r w:rsidRPr="00B20CC8">
        <w:t>BOD</w:t>
      </w:r>
      <w:r w:rsidRPr="00B20CC8">
        <w:t>等，全部经回风斜井由井下蓄水池泵送至三眼河回风井场地黄泥灌浆站，回用于黄泥灌浆，不外排。黄泥灌浆不能利用时，则经主斜井泵送至现有井下水处理站，处理能力</w:t>
      </w:r>
      <w:smartTag w:uri="urn:schemas-microsoft-com:office:smarttags" w:element="chmetcnv">
        <w:smartTagPr>
          <w:attr w:name="UnitName" w:val="m3"/>
          <w:attr w:name="SourceValue" w:val="105"/>
          <w:attr w:name="HasSpace" w:val="False"/>
          <w:attr w:name="Negative" w:val="False"/>
          <w:attr w:name="NumberType" w:val="1"/>
          <w:attr w:name="TCSC" w:val="0"/>
        </w:smartTagPr>
        <w:r w:rsidRPr="00B20CC8">
          <w:rPr>
            <w:bCs/>
          </w:rPr>
          <w:t>105m</w:t>
        </w:r>
        <w:r w:rsidRPr="00B20CC8">
          <w:rPr>
            <w:bCs/>
            <w:vertAlign w:val="superscript"/>
          </w:rPr>
          <w:t>3</w:t>
        </w:r>
      </w:smartTag>
      <w:r w:rsidRPr="00B20CC8">
        <w:rPr>
          <w:bCs/>
        </w:rPr>
        <w:t>/h</w:t>
      </w:r>
      <w:r w:rsidRPr="00B20CC8">
        <w:t>，处理后的井下</w:t>
      </w:r>
      <w:proofErr w:type="gramStart"/>
      <w:r w:rsidRPr="00B20CC8">
        <w:t>排水回</w:t>
      </w:r>
      <w:proofErr w:type="gramEnd"/>
      <w:r w:rsidRPr="00B20CC8">
        <w:t>用于洗煤厂补水，不外排。</w:t>
      </w:r>
    </w:p>
    <w:p w14:paraId="1DE9A605" w14:textId="77777777" w:rsidR="00B20CC8" w:rsidRPr="00B20CC8" w:rsidRDefault="00B20CC8" w:rsidP="00B20CC8">
      <w:pPr>
        <w:snapToGrid w:val="0"/>
        <w:spacing w:line="360" w:lineRule="auto"/>
        <w:ind w:firstLineChars="195" w:firstLine="468"/>
        <w:rPr>
          <w:spacing w:val="4"/>
        </w:rPr>
      </w:pPr>
      <w:r w:rsidRPr="00B20CC8">
        <w:t>生活污水产生量（</w:t>
      </w:r>
      <w:smartTag w:uri="urn:schemas-microsoft-com:office:smarttags" w:element="chmetcnv">
        <w:smartTagPr>
          <w:attr w:name="UnitName" w:val="m3"/>
          <w:attr w:name="SourceValue" w:val="313.95"/>
          <w:attr w:name="HasSpace" w:val="False"/>
          <w:attr w:name="Negative" w:val="False"/>
          <w:attr w:name="NumberType" w:val="1"/>
          <w:attr w:name="TCSC" w:val="0"/>
        </w:smartTagPr>
        <w:r w:rsidRPr="00B20CC8">
          <w:t>313.95m</w:t>
        </w:r>
        <w:r w:rsidRPr="00B20CC8">
          <w:rPr>
            <w:vertAlign w:val="superscript"/>
          </w:rPr>
          <w:t>3</w:t>
        </w:r>
      </w:smartTag>
      <w:r w:rsidRPr="00B20CC8">
        <w:t>/d</w:t>
      </w:r>
      <w:r w:rsidRPr="00B20CC8">
        <w:t>），主要污染物为</w:t>
      </w:r>
      <w:r w:rsidRPr="00B20CC8">
        <w:t>SS</w:t>
      </w:r>
      <w:r w:rsidRPr="00B20CC8">
        <w:t>、</w:t>
      </w:r>
      <w:r w:rsidRPr="00B20CC8">
        <w:t>COD</w:t>
      </w:r>
      <w:r w:rsidRPr="00B20CC8">
        <w:t>、</w:t>
      </w:r>
      <w:r w:rsidRPr="00B20CC8">
        <w:t>BOD</w:t>
      </w:r>
      <w:r w:rsidRPr="00B20CC8">
        <w:t>等，现有地埋式生活污水处理站处理能力为</w:t>
      </w:r>
      <w:smartTag w:uri="urn:schemas-microsoft-com:office:smarttags" w:element="chmetcnv">
        <w:smartTagPr>
          <w:attr w:name="UnitName" w:val="m3"/>
          <w:attr w:name="SourceValue" w:val="10"/>
          <w:attr w:name="HasSpace" w:val="False"/>
          <w:attr w:name="Negative" w:val="False"/>
          <w:attr w:name="NumberType" w:val="1"/>
          <w:attr w:name="TCSC" w:val="0"/>
        </w:smartTagPr>
        <w:r w:rsidRPr="00B20CC8">
          <w:rPr>
            <w:bCs/>
          </w:rPr>
          <w:t>10m</w:t>
        </w:r>
        <w:r w:rsidRPr="00B20CC8">
          <w:rPr>
            <w:bCs/>
            <w:vertAlign w:val="superscript"/>
          </w:rPr>
          <w:t>3</w:t>
        </w:r>
      </w:smartTag>
      <w:r w:rsidRPr="00B20CC8">
        <w:rPr>
          <w:bCs/>
        </w:rPr>
        <w:t>/h</w:t>
      </w:r>
      <w:r w:rsidRPr="00B20CC8">
        <w:rPr>
          <w:bCs/>
        </w:rPr>
        <w:t>，</w:t>
      </w:r>
      <w:r w:rsidRPr="00B20CC8">
        <w:t>大于现有生活污水站处理能力（</w:t>
      </w:r>
      <w:smartTag w:uri="urn:schemas-microsoft-com:office:smarttags" w:element="chmetcnv">
        <w:smartTagPr>
          <w:attr w:name="UnitName" w:val="m3"/>
          <w:attr w:name="SourceValue" w:val="240"/>
          <w:attr w:name="HasSpace" w:val="False"/>
          <w:attr w:name="Negative" w:val="False"/>
          <w:attr w:name="NumberType" w:val="1"/>
          <w:attr w:name="TCSC" w:val="0"/>
        </w:smartTagPr>
        <w:r w:rsidRPr="00B20CC8">
          <w:t>240m</w:t>
        </w:r>
        <w:r w:rsidRPr="00B20CC8">
          <w:rPr>
            <w:vertAlign w:val="superscript"/>
          </w:rPr>
          <w:t>3</w:t>
        </w:r>
      </w:smartTag>
      <w:r w:rsidRPr="00B20CC8">
        <w:t>/d</w:t>
      </w:r>
      <w:r w:rsidRPr="00B20CC8">
        <w:t>），</w:t>
      </w:r>
      <w:r w:rsidRPr="00B20CC8">
        <w:rPr>
          <w:bCs/>
        </w:rPr>
        <w:t>因此</w:t>
      </w:r>
      <w:r w:rsidRPr="00B20CC8">
        <w:t>评价要求对现有生活污水处理设施进行改造，增设</w:t>
      </w:r>
      <w:r w:rsidRPr="00B20CC8">
        <w:rPr>
          <w:bCs/>
        </w:rPr>
        <w:t>WSZ-AO-5</w:t>
      </w:r>
      <w:r w:rsidRPr="00B20CC8">
        <w:rPr>
          <w:bCs/>
        </w:rPr>
        <w:t>型污水处理设备一套</w:t>
      </w:r>
      <w:r w:rsidRPr="00B20CC8">
        <w:t>（</w:t>
      </w:r>
      <w:smartTag w:uri="urn:schemas-microsoft-com:office:smarttags" w:element="chmetcnv">
        <w:smartTagPr>
          <w:attr w:name="UnitName" w:val="m3"/>
          <w:attr w:name="SourceValue" w:val="120"/>
          <w:attr w:name="HasSpace" w:val="False"/>
          <w:attr w:name="Negative" w:val="False"/>
          <w:attr w:name="NumberType" w:val="1"/>
          <w:attr w:name="TCSC" w:val="0"/>
        </w:smartTagPr>
        <w:r w:rsidRPr="00B20CC8">
          <w:t>120m</w:t>
        </w:r>
        <w:r w:rsidRPr="00B20CC8">
          <w:rPr>
            <w:vertAlign w:val="superscript"/>
          </w:rPr>
          <w:t>3</w:t>
        </w:r>
      </w:smartTag>
      <w:r w:rsidRPr="00B20CC8">
        <w:t>/d</w:t>
      </w:r>
      <w:r w:rsidRPr="00B20CC8">
        <w:t>）</w:t>
      </w:r>
      <w:r w:rsidRPr="00B20CC8">
        <w:rPr>
          <w:bCs/>
        </w:rPr>
        <w:t>及活性炭吸附除臭设施</w:t>
      </w:r>
      <w:r w:rsidRPr="00B20CC8">
        <w:t>，处理后</w:t>
      </w:r>
      <w:r w:rsidRPr="00B20CC8">
        <w:rPr>
          <w:spacing w:val="4"/>
        </w:rPr>
        <w:t>回用于洗煤厂用水，不外排。</w:t>
      </w:r>
    </w:p>
    <w:p w14:paraId="27150759" w14:textId="77777777" w:rsidR="00AA2184" w:rsidRPr="007D02CC" w:rsidRDefault="00B32FA7">
      <w:pPr>
        <w:pStyle w:val="0"/>
        <w:ind w:firstLine="482"/>
        <w:outlineLvl w:val="0"/>
        <w:rPr>
          <w:b/>
        </w:rPr>
      </w:pPr>
      <w:r w:rsidRPr="007D02CC">
        <w:rPr>
          <w:b/>
        </w:rPr>
        <w:t>5.2.</w:t>
      </w:r>
      <w:r w:rsidRPr="007D02CC">
        <w:rPr>
          <w:rFonts w:hint="eastAsia"/>
          <w:b/>
        </w:rPr>
        <w:t xml:space="preserve">3.5 </w:t>
      </w:r>
      <w:r w:rsidRPr="007D02CC">
        <w:rPr>
          <w:b/>
        </w:rPr>
        <w:t>地下水环境影响评价</w:t>
      </w:r>
      <w:bookmarkEnd w:id="273"/>
      <w:bookmarkEnd w:id="274"/>
    </w:p>
    <w:p w14:paraId="6CC7A6B7" w14:textId="77777777" w:rsidR="000645B7" w:rsidRPr="007D02CC" w:rsidRDefault="000645B7" w:rsidP="000645B7">
      <w:pPr>
        <w:pStyle w:val="0"/>
        <w:ind w:firstLine="480"/>
      </w:pPr>
      <w:bookmarkStart w:id="275" w:name="_Toc16509"/>
      <w:r w:rsidRPr="007D02CC">
        <w:t>（</w:t>
      </w:r>
      <w:r w:rsidRPr="007D02CC">
        <w:t>1</w:t>
      </w:r>
      <w:r w:rsidRPr="007D02CC">
        <w:t>）地下水污染途径分析</w:t>
      </w:r>
    </w:p>
    <w:p w14:paraId="42539BF6" w14:textId="21A3891A" w:rsidR="000645B7" w:rsidRPr="007D02CC" w:rsidRDefault="000645B7" w:rsidP="000645B7">
      <w:pPr>
        <w:pStyle w:val="0"/>
        <w:ind w:firstLine="480"/>
      </w:pPr>
      <w:r w:rsidRPr="007D02CC">
        <w:t>通过对项目建设内容的分析，</w:t>
      </w:r>
      <w:r w:rsidRPr="007D02CC">
        <w:rPr>
          <w:rFonts w:hint="eastAsia"/>
        </w:rPr>
        <w:t>本项目</w:t>
      </w:r>
      <w:r w:rsidRPr="007D02CC">
        <w:t>对地下水影响情景设定为降雨形成的渗滤液下渗对地下水造成影响。根据导则及涉及的环境敏感目标，本次评价重点预测粉煤灰场降雨形成的渗滤液下渗对评价范围内的</w:t>
      </w:r>
      <w:r w:rsidR="006A6641" w:rsidRPr="006A6641">
        <w:rPr>
          <w:rFonts w:hint="eastAsia"/>
        </w:rPr>
        <w:t>第四系孔隙含水岩组、二叠系砂岩裂隙含水层</w:t>
      </w:r>
      <w:r w:rsidRPr="007D02CC">
        <w:t>的影响。</w:t>
      </w:r>
    </w:p>
    <w:p w14:paraId="1C931259" w14:textId="77777777" w:rsidR="000645B7" w:rsidRPr="007D02CC" w:rsidRDefault="000645B7" w:rsidP="000645B7">
      <w:pPr>
        <w:pStyle w:val="0"/>
        <w:ind w:firstLine="480"/>
      </w:pPr>
      <w:r w:rsidRPr="007D02CC">
        <w:t>（</w:t>
      </w:r>
      <w:r w:rsidRPr="007D02CC">
        <w:t>2</w:t>
      </w:r>
      <w:r w:rsidRPr="007D02CC">
        <w:t>）污染物选取</w:t>
      </w:r>
    </w:p>
    <w:p w14:paraId="51339BF9" w14:textId="77777777" w:rsidR="000645B7" w:rsidRPr="007D02CC" w:rsidRDefault="000645B7" w:rsidP="000645B7">
      <w:pPr>
        <w:pStyle w:val="0"/>
        <w:ind w:firstLine="480"/>
      </w:pPr>
      <w:r w:rsidRPr="007D02CC">
        <w:t>根据</w:t>
      </w:r>
      <w:r w:rsidRPr="007D02CC">
        <w:rPr>
          <w:rFonts w:hint="eastAsia"/>
          <w:bCs/>
        </w:rPr>
        <w:t>项目</w:t>
      </w:r>
      <w:r w:rsidRPr="007D02CC">
        <w:rPr>
          <w:bCs/>
        </w:rPr>
        <w:t>粉煤灰样分别进行了粉煤灰成份及粉煤灰淋溶试验分析</w:t>
      </w:r>
      <w:r w:rsidRPr="007D02CC">
        <w:rPr>
          <w:rFonts w:hint="eastAsia"/>
        </w:rPr>
        <w:t>结果</w:t>
      </w:r>
      <w:r w:rsidRPr="007D02CC">
        <w:t>，对比《地下水质量标准》（</w:t>
      </w:r>
      <w:r w:rsidRPr="007D02CC">
        <w:t>GB/T14848-2017</w:t>
      </w:r>
      <w:r w:rsidRPr="007D02CC">
        <w:t>）</w:t>
      </w:r>
      <w:r w:rsidRPr="007D02CC">
        <w:t>III</w:t>
      </w:r>
      <w:r w:rsidRPr="007D02CC">
        <w:t>类标准，选取浓度较大的污染物</w:t>
      </w:r>
      <w:r w:rsidRPr="007D02CC">
        <w:rPr>
          <w:rFonts w:hint="eastAsia"/>
        </w:rPr>
        <w:t>氟化物</w:t>
      </w:r>
      <w:r w:rsidRPr="007D02CC">
        <w:t>作为预测因子。</w:t>
      </w:r>
    </w:p>
    <w:p w14:paraId="43F38FC6" w14:textId="77777777" w:rsidR="000645B7" w:rsidRPr="007D02CC" w:rsidRDefault="000645B7" w:rsidP="000645B7">
      <w:pPr>
        <w:pStyle w:val="0"/>
        <w:ind w:firstLine="480"/>
      </w:pPr>
      <w:r w:rsidRPr="007D02CC">
        <w:t>（</w:t>
      </w:r>
      <w:r w:rsidRPr="007D02CC">
        <w:t>3</w:t>
      </w:r>
      <w:r w:rsidRPr="007D02CC">
        <w:t>）源强分析</w:t>
      </w:r>
    </w:p>
    <w:p w14:paraId="71DF837B" w14:textId="19CF80C4" w:rsidR="000645B7" w:rsidRPr="007D02CC" w:rsidRDefault="000645B7" w:rsidP="000645B7">
      <w:pPr>
        <w:pStyle w:val="0"/>
        <w:ind w:firstLine="480"/>
      </w:pPr>
      <w:r w:rsidRPr="007D02CC">
        <w:rPr>
          <w:rFonts w:hint="eastAsia"/>
        </w:rPr>
        <w:t>填沟造地区</w:t>
      </w:r>
      <w:r w:rsidRPr="007D02CC">
        <w:t>在无降水的情况下，不会产生重力水对地下水渗入补给，但</w:t>
      </w:r>
      <w:r w:rsidRPr="007D02CC">
        <w:rPr>
          <w:rFonts w:hint="eastAsia"/>
        </w:rPr>
        <w:t>填沟造地区场地</w:t>
      </w:r>
      <w:r w:rsidRPr="007D02CC">
        <w:t>虽经过碾压防渗处理，但仍具有一定的孔隙。因此，在降水条件下，</w:t>
      </w:r>
      <w:r w:rsidRPr="007D02CC">
        <w:rPr>
          <w:rFonts w:hint="eastAsia"/>
        </w:rPr>
        <w:t>填沟造地区</w:t>
      </w:r>
      <w:r w:rsidRPr="007D02CC">
        <w:t>将接受一定量的降水入渗量，当其持水度超过最大持水度之后即形成重力水（即浸溶水），并向下运移补给地下水。</w:t>
      </w:r>
    </w:p>
    <w:p w14:paraId="26C3FCBF" w14:textId="77777777" w:rsidR="000645B7" w:rsidRPr="007D02CC" w:rsidRDefault="000645B7" w:rsidP="000645B7">
      <w:pPr>
        <w:pStyle w:val="0"/>
        <w:ind w:firstLine="480"/>
      </w:pPr>
      <w:r w:rsidRPr="007D02CC">
        <w:t xml:space="preserve">             Q=P×α×F </w:t>
      </w:r>
    </w:p>
    <w:p w14:paraId="47C3F6FD" w14:textId="77777777" w:rsidR="000645B7" w:rsidRPr="007D02CC" w:rsidRDefault="000645B7" w:rsidP="000645B7">
      <w:pPr>
        <w:pStyle w:val="0"/>
        <w:ind w:firstLine="480"/>
      </w:pPr>
      <w:r w:rsidRPr="007D02CC">
        <w:lastRenderedPageBreak/>
        <w:t>式中：</w:t>
      </w:r>
      <w:r w:rsidRPr="007D02CC">
        <w:t>Q—</w:t>
      </w:r>
      <w:r w:rsidRPr="007D02CC">
        <w:t>多年平均渗水量（万</w:t>
      </w:r>
      <w:r w:rsidRPr="007D02CC">
        <w:t>m</w:t>
      </w:r>
      <w:r w:rsidRPr="007D02CC">
        <w:rPr>
          <w:vertAlign w:val="superscript"/>
        </w:rPr>
        <w:t>3</w:t>
      </w:r>
      <w:r w:rsidRPr="007D02CC">
        <w:t>/a</w:t>
      </w:r>
      <w:r w:rsidRPr="007D02CC">
        <w:t>）；</w:t>
      </w:r>
    </w:p>
    <w:p w14:paraId="43E72C50" w14:textId="77777777" w:rsidR="000645B7" w:rsidRPr="007D02CC" w:rsidRDefault="000645B7" w:rsidP="000645B7">
      <w:pPr>
        <w:pStyle w:val="0"/>
        <w:ind w:firstLineChars="500" w:firstLine="1200"/>
      </w:pPr>
      <w:r w:rsidRPr="007D02CC">
        <w:t>P—</w:t>
      </w:r>
      <w:r w:rsidRPr="007D02CC">
        <w:t>多年平均降雨量，取</w:t>
      </w:r>
      <w:r w:rsidRPr="007D02CC">
        <w:t>304.1mm</w:t>
      </w:r>
    </w:p>
    <w:p w14:paraId="169BE231" w14:textId="12E7AC7A" w:rsidR="000645B7" w:rsidRPr="007D02CC" w:rsidRDefault="000645B7" w:rsidP="000645B7">
      <w:pPr>
        <w:pStyle w:val="0"/>
        <w:numPr>
          <w:ilvl w:val="0"/>
          <w:numId w:val="2"/>
        </w:numPr>
        <w:ind w:firstLineChars="0"/>
      </w:pPr>
      <w:r w:rsidRPr="007D02CC">
        <w:t>粉煤灰场面积，约</w:t>
      </w:r>
      <w:r w:rsidR="008F04F8">
        <w:t>30.2</w:t>
      </w:r>
      <w:r w:rsidRPr="007D02CC">
        <w:t>万</w:t>
      </w:r>
      <w:r w:rsidRPr="007D02CC">
        <w:t>m</w:t>
      </w:r>
      <w:r w:rsidRPr="007D02CC">
        <w:rPr>
          <w:vertAlign w:val="superscript"/>
        </w:rPr>
        <w:t>2</w:t>
      </w:r>
    </w:p>
    <w:p w14:paraId="75411F34" w14:textId="77777777" w:rsidR="000645B7" w:rsidRPr="007D02CC" w:rsidRDefault="000645B7" w:rsidP="000645B7">
      <w:pPr>
        <w:pStyle w:val="0"/>
        <w:ind w:leftChars="225" w:left="540" w:firstLineChars="300" w:firstLine="720"/>
      </w:pPr>
      <w:r w:rsidRPr="007D02CC">
        <w:object w:dxaOrig="245" w:dyaOrig="224" w14:anchorId="02782076">
          <v:shape id="对象 6" o:spid="_x0000_i1025" type="#_x0000_t75" style="width:13pt;height:11pt;mso-position-horizontal-relative:page;mso-position-vertical-relative:page" o:ole="">
            <v:imagedata r:id="rId48" o:title=""/>
          </v:shape>
          <o:OLEObject Type="Embed" ProgID="Equation.3" ShapeID="对象 6" DrawAspect="Content" ObjectID="_1651998738" r:id="rId49"/>
        </w:object>
      </w:r>
      <w:r w:rsidRPr="007D02CC">
        <w:t>—</w:t>
      </w:r>
      <w:r w:rsidRPr="007D02CC">
        <w:t>降水入渗系数，采用</w:t>
      </w:r>
      <w:proofErr w:type="gramStart"/>
      <w:r w:rsidRPr="007D02CC">
        <w:rPr>
          <w:rFonts w:hint="eastAsia"/>
        </w:rPr>
        <w:t>造地区</w:t>
      </w:r>
      <w:proofErr w:type="gramEnd"/>
      <w:r w:rsidRPr="007D02CC">
        <w:t>所在区域</w:t>
      </w:r>
      <w:r w:rsidRPr="007D02CC">
        <w:rPr>
          <w:rFonts w:hint="eastAsia"/>
        </w:rPr>
        <w:t>）二叠系碎屑岩类砂岩</w:t>
      </w:r>
      <w:r w:rsidRPr="007D02CC">
        <w:t>类入渗系数，其值取</w:t>
      </w:r>
      <w:r w:rsidRPr="007D02CC">
        <w:t>0.2</w:t>
      </w:r>
      <w:r w:rsidRPr="007D02CC">
        <w:t>；</w:t>
      </w:r>
      <w:r w:rsidRPr="007D02CC">
        <w:rPr>
          <w:rFonts w:hint="eastAsia"/>
        </w:rPr>
        <w:t xml:space="preserve"> </w:t>
      </w:r>
    </w:p>
    <w:p w14:paraId="5E5710F0" w14:textId="77777777" w:rsidR="000645B7" w:rsidRPr="007D02CC" w:rsidRDefault="000645B7" w:rsidP="000645B7">
      <w:pPr>
        <w:pStyle w:val="0"/>
        <w:ind w:firstLine="480"/>
      </w:pPr>
      <w:r w:rsidRPr="007D02CC">
        <w:t>经计算，平均降水入渗水量可达到</w:t>
      </w:r>
      <w:r w:rsidRPr="007D02CC">
        <w:t>2554.44m</w:t>
      </w:r>
      <w:r w:rsidRPr="007D02CC">
        <w:rPr>
          <w:vertAlign w:val="superscript"/>
        </w:rPr>
        <w:t>3</w:t>
      </w:r>
      <w:r w:rsidRPr="007D02CC">
        <w:t>/a</w:t>
      </w:r>
      <w:r w:rsidRPr="007D02CC">
        <w:t>（</w:t>
      </w:r>
      <w:r w:rsidRPr="007D02CC">
        <w:t>7.1m</w:t>
      </w:r>
      <w:r w:rsidRPr="007D02CC">
        <w:rPr>
          <w:vertAlign w:val="superscript"/>
        </w:rPr>
        <w:t>3</w:t>
      </w:r>
      <w:r w:rsidRPr="007D02CC">
        <w:t>/d</w:t>
      </w:r>
      <w:r w:rsidRPr="007D02CC">
        <w:t>），长时间的浸溶后形成粉煤灰淋溶水，可在重力作用下越流下渗补给地下水体。</w:t>
      </w:r>
    </w:p>
    <w:p w14:paraId="4D31BB8D" w14:textId="77777777" w:rsidR="000645B7" w:rsidRPr="007D02CC" w:rsidRDefault="000645B7" w:rsidP="000645B7">
      <w:pPr>
        <w:pStyle w:val="0"/>
        <w:ind w:firstLine="480"/>
      </w:pPr>
      <w:r w:rsidRPr="007D02CC">
        <w:rPr>
          <w:rFonts w:hint="eastAsia"/>
        </w:rPr>
        <w:t>本次评价</w:t>
      </w:r>
      <w:r w:rsidRPr="007D02CC">
        <w:t>采用解析法进行预测计算，未考虑吸附作用、化学反应等因素。</w:t>
      </w:r>
      <w:r w:rsidRPr="007D02CC">
        <w:rPr>
          <w:rFonts w:hint="eastAsia"/>
        </w:rPr>
        <w:t>粉煤灰淋溶资料</w:t>
      </w:r>
      <w:r w:rsidRPr="007D02CC">
        <w:rPr>
          <w:kern w:val="0"/>
        </w:rPr>
        <w:t>，</w:t>
      </w:r>
      <w:r w:rsidRPr="007D02CC">
        <w:t>污染因子</w:t>
      </w:r>
      <w:r w:rsidRPr="007D02CC">
        <w:rPr>
          <w:rFonts w:hint="eastAsia"/>
        </w:rPr>
        <w:t>氟化物</w:t>
      </w:r>
      <w:r w:rsidRPr="007D02CC">
        <w:t>的初始浓度取</w:t>
      </w:r>
      <w:r w:rsidRPr="007D02CC">
        <w:t>0.58mg/L</w:t>
      </w:r>
      <w:r w:rsidRPr="007D02CC">
        <w:t>，最大入渗量为</w:t>
      </w:r>
      <w:r w:rsidRPr="007D02CC">
        <w:t>7.1m</w:t>
      </w:r>
      <w:r w:rsidRPr="007D02CC">
        <w:rPr>
          <w:vertAlign w:val="superscript"/>
        </w:rPr>
        <w:t>3</w:t>
      </w:r>
      <w:r w:rsidRPr="007D02CC">
        <w:t>/d</w:t>
      </w:r>
      <w:r w:rsidRPr="007D02CC">
        <w:t>，即污染物产生量为</w:t>
      </w:r>
      <w:r w:rsidRPr="007D02CC">
        <w:t>0.004</w:t>
      </w:r>
      <w:r w:rsidRPr="007D02CC">
        <w:rPr>
          <w:rFonts w:hint="eastAsia"/>
        </w:rPr>
        <w:t>kg</w:t>
      </w:r>
      <w:r w:rsidRPr="007D02CC">
        <w:t>/d</w:t>
      </w:r>
      <w:r w:rsidRPr="007D02CC">
        <w:t>。</w:t>
      </w:r>
    </w:p>
    <w:p w14:paraId="07F4ED70" w14:textId="77777777" w:rsidR="000645B7" w:rsidRPr="007D02CC" w:rsidRDefault="000645B7" w:rsidP="000645B7">
      <w:pPr>
        <w:pStyle w:val="0"/>
        <w:ind w:firstLine="480"/>
      </w:pPr>
      <w:r w:rsidRPr="007D02CC">
        <w:t>（</w:t>
      </w:r>
      <w:r w:rsidRPr="007D02CC">
        <w:t>4</w:t>
      </w:r>
      <w:r w:rsidRPr="007D02CC">
        <w:t>）预测方法及参数的确定</w:t>
      </w:r>
    </w:p>
    <w:p w14:paraId="5A4593AA" w14:textId="77777777" w:rsidR="000645B7" w:rsidRPr="007D02CC" w:rsidRDefault="000645B7" w:rsidP="000645B7">
      <w:pPr>
        <w:pStyle w:val="0"/>
        <w:ind w:firstLine="480"/>
      </w:pPr>
      <w:r w:rsidRPr="007D02CC">
        <w:t>1</w:t>
      </w:r>
      <w:r w:rsidRPr="007D02CC">
        <w:t>）预测方法</w:t>
      </w:r>
    </w:p>
    <w:p w14:paraId="3A3EC084" w14:textId="317919B6" w:rsidR="000645B7" w:rsidRPr="007D02CC" w:rsidRDefault="000645B7" w:rsidP="000645B7">
      <w:pPr>
        <w:pStyle w:val="0"/>
        <w:ind w:firstLine="480"/>
      </w:pPr>
      <w:r w:rsidRPr="007D02CC">
        <w:t>本次地下水评价等级为</w:t>
      </w:r>
      <w:r w:rsidR="006A6641">
        <w:rPr>
          <w:rFonts w:hint="eastAsia"/>
        </w:rPr>
        <w:t>三</w:t>
      </w:r>
      <w:r w:rsidRPr="007D02CC">
        <w:t>级，本次采用解析法的一维稳定流二维水动力弥散</w:t>
      </w:r>
      <w:r w:rsidRPr="007D02CC">
        <w:t>—</w:t>
      </w:r>
      <w:r w:rsidRPr="007D02CC">
        <w:t>平面</w:t>
      </w:r>
      <w:r w:rsidRPr="007D02CC">
        <w:rPr>
          <w:rFonts w:hint="eastAsia"/>
        </w:rPr>
        <w:t>瞬时</w:t>
      </w:r>
      <w:r w:rsidRPr="007D02CC">
        <w:t>点源公式预测，公式如下：</w:t>
      </w:r>
    </w:p>
    <w:p w14:paraId="146C670A" w14:textId="77777777" w:rsidR="000645B7" w:rsidRPr="007D02CC" w:rsidRDefault="000645B7" w:rsidP="000645B7">
      <w:pPr>
        <w:pStyle w:val="0"/>
        <w:ind w:firstLine="480"/>
      </w:pPr>
      <w:r w:rsidRPr="007D02CC">
        <w:rPr>
          <w:noProof/>
          <w:lang w:val="en-US"/>
        </w:rPr>
        <w:drawing>
          <wp:anchor distT="0" distB="0" distL="114300" distR="114300" simplePos="0" relativeHeight="252248064" behindDoc="0" locked="0" layoutInCell="1" allowOverlap="1" wp14:anchorId="558212AD" wp14:editId="7A135F72">
            <wp:simplePos x="0" y="0"/>
            <wp:positionH relativeFrom="page">
              <wp:posOffset>1357630</wp:posOffset>
            </wp:positionH>
            <wp:positionV relativeFrom="page">
              <wp:posOffset>5282565</wp:posOffset>
            </wp:positionV>
            <wp:extent cx="1083945" cy="414020"/>
            <wp:effectExtent l="0" t="0" r="1905" b="5080"/>
            <wp:wrapSquare wrapText="bothSides"/>
            <wp:docPr id="141" name="图片 141" descr="LVIA$G@`9C%GHMEVL5@KQ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5" descr="LVIA$G@`9C%GHMEVL5@KQ4F"/>
                    <pic:cNvPicPr>
                      <a:picLocks noChangeAspect="1"/>
                    </pic:cNvPicPr>
                  </pic:nvPicPr>
                  <pic:blipFill>
                    <a:blip r:embed="rId50"/>
                    <a:stretch>
                      <a:fillRect/>
                    </a:stretch>
                  </pic:blipFill>
                  <pic:spPr>
                    <a:xfrm>
                      <a:off x="0" y="0"/>
                      <a:ext cx="1083945" cy="414020"/>
                    </a:xfrm>
                    <a:prstGeom prst="rect">
                      <a:avLst/>
                    </a:prstGeom>
                    <a:noFill/>
                    <a:ln w="9525">
                      <a:noFill/>
                      <a:miter/>
                    </a:ln>
                  </pic:spPr>
                </pic:pic>
              </a:graphicData>
            </a:graphic>
            <wp14:sizeRelH relativeFrom="page">
              <wp14:pctWidth>0</wp14:pctWidth>
            </wp14:sizeRelH>
            <wp14:sizeRelV relativeFrom="page">
              <wp14:pctHeight>0</wp14:pctHeight>
            </wp14:sizeRelV>
          </wp:anchor>
        </w:drawing>
      </w:r>
    </w:p>
    <w:p w14:paraId="1DB9B15E" w14:textId="77777777" w:rsidR="000645B7" w:rsidRPr="007D02CC" w:rsidRDefault="000645B7" w:rsidP="000645B7">
      <w:pPr>
        <w:pStyle w:val="0"/>
        <w:ind w:firstLine="480"/>
      </w:pPr>
      <w:r w:rsidRPr="007D02CC">
        <w:rPr>
          <w:noProof/>
          <w:lang w:val="en-US"/>
        </w:rPr>
        <w:drawing>
          <wp:anchor distT="0" distB="0" distL="114300" distR="114300" simplePos="0" relativeHeight="252262400" behindDoc="0" locked="0" layoutInCell="1" allowOverlap="1" wp14:anchorId="54419F22" wp14:editId="7482CBF7">
            <wp:simplePos x="0" y="0"/>
            <wp:positionH relativeFrom="column">
              <wp:posOffset>116205</wp:posOffset>
            </wp:positionH>
            <wp:positionV relativeFrom="paragraph">
              <wp:posOffset>139065</wp:posOffset>
            </wp:positionV>
            <wp:extent cx="3079750" cy="723900"/>
            <wp:effectExtent l="0" t="0" r="6350" b="0"/>
            <wp:wrapNone/>
            <wp:docPr id="12560" name="图片 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97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289B" w14:textId="77777777" w:rsidR="000645B7" w:rsidRPr="007D02CC" w:rsidRDefault="000645B7" w:rsidP="000645B7">
      <w:pPr>
        <w:pStyle w:val="0"/>
        <w:ind w:firstLine="480"/>
      </w:pPr>
    </w:p>
    <w:p w14:paraId="6DE0AAC2" w14:textId="77777777" w:rsidR="000645B7" w:rsidRPr="007D02CC" w:rsidRDefault="000645B7" w:rsidP="000645B7">
      <w:pPr>
        <w:pStyle w:val="0"/>
        <w:ind w:firstLine="480"/>
      </w:pPr>
      <w:r w:rsidRPr="007D02CC">
        <w:t xml:space="preserve"> </w:t>
      </w:r>
    </w:p>
    <w:p w14:paraId="5F03B668" w14:textId="77777777" w:rsidR="000645B7" w:rsidRPr="007D02CC" w:rsidRDefault="000645B7" w:rsidP="000645B7">
      <w:pPr>
        <w:pStyle w:val="afff4"/>
        <w:snapToGrid w:val="0"/>
        <w:spacing w:line="360" w:lineRule="auto"/>
      </w:pPr>
      <w:r w:rsidRPr="007D02CC">
        <w:t>式中：</w:t>
      </w:r>
      <w:r w:rsidRPr="007D02CC">
        <w:t>x</w:t>
      </w:r>
      <w:r w:rsidRPr="007D02CC">
        <w:t>、</w:t>
      </w:r>
      <w:r w:rsidRPr="007D02CC">
        <w:t>y</w:t>
      </w:r>
      <w:r w:rsidRPr="007D02CC">
        <w:t>为计算点处的位置坐标；</w:t>
      </w:r>
    </w:p>
    <w:p w14:paraId="2C799D35" w14:textId="77777777" w:rsidR="000645B7" w:rsidRPr="007D02CC" w:rsidRDefault="000645B7" w:rsidP="000645B7">
      <w:pPr>
        <w:pStyle w:val="0"/>
        <w:ind w:firstLine="480"/>
        <w:rPr>
          <w:spacing w:val="4"/>
        </w:rPr>
      </w:pPr>
      <w:r w:rsidRPr="007D02CC">
        <w:t xml:space="preserve">  </w:t>
      </w:r>
      <w:r w:rsidRPr="007D02CC">
        <w:rPr>
          <w:spacing w:val="4"/>
        </w:rPr>
        <w:t>t</w:t>
      </w:r>
      <w:r w:rsidRPr="007D02CC">
        <w:rPr>
          <w:spacing w:val="4"/>
        </w:rPr>
        <w:t>为时间，</w:t>
      </w:r>
      <w:r w:rsidRPr="007D02CC">
        <w:rPr>
          <w:spacing w:val="4"/>
        </w:rPr>
        <w:t>d</w:t>
      </w:r>
      <w:r w:rsidRPr="007D02CC">
        <w:rPr>
          <w:spacing w:val="4"/>
        </w:rPr>
        <w:t>；</w:t>
      </w:r>
    </w:p>
    <w:p w14:paraId="5090C388" w14:textId="77777777" w:rsidR="000645B7" w:rsidRPr="007D02CC" w:rsidRDefault="000645B7" w:rsidP="000645B7">
      <w:pPr>
        <w:pStyle w:val="0"/>
        <w:ind w:firstLine="496"/>
        <w:rPr>
          <w:spacing w:val="4"/>
        </w:rPr>
      </w:pPr>
      <w:r w:rsidRPr="007D02CC">
        <w:rPr>
          <w:spacing w:val="4"/>
        </w:rPr>
        <w:t xml:space="preserve">  C(x,y,t)</w:t>
      </w:r>
      <w:r w:rsidRPr="007D02CC">
        <w:rPr>
          <w:spacing w:val="4"/>
        </w:rPr>
        <w:t>为</w:t>
      </w:r>
      <w:r w:rsidRPr="007D02CC">
        <w:rPr>
          <w:spacing w:val="4"/>
        </w:rPr>
        <w:t>t</w:t>
      </w:r>
      <w:r w:rsidRPr="007D02CC">
        <w:rPr>
          <w:spacing w:val="4"/>
        </w:rPr>
        <w:t>时刻点</w:t>
      </w:r>
      <w:r w:rsidRPr="007D02CC">
        <w:rPr>
          <w:spacing w:val="4"/>
        </w:rPr>
        <w:t>x,y</w:t>
      </w:r>
      <w:r w:rsidRPr="007D02CC">
        <w:rPr>
          <w:spacing w:val="4"/>
        </w:rPr>
        <w:t>处的示踪剂浓度，</w:t>
      </w:r>
      <w:r w:rsidRPr="007D02CC">
        <w:rPr>
          <w:spacing w:val="4"/>
        </w:rPr>
        <w:t>mg/L</w:t>
      </w:r>
      <w:r w:rsidRPr="007D02CC">
        <w:rPr>
          <w:spacing w:val="4"/>
        </w:rPr>
        <w:t>；</w:t>
      </w:r>
    </w:p>
    <w:p w14:paraId="5CAA2AF8" w14:textId="77777777" w:rsidR="000645B7" w:rsidRPr="007D02CC" w:rsidRDefault="000645B7" w:rsidP="000645B7">
      <w:pPr>
        <w:pStyle w:val="0"/>
        <w:ind w:firstLine="496"/>
        <w:rPr>
          <w:spacing w:val="4"/>
        </w:rPr>
      </w:pPr>
      <w:r w:rsidRPr="007D02CC">
        <w:rPr>
          <w:spacing w:val="4"/>
        </w:rPr>
        <w:t xml:space="preserve">  </w:t>
      </w:r>
      <w:r w:rsidRPr="007D02CC">
        <w:rPr>
          <w:i/>
          <w:spacing w:val="4"/>
        </w:rPr>
        <w:t>M</w:t>
      </w:r>
      <w:r w:rsidRPr="007D02CC">
        <w:rPr>
          <w:spacing w:val="4"/>
        </w:rPr>
        <w:t>为含水层厚度，</w:t>
      </w:r>
      <w:r w:rsidRPr="007D02CC">
        <w:rPr>
          <w:spacing w:val="4"/>
        </w:rPr>
        <w:t>m</w:t>
      </w:r>
      <w:r w:rsidRPr="007D02CC">
        <w:rPr>
          <w:spacing w:val="4"/>
        </w:rPr>
        <w:t>，（</w:t>
      </w:r>
      <w:r w:rsidRPr="007D02CC">
        <w:rPr>
          <w:spacing w:val="4"/>
        </w:rPr>
        <w:t>300m</w:t>
      </w:r>
      <w:r w:rsidRPr="007D02CC">
        <w:rPr>
          <w:spacing w:val="4"/>
        </w:rPr>
        <w:t>）；</w:t>
      </w:r>
    </w:p>
    <w:p w14:paraId="073F61E3" w14:textId="77777777" w:rsidR="000645B7" w:rsidRPr="007D02CC" w:rsidRDefault="000645B7" w:rsidP="000645B7">
      <w:pPr>
        <w:pStyle w:val="0"/>
        <w:ind w:firstLine="496"/>
        <w:rPr>
          <w:spacing w:val="4"/>
        </w:rPr>
      </w:pPr>
      <w:r w:rsidRPr="007D02CC">
        <w:rPr>
          <w:spacing w:val="4"/>
        </w:rPr>
        <w:t xml:space="preserve">  </w:t>
      </w:r>
      <w:r w:rsidRPr="007D02CC">
        <w:rPr>
          <w:i/>
          <w:spacing w:val="4"/>
        </w:rPr>
        <w:t>m</w:t>
      </w:r>
      <w:r w:rsidRPr="007D02CC">
        <w:rPr>
          <w:rFonts w:hint="eastAsia"/>
          <w:i/>
          <w:spacing w:val="4"/>
          <w:vertAlign w:val="subscript"/>
        </w:rPr>
        <w:t>M</w:t>
      </w:r>
      <w:r w:rsidRPr="007D02CC">
        <w:rPr>
          <w:spacing w:val="4"/>
        </w:rPr>
        <w:t>为</w:t>
      </w:r>
      <w:r w:rsidRPr="007D02CC">
        <w:rPr>
          <w:rFonts w:hint="eastAsia"/>
          <w:spacing w:val="4"/>
        </w:rPr>
        <w:t>线源瞬时</w:t>
      </w:r>
      <w:r w:rsidRPr="007D02CC">
        <w:rPr>
          <w:spacing w:val="4"/>
        </w:rPr>
        <w:t>注入示踪剂的质量，</w:t>
      </w:r>
      <w:r w:rsidRPr="007D02CC">
        <w:rPr>
          <w:rFonts w:hint="eastAsia"/>
          <w:spacing w:val="4"/>
        </w:rPr>
        <w:t>k</w:t>
      </w:r>
      <w:r w:rsidRPr="007D02CC">
        <w:rPr>
          <w:spacing w:val="4"/>
        </w:rPr>
        <w:t>g/d</w:t>
      </w:r>
      <w:r w:rsidRPr="007D02CC">
        <w:rPr>
          <w:spacing w:val="4"/>
        </w:rPr>
        <w:t>（</w:t>
      </w:r>
      <w:r w:rsidRPr="007D02CC">
        <w:t>0.004</w:t>
      </w:r>
      <w:r w:rsidRPr="007D02CC">
        <w:rPr>
          <w:rFonts w:hint="eastAsia"/>
        </w:rPr>
        <w:t>kg</w:t>
      </w:r>
      <w:r w:rsidRPr="007D02CC">
        <w:t>/d</w:t>
      </w:r>
      <w:r w:rsidRPr="007D02CC">
        <w:rPr>
          <w:spacing w:val="4"/>
        </w:rPr>
        <w:t>）；</w:t>
      </w:r>
    </w:p>
    <w:p w14:paraId="259AE342" w14:textId="77777777" w:rsidR="000645B7" w:rsidRPr="007D02CC" w:rsidRDefault="000645B7" w:rsidP="000645B7">
      <w:pPr>
        <w:pStyle w:val="0"/>
        <w:ind w:firstLine="496"/>
        <w:rPr>
          <w:spacing w:val="4"/>
        </w:rPr>
      </w:pPr>
      <w:r w:rsidRPr="007D02CC">
        <w:rPr>
          <w:spacing w:val="4"/>
        </w:rPr>
        <w:t xml:space="preserve">  </w:t>
      </w:r>
      <w:r w:rsidRPr="007D02CC">
        <w:rPr>
          <w:i/>
          <w:spacing w:val="4"/>
        </w:rPr>
        <w:t>u</w:t>
      </w:r>
      <w:r w:rsidRPr="007D02CC">
        <w:rPr>
          <w:spacing w:val="4"/>
        </w:rPr>
        <w:t>为水流速度，</w:t>
      </w:r>
      <w:r w:rsidRPr="007D02CC">
        <w:rPr>
          <w:spacing w:val="4"/>
        </w:rPr>
        <w:t>m/d</w:t>
      </w:r>
      <w:r w:rsidRPr="007D02CC">
        <w:rPr>
          <w:spacing w:val="4"/>
        </w:rPr>
        <w:t>，（</w:t>
      </w:r>
      <w:r w:rsidRPr="007D02CC">
        <w:rPr>
          <w:spacing w:val="4"/>
        </w:rPr>
        <w:t>0.018 m/d</w:t>
      </w:r>
      <w:r w:rsidRPr="007D02CC">
        <w:rPr>
          <w:spacing w:val="4"/>
        </w:rPr>
        <w:t>）；</w:t>
      </w:r>
    </w:p>
    <w:p w14:paraId="420D31BE" w14:textId="77777777" w:rsidR="000645B7" w:rsidRPr="007D02CC" w:rsidRDefault="000645B7" w:rsidP="000645B7">
      <w:pPr>
        <w:pStyle w:val="0"/>
        <w:ind w:firstLine="496"/>
        <w:rPr>
          <w:spacing w:val="4"/>
        </w:rPr>
      </w:pPr>
      <w:r w:rsidRPr="007D02CC">
        <w:rPr>
          <w:spacing w:val="4"/>
        </w:rPr>
        <w:t xml:space="preserve">  </w:t>
      </w:r>
      <w:r w:rsidRPr="007D02CC">
        <w:rPr>
          <w:i/>
          <w:spacing w:val="4"/>
        </w:rPr>
        <w:t>n</w:t>
      </w:r>
      <w:r w:rsidRPr="007D02CC">
        <w:rPr>
          <w:spacing w:val="4"/>
        </w:rPr>
        <w:t>为有效孔隙度，无量纲，（</w:t>
      </w:r>
      <w:r w:rsidRPr="007D02CC">
        <w:rPr>
          <w:spacing w:val="4"/>
        </w:rPr>
        <w:t>0.18</w:t>
      </w:r>
      <w:r w:rsidRPr="007D02CC">
        <w:rPr>
          <w:spacing w:val="4"/>
        </w:rPr>
        <w:t>）；</w:t>
      </w:r>
    </w:p>
    <w:p w14:paraId="0F3A2CE7" w14:textId="77777777" w:rsidR="000645B7" w:rsidRPr="007D02CC" w:rsidRDefault="000645B7" w:rsidP="000645B7">
      <w:pPr>
        <w:pStyle w:val="0"/>
        <w:ind w:firstLine="496"/>
        <w:rPr>
          <w:spacing w:val="4"/>
        </w:rPr>
      </w:pPr>
      <w:r w:rsidRPr="007D02CC">
        <w:rPr>
          <w:spacing w:val="4"/>
        </w:rPr>
        <w:t xml:space="preserve">  </w:t>
      </w:r>
      <w:r w:rsidRPr="007D02CC">
        <w:rPr>
          <w:i/>
          <w:spacing w:val="4"/>
        </w:rPr>
        <w:t>D</w:t>
      </w:r>
      <w:r w:rsidRPr="007D02CC">
        <w:rPr>
          <w:i/>
          <w:spacing w:val="4"/>
          <w:vertAlign w:val="subscript"/>
        </w:rPr>
        <w:t>L</w:t>
      </w:r>
      <w:r w:rsidRPr="007D02CC">
        <w:rPr>
          <w:spacing w:val="4"/>
        </w:rPr>
        <w:t>为纵向弥散系数，</w:t>
      </w:r>
      <w:r w:rsidRPr="007D02CC">
        <w:rPr>
          <w:spacing w:val="4"/>
        </w:rPr>
        <w:t>m</w:t>
      </w:r>
      <w:r w:rsidRPr="007D02CC">
        <w:rPr>
          <w:spacing w:val="4"/>
          <w:vertAlign w:val="superscript"/>
        </w:rPr>
        <w:t>2</w:t>
      </w:r>
      <w:r w:rsidRPr="007D02CC">
        <w:rPr>
          <w:spacing w:val="4"/>
        </w:rPr>
        <w:t>/d</w:t>
      </w:r>
      <w:r w:rsidRPr="007D02CC">
        <w:rPr>
          <w:spacing w:val="4"/>
        </w:rPr>
        <w:t>，（</w:t>
      </w:r>
      <w:r w:rsidRPr="007D02CC">
        <w:rPr>
          <w:spacing w:val="4"/>
        </w:rPr>
        <w:t>10</w:t>
      </w:r>
      <w:r w:rsidRPr="007D02CC">
        <w:rPr>
          <w:spacing w:val="4"/>
        </w:rPr>
        <w:t>）；</w:t>
      </w:r>
    </w:p>
    <w:p w14:paraId="45D95C74" w14:textId="77777777" w:rsidR="000645B7" w:rsidRPr="007D02CC" w:rsidRDefault="000645B7" w:rsidP="000645B7">
      <w:pPr>
        <w:pStyle w:val="0"/>
        <w:ind w:firstLine="496"/>
        <w:rPr>
          <w:spacing w:val="4"/>
        </w:rPr>
      </w:pPr>
      <w:r w:rsidRPr="007D02CC">
        <w:rPr>
          <w:spacing w:val="4"/>
        </w:rPr>
        <w:t xml:space="preserve">  </w:t>
      </w:r>
      <w:r w:rsidRPr="007D02CC">
        <w:rPr>
          <w:i/>
          <w:spacing w:val="4"/>
        </w:rPr>
        <w:t>D</w:t>
      </w:r>
      <w:r w:rsidRPr="007D02CC">
        <w:rPr>
          <w:i/>
          <w:spacing w:val="4"/>
          <w:vertAlign w:val="subscript"/>
        </w:rPr>
        <w:t>T</w:t>
      </w:r>
      <w:r w:rsidRPr="007D02CC">
        <w:rPr>
          <w:spacing w:val="4"/>
        </w:rPr>
        <w:t>为横向</w:t>
      </w:r>
      <w:r w:rsidRPr="007D02CC">
        <w:rPr>
          <w:spacing w:val="4"/>
        </w:rPr>
        <w:t>y</w:t>
      </w:r>
      <w:r w:rsidRPr="007D02CC">
        <w:rPr>
          <w:spacing w:val="4"/>
        </w:rPr>
        <w:t>方向的弥散系数，</w:t>
      </w:r>
      <w:r w:rsidRPr="007D02CC">
        <w:rPr>
          <w:spacing w:val="4"/>
        </w:rPr>
        <w:t>m</w:t>
      </w:r>
      <w:r w:rsidRPr="007D02CC">
        <w:rPr>
          <w:spacing w:val="4"/>
          <w:vertAlign w:val="superscript"/>
        </w:rPr>
        <w:t>2</w:t>
      </w:r>
      <w:r w:rsidRPr="007D02CC">
        <w:rPr>
          <w:spacing w:val="4"/>
        </w:rPr>
        <w:t>/d</w:t>
      </w:r>
      <w:r w:rsidRPr="007D02CC">
        <w:rPr>
          <w:spacing w:val="4"/>
        </w:rPr>
        <w:t>，（</w:t>
      </w:r>
      <w:r w:rsidRPr="007D02CC">
        <w:rPr>
          <w:spacing w:val="4"/>
        </w:rPr>
        <w:t>1</w:t>
      </w:r>
      <w:r w:rsidRPr="007D02CC">
        <w:rPr>
          <w:spacing w:val="4"/>
        </w:rPr>
        <w:t>）；</w:t>
      </w:r>
    </w:p>
    <w:p w14:paraId="3EBCB35F" w14:textId="77777777" w:rsidR="000645B7" w:rsidRPr="007D02CC" w:rsidRDefault="000645B7" w:rsidP="000645B7">
      <w:pPr>
        <w:pStyle w:val="0"/>
        <w:ind w:firstLine="496"/>
      </w:pPr>
      <w:r w:rsidRPr="007D02CC">
        <w:rPr>
          <w:spacing w:val="4"/>
        </w:rPr>
        <w:t xml:space="preserve">  π</w:t>
      </w:r>
      <w:r w:rsidRPr="007D02CC">
        <w:rPr>
          <w:spacing w:val="4"/>
        </w:rPr>
        <w:t>为圆周率；</w:t>
      </w:r>
    </w:p>
    <w:p w14:paraId="683A0632" w14:textId="77777777" w:rsidR="000645B7" w:rsidRPr="007D02CC" w:rsidRDefault="000645B7" w:rsidP="000645B7">
      <w:pPr>
        <w:pStyle w:val="0"/>
        <w:ind w:firstLine="480"/>
      </w:pPr>
      <w:r w:rsidRPr="007D02CC">
        <w:t>2</w:t>
      </w:r>
      <w:r w:rsidRPr="007D02CC">
        <w:t>）预测参数的确定</w:t>
      </w:r>
    </w:p>
    <w:p w14:paraId="150C9F55" w14:textId="77777777" w:rsidR="000645B7" w:rsidRPr="007D02CC" w:rsidRDefault="000645B7" w:rsidP="000645B7">
      <w:pPr>
        <w:pStyle w:val="0"/>
        <w:ind w:firstLine="480"/>
      </w:pPr>
      <w:r w:rsidRPr="007D02CC">
        <w:rPr>
          <w:rFonts w:ascii="宋体" w:hAnsi="宋体" w:cs="宋体" w:hint="eastAsia"/>
        </w:rPr>
        <w:lastRenderedPageBreak/>
        <w:t>①</w:t>
      </w:r>
      <w:r w:rsidRPr="007D02CC">
        <w:t>x</w:t>
      </w:r>
      <w:r w:rsidRPr="007D02CC">
        <w:t>坐标选取与地下水水流方向相同，</w:t>
      </w:r>
      <w:r w:rsidRPr="007D02CC">
        <w:t>y</w:t>
      </w:r>
      <w:r w:rsidRPr="007D02CC">
        <w:t>坐标选取与地下水水流垂直方向，以污染源为坐标零点。</w:t>
      </w:r>
    </w:p>
    <w:p w14:paraId="20493A53" w14:textId="77777777" w:rsidR="000645B7" w:rsidRPr="007D02CC" w:rsidRDefault="000645B7" w:rsidP="000645B7">
      <w:pPr>
        <w:pStyle w:val="0"/>
        <w:ind w:firstLine="480"/>
      </w:pPr>
      <w:r w:rsidRPr="007D02CC">
        <w:rPr>
          <w:rFonts w:ascii="宋体" w:hAnsi="宋体" w:cs="宋体" w:hint="eastAsia"/>
        </w:rPr>
        <w:t>②</w:t>
      </w:r>
      <w:r w:rsidRPr="007D02CC">
        <w:t>计算时间</w:t>
      </w:r>
      <w:r w:rsidRPr="007D02CC">
        <w:t>t</w:t>
      </w:r>
      <w:r w:rsidRPr="007D02CC">
        <w:t>依据污染物在含水层的净化时间确定。</w:t>
      </w:r>
    </w:p>
    <w:p w14:paraId="344F4FB4" w14:textId="77777777" w:rsidR="000645B7" w:rsidRPr="007D02CC" w:rsidRDefault="000645B7" w:rsidP="000645B7">
      <w:pPr>
        <w:pStyle w:val="0"/>
        <w:ind w:firstLine="480"/>
      </w:pPr>
      <w:r w:rsidRPr="007D02CC">
        <w:rPr>
          <w:rFonts w:ascii="宋体" w:hAnsi="宋体" w:cs="宋体" w:hint="eastAsia"/>
        </w:rPr>
        <w:t>③</w:t>
      </w:r>
      <w:r w:rsidRPr="007D02CC">
        <w:t>根据当地水文地质资料，含水层</w:t>
      </w:r>
      <w:r w:rsidRPr="007D02CC">
        <w:rPr>
          <w:rFonts w:hint="eastAsia"/>
        </w:rPr>
        <w:t>最大残留</w:t>
      </w:r>
      <w:r w:rsidRPr="007D02CC">
        <w:t>厚度为</w:t>
      </w:r>
      <w:r w:rsidRPr="007D02CC">
        <w:t>300m</w:t>
      </w:r>
      <w:r w:rsidRPr="007D02CC">
        <w:t>，项目区</w:t>
      </w:r>
      <w:r w:rsidRPr="007D02CC">
        <w:rPr>
          <w:rFonts w:hint="eastAsia"/>
        </w:rPr>
        <w:t>上、下石盒子组多层砂岩，只形成透水层，富水性弱，据清徐详查资料</w:t>
      </w:r>
      <w:r w:rsidRPr="007D02CC">
        <w:t>，渗透系数取</w:t>
      </w:r>
      <w:r w:rsidRPr="007D02CC">
        <w:t>0.00793m/d</w:t>
      </w:r>
      <w:r w:rsidRPr="007D02CC">
        <w:t>。</w:t>
      </w:r>
    </w:p>
    <w:p w14:paraId="61B18627" w14:textId="77777777" w:rsidR="000645B7" w:rsidRPr="007D02CC" w:rsidRDefault="000645B7" w:rsidP="000645B7">
      <w:pPr>
        <w:pStyle w:val="0"/>
        <w:ind w:firstLine="480"/>
      </w:pPr>
      <w:r w:rsidRPr="007D02CC">
        <w:rPr>
          <w:rFonts w:ascii="宋体" w:hAnsi="宋体" w:cs="宋体" w:hint="eastAsia"/>
        </w:rPr>
        <w:t>④</w:t>
      </w:r>
      <w:r w:rsidRPr="007D02CC">
        <w:t>有效孔隙度根据经验值取</w:t>
      </w:r>
      <w:r w:rsidRPr="007D02CC">
        <w:t>18%</w:t>
      </w:r>
      <w:r w:rsidRPr="007D02CC">
        <w:t>。</w:t>
      </w:r>
    </w:p>
    <w:p w14:paraId="7274773B" w14:textId="77777777" w:rsidR="000645B7" w:rsidRPr="007D02CC" w:rsidRDefault="000645B7" w:rsidP="000645B7">
      <w:pPr>
        <w:pStyle w:val="0"/>
        <w:ind w:firstLine="480"/>
      </w:pPr>
      <w:r w:rsidRPr="007D02CC">
        <w:rPr>
          <w:rFonts w:ascii="宋体" w:hAnsi="宋体" w:cs="宋体" w:hint="eastAsia"/>
        </w:rPr>
        <w:t>⑤</w:t>
      </w:r>
      <w:r w:rsidRPr="007D02CC">
        <w:t>水流速度为渗透系数、水力坡度的乘积除以有效孔隙度。</w:t>
      </w:r>
      <w:r w:rsidRPr="007D02CC">
        <w:rPr>
          <w:rFonts w:hint="eastAsia"/>
        </w:rPr>
        <w:t>填沟造地区</w:t>
      </w:r>
      <w:r w:rsidRPr="007D02CC">
        <w:t>的水力梯度约为</w:t>
      </w:r>
      <w:r w:rsidRPr="007D02CC">
        <w:t>10%</w:t>
      </w:r>
      <w:r w:rsidRPr="007D02CC">
        <w:t>，计算得</w:t>
      </w:r>
      <w:r w:rsidRPr="007D02CC">
        <w:rPr>
          <w:rFonts w:hint="eastAsia"/>
        </w:rPr>
        <w:t>填沟造地区</w:t>
      </w:r>
      <w:r w:rsidRPr="007D02CC">
        <w:t>的水流速度约为</w:t>
      </w:r>
      <w:r w:rsidRPr="007D02CC">
        <w:t>0.0044m/d</w:t>
      </w:r>
      <w:r w:rsidRPr="007D02CC">
        <w:t>。</w:t>
      </w:r>
    </w:p>
    <w:p w14:paraId="790F164E" w14:textId="77777777" w:rsidR="000645B7" w:rsidRPr="007D02CC" w:rsidRDefault="000645B7" w:rsidP="000645B7">
      <w:pPr>
        <w:pStyle w:val="0"/>
        <w:ind w:firstLine="480"/>
        <w:rPr>
          <w:b/>
        </w:rPr>
      </w:pPr>
      <w:r w:rsidRPr="007D02CC">
        <w:rPr>
          <w:rFonts w:ascii="宋体" w:hAnsi="宋体" w:cs="宋体" w:hint="eastAsia"/>
        </w:rPr>
        <w:t>⑥</w:t>
      </w:r>
      <w:r w:rsidRPr="007D02CC">
        <w:t>根据经验值确定纵向弥散系数</w:t>
      </w:r>
      <w:r w:rsidRPr="007D02CC">
        <w:t>D</w:t>
      </w:r>
      <w:r w:rsidRPr="007D02CC">
        <w:rPr>
          <w:vertAlign w:val="subscript"/>
        </w:rPr>
        <w:t>L</w:t>
      </w:r>
      <w:r w:rsidRPr="007D02CC">
        <w:t>、横向弥散系数</w:t>
      </w:r>
      <w:r w:rsidRPr="007D02CC">
        <w:t>D</w:t>
      </w:r>
      <w:r w:rsidRPr="007D02CC">
        <w:rPr>
          <w:vertAlign w:val="subscript"/>
        </w:rPr>
        <w:t>T</w:t>
      </w:r>
      <w:r w:rsidRPr="007D02CC">
        <w:t>为</w:t>
      </w:r>
      <w:r w:rsidRPr="007D02CC">
        <w:t>10m</w:t>
      </w:r>
      <w:r w:rsidRPr="007D02CC">
        <w:rPr>
          <w:vertAlign w:val="superscript"/>
        </w:rPr>
        <w:t>2</w:t>
      </w:r>
      <w:r w:rsidRPr="007D02CC">
        <w:t>/d</w:t>
      </w:r>
      <w:r w:rsidRPr="007D02CC">
        <w:t>、</w:t>
      </w:r>
      <w:r w:rsidRPr="007D02CC">
        <w:t>1m</w:t>
      </w:r>
      <w:r w:rsidRPr="007D02CC">
        <w:rPr>
          <w:vertAlign w:val="superscript"/>
        </w:rPr>
        <w:t>2</w:t>
      </w:r>
      <w:r w:rsidRPr="007D02CC">
        <w:t>/d</w:t>
      </w:r>
      <w:r w:rsidRPr="007D02CC">
        <w:t>。</w:t>
      </w:r>
    </w:p>
    <w:p w14:paraId="52D7A28D" w14:textId="77777777" w:rsidR="000645B7" w:rsidRPr="007D02CC" w:rsidRDefault="000645B7" w:rsidP="000645B7">
      <w:pPr>
        <w:pStyle w:val="0"/>
        <w:ind w:firstLine="480"/>
        <w:rPr>
          <w:b/>
        </w:rPr>
      </w:pPr>
      <w:r w:rsidRPr="007D02CC">
        <w:t>（</w:t>
      </w:r>
      <w:r w:rsidRPr="007D02CC">
        <w:t>5</w:t>
      </w:r>
      <w:r w:rsidRPr="007D02CC">
        <w:t>）预测结果及分析</w:t>
      </w:r>
    </w:p>
    <w:p w14:paraId="3583CA93" w14:textId="77777777" w:rsidR="000645B7" w:rsidRPr="007D02CC" w:rsidRDefault="000645B7" w:rsidP="000645B7">
      <w:pPr>
        <w:pStyle w:val="0"/>
        <w:ind w:firstLine="480"/>
      </w:pPr>
      <w:r w:rsidRPr="007D02CC">
        <w:t>1</w:t>
      </w:r>
      <w:r w:rsidRPr="007D02CC">
        <w:t>）</w:t>
      </w:r>
      <w:r w:rsidRPr="007D02CC">
        <w:t xml:space="preserve"> </w:t>
      </w:r>
      <w:r w:rsidRPr="007D02CC">
        <w:t>预测结果</w:t>
      </w:r>
    </w:p>
    <w:p w14:paraId="1BFF2A98" w14:textId="77777777" w:rsidR="000645B7" w:rsidRPr="007D02CC" w:rsidRDefault="000645B7" w:rsidP="000645B7">
      <w:pPr>
        <w:pStyle w:val="0"/>
        <w:ind w:firstLine="480"/>
      </w:pPr>
      <w:r w:rsidRPr="007D02CC">
        <w:t>污染物在地下水中沿水流方向运移速度最快，本次预测仅考虑了非正常工况下，粉煤灰被雨水充分浸泡</w:t>
      </w:r>
      <w:r w:rsidRPr="007D02CC">
        <w:t>100</w:t>
      </w:r>
      <w:r w:rsidRPr="007D02CC">
        <w:t>天</w:t>
      </w:r>
      <w:r w:rsidRPr="007D02CC">
        <w:rPr>
          <w:rFonts w:hint="eastAsia"/>
        </w:rPr>
        <w:t>和</w:t>
      </w:r>
      <w:r w:rsidRPr="007D02CC">
        <w:t>3</w:t>
      </w:r>
      <w:r w:rsidRPr="007D02CC">
        <w:rPr>
          <w:rFonts w:hint="eastAsia"/>
        </w:rPr>
        <w:t>年</w:t>
      </w:r>
      <w:r w:rsidRPr="007D02CC">
        <w:t>时，污染物进入</w:t>
      </w:r>
      <w:r w:rsidRPr="007D02CC">
        <w:rPr>
          <w:rFonts w:hint="eastAsia"/>
        </w:rPr>
        <w:t>含水层</w:t>
      </w:r>
      <w:r w:rsidRPr="007D02CC">
        <w:t>地下水沿水流方向（沿</w:t>
      </w:r>
      <w:r w:rsidRPr="007D02CC">
        <w:t>x</w:t>
      </w:r>
      <w:r w:rsidRPr="007D02CC">
        <w:t>坐标轴）的最大运移距离。计算预测结果见</w:t>
      </w:r>
      <w:r w:rsidRPr="007D02CC">
        <w:t>5.2-9</w:t>
      </w:r>
      <w:r w:rsidRPr="007D02CC">
        <w:rPr>
          <w:rFonts w:hint="eastAsia"/>
        </w:rPr>
        <w:t>和</w:t>
      </w:r>
      <w:r w:rsidRPr="007D02CC">
        <w:t>5.2-10</w:t>
      </w:r>
      <w:r w:rsidRPr="007D02CC">
        <w:t>。</w:t>
      </w:r>
    </w:p>
    <w:p w14:paraId="2711BDBF" w14:textId="77777777" w:rsidR="000645B7" w:rsidRPr="007D02CC" w:rsidRDefault="000645B7" w:rsidP="000645B7">
      <w:pPr>
        <w:spacing w:line="480" w:lineRule="exact"/>
        <w:ind w:firstLine="482"/>
        <w:jc w:val="center"/>
      </w:pPr>
      <w:r w:rsidRPr="007D02CC">
        <w:rPr>
          <w:b/>
        </w:rPr>
        <w:t>表</w:t>
      </w:r>
      <w:r w:rsidRPr="007D02CC">
        <w:rPr>
          <w:b/>
        </w:rPr>
        <w:t xml:space="preserve">5.2-9 </w:t>
      </w:r>
      <w:r w:rsidRPr="007D02CC">
        <w:rPr>
          <w:b/>
        </w:rPr>
        <w:t>粉煤灰淋溶液泄漏</w:t>
      </w:r>
      <w:r w:rsidRPr="007D02CC">
        <w:rPr>
          <w:b/>
        </w:rPr>
        <w:t>100</w:t>
      </w:r>
      <w:r w:rsidRPr="007D02CC">
        <w:rPr>
          <w:b/>
        </w:rPr>
        <w:t>天</w:t>
      </w:r>
      <w:r w:rsidRPr="007D02CC">
        <w:rPr>
          <w:rFonts w:hint="eastAsia"/>
          <w:b/>
        </w:rPr>
        <w:t>氟化物</w:t>
      </w:r>
      <w:r w:rsidRPr="007D02CC">
        <w:rPr>
          <w:b/>
        </w:rPr>
        <w:t>迁移距离及浓度（</w:t>
      </w:r>
      <w:r w:rsidRPr="007D02CC">
        <w:rPr>
          <w:b/>
        </w:rPr>
        <w:t>mg/L</w:t>
      </w:r>
      <w:r w:rsidRPr="007D02CC">
        <w:rPr>
          <w:b/>
        </w:rPr>
        <w:t>）</w:t>
      </w:r>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1012"/>
        <w:gridCol w:w="1020"/>
        <w:gridCol w:w="1041"/>
        <w:gridCol w:w="1194"/>
        <w:gridCol w:w="1117"/>
        <w:gridCol w:w="1117"/>
        <w:gridCol w:w="1106"/>
      </w:tblGrid>
      <w:tr w:rsidR="007D02CC" w:rsidRPr="007D02CC" w14:paraId="792243AA" w14:textId="77777777" w:rsidTr="00F447F6">
        <w:trPr>
          <w:trHeight w:val="302"/>
          <w:jc w:val="center"/>
        </w:trPr>
        <w:tc>
          <w:tcPr>
            <w:tcW w:w="777" w:type="pct"/>
            <w:tcBorders>
              <w:top w:val="single" w:sz="12" w:space="0" w:color="auto"/>
              <w:left w:val="single" w:sz="12" w:space="0" w:color="auto"/>
              <w:bottom w:val="single" w:sz="4" w:space="0" w:color="auto"/>
              <w:right w:val="single" w:sz="4" w:space="0" w:color="auto"/>
              <w:tl2br w:val="single" w:sz="4" w:space="0" w:color="auto"/>
            </w:tcBorders>
            <w:vAlign w:val="center"/>
          </w:tcPr>
          <w:p w14:paraId="6EA90886" w14:textId="77777777" w:rsidR="000645B7" w:rsidRPr="007D02CC" w:rsidRDefault="000645B7" w:rsidP="00F447F6">
            <w:pPr>
              <w:snapToGrid w:val="0"/>
              <w:jc w:val="right"/>
              <w:rPr>
                <w:sz w:val="18"/>
                <w:szCs w:val="18"/>
              </w:rPr>
            </w:pPr>
            <w:r w:rsidRPr="007D02CC">
              <w:rPr>
                <w:sz w:val="18"/>
                <w:szCs w:val="18"/>
              </w:rPr>
              <w:t xml:space="preserve">  x</w:t>
            </w:r>
            <w:r w:rsidRPr="007D02CC">
              <w:rPr>
                <w:sz w:val="18"/>
                <w:szCs w:val="18"/>
              </w:rPr>
              <w:t>方向</w:t>
            </w:r>
            <w:r w:rsidRPr="007D02CC">
              <w:rPr>
                <w:sz w:val="18"/>
                <w:szCs w:val="18"/>
              </w:rPr>
              <w:t xml:space="preserve"> (m)</w:t>
            </w:r>
          </w:p>
          <w:p w14:paraId="65B8E919" w14:textId="77777777" w:rsidR="000645B7" w:rsidRPr="007D02CC" w:rsidRDefault="000645B7" w:rsidP="00F447F6">
            <w:pPr>
              <w:snapToGrid w:val="0"/>
              <w:rPr>
                <w:sz w:val="18"/>
                <w:szCs w:val="18"/>
              </w:rPr>
            </w:pPr>
            <w:r w:rsidRPr="007D02CC">
              <w:rPr>
                <w:sz w:val="18"/>
                <w:szCs w:val="18"/>
              </w:rPr>
              <w:t>y</w:t>
            </w:r>
            <w:r w:rsidRPr="007D02CC">
              <w:rPr>
                <w:sz w:val="18"/>
                <w:szCs w:val="18"/>
              </w:rPr>
              <w:t>方向</w:t>
            </w:r>
          </w:p>
          <w:p w14:paraId="01D35DFF" w14:textId="77777777" w:rsidR="000645B7" w:rsidRPr="007D02CC" w:rsidRDefault="000645B7" w:rsidP="00F447F6">
            <w:pPr>
              <w:snapToGrid w:val="0"/>
              <w:rPr>
                <w:sz w:val="21"/>
                <w:szCs w:val="21"/>
              </w:rPr>
            </w:pPr>
            <w:r w:rsidRPr="007D02CC">
              <w:rPr>
                <w:sz w:val="18"/>
                <w:szCs w:val="18"/>
              </w:rPr>
              <w:t xml:space="preserve"> (m)</w:t>
            </w:r>
          </w:p>
        </w:tc>
        <w:tc>
          <w:tcPr>
            <w:tcW w:w="562" w:type="pct"/>
            <w:tcBorders>
              <w:top w:val="single" w:sz="12" w:space="0" w:color="auto"/>
              <w:left w:val="single" w:sz="4" w:space="0" w:color="auto"/>
              <w:bottom w:val="single" w:sz="4" w:space="0" w:color="auto"/>
              <w:right w:val="single" w:sz="4" w:space="0" w:color="auto"/>
            </w:tcBorders>
            <w:vAlign w:val="center"/>
          </w:tcPr>
          <w:p w14:paraId="24C9A10F" w14:textId="77777777" w:rsidR="000645B7" w:rsidRPr="007D02CC" w:rsidRDefault="000645B7" w:rsidP="00F447F6">
            <w:pPr>
              <w:snapToGrid w:val="0"/>
              <w:jc w:val="center"/>
              <w:rPr>
                <w:sz w:val="21"/>
                <w:szCs w:val="21"/>
              </w:rPr>
            </w:pPr>
            <w:r w:rsidRPr="007D02CC">
              <w:rPr>
                <w:rFonts w:hint="eastAsia"/>
                <w:sz w:val="21"/>
                <w:szCs w:val="21"/>
              </w:rPr>
              <w:t>-</w:t>
            </w:r>
            <w:r w:rsidRPr="007D02CC">
              <w:rPr>
                <w:sz w:val="21"/>
                <w:szCs w:val="21"/>
              </w:rPr>
              <w:t>20</w:t>
            </w:r>
          </w:p>
        </w:tc>
        <w:tc>
          <w:tcPr>
            <w:tcW w:w="566" w:type="pct"/>
            <w:tcBorders>
              <w:top w:val="single" w:sz="12" w:space="0" w:color="auto"/>
              <w:left w:val="single" w:sz="4" w:space="0" w:color="auto"/>
              <w:bottom w:val="single" w:sz="4" w:space="0" w:color="auto"/>
              <w:right w:val="single" w:sz="4" w:space="0" w:color="auto"/>
            </w:tcBorders>
            <w:vAlign w:val="center"/>
          </w:tcPr>
          <w:p w14:paraId="66347060" w14:textId="77777777" w:rsidR="000645B7" w:rsidRPr="007D02CC" w:rsidRDefault="000645B7" w:rsidP="00F447F6">
            <w:pPr>
              <w:snapToGrid w:val="0"/>
              <w:jc w:val="center"/>
              <w:rPr>
                <w:sz w:val="21"/>
                <w:szCs w:val="21"/>
              </w:rPr>
            </w:pPr>
            <w:r w:rsidRPr="007D02CC">
              <w:rPr>
                <w:rFonts w:hint="eastAsia"/>
                <w:sz w:val="21"/>
                <w:szCs w:val="21"/>
              </w:rPr>
              <w:t>-</w:t>
            </w:r>
            <w:r w:rsidRPr="007D02CC">
              <w:rPr>
                <w:sz w:val="21"/>
                <w:szCs w:val="21"/>
              </w:rPr>
              <w:t>10</w:t>
            </w:r>
          </w:p>
        </w:tc>
        <w:tc>
          <w:tcPr>
            <w:tcW w:w="578" w:type="pct"/>
            <w:tcBorders>
              <w:top w:val="single" w:sz="12" w:space="0" w:color="auto"/>
              <w:left w:val="single" w:sz="4" w:space="0" w:color="auto"/>
              <w:bottom w:val="single" w:sz="4" w:space="0" w:color="auto"/>
              <w:right w:val="single" w:sz="4" w:space="0" w:color="auto"/>
            </w:tcBorders>
            <w:vAlign w:val="center"/>
          </w:tcPr>
          <w:p w14:paraId="04C7FF00" w14:textId="77777777" w:rsidR="000645B7" w:rsidRPr="007D02CC" w:rsidRDefault="000645B7" w:rsidP="00F447F6">
            <w:pPr>
              <w:snapToGrid w:val="0"/>
              <w:jc w:val="center"/>
              <w:rPr>
                <w:sz w:val="21"/>
                <w:szCs w:val="21"/>
              </w:rPr>
            </w:pPr>
            <w:r w:rsidRPr="007D02CC">
              <w:rPr>
                <w:rFonts w:hint="eastAsia"/>
                <w:sz w:val="21"/>
                <w:szCs w:val="21"/>
              </w:rPr>
              <w:t>-5</w:t>
            </w:r>
          </w:p>
        </w:tc>
        <w:tc>
          <w:tcPr>
            <w:tcW w:w="663" w:type="pct"/>
            <w:tcBorders>
              <w:top w:val="single" w:sz="12" w:space="0" w:color="auto"/>
              <w:left w:val="single" w:sz="4" w:space="0" w:color="auto"/>
              <w:bottom w:val="single" w:sz="4" w:space="0" w:color="auto"/>
              <w:right w:val="single" w:sz="4" w:space="0" w:color="auto"/>
            </w:tcBorders>
            <w:vAlign w:val="center"/>
          </w:tcPr>
          <w:p w14:paraId="078E5A9A" w14:textId="77777777" w:rsidR="000645B7" w:rsidRPr="007D02CC" w:rsidRDefault="000645B7" w:rsidP="00F447F6">
            <w:pPr>
              <w:snapToGrid w:val="0"/>
              <w:jc w:val="center"/>
              <w:rPr>
                <w:sz w:val="21"/>
                <w:szCs w:val="21"/>
              </w:rPr>
            </w:pPr>
            <w:r w:rsidRPr="007D02CC">
              <w:rPr>
                <w:rFonts w:hint="eastAsia"/>
                <w:sz w:val="21"/>
                <w:szCs w:val="21"/>
              </w:rPr>
              <w:t>0</w:t>
            </w:r>
          </w:p>
        </w:tc>
        <w:tc>
          <w:tcPr>
            <w:tcW w:w="620" w:type="pct"/>
            <w:tcBorders>
              <w:top w:val="single" w:sz="12" w:space="0" w:color="auto"/>
              <w:left w:val="single" w:sz="4" w:space="0" w:color="auto"/>
              <w:bottom w:val="single" w:sz="4" w:space="0" w:color="auto"/>
              <w:right w:val="single" w:sz="4" w:space="0" w:color="auto"/>
            </w:tcBorders>
            <w:vAlign w:val="center"/>
          </w:tcPr>
          <w:p w14:paraId="7B3670E0" w14:textId="77777777" w:rsidR="000645B7" w:rsidRPr="007D02CC" w:rsidRDefault="000645B7" w:rsidP="00F447F6">
            <w:pPr>
              <w:snapToGrid w:val="0"/>
              <w:jc w:val="center"/>
              <w:rPr>
                <w:sz w:val="21"/>
                <w:szCs w:val="21"/>
              </w:rPr>
            </w:pPr>
            <w:r w:rsidRPr="007D02CC">
              <w:rPr>
                <w:rFonts w:hint="eastAsia"/>
                <w:sz w:val="21"/>
                <w:szCs w:val="21"/>
              </w:rPr>
              <w:t>5</w:t>
            </w:r>
          </w:p>
        </w:tc>
        <w:tc>
          <w:tcPr>
            <w:tcW w:w="620" w:type="pct"/>
            <w:tcBorders>
              <w:top w:val="single" w:sz="12" w:space="0" w:color="auto"/>
              <w:left w:val="single" w:sz="4" w:space="0" w:color="auto"/>
              <w:bottom w:val="single" w:sz="4" w:space="0" w:color="auto"/>
              <w:right w:val="single" w:sz="4" w:space="0" w:color="auto"/>
            </w:tcBorders>
            <w:vAlign w:val="center"/>
          </w:tcPr>
          <w:p w14:paraId="729544A6" w14:textId="77777777" w:rsidR="000645B7" w:rsidRPr="007D02CC" w:rsidRDefault="000645B7" w:rsidP="00F447F6">
            <w:pPr>
              <w:snapToGrid w:val="0"/>
              <w:jc w:val="center"/>
              <w:rPr>
                <w:sz w:val="21"/>
                <w:szCs w:val="21"/>
              </w:rPr>
            </w:pPr>
            <w:r w:rsidRPr="007D02CC">
              <w:rPr>
                <w:rFonts w:hint="eastAsia"/>
                <w:sz w:val="21"/>
                <w:szCs w:val="21"/>
              </w:rPr>
              <w:t>1</w:t>
            </w:r>
            <w:r w:rsidRPr="007D02CC">
              <w:rPr>
                <w:sz w:val="21"/>
                <w:szCs w:val="21"/>
              </w:rPr>
              <w:t>0</w:t>
            </w:r>
          </w:p>
        </w:tc>
        <w:tc>
          <w:tcPr>
            <w:tcW w:w="614" w:type="pct"/>
            <w:tcBorders>
              <w:top w:val="single" w:sz="12" w:space="0" w:color="auto"/>
              <w:left w:val="single" w:sz="4" w:space="0" w:color="auto"/>
              <w:bottom w:val="single" w:sz="4" w:space="0" w:color="auto"/>
              <w:right w:val="single" w:sz="12" w:space="0" w:color="auto"/>
            </w:tcBorders>
            <w:vAlign w:val="center"/>
          </w:tcPr>
          <w:p w14:paraId="63777722" w14:textId="77777777" w:rsidR="000645B7" w:rsidRPr="007D02CC" w:rsidRDefault="000645B7" w:rsidP="00F447F6">
            <w:pPr>
              <w:snapToGrid w:val="0"/>
              <w:jc w:val="center"/>
              <w:rPr>
                <w:sz w:val="21"/>
                <w:szCs w:val="21"/>
              </w:rPr>
            </w:pPr>
            <w:r w:rsidRPr="007D02CC">
              <w:rPr>
                <w:rFonts w:hint="eastAsia"/>
                <w:sz w:val="21"/>
                <w:szCs w:val="21"/>
              </w:rPr>
              <w:t>2</w:t>
            </w:r>
            <w:r w:rsidRPr="007D02CC">
              <w:rPr>
                <w:sz w:val="21"/>
                <w:szCs w:val="21"/>
              </w:rPr>
              <w:t>0</w:t>
            </w:r>
          </w:p>
        </w:tc>
      </w:tr>
      <w:tr w:rsidR="007D02CC" w:rsidRPr="007D02CC" w14:paraId="79317611"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328ADBAD" w14:textId="77777777" w:rsidR="000645B7" w:rsidRPr="007D02CC" w:rsidRDefault="000645B7" w:rsidP="00F447F6">
            <w:pPr>
              <w:snapToGrid w:val="0"/>
              <w:jc w:val="center"/>
              <w:rPr>
                <w:sz w:val="21"/>
                <w:szCs w:val="21"/>
              </w:rPr>
            </w:pPr>
            <w:bookmarkStart w:id="276" w:name="_Hlk441401571"/>
            <w:r w:rsidRPr="007D02CC">
              <w:rPr>
                <w:rFonts w:hint="eastAsia"/>
                <w:sz w:val="21"/>
                <w:szCs w:val="21"/>
              </w:rPr>
              <w:t>-</w:t>
            </w:r>
            <w:r w:rsidRPr="007D02CC">
              <w:rPr>
                <w:sz w:val="21"/>
                <w:szCs w:val="21"/>
              </w:rPr>
              <w:t>20</w:t>
            </w:r>
          </w:p>
        </w:tc>
        <w:tc>
          <w:tcPr>
            <w:tcW w:w="562" w:type="pct"/>
            <w:tcBorders>
              <w:top w:val="single" w:sz="4" w:space="0" w:color="auto"/>
              <w:left w:val="single" w:sz="4" w:space="0" w:color="auto"/>
              <w:bottom w:val="single" w:sz="4" w:space="0" w:color="auto"/>
              <w:right w:val="single" w:sz="4" w:space="0" w:color="auto"/>
            </w:tcBorders>
            <w:vAlign w:val="center"/>
          </w:tcPr>
          <w:p w14:paraId="141A4CB3" w14:textId="77777777" w:rsidR="000645B7" w:rsidRPr="007D02CC" w:rsidRDefault="000645B7" w:rsidP="00F447F6">
            <w:pPr>
              <w:widowControl/>
              <w:jc w:val="center"/>
              <w:rPr>
                <w:rFonts w:eastAsia="等线"/>
                <w:kern w:val="0"/>
                <w:sz w:val="21"/>
                <w:szCs w:val="21"/>
              </w:rPr>
            </w:pPr>
            <w:r w:rsidRPr="007D02CC">
              <w:rPr>
                <w:rFonts w:eastAsia="等线"/>
                <w:sz w:val="21"/>
                <w:szCs w:val="21"/>
              </w:rPr>
              <w:t>0.0003</w:t>
            </w:r>
          </w:p>
        </w:tc>
        <w:tc>
          <w:tcPr>
            <w:tcW w:w="566" w:type="pct"/>
            <w:tcBorders>
              <w:top w:val="single" w:sz="4" w:space="0" w:color="auto"/>
              <w:left w:val="single" w:sz="4" w:space="0" w:color="auto"/>
              <w:bottom w:val="single" w:sz="4" w:space="0" w:color="auto"/>
              <w:right w:val="single" w:sz="4" w:space="0" w:color="auto"/>
            </w:tcBorders>
            <w:vAlign w:val="center"/>
          </w:tcPr>
          <w:p w14:paraId="4FFD2221" w14:textId="77777777" w:rsidR="000645B7" w:rsidRPr="007D02CC" w:rsidRDefault="000645B7" w:rsidP="00F447F6">
            <w:pPr>
              <w:jc w:val="center"/>
              <w:rPr>
                <w:rFonts w:eastAsia="等线"/>
                <w:sz w:val="21"/>
                <w:szCs w:val="21"/>
              </w:rPr>
            </w:pPr>
            <w:r w:rsidRPr="007D02CC">
              <w:rPr>
                <w:rFonts w:eastAsia="等线"/>
                <w:sz w:val="21"/>
                <w:szCs w:val="21"/>
              </w:rPr>
              <w:t>0.0004</w:t>
            </w:r>
          </w:p>
        </w:tc>
        <w:tc>
          <w:tcPr>
            <w:tcW w:w="578" w:type="pct"/>
            <w:tcBorders>
              <w:top w:val="single" w:sz="4" w:space="0" w:color="auto"/>
              <w:left w:val="single" w:sz="4" w:space="0" w:color="auto"/>
              <w:bottom w:val="single" w:sz="4" w:space="0" w:color="auto"/>
              <w:right w:val="single" w:sz="4" w:space="0" w:color="auto"/>
            </w:tcBorders>
            <w:vAlign w:val="center"/>
          </w:tcPr>
          <w:p w14:paraId="3D13212F" w14:textId="77777777" w:rsidR="000645B7" w:rsidRPr="007D02CC" w:rsidRDefault="000645B7" w:rsidP="00F447F6">
            <w:pPr>
              <w:jc w:val="center"/>
              <w:rPr>
                <w:rFonts w:eastAsia="等线"/>
                <w:sz w:val="21"/>
                <w:szCs w:val="21"/>
              </w:rPr>
            </w:pPr>
            <w:r w:rsidRPr="007D02CC">
              <w:rPr>
                <w:rFonts w:eastAsia="等线"/>
                <w:sz w:val="21"/>
                <w:szCs w:val="21"/>
              </w:rPr>
              <w:t>0.0004</w:t>
            </w:r>
          </w:p>
        </w:tc>
        <w:tc>
          <w:tcPr>
            <w:tcW w:w="663" w:type="pct"/>
            <w:tcBorders>
              <w:top w:val="single" w:sz="4" w:space="0" w:color="auto"/>
              <w:left w:val="single" w:sz="4" w:space="0" w:color="auto"/>
              <w:bottom w:val="single" w:sz="4" w:space="0" w:color="auto"/>
              <w:right w:val="single" w:sz="4" w:space="0" w:color="auto"/>
            </w:tcBorders>
            <w:vAlign w:val="center"/>
          </w:tcPr>
          <w:p w14:paraId="21ECCFB5" w14:textId="77777777" w:rsidR="000645B7" w:rsidRPr="007D02CC" w:rsidRDefault="000645B7" w:rsidP="00F447F6">
            <w:pPr>
              <w:jc w:val="center"/>
              <w:rPr>
                <w:rFonts w:eastAsia="等线"/>
                <w:sz w:val="21"/>
                <w:szCs w:val="21"/>
              </w:rPr>
            </w:pPr>
            <w:r w:rsidRPr="007D02CC">
              <w:rPr>
                <w:rFonts w:eastAsia="等线"/>
                <w:sz w:val="21"/>
                <w:szCs w:val="21"/>
              </w:rPr>
              <w:t>0.0004</w:t>
            </w:r>
          </w:p>
        </w:tc>
        <w:tc>
          <w:tcPr>
            <w:tcW w:w="620" w:type="pct"/>
            <w:tcBorders>
              <w:top w:val="single" w:sz="4" w:space="0" w:color="auto"/>
              <w:left w:val="single" w:sz="4" w:space="0" w:color="auto"/>
              <w:bottom w:val="single" w:sz="4" w:space="0" w:color="auto"/>
              <w:right w:val="single" w:sz="4" w:space="0" w:color="auto"/>
            </w:tcBorders>
            <w:vAlign w:val="center"/>
          </w:tcPr>
          <w:p w14:paraId="14E91F1C" w14:textId="77777777" w:rsidR="000645B7" w:rsidRPr="007D02CC" w:rsidRDefault="000645B7" w:rsidP="00F447F6">
            <w:pPr>
              <w:jc w:val="center"/>
              <w:rPr>
                <w:rFonts w:eastAsia="等线"/>
                <w:sz w:val="21"/>
                <w:szCs w:val="21"/>
              </w:rPr>
            </w:pPr>
            <w:r w:rsidRPr="007D02CC">
              <w:rPr>
                <w:rFonts w:eastAsia="等线"/>
                <w:sz w:val="21"/>
                <w:szCs w:val="21"/>
              </w:rPr>
              <w:t>0.0004</w:t>
            </w:r>
          </w:p>
        </w:tc>
        <w:tc>
          <w:tcPr>
            <w:tcW w:w="620" w:type="pct"/>
            <w:tcBorders>
              <w:top w:val="single" w:sz="4" w:space="0" w:color="auto"/>
              <w:left w:val="single" w:sz="4" w:space="0" w:color="auto"/>
              <w:bottom w:val="single" w:sz="4" w:space="0" w:color="auto"/>
              <w:right w:val="single" w:sz="4" w:space="0" w:color="auto"/>
            </w:tcBorders>
            <w:vAlign w:val="center"/>
          </w:tcPr>
          <w:p w14:paraId="4E5B2C2B" w14:textId="77777777" w:rsidR="000645B7" w:rsidRPr="007D02CC" w:rsidRDefault="000645B7" w:rsidP="00F447F6">
            <w:pPr>
              <w:jc w:val="center"/>
              <w:rPr>
                <w:rFonts w:eastAsia="等线"/>
                <w:sz w:val="21"/>
                <w:szCs w:val="21"/>
              </w:rPr>
            </w:pPr>
            <w:r w:rsidRPr="007D02CC">
              <w:rPr>
                <w:rFonts w:eastAsia="等线"/>
                <w:sz w:val="21"/>
                <w:szCs w:val="21"/>
              </w:rPr>
              <w:t>0.0004</w:t>
            </w:r>
          </w:p>
        </w:tc>
        <w:tc>
          <w:tcPr>
            <w:tcW w:w="614" w:type="pct"/>
            <w:tcBorders>
              <w:top w:val="single" w:sz="4" w:space="0" w:color="auto"/>
              <w:left w:val="single" w:sz="4" w:space="0" w:color="auto"/>
              <w:bottom w:val="single" w:sz="4" w:space="0" w:color="auto"/>
              <w:right w:val="single" w:sz="12" w:space="0" w:color="auto"/>
            </w:tcBorders>
            <w:vAlign w:val="center"/>
          </w:tcPr>
          <w:p w14:paraId="1ABA53E7" w14:textId="77777777" w:rsidR="000645B7" w:rsidRPr="007D02CC" w:rsidRDefault="000645B7" w:rsidP="00F447F6">
            <w:pPr>
              <w:jc w:val="center"/>
              <w:rPr>
                <w:rFonts w:eastAsia="等线"/>
                <w:sz w:val="21"/>
                <w:szCs w:val="21"/>
              </w:rPr>
            </w:pPr>
            <w:r w:rsidRPr="007D02CC">
              <w:rPr>
                <w:rFonts w:eastAsia="等线"/>
                <w:sz w:val="21"/>
                <w:szCs w:val="21"/>
              </w:rPr>
              <w:t>0.0003</w:t>
            </w:r>
          </w:p>
        </w:tc>
      </w:tr>
      <w:tr w:rsidR="007D02CC" w:rsidRPr="007D02CC" w14:paraId="6D66DA9B"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798B705F" w14:textId="77777777" w:rsidR="000645B7" w:rsidRPr="007D02CC" w:rsidRDefault="000645B7" w:rsidP="00F447F6">
            <w:pPr>
              <w:snapToGrid w:val="0"/>
              <w:jc w:val="center"/>
              <w:rPr>
                <w:sz w:val="21"/>
                <w:szCs w:val="21"/>
              </w:rPr>
            </w:pPr>
            <w:r w:rsidRPr="007D02CC">
              <w:rPr>
                <w:rFonts w:hint="eastAsia"/>
                <w:sz w:val="21"/>
                <w:szCs w:val="21"/>
              </w:rPr>
              <w:t>-</w:t>
            </w:r>
            <w:r w:rsidRPr="007D02CC">
              <w:rPr>
                <w:sz w:val="21"/>
                <w:szCs w:val="21"/>
              </w:rPr>
              <w:t>10</w:t>
            </w:r>
          </w:p>
        </w:tc>
        <w:tc>
          <w:tcPr>
            <w:tcW w:w="562" w:type="pct"/>
            <w:tcBorders>
              <w:top w:val="single" w:sz="4" w:space="0" w:color="auto"/>
              <w:left w:val="single" w:sz="4" w:space="0" w:color="auto"/>
              <w:bottom w:val="single" w:sz="4" w:space="0" w:color="auto"/>
              <w:right w:val="single" w:sz="4" w:space="0" w:color="auto"/>
            </w:tcBorders>
            <w:vAlign w:val="center"/>
          </w:tcPr>
          <w:p w14:paraId="7562D2A3" w14:textId="77777777" w:rsidR="000645B7" w:rsidRPr="007D02CC" w:rsidRDefault="000645B7" w:rsidP="00F447F6">
            <w:pPr>
              <w:jc w:val="center"/>
              <w:rPr>
                <w:rFonts w:eastAsia="等线"/>
                <w:sz w:val="21"/>
                <w:szCs w:val="21"/>
              </w:rPr>
            </w:pPr>
            <w:r w:rsidRPr="007D02CC">
              <w:rPr>
                <w:rFonts w:eastAsia="等线"/>
                <w:sz w:val="21"/>
                <w:szCs w:val="21"/>
              </w:rPr>
              <w:t>0.0015</w:t>
            </w:r>
          </w:p>
        </w:tc>
        <w:tc>
          <w:tcPr>
            <w:tcW w:w="566" w:type="pct"/>
            <w:tcBorders>
              <w:top w:val="single" w:sz="4" w:space="0" w:color="auto"/>
              <w:left w:val="single" w:sz="4" w:space="0" w:color="auto"/>
              <w:bottom w:val="single" w:sz="4" w:space="0" w:color="auto"/>
              <w:right w:val="single" w:sz="4" w:space="0" w:color="auto"/>
            </w:tcBorders>
            <w:vAlign w:val="center"/>
          </w:tcPr>
          <w:p w14:paraId="6B37A73B" w14:textId="77777777" w:rsidR="000645B7" w:rsidRPr="007D02CC" w:rsidRDefault="000645B7" w:rsidP="00F447F6">
            <w:pPr>
              <w:jc w:val="center"/>
              <w:rPr>
                <w:rFonts w:eastAsia="等线"/>
                <w:sz w:val="21"/>
                <w:szCs w:val="21"/>
              </w:rPr>
            </w:pPr>
            <w:r w:rsidRPr="007D02CC">
              <w:rPr>
                <w:rFonts w:eastAsia="等线"/>
                <w:sz w:val="21"/>
                <w:szCs w:val="21"/>
              </w:rPr>
              <w:t>0.0018</w:t>
            </w:r>
          </w:p>
        </w:tc>
        <w:tc>
          <w:tcPr>
            <w:tcW w:w="578" w:type="pct"/>
            <w:tcBorders>
              <w:top w:val="single" w:sz="4" w:space="0" w:color="auto"/>
              <w:left w:val="single" w:sz="4" w:space="0" w:color="auto"/>
              <w:bottom w:val="single" w:sz="4" w:space="0" w:color="auto"/>
              <w:right w:val="single" w:sz="4" w:space="0" w:color="auto"/>
            </w:tcBorders>
            <w:vAlign w:val="center"/>
          </w:tcPr>
          <w:p w14:paraId="5117718D" w14:textId="77777777" w:rsidR="000645B7" w:rsidRPr="007D02CC" w:rsidRDefault="000645B7" w:rsidP="00F447F6">
            <w:pPr>
              <w:jc w:val="center"/>
              <w:rPr>
                <w:rFonts w:eastAsia="等线"/>
                <w:sz w:val="21"/>
                <w:szCs w:val="21"/>
              </w:rPr>
            </w:pPr>
            <w:r w:rsidRPr="007D02CC">
              <w:rPr>
                <w:rFonts w:eastAsia="等线"/>
                <w:sz w:val="21"/>
                <w:szCs w:val="21"/>
              </w:rPr>
              <w:t>0.0019</w:t>
            </w:r>
          </w:p>
        </w:tc>
        <w:tc>
          <w:tcPr>
            <w:tcW w:w="663" w:type="pct"/>
            <w:tcBorders>
              <w:top w:val="single" w:sz="4" w:space="0" w:color="auto"/>
              <w:left w:val="single" w:sz="4" w:space="0" w:color="auto"/>
              <w:bottom w:val="single" w:sz="4" w:space="0" w:color="auto"/>
              <w:right w:val="single" w:sz="4" w:space="0" w:color="auto"/>
            </w:tcBorders>
            <w:vAlign w:val="center"/>
          </w:tcPr>
          <w:p w14:paraId="0B6C1674" w14:textId="77777777" w:rsidR="000645B7" w:rsidRPr="007D02CC" w:rsidRDefault="000645B7" w:rsidP="00F447F6">
            <w:pPr>
              <w:jc w:val="center"/>
              <w:rPr>
                <w:rFonts w:eastAsia="等线"/>
                <w:sz w:val="21"/>
                <w:szCs w:val="21"/>
              </w:rPr>
            </w:pPr>
            <w:r w:rsidRPr="007D02CC">
              <w:rPr>
                <w:rFonts w:eastAsia="等线"/>
                <w:sz w:val="21"/>
                <w:szCs w:val="21"/>
              </w:rPr>
              <w:t>0.0019</w:t>
            </w:r>
          </w:p>
        </w:tc>
        <w:tc>
          <w:tcPr>
            <w:tcW w:w="620" w:type="pct"/>
            <w:tcBorders>
              <w:top w:val="single" w:sz="4" w:space="0" w:color="auto"/>
              <w:left w:val="single" w:sz="4" w:space="0" w:color="auto"/>
              <w:bottom w:val="single" w:sz="4" w:space="0" w:color="auto"/>
              <w:right w:val="single" w:sz="4" w:space="0" w:color="auto"/>
            </w:tcBorders>
            <w:vAlign w:val="center"/>
          </w:tcPr>
          <w:p w14:paraId="4CA606A7" w14:textId="77777777" w:rsidR="000645B7" w:rsidRPr="007D02CC" w:rsidRDefault="000645B7" w:rsidP="00F447F6">
            <w:pPr>
              <w:jc w:val="center"/>
              <w:rPr>
                <w:rFonts w:eastAsia="等线"/>
                <w:sz w:val="21"/>
                <w:szCs w:val="21"/>
              </w:rPr>
            </w:pPr>
            <w:r w:rsidRPr="007D02CC">
              <w:rPr>
                <w:rFonts w:eastAsia="等线"/>
                <w:sz w:val="21"/>
                <w:szCs w:val="21"/>
              </w:rPr>
              <w:t>0.0019</w:t>
            </w:r>
          </w:p>
        </w:tc>
        <w:tc>
          <w:tcPr>
            <w:tcW w:w="620" w:type="pct"/>
            <w:tcBorders>
              <w:top w:val="single" w:sz="4" w:space="0" w:color="auto"/>
              <w:left w:val="single" w:sz="4" w:space="0" w:color="auto"/>
              <w:bottom w:val="single" w:sz="4" w:space="0" w:color="auto"/>
              <w:right w:val="single" w:sz="4" w:space="0" w:color="auto"/>
            </w:tcBorders>
            <w:vAlign w:val="center"/>
          </w:tcPr>
          <w:p w14:paraId="185A1C72" w14:textId="77777777" w:rsidR="000645B7" w:rsidRPr="007D02CC" w:rsidRDefault="000645B7" w:rsidP="00F447F6">
            <w:pPr>
              <w:jc w:val="center"/>
              <w:rPr>
                <w:rFonts w:eastAsia="等线"/>
                <w:sz w:val="21"/>
                <w:szCs w:val="21"/>
              </w:rPr>
            </w:pPr>
            <w:r w:rsidRPr="007D02CC">
              <w:rPr>
                <w:rFonts w:eastAsia="等线"/>
                <w:sz w:val="21"/>
                <w:szCs w:val="21"/>
              </w:rPr>
              <w:t>0.0017</w:t>
            </w:r>
          </w:p>
        </w:tc>
        <w:tc>
          <w:tcPr>
            <w:tcW w:w="614" w:type="pct"/>
            <w:tcBorders>
              <w:top w:val="single" w:sz="4" w:space="0" w:color="auto"/>
              <w:left w:val="single" w:sz="4" w:space="0" w:color="auto"/>
              <w:bottom w:val="single" w:sz="4" w:space="0" w:color="auto"/>
              <w:right w:val="single" w:sz="12" w:space="0" w:color="auto"/>
            </w:tcBorders>
            <w:vAlign w:val="center"/>
          </w:tcPr>
          <w:p w14:paraId="54020AD8" w14:textId="77777777" w:rsidR="000645B7" w:rsidRPr="007D02CC" w:rsidRDefault="000645B7" w:rsidP="00F447F6">
            <w:pPr>
              <w:jc w:val="center"/>
              <w:rPr>
                <w:rFonts w:eastAsia="等线"/>
                <w:sz w:val="21"/>
                <w:szCs w:val="21"/>
              </w:rPr>
            </w:pPr>
            <w:r w:rsidRPr="007D02CC">
              <w:rPr>
                <w:rFonts w:eastAsia="等线"/>
                <w:sz w:val="21"/>
                <w:szCs w:val="21"/>
              </w:rPr>
              <w:t>0.0015</w:t>
            </w:r>
          </w:p>
        </w:tc>
      </w:tr>
      <w:tr w:rsidR="007D02CC" w:rsidRPr="007D02CC" w14:paraId="04296100"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1DDD59DB" w14:textId="77777777" w:rsidR="000645B7" w:rsidRPr="007D02CC" w:rsidRDefault="000645B7" w:rsidP="00F447F6">
            <w:pPr>
              <w:snapToGrid w:val="0"/>
              <w:jc w:val="center"/>
              <w:rPr>
                <w:sz w:val="21"/>
                <w:szCs w:val="21"/>
              </w:rPr>
            </w:pPr>
            <w:r w:rsidRPr="007D02CC">
              <w:rPr>
                <w:rFonts w:hint="eastAsia"/>
                <w:sz w:val="21"/>
                <w:szCs w:val="21"/>
              </w:rPr>
              <w:t>-</w:t>
            </w:r>
            <w:r w:rsidRPr="007D02CC">
              <w:rPr>
                <w:sz w:val="21"/>
                <w:szCs w:val="21"/>
              </w:rPr>
              <w:t>5</w:t>
            </w:r>
          </w:p>
        </w:tc>
        <w:tc>
          <w:tcPr>
            <w:tcW w:w="562" w:type="pct"/>
            <w:tcBorders>
              <w:top w:val="single" w:sz="4" w:space="0" w:color="auto"/>
              <w:left w:val="single" w:sz="4" w:space="0" w:color="auto"/>
              <w:bottom w:val="single" w:sz="4" w:space="0" w:color="auto"/>
              <w:right w:val="single" w:sz="4" w:space="0" w:color="auto"/>
            </w:tcBorders>
            <w:vAlign w:val="center"/>
          </w:tcPr>
          <w:p w14:paraId="4FCCEF9D" w14:textId="77777777" w:rsidR="000645B7" w:rsidRPr="007D02CC" w:rsidRDefault="000645B7" w:rsidP="00F447F6">
            <w:pPr>
              <w:jc w:val="center"/>
              <w:rPr>
                <w:rFonts w:eastAsia="等线"/>
                <w:sz w:val="21"/>
                <w:szCs w:val="21"/>
              </w:rPr>
            </w:pPr>
            <w:r w:rsidRPr="007D02CC">
              <w:rPr>
                <w:rFonts w:eastAsia="等线"/>
                <w:sz w:val="21"/>
                <w:szCs w:val="21"/>
              </w:rPr>
              <w:t>0.0026</w:t>
            </w:r>
          </w:p>
        </w:tc>
        <w:tc>
          <w:tcPr>
            <w:tcW w:w="566" w:type="pct"/>
            <w:tcBorders>
              <w:top w:val="single" w:sz="4" w:space="0" w:color="auto"/>
              <w:left w:val="single" w:sz="4" w:space="0" w:color="auto"/>
              <w:bottom w:val="single" w:sz="4" w:space="0" w:color="auto"/>
              <w:right w:val="single" w:sz="4" w:space="0" w:color="auto"/>
            </w:tcBorders>
            <w:vAlign w:val="center"/>
          </w:tcPr>
          <w:p w14:paraId="041137B3" w14:textId="77777777" w:rsidR="000645B7" w:rsidRPr="007D02CC" w:rsidRDefault="000645B7" w:rsidP="00F447F6">
            <w:pPr>
              <w:jc w:val="center"/>
              <w:rPr>
                <w:rFonts w:eastAsia="等线"/>
                <w:sz w:val="21"/>
                <w:szCs w:val="21"/>
              </w:rPr>
            </w:pPr>
            <w:r w:rsidRPr="007D02CC">
              <w:rPr>
                <w:rFonts w:eastAsia="等线"/>
                <w:sz w:val="21"/>
                <w:szCs w:val="21"/>
              </w:rPr>
              <w:t>0.0036</w:t>
            </w:r>
          </w:p>
        </w:tc>
        <w:tc>
          <w:tcPr>
            <w:tcW w:w="578" w:type="pct"/>
            <w:tcBorders>
              <w:top w:val="single" w:sz="4" w:space="0" w:color="auto"/>
              <w:left w:val="single" w:sz="4" w:space="0" w:color="auto"/>
              <w:bottom w:val="single" w:sz="4" w:space="0" w:color="auto"/>
              <w:right w:val="single" w:sz="4" w:space="0" w:color="auto"/>
            </w:tcBorders>
            <w:vAlign w:val="center"/>
          </w:tcPr>
          <w:p w14:paraId="23928374" w14:textId="77777777" w:rsidR="000645B7" w:rsidRPr="007D02CC" w:rsidRDefault="000645B7" w:rsidP="00F447F6">
            <w:pPr>
              <w:jc w:val="center"/>
              <w:rPr>
                <w:rFonts w:eastAsia="等线"/>
                <w:sz w:val="21"/>
                <w:szCs w:val="21"/>
              </w:rPr>
            </w:pPr>
            <w:r w:rsidRPr="007D02CC">
              <w:rPr>
                <w:rFonts w:eastAsia="等线"/>
                <w:sz w:val="21"/>
                <w:szCs w:val="21"/>
              </w:rPr>
              <w:t>0.004</w:t>
            </w:r>
          </w:p>
        </w:tc>
        <w:tc>
          <w:tcPr>
            <w:tcW w:w="663" w:type="pct"/>
            <w:tcBorders>
              <w:top w:val="single" w:sz="4" w:space="0" w:color="auto"/>
              <w:left w:val="single" w:sz="4" w:space="0" w:color="auto"/>
              <w:bottom w:val="single" w:sz="4" w:space="0" w:color="auto"/>
              <w:right w:val="single" w:sz="4" w:space="0" w:color="auto"/>
            </w:tcBorders>
            <w:vAlign w:val="center"/>
          </w:tcPr>
          <w:p w14:paraId="46C9C02C" w14:textId="77777777" w:rsidR="000645B7" w:rsidRPr="007D02CC" w:rsidRDefault="000645B7" w:rsidP="00F447F6">
            <w:pPr>
              <w:jc w:val="center"/>
              <w:rPr>
                <w:rFonts w:eastAsia="等线"/>
                <w:sz w:val="21"/>
                <w:szCs w:val="21"/>
              </w:rPr>
            </w:pPr>
            <w:r w:rsidRPr="007D02CC">
              <w:rPr>
                <w:rFonts w:eastAsia="等线"/>
                <w:sz w:val="21"/>
                <w:szCs w:val="21"/>
              </w:rPr>
              <w:t>0.0042</w:t>
            </w:r>
          </w:p>
        </w:tc>
        <w:tc>
          <w:tcPr>
            <w:tcW w:w="620" w:type="pct"/>
            <w:tcBorders>
              <w:top w:val="single" w:sz="4" w:space="0" w:color="auto"/>
              <w:left w:val="single" w:sz="4" w:space="0" w:color="auto"/>
              <w:bottom w:val="single" w:sz="4" w:space="0" w:color="auto"/>
              <w:right w:val="single" w:sz="4" w:space="0" w:color="auto"/>
            </w:tcBorders>
            <w:vAlign w:val="center"/>
          </w:tcPr>
          <w:p w14:paraId="44DE3951" w14:textId="77777777" w:rsidR="000645B7" w:rsidRPr="007D02CC" w:rsidRDefault="000645B7" w:rsidP="00F447F6">
            <w:pPr>
              <w:jc w:val="center"/>
              <w:rPr>
                <w:rFonts w:eastAsia="等线"/>
                <w:sz w:val="21"/>
                <w:szCs w:val="21"/>
              </w:rPr>
            </w:pPr>
            <w:r w:rsidRPr="007D02CC">
              <w:rPr>
                <w:rFonts w:eastAsia="等线"/>
                <w:sz w:val="21"/>
                <w:szCs w:val="21"/>
              </w:rPr>
              <w:t>0.004</w:t>
            </w:r>
          </w:p>
        </w:tc>
        <w:tc>
          <w:tcPr>
            <w:tcW w:w="620" w:type="pct"/>
            <w:tcBorders>
              <w:top w:val="single" w:sz="4" w:space="0" w:color="auto"/>
              <w:left w:val="single" w:sz="4" w:space="0" w:color="auto"/>
              <w:bottom w:val="single" w:sz="4" w:space="0" w:color="auto"/>
              <w:right w:val="single" w:sz="4" w:space="0" w:color="auto"/>
            </w:tcBorders>
            <w:vAlign w:val="center"/>
          </w:tcPr>
          <w:p w14:paraId="1C49B065" w14:textId="77777777" w:rsidR="000645B7" w:rsidRPr="007D02CC" w:rsidRDefault="000645B7" w:rsidP="00F447F6">
            <w:pPr>
              <w:jc w:val="center"/>
              <w:rPr>
                <w:rFonts w:eastAsia="等线"/>
                <w:sz w:val="21"/>
                <w:szCs w:val="21"/>
              </w:rPr>
            </w:pPr>
            <w:r w:rsidRPr="007D02CC">
              <w:rPr>
                <w:rFonts w:eastAsia="等线"/>
                <w:sz w:val="21"/>
                <w:szCs w:val="21"/>
              </w:rPr>
              <w:t>0.0031</w:t>
            </w:r>
          </w:p>
        </w:tc>
        <w:tc>
          <w:tcPr>
            <w:tcW w:w="614" w:type="pct"/>
            <w:tcBorders>
              <w:top w:val="single" w:sz="4" w:space="0" w:color="auto"/>
              <w:left w:val="single" w:sz="4" w:space="0" w:color="auto"/>
              <w:bottom w:val="single" w:sz="4" w:space="0" w:color="auto"/>
              <w:right w:val="single" w:sz="12" w:space="0" w:color="auto"/>
            </w:tcBorders>
            <w:vAlign w:val="center"/>
          </w:tcPr>
          <w:p w14:paraId="5200CF9B" w14:textId="77777777" w:rsidR="000645B7" w:rsidRPr="007D02CC" w:rsidRDefault="000645B7" w:rsidP="00F447F6">
            <w:pPr>
              <w:jc w:val="center"/>
              <w:rPr>
                <w:rFonts w:eastAsia="等线"/>
                <w:sz w:val="21"/>
                <w:szCs w:val="21"/>
              </w:rPr>
            </w:pPr>
            <w:r w:rsidRPr="007D02CC">
              <w:rPr>
                <w:rFonts w:eastAsia="等线"/>
                <w:sz w:val="21"/>
                <w:szCs w:val="21"/>
              </w:rPr>
              <w:t>0.0026</w:t>
            </w:r>
          </w:p>
        </w:tc>
      </w:tr>
      <w:tr w:rsidR="007D02CC" w:rsidRPr="007D02CC" w14:paraId="6CDD323F"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427B01DC" w14:textId="77777777" w:rsidR="000645B7" w:rsidRPr="007D02CC" w:rsidRDefault="000645B7" w:rsidP="00F447F6">
            <w:pPr>
              <w:snapToGrid w:val="0"/>
              <w:jc w:val="center"/>
              <w:rPr>
                <w:sz w:val="21"/>
                <w:szCs w:val="21"/>
              </w:rPr>
            </w:pPr>
            <w:r w:rsidRPr="007D02CC">
              <w:rPr>
                <w:rFonts w:hint="eastAsia"/>
                <w:sz w:val="21"/>
                <w:szCs w:val="21"/>
              </w:rPr>
              <w:t>0</w:t>
            </w:r>
          </w:p>
        </w:tc>
        <w:tc>
          <w:tcPr>
            <w:tcW w:w="562" w:type="pct"/>
            <w:tcBorders>
              <w:top w:val="single" w:sz="4" w:space="0" w:color="auto"/>
              <w:left w:val="single" w:sz="4" w:space="0" w:color="auto"/>
              <w:bottom w:val="single" w:sz="4" w:space="0" w:color="auto"/>
              <w:right w:val="single" w:sz="4" w:space="0" w:color="auto"/>
            </w:tcBorders>
            <w:vAlign w:val="center"/>
          </w:tcPr>
          <w:p w14:paraId="04032BFE" w14:textId="77777777" w:rsidR="000645B7" w:rsidRPr="007D02CC" w:rsidRDefault="000645B7" w:rsidP="00F447F6">
            <w:pPr>
              <w:jc w:val="center"/>
              <w:rPr>
                <w:rFonts w:eastAsia="等线"/>
                <w:sz w:val="21"/>
                <w:szCs w:val="21"/>
              </w:rPr>
            </w:pPr>
            <w:r w:rsidRPr="007D02CC">
              <w:rPr>
                <w:rFonts w:eastAsia="等线"/>
                <w:sz w:val="21"/>
                <w:szCs w:val="21"/>
              </w:rPr>
              <w:t>0.0034</w:t>
            </w:r>
          </w:p>
        </w:tc>
        <w:tc>
          <w:tcPr>
            <w:tcW w:w="566" w:type="pct"/>
            <w:tcBorders>
              <w:top w:val="single" w:sz="4" w:space="0" w:color="auto"/>
              <w:left w:val="single" w:sz="4" w:space="0" w:color="auto"/>
              <w:bottom w:val="single" w:sz="4" w:space="0" w:color="auto"/>
              <w:right w:val="single" w:sz="4" w:space="0" w:color="auto"/>
            </w:tcBorders>
            <w:vAlign w:val="center"/>
          </w:tcPr>
          <w:p w14:paraId="08BB654D" w14:textId="77777777" w:rsidR="000645B7" w:rsidRPr="007D02CC" w:rsidRDefault="000645B7" w:rsidP="00F447F6">
            <w:pPr>
              <w:jc w:val="center"/>
              <w:rPr>
                <w:rFonts w:eastAsia="等线"/>
                <w:sz w:val="21"/>
                <w:szCs w:val="21"/>
              </w:rPr>
            </w:pPr>
            <w:r w:rsidRPr="007D02CC">
              <w:rPr>
                <w:rFonts w:eastAsia="等线"/>
                <w:sz w:val="21"/>
                <w:szCs w:val="21"/>
              </w:rPr>
              <w:t>0.0058</w:t>
            </w:r>
          </w:p>
        </w:tc>
        <w:tc>
          <w:tcPr>
            <w:tcW w:w="578" w:type="pct"/>
            <w:tcBorders>
              <w:top w:val="single" w:sz="4" w:space="0" w:color="auto"/>
              <w:left w:val="single" w:sz="4" w:space="0" w:color="auto"/>
              <w:bottom w:val="single" w:sz="4" w:space="0" w:color="auto"/>
              <w:right w:val="single" w:sz="4" w:space="0" w:color="auto"/>
            </w:tcBorders>
            <w:vAlign w:val="center"/>
          </w:tcPr>
          <w:p w14:paraId="1829ED07" w14:textId="77777777" w:rsidR="000645B7" w:rsidRPr="007D02CC" w:rsidRDefault="000645B7" w:rsidP="00F447F6">
            <w:pPr>
              <w:jc w:val="center"/>
              <w:rPr>
                <w:rFonts w:eastAsia="等线"/>
                <w:sz w:val="21"/>
                <w:szCs w:val="21"/>
              </w:rPr>
            </w:pPr>
            <w:r w:rsidRPr="007D02CC">
              <w:rPr>
                <w:rFonts w:eastAsia="等线"/>
                <w:sz w:val="21"/>
                <w:szCs w:val="21"/>
              </w:rPr>
              <w:t>0.0084</w:t>
            </w:r>
          </w:p>
        </w:tc>
        <w:tc>
          <w:tcPr>
            <w:tcW w:w="663" w:type="pct"/>
            <w:tcBorders>
              <w:top w:val="single" w:sz="4" w:space="0" w:color="auto"/>
              <w:left w:val="single" w:sz="4" w:space="0" w:color="auto"/>
              <w:bottom w:val="single" w:sz="4" w:space="0" w:color="auto"/>
              <w:right w:val="single" w:sz="4" w:space="0" w:color="auto"/>
            </w:tcBorders>
            <w:vAlign w:val="center"/>
          </w:tcPr>
          <w:p w14:paraId="1B76E5E9" w14:textId="77777777" w:rsidR="000645B7" w:rsidRPr="007D02CC" w:rsidRDefault="000645B7" w:rsidP="00F447F6">
            <w:pPr>
              <w:jc w:val="center"/>
              <w:rPr>
                <w:rFonts w:eastAsia="等线"/>
                <w:sz w:val="21"/>
                <w:szCs w:val="21"/>
              </w:rPr>
            </w:pPr>
            <w:r w:rsidRPr="007D02CC">
              <w:rPr>
                <w:rFonts w:eastAsia="等线"/>
                <w:sz w:val="21"/>
                <w:szCs w:val="21"/>
              </w:rPr>
              <w:t>0</w:t>
            </w:r>
          </w:p>
        </w:tc>
        <w:tc>
          <w:tcPr>
            <w:tcW w:w="620" w:type="pct"/>
            <w:tcBorders>
              <w:top w:val="single" w:sz="4" w:space="0" w:color="auto"/>
              <w:left w:val="single" w:sz="4" w:space="0" w:color="auto"/>
              <w:bottom w:val="single" w:sz="4" w:space="0" w:color="auto"/>
              <w:right w:val="single" w:sz="4" w:space="0" w:color="auto"/>
            </w:tcBorders>
            <w:vAlign w:val="center"/>
          </w:tcPr>
          <w:p w14:paraId="3B5ED03F" w14:textId="77777777" w:rsidR="000645B7" w:rsidRPr="007D02CC" w:rsidRDefault="000645B7" w:rsidP="00F447F6">
            <w:pPr>
              <w:jc w:val="center"/>
              <w:rPr>
                <w:rFonts w:eastAsia="等线"/>
                <w:sz w:val="21"/>
                <w:szCs w:val="21"/>
              </w:rPr>
            </w:pPr>
            <w:r w:rsidRPr="007D02CC">
              <w:rPr>
                <w:rFonts w:eastAsia="等线"/>
                <w:sz w:val="21"/>
                <w:szCs w:val="21"/>
              </w:rPr>
              <w:t>0.0084</w:t>
            </w:r>
          </w:p>
        </w:tc>
        <w:tc>
          <w:tcPr>
            <w:tcW w:w="620" w:type="pct"/>
            <w:tcBorders>
              <w:top w:val="single" w:sz="4" w:space="0" w:color="auto"/>
              <w:left w:val="single" w:sz="4" w:space="0" w:color="auto"/>
              <w:bottom w:val="single" w:sz="4" w:space="0" w:color="auto"/>
              <w:right w:val="single" w:sz="4" w:space="0" w:color="auto"/>
            </w:tcBorders>
            <w:vAlign w:val="center"/>
          </w:tcPr>
          <w:p w14:paraId="3F67C7FE" w14:textId="77777777" w:rsidR="000645B7" w:rsidRPr="007D02CC" w:rsidRDefault="000645B7" w:rsidP="00F447F6">
            <w:pPr>
              <w:jc w:val="center"/>
              <w:rPr>
                <w:rFonts w:eastAsia="等线"/>
                <w:sz w:val="21"/>
                <w:szCs w:val="21"/>
              </w:rPr>
            </w:pPr>
            <w:r w:rsidRPr="007D02CC">
              <w:rPr>
                <w:rFonts w:eastAsia="等线"/>
                <w:sz w:val="21"/>
                <w:szCs w:val="21"/>
              </w:rPr>
              <w:t>0.0044</w:t>
            </w:r>
          </w:p>
        </w:tc>
        <w:tc>
          <w:tcPr>
            <w:tcW w:w="614" w:type="pct"/>
            <w:tcBorders>
              <w:top w:val="single" w:sz="4" w:space="0" w:color="auto"/>
              <w:left w:val="single" w:sz="4" w:space="0" w:color="auto"/>
              <w:bottom w:val="single" w:sz="4" w:space="0" w:color="auto"/>
              <w:right w:val="single" w:sz="12" w:space="0" w:color="auto"/>
            </w:tcBorders>
            <w:vAlign w:val="center"/>
          </w:tcPr>
          <w:p w14:paraId="0B704394" w14:textId="77777777" w:rsidR="000645B7" w:rsidRPr="007D02CC" w:rsidRDefault="000645B7" w:rsidP="00F447F6">
            <w:pPr>
              <w:jc w:val="center"/>
              <w:rPr>
                <w:rFonts w:eastAsia="等线"/>
                <w:sz w:val="21"/>
                <w:szCs w:val="21"/>
              </w:rPr>
            </w:pPr>
            <w:r w:rsidRPr="007D02CC">
              <w:rPr>
                <w:rFonts w:eastAsia="等线"/>
                <w:sz w:val="21"/>
                <w:szCs w:val="21"/>
              </w:rPr>
              <w:t>0.0034</w:t>
            </w:r>
          </w:p>
        </w:tc>
      </w:tr>
      <w:tr w:rsidR="007D02CC" w:rsidRPr="007D02CC" w14:paraId="7335CEEA"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7CDD7E8A" w14:textId="77777777" w:rsidR="000645B7" w:rsidRPr="007D02CC" w:rsidRDefault="000645B7" w:rsidP="00F447F6">
            <w:pPr>
              <w:snapToGrid w:val="0"/>
              <w:jc w:val="center"/>
              <w:rPr>
                <w:sz w:val="21"/>
                <w:szCs w:val="21"/>
              </w:rPr>
            </w:pPr>
            <w:r w:rsidRPr="007D02CC">
              <w:rPr>
                <w:rFonts w:hint="eastAsia"/>
                <w:sz w:val="21"/>
                <w:szCs w:val="21"/>
              </w:rPr>
              <w:t>5</w:t>
            </w:r>
          </w:p>
        </w:tc>
        <w:tc>
          <w:tcPr>
            <w:tcW w:w="562" w:type="pct"/>
            <w:tcBorders>
              <w:top w:val="single" w:sz="4" w:space="0" w:color="auto"/>
              <w:left w:val="single" w:sz="4" w:space="0" w:color="auto"/>
              <w:bottom w:val="single" w:sz="4" w:space="0" w:color="auto"/>
              <w:right w:val="single" w:sz="4" w:space="0" w:color="auto"/>
            </w:tcBorders>
            <w:vAlign w:val="center"/>
          </w:tcPr>
          <w:p w14:paraId="584C6473" w14:textId="77777777" w:rsidR="000645B7" w:rsidRPr="007D02CC" w:rsidRDefault="000645B7" w:rsidP="00F447F6">
            <w:pPr>
              <w:jc w:val="center"/>
              <w:rPr>
                <w:rFonts w:eastAsia="等线"/>
                <w:sz w:val="21"/>
                <w:szCs w:val="21"/>
              </w:rPr>
            </w:pPr>
            <w:r w:rsidRPr="007D02CC">
              <w:rPr>
                <w:rFonts w:eastAsia="等线"/>
                <w:sz w:val="21"/>
                <w:szCs w:val="21"/>
              </w:rPr>
              <w:t>0.0026</w:t>
            </w:r>
          </w:p>
        </w:tc>
        <w:tc>
          <w:tcPr>
            <w:tcW w:w="566" w:type="pct"/>
            <w:tcBorders>
              <w:top w:val="single" w:sz="4" w:space="0" w:color="auto"/>
              <w:left w:val="single" w:sz="4" w:space="0" w:color="auto"/>
              <w:bottom w:val="single" w:sz="4" w:space="0" w:color="auto"/>
              <w:right w:val="single" w:sz="4" w:space="0" w:color="auto"/>
            </w:tcBorders>
            <w:vAlign w:val="center"/>
          </w:tcPr>
          <w:p w14:paraId="05B67469" w14:textId="77777777" w:rsidR="000645B7" w:rsidRPr="007D02CC" w:rsidRDefault="000645B7" w:rsidP="00F447F6">
            <w:pPr>
              <w:jc w:val="center"/>
              <w:rPr>
                <w:rFonts w:eastAsia="等线"/>
                <w:sz w:val="21"/>
                <w:szCs w:val="21"/>
              </w:rPr>
            </w:pPr>
            <w:r w:rsidRPr="007D02CC">
              <w:rPr>
                <w:rFonts w:eastAsia="等线"/>
                <w:sz w:val="21"/>
                <w:szCs w:val="21"/>
              </w:rPr>
              <w:t>0.0036</w:t>
            </w:r>
          </w:p>
        </w:tc>
        <w:tc>
          <w:tcPr>
            <w:tcW w:w="578" w:type="pct"/>
            <w:tcBorders>
              <w:top w:val="single" w:sz="4" w:space="0" w:color="auto"/>
              <w:left w:val="single" w:sz="4" w:space="0" w:color="auto"/>
              <w:bottom w:val="single" w:sz="4" w:space="0" w:color="auto"/>
              <w:right w:val="single" w:sz="4" w:space="0" w:color="auto"/>
            </w:tcBorders>
            <w:vAlign w:val="center"/>
          </w:tcPr>
          <w:p w14:paraId="439C9173" w14:textId="77777777" w:rsidR="000645B7" w:rsidRPr="007D02CC" w:rsidRDefault="000645B7" w:rsidP="00F447F6">
            <w:pPr>
              <w:jc w:val="center"/>
              <w:rPr>
                <w:rFonts w:eastAsia="等线"/>
                <w:sz w:val="21"/>
                <w:szCs w:val="21"/>
              </w:rPr>
            </w:pPr>
            <w:r w:rsidRPr="007D02CC">
              <w:rPr>
                <w:rFonts w:eastAsia="等线"/>
                <w:sz w:val="21"/>
                <w:szCs w:val="21"/>
              </w:rPr>
              <w:t>0.004</w:t>
            </w:r>
          </w:p>
        </w:tc>
        <w:tc>
          <w:tcPr>
            <w:tcW w:w="663" w:type="pct"/>
            <w:tcBorders>
              <w:top w:val="single" w:sz="4" w:space="0" w:color="auto"/>
              <w:left w:val="single" w:sz="4" w:space="0" w:color="auto"/>
              <w:bottom w:val="single" w:sz="4" w:space="0" w:color="auto"/>
              <w:right w:val="single" w:sz="4" w:space="0" w:color="auto"/>
            </w:tcBorders>
            <w:vAlign w:val="center"/>
          </w:tcPr>
          <w:p w14:paraId="6884B02F" w14:textId="77777777" w:rsidR="000645B7" w:rsidRPr="007D02CC" w:rsidRDefault="000645B7" w:rsidP="00F447F6">
            <w:pPr>
              <w:jc w:val="center"/>
              <w:rPr>
                <w:rFonts w:eastAsia="等线"/>
                <w:sz w:val="21"/>
                <w:szCs w:val="21"/>
              </w:rPr>
            </w:pPr>
            <w:r w:rsidRPr="007D02CC">
              <w:rPr>
                <w:rFonts w:eastAsia="等线"/>
                <w:sz w:val="21"/>
                <w:szCs w:val="21"/>
              </w:rPr>
              <w:t>0.0042</w:t>
            </w:r>
          </w:p>
        </w:tc>
        <w:tc>
          <w:tcPr>
            <w:tcW w:w="620" w:type="pct"/>
            <w:tcBorders>
              <w:top w:val="single" w:sz="4" w:space="0" w:color="auto"/>
              <w:left w:val="single" w:sz="4" w:space="0" w:color="auto"/>
              <w:bottom w:val="single" w:sz="4" w:space="0" w:color="auto"/>
              <w:right w:val="single" w:sz="4" w:space="0" w:color="auto"/>
            </w:tcBorders>
            <w:vAlign w:val="center"/>
          </w:tcPr>
          <w:p w14:paraId="4567D8E2" w14:textId="77777777" w:rsidR="000645B7" w:rsidRPr="007D02CC" w:rsidRDefault="000645B7" w:rsidP="00F447F6">
            <w:pPr>
              <w:jc w:val="center"/>
              <w:rPr>
                <w:rFonts w:eastAsia="等线"/>
                <w:sz w:val="21"/>
                <w:szCs w:val="21"/>
              </w:rPr>
            </w:pPr>
            <w:r w:rsidRPr="007D02CC">
              <w:rPr>
                <w:rFonts w:eastAsia="等线"/>
                <w:sz w:val="21"/>
                <w:szCs w:val="21"/>
              </w:rPr>
              <w:t>0.004</w:t>
            </w:r>
          </w:p>
        </w:tc>
        <w:tc>
          <w:tcPr>
            <w:tcW w:w="620" w:type="pct"/>
            <w:tcBorders>
              <w:top w:val="single" w:sz="4" w:space="0" w:color="auto"/>
              <w:left w:val="single" w:sz="4" w:space="0" w:color="auto"/>
              <w:bottom w:val="single" w:sz="4" w:space="0" w:color="auto"/>
              <w:right w:val="single" w:sz="4" w:space="0" w:color="auto"/>
            </w:tcBorders>
            <w:vAlign w:val="center"/>
          </w:tcPr>
          <w:p w14:paraId="3BF83FD3" w14:textId="77777777" w:rsidR="000645B7" w:rsidRPr="007D02CC" w:rsidRDefault="000645B7" w:rsidP="00F447F6">
            <w:pPr>
              <w:jc w:val="center"/>
              <w:rPr>
                <w:rFonts w:eastAsia="等线"/>
                <w:sz w:val="21"/>
                <w:szCs w:val="21"/>
              </w:rPr>
            </w:pPr>
            <w:r w:rsidRPr="007D02CC">
              <w:rPr>
                <w:rFonts w:eastAsia="等线"/>
                <w:sz w:val="21"/>
                <w:szCs w:val="21"/>
              </w:rPr>
              <w:t>0.0031</w:t>
            </w:r>
          </w:p>
        </w:tc>
        <w:tc>
          <w:tcPr>
            <w:tcW w:w="614" w:type="pct"/>
            <w:tcBorders>
              <w:top w:val="single" w:sz="4" w:space="0" w:color="auto"/>
              <w:left w:val="single" w:sz="4" w:space="0" w:color="auto"/>
              <w:bottom w:val="single" w:sz="4" w:space="0" w:color="auto"/>
              <w:right w:val="single" w:sz="12" w:space="0" w:color="auto"/>
            </w:tcBorders>
            <w:vAlign w:val="center"/>
          </w:tcPr>
          <w:p w14:paraId="3DB566CE" w14:textId="77777777" w:rsidR="000645B7" w:rsidRPr="007D02CC" w:rsidRDefault="000645B7" w:rsidP="00F447F6">
            <w:pPr>
              <w:jc w:val="center"/>
              <w:rPr>
                <w:rFonts w:eastAsia="等线"/>
                <w:sz w:val="21"/>
                <w:szCs w:val="21"/>
              </w:rPr>
            </w:pPr>
            <w:r w:rsidRPr="007D02CC">
              <w:rPr>
                <w:rFonts w:eastAsia="等线"/>
                <w:sz w:val="21"/>
                <w:szCs w:val="21"/>
              </w:rPr>
              <w:t>0.0026</w:t>
            </w:r>
          </w:p>
        </w:tc>
      </w:tr>
      <w:tr w:rsidR="007D02CC" w:rsidRPr="007D02CC" w14:paraId="1972EE82"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724FDE4A" w14:textId="77777777" w:rsidR="000645B7" w:rsidRPr="007D02CC" w:rsidRDefault="000645B7" w:rsidP="00F447F6">
            <w:pPr>
              <w:snapToGrid w:val="0"/>
              <w:jc w:val="center"/>
              <w:rPr>
                <w:sz w:val="21"/>
                <w:szCs w:val="21"/>
              </w:rPr>
            </w:pPr>
            <w:r w:rsidRPr="007D02CC">
              <w:rPr>
                <w:rFonts w:hint="eastAsia"/>
                <w:sz w:val="21"/>
                <w:szCs w:val="21"/>
              </w:rPr>
              <w:t>1</w:t>
            </w:r>
            <w:r w:rsidRPr="007D02CC">
              <w:rPr>
                <w:sz w:val="21"/>
                <w:szCs w:val="21"/>
              </w:rPr>
              <w:t>0</w:t>
            </w:r>
          </w:p>
        </w:tc>
        <w:tc>
          <w:tcPr>
            <w:tcW w:w="562" w:type="pct"/>
            <w:tcBorders>
              <w:top w:val="single" w:sz="4" w:space="0" w:color="auto"/>
              <w:left w:val="single" w:sz="4" w:space="0" w:color="auto"/>
              <w:bottom w:val="single" w:sz="4" w:space="0" w:color="auto"/>
              <w:right w:val="single" w:sz="4" w:space="0" w:color="auto"/>
            </w:tcBorders>
            <w:vAlign w:val="center"/>
          </w:tcPr>
          <w:p w14:paraId="7D0FC3AD" w14:textId="77777777" w:rsidR="000645B7" w:rsidRPr="007D02CC" w:rsidRDefault="000645B7" w:rsidP="00F447F6">
            <w:pPr>
              <w:jc w:val="center"/>
              <w:rPr>
                <w:rFonts w:eastAsia="等线"/>
                <w:sz w:val="21"/>
                <w:szCs w:val="21"/>
              </w:rPr>
            </w:pPr>
            <w:r w:rsidRPr="007D02CC">
              <w:rPr>
                <w:rFonts w:eastAsia="等线"/>
                <w:sz w:val="21"/>
                <w:szCs w:val="21"/>
              </w:rPr>
              <w:t>0.0015</w:t>
            </w:r>
          </w:p>
        </w:tc>
        <w:tc>
          <w:tcPr>
            <w:tcW w:w="566" w:type="pct"/>
            <w:tcBorders>
              <w:top w:val="single" w:sz="4" w:space="0" w:color="auto"/>
              <w:left w:val="single" w:sz="4" w:space="0" w:color="auto"/>
              <w:bottom w:val="single" w:sz="4" w:space="0" w:color="auto"/>
              <w:right w:val="single" w:sz="4" w:space="0" w:color="auto"/>
            </w:tcBorders>
            <w:vAlign w:val="center"/>
          </w:tcPr>
          <w:p w14:paraId="60D2BB5B" w14:textId="77777777" w:rsidR="000645B7" w:rsidRPr="007D02CC" w:rsidRDefault="000645B7" w:rsidP="00F447F6">
            <w:pPr>
              <w:jc w:val="center"/>
              <w:rPr>
                <w:rFonts w:eastAsia="等线"/>
                <w:sz w:val="21"/>
                <w:szCs w:val="21"/>
              </w:rPr>
            </w:pPr>
            <w:r w:rsidRPr="007D02CC">
              <w:rPr>
                <w:rFonts w:eastAsia="等线"/>
                <w:sz w:val="21"/>
                <w:szCs w:val="21"/>
              </w:rPr>
              <w:t>0.0018</w:t>
            </w:r>
          </w:p>
        </w:tc>
        <w:tc>
          <w:tcPr>
            <w:tcW w:w="578" w:type="pct"/>
            <w:tcBorders>
              <w:top w:val="single" w:sz="4" w:space="0" w:color="auto"/>
              <w:left w:val="single" w:sz="4" w:space="0" w:color="auto"/>
              <w:bottom w:val="single" w:sz="4" w:space="0" w:color="auto"/>
              <w:right w:val="single" w:sz="4" w:space="0" w:color="auto"/>
            </w:tcBorders>
            <w:vAlign w:val="center"/>
          </w:tcPr>
          <w:p w14:paraId="0F6A8779" w14:textId="77777777" w:rsidR="000645B7" w:rsidRPr="007D02CC" w:rsidRDefault="000645B7" w:rsidP="00F447F6">
            <w:pPr>
              <w:jc w:val="center"/>
              <w:rPr>
                <w:rFonts w:eastAsia="等线"/>
                <w:sz w:val="21"/>
                <w:szCs w:val="21"/>
              </w:rPr>
            </w:pPr>
            <w:r w:rsidRPr="007D02CC">
              <w:rPr>
                <w:rFonts w:eastAsia="等线"/>
                <w:sz w:val="21"/>
                <w:szCs w:val="21"/>
              </w:rPr>
              <w:t>0.0019</w:t>
            </w:r>
          </w:p>
        </w:tc>
        <w:tc>
          <w:tcPr>
            <w:tcW w:w="663" w:type="pct"/>
            <w:tcBorders>
              <w:top w:val="single" w:sz="4" w:space="0" w:color="auto"/>
              <w:left w:val="single" w:sz="4" w:space="0" w:color="auto"/>
              <w:bottom w:val="single" w:sz="4" w:space="0" w:color="auto"/>
              <w:right w:val="single" w:sz="4" w:space="0" w:color="auto"/>
            </w:tcBorders>
            <w:vAlign w:val="center"/>
          </w:tcPr>
          <w:p w14:paraId="04DBF8A3" w14:textId="77777777" w:rsidR="000645B7" w:rsidRPr="007D02CC" w:rsidRDefault="000645B7" w:rsidP="00F447F6">
            <w:pPr>
              <w:jc w:val="center"/>
              <w:rPr>
                <w:rFonts w:eastAsia="等线"/>
                <w:sz w:val="21"/>
                <w:szCs w:val="21"/>
              </w:rPr>
            </w:pPr>
            <w:r w:rsidRPr="007D02CC">
              <w:rPr>
                <w:rFonts w:eastAsia="等线"/>
                <w:sz w:val="21"/>
                <w:szCs w:val="21"/>
              </w:rPr>
              <w:t>0.0019</w:t>
            </w:r>
          </w:p>
        </w:tc>
        <w:tc>
          <w:tcPr>
            <w:tcW w:w="620" w:type="pct"/>
            <w:tcBorders>
              <w:top w:val="single" w:sz="4" w:space="0" w:color="auto"/>
              <w:left w:val="single" w:sz="4" w:space="0" w:color="auto"/>
              <w:bottom w:val="single" w:sz="4" w:space="0" w:color="auto"/>
              <w:right w:val="single" w:sz="4" w:space="0" w:color="auto"/>
            </w:tcBorders>
            <w:vAlign w:val="center"/>
          </w:tcPr>
          <w:p w14:paraId="05DE4A3A" w14:textId="77777777" w:rsidR="000645B7" w:rsidRPr="007D02CC" w:rsidRDefault="000645B7" w:rsidP="00F447F6">
            <w:pPr>
              <w:jc w:val="center"/>
              <w:rPr>
                <w:rFonts w:eastAsia="等线"/>
                <w:sz w:val="21"/>
                <w:szCs w:val="21"/>
              </w:rPr>
            </w:pPr>
            <w:r w:rsidRPr="007D02CC">
              <w:rPr>
                <w:rFonts w:eastAsia="等线"/>
                <w:sz w:val="21"/>
                <w:szCs w:val="21"/>
              </w:rPr>
              <w:t>0.0019</w:t>
            </w:r>
          </w:p>
        </w:tc>
        <w:tc>
          <w:tcPr>
            <w:tcW w:w="620" w:type="pct"/>
            <w:tcBorders>
              <w:top w:val="single" w:sz="4" w:space="0" w:color="auto"/>
              <w:left w:val="single" w:sz="4" w:space="0" w:color="auto"/>
              <w:bottom w:val="single" w:sz="4" w:space="0" w:color="auto"/>
              <w:right w:val="single" w:sz="4" w:space="0" w:color="auto"/>
            </w:tcBorders>
            <w:vAlign w:val="center"/>
          </w:tcPr>
          <w:p w14:paraId="3BD251B6" w14:textId="77777777" w:rsidR="000645B7" w:rsidRPr="007D02CC" w:rsidRDefault="000645B7" w:rsidP="00F447F6">
            <w:pPr>
              <w:jc w:val="center"/>
              <w:rPr>
                <w:rFonts w:eastAsia="等线"/>
                <w:sz w:val="21"/>
                <w:szCs w:val="21"/>
              </w:rPr>
            </w:pPr>
            <w:r w:rsidRPr="007D02CC">
              <w:rPr>
                <w:rFonts w:eastAsia="等线"/>
                <w:sz w:val="21"/>
                <w:szCs w:val="21"/>
              </w:rPr>
              <w:t>0.0017</w:t>
            </w:r>
          </w:p>
        </w:tc>
        <w:tc>
          <w:tcPr>
            <w:tcW w:w="614" w:type="pct"/>
            <w:tcBorders>
              <w:top w:val="single" w:sz="4" w:space="0" w:color="auto"/>
              <w:left w:val="single" w:sz="4" w:space="0" w:color="auto"/>
              <w:bottom w:val="single" w:sz="4" w:space="0" w:color="auto"/>
              <w:right w:val="single" w:sz="12" w:space="0" w:color="auto"/>
            </w:tcBorders>
            <w:vAlign w:val="center"/>
          </w:tcPr>
          <w:p w14:paraId="0E958744" w14:textId="77777777" w:rsidR="000645B7" w:rsidRPr="007D02CC" w:rsidRDefault="000645B7" w:rsidP="00F447F6">
            <w:pPr>
              <w:jc w:val="center"/>
              <w:rPr>
                <w:rFonts w:eastAsia="等线"/>
                <w:sz w:val="21"/>
                <w:szCs w:val="21"/>
              </w:rPr>
            </w:pPr>
            <w:r w:rsidRPr="007D02CC">
              <w:rPr>
                <w:rFonts w:eastAsia="等线"/>
                <w:sz w:val="21"/>
                <w:szCs w:val="21"/>
              </w:rPr>
              <w:t>0.0015</w:t>
            </w:r>
          </w:p>
        </w:tc>
      </w:tr>
      <w:tr w:rsidR="007D02CC" w:rsidRPr="007D02CC" w14:paraId="7E003DDB" w14:textId="77777777" w:rsidTr="00F447F6">
        <w:trPr>
          <w:trHeight w:val="169"/>
          <w:jc w:val="center"/>
        </w:trPr>
        <w:tc>
          <w:tcPr>
            <w:tcW w:w="777" w:type="pct"/>
            <w:tcBorders>
              <w:top w:val="single" w:sz="4" w:space="0" w:color="auto"/>
              <w:left w:val="single" w:sz="12" w:space="0" w:color="auto"/>
              <w:bottom w:val="single" w:sz="12" w:space="0" w:color="auto"/>
              <w:right w:val="single" w:sz="4" w:space="0" w:color="auto"/>
            </w:tcBorders>
            <w:vAlign w:val="center"/>
          </w:tcPr>
          <w:p w14:paraId="6934AA8B" w14:textId="77777777" w:rsidR="000645B7" w:rsidRPr="007D02CC" w:rsidRDefault="000645B7" w:rsidP="00F447F6">
            <w:pPr>
              <w:snapToGrid w:val="0"/>
              <w:jc w:val="center"/>
              <w:rPr>
                <w:sz w:val="21"/>
                <w:szCs w:val="21"/>
              </w:rPr>
            </w:pPr>
            <w:r w:rsidRPr="007D02CC">
              <w:rPr>
                <w:rFonts w:hint="eastAsia"/>
                <w:sz w:val="21"/>
                <w:szCs w:val="21"/>
              </w:rPr>
              <w:t>2</w:t>
            </w:r>
            <w:r w:rsidRPr="007D02CC">
              <w:rPr>
                <w:sz w:val="21"/>
                <w:szCs w:val="21"/>
              </w:rPr>
              <w:t>0</w:t>
            </w:r>
          </w:p>
        </w:tc>
        <w:tc>
          <w:tcPr>
            <w:tcW w:w="562" w:type="pct"/>
            <w:tcBorders>
              <w:top w:val="single" w:sz="4" w:space="0" w:color="auto"/>
              <w:left w:val="single" w:sz="4" w:space="0" w:color="auto"/>
              <w:bottom w:val="single" w:sz="12" w:space="0" w:color="auto"/>
              <w:right w:val="single" w:sz="4" w:space="0" w:color="auto"/>
            </w:tcBorders>
            <w:vAlign w:val="center"/>
          </w:tcPr>
          <w:p w14:paraId="247F94FA" w14:textId="77777777" w:rsidR="000645B7" w:rsidRPr="007D02CC" w:rsidRDefault="000645B7" w:rsidP="00F447F6">
            <w:pPr>
              <w:jc w:val="center"/>
              <w:rPr>
                <w:rFonts w:eastAsia="等线"/>
                <w:sz w:val="21"/>
                <w:szCs w:val="21"/>
              </w:rPr>
            </w:pPr>
            <w:r w:rsidRPr="007D02CC">
              <w:rPr>
                <w:rFonts w:eastAsia="等线"/>
                <w:sz w:val="21"/>
                <w:szCs w:val="21"/>
              </w:rPr>
              <w:t>0.0003</w:t>
            </w:r>
          </w:p>
        </w:tc>
        <w:tc>
          <w:tcPr>
            <w:tcW w:w="566" w:type="pct"/>
            <w:tcBorders>
              <w:top w:val="single" w:sz="4" w:space="0" w:color="auto"/>
              <w:left w:val="single" w:sz="4" w:space="0" w:color="auto"/>
              <w:bottom w:val="single" w:sz="12" w:space="0" w:color="auto"/>
              <w:right w:val="single" w:sz="4" w:space="0" w:color="auto"/>
            </w:tcBorders>
            <w:vAlign w:val="center"/>
          </w:tcPr>
          <w:p w14:paraId="4D8305AC" w14:textId="77777777" w:rsidR="000645B7" w:rsidRPr="007D02CC" w:rsidRDefault="000645B7" w:rsidP="00F447F6">
            <w:pPr>
              <w:jc w:val="center"/>
              <w:rPr>
                <w:rFonts w:eastAsia="等线"/>
                <w:sz w:val="21"/>
                <w:szCs w:val="21"/>
              </w:rPr>
            </w:pPr>
            <w:r w:rsidRPr="007D02CC">
              <w:rPr>
                <w:rFonts w:eastAsia="等线"/>
                <w:sz w:val="21"/>
                <w:szCs w:val="21"/>
              </w:rPr>
              <w:t>0.0004</w:t>
            </w:r>
          </w:p>
        </w:tc>
        <w:tc>
          <w:tcPr>
            <w:tcW w:w="578" w:type="pct"/>
            <w:tcBorders>
              <w:top w:val="single" w:sz="4" w:space="0" w:color="auto"/>
              <w:left w:val="single" w:sz="4" w:space="0" w:color="auto"/>
              <w:bottom w:val="single" w:sz="12" w:space="0" w:color="auto"/>
              <w:right w:val="single" w:sz="4" w:space="0" w:color="auto"/>
            </w:tcBorders>
            <w:vAlign w:val="center"/>
          </w:tcPr>
          <w:p w14:paraId="367D82EF" w14:textId="77777777" w:rsidR="000645B7" w:rsidRPr="007D02CC" w:rsidRDefault="000645B7" w:rsidP="00F447F6">
            <w:pPr>
              <w:jc w:val="center"/>
              <w:rPr>
                <w:rFonts w:eastAsia="等线"/>
                <w:sz w:val="21"/>
                <w:szCs w:val="21"/>
              </w:rPr>
            </w:pPr>
            <w:r w:rsidRPr="007D02CC">
              <w:rPr>
                <w:rFonts w:eastAsia="等线"/>
                <w:sz w:val="21"/>
                <w:szCs w:val="21"/>
              </w:rPr>
              <w:t>0.0004</w:t>
            </w:r>
          </w:p>
        </w:tc>
        <w:tc>
          <w:tcPr>
            <w:tcW w:w="663" w:type="pct"/>
            <w:tcBorders>
              <w:top w:val="single" w:sz="4" w:space="0" w:color="auto"/>
              <w:left w:val="single" w:sz="4" w:space="0" w:color="auto"/>
              <w:bottom w:val="single" w:sz="12" w:space="0" w:color="auto"/>
              <w:right w:val="single" w:sz="4" w:space="0" w:color="auto"/>
            </w:tcBorders>
            <w:vAlign w:val="center"/>
          </w:tcPr>
          <w:p w14:paraId="0814D070" w14:textId="77777777" w:rsidR="000645B7" w:rsidRPr="007D02CC" w:rsidRDefault="000645B7" w:rsidP="00F447F6">
            <w:pPr>
              <w:jc w:val="center"/>
              <w:rPr>
                <w:rFonts w:eastAsia="等线"/>
                <w:sz w:val="21"/>
                <w:szCs w:val="21"/>
              </w:rPr>
            </w:pPr>
            <w:r w:rsidRPr="007D02CC">
              <w:rPr>
                <w:rFonts w:eastAsia="等线"/>
                <w:sz w:val="21"/>
                <w:szCs w:val="21"/>
              </w:rPr>
              <w:t>0.0004</w:t>
            </w:r>
          </w:p>
        </w:tc>
        <w:tc>
          <w:tcPr>
            <w:tcW w:w="620" w:type="pct"/>
            <w:tcBorders>
              <w:top w:val="single" w:sz="4" w:space="0" w:color="auto"/>
              <w:left w:val="single" w:sz="4" w:space="0" w:color="auto"/>
              <w:bottom w:val="single" w:sz="12" w:space="0" w:color="auto"/>
              <w:right w:val="single" w:sz="4" w:space="0" w:color="auto"/>
            </w:tcBorders>
            <w:vAlign w:val="center"/>
          </w:tcPr>
          <w:p w14:paraId="218D025A" w14:textId="77777777" w:rsidR="000645B7" w:rsidRPr="007D02CC" w:rsidRDefault="000645B7" w:rsidP="00F447F6">
            <w:pPr>
              <w:jc w:val="center"/>
              <w:rPr>
                <w:rFonts w:eastAsia="等线"/>
                <w:sz w:val="21"/>
                <w:szCs w:val="21"/>
              </w:rPr>
            </w:pPr>
            <w:r w:rsidRPr="007D02CC">
              <w:rPr>
                <w:rFonts w:eastAsia="等线"/>
                <w:sz w:val="21"/>
                <w:szCs w:val="21"/>
              </w:rPr>
              <w:t>0.0004</w:t>
            </w:r>
          </w:p>
        </w:tc>
        <w:tc>
          <w:tcPr>
            <w:tcW w:w="620" w:type="pct"/>
            <w:tcBorders>
              <w:top w:val="single" w:sz="4" w:space="0" w:color="auto"/>
              <w:left w:val="single" w:sz="4" w:space="0" w:color="auto"/>
              <w:bottom w:val="single" w:sz="12" w:space="0" w:color="auto"/>
              <w:right w:val="single" w:sz="4" w:space="0" w:color="auto"/>
            </w:tcBorders>
            <w:vAlign w:val="center"/>
          </w:tcPr>
          <w:p w14:paraId="399FE9DF" w14:textId="77777777" w:rsidR="000645B7" w:rsidRPr="007D02CC" w:rsidRDefault="000645B7" w:rsidP="00F447F6">
            <w:pPr>
              <w:jc w:val="center"/>
              <w:rPr>
                <w:rFonts w:eastAsia="等线"/>
                <w:sz w:val="21"/>
                <w:szCs w:val="21"/>
              </w:rPr>
            </w:pPr>
            <w:r w:rsidRPr="007D02CC">
              <w:rPr>
                <w:rFonts w:eastAsia="等线"/>
                <w:sz w:val="21"/>
                <w:szCs w:val="21"/>
              </w:rPr>
              <w:t>0.0004</w:t>
            </w:r>
          </w:p>
        </w:tc>
        <w:tc>
          <w:tcPr>
            <w:tcW w:w="614" w:type="pct"/>
            <w:tcBorders>
              <w:top w:val="single" w:sz="4" w:space="0" w:color="auto"/>
              <w:left w:val="single" w:sz="4" w:space="0" w:color="auto"/>
              <w:bottom w:val="single" w:sz="12" w:space="0" w:color="auto"/>
              <w:right w:val="single" w:sz="12" w:space="0" w:color="auto"/>
            </w:tcBorders>
            <w:vAlign w:val="center"/>
          </w:tcPr>
          <w:p w14:paraId="46DBEC2C" w14:textId="77777777" w:rsidR="000645B7" w:rsidRPr="007D02CC" w:rsidRDefault="000645B7" w:rsidP="00F447F6">
            <w:pPr>
              <w:jc w:val="center"/>
              <w:rPr>
                <w:rFonts w:eastAsia="等线"/>
                <w:sz w:val="21"/>
                <w:szCs w:val="21"/>
              </w:rPr>
            </w:pPr>
            <w:r w:rsidRPr="007D02CC">
              <w:rPr>
                <w:rFonts w:eastAsia="等线"/>
                <w:sz w:val="21"/>
                <w:szCs w:val="21"/>
              </w:rPr>
              <w:t>0.0003</w:t>
            </w:r>
          </w:p>
        </w:tc>
      </w:tr>
    </w:tbl>
    <w:bookmarkEnd w:id="276"/>
    <w:p w14:paraId="6A51EDA5" w14:textId="77777777" w:rsidR="000645B7" w:rsidRPr="007D02CC" w:rsidRDefault="000645B7" w:rsidP="000645B7">
      <w:pPr>
        <w:spacing w:line="480" w:lineRule="exact"/>
        <w:ind w:firstLine="482"/>
        <w:jc w:val="center"/>
        <w:rPr>
          <w:b/>
        </w:rPr>
      </w:pPr>
      <w:r w:rsidRPr="007D02CC">
        <w:rPr>
          <w:b/>
        </w:rPr>
        <w:t>表</w:t>
      </w:r>
      <w:r w:rsidRPr="007D02CC">
        <w:rPr>
          <w:b/>
        </w:rPr>
        <w:t xml:space="preserve">5.2-10 </w:t>
      </w:r>
      <w:r w:rsidRPr="007D02CC">
        <w:rPr>
          <w:b/>
        </w:rPr>
        <w:t>粉煤灰淋溶液泄漏</w:t>
      </w:r>
      <w:r w:rsidRPr="007D02CC">
        <w:rPr>
          <w:b/>
        </w:rPr>
        <w:t>1095</w:t>
      </w:r>
      <w:r w:rsidRPr="007D02CC">
        <w:rPr>
          <w:b/>
        </w:rPr>
        <w:t>天</w:t>
      </w:r>
      <w:r w:rsidRPr="007D02CC">
        <w:rPr>
          <w:rFonts w:hint="eastAsia"/>
          <w:b/>
        </w:rPr>
        <w:t>氟化物</w:t>
      </w:r>
      <w:r w:rsidRPr="007D02CC">
        <w:rPr>
          <w:b/>
        </w:rPr>
        <w:t>迁移距离及浓度（</w:t>
      </w:r>
      <w:r w:rsidRPr="007D02CC">
        <w:rPr>
          <w:b/>
        </w:rPr>
        <w:t>mg/L</w:t>
      </w:r>
      <w:r w:rsidRPr="007D02CC">
        <w:rPr>
          <w:b/>
        </w:rPr>
        <w:t>）</w:t>
      </w:r>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1012"/>
        <w:gridCol w:w="1020"/>
        <w:gridCol w:w="1041"/>
        <w:gridCol w:w="1194"/>
        <w:gridCol w:w="1117"/>
        <w:gridCol w:w="1117"/>
        <w:gridCol w:w="1106"/>
      </w:tblGrid>
      <w:tr w:rsidR="007D02CC" w:rsidRPr="007D02CC" w14:paraId="72A5B2BF" w14:textId="77777777" w:rsidTr="00F447F6">
        <w:trPr>
          <w:trHeight w:val="302"/>
          <w:jc w:val="center"/>
        </w:trPr>
        <w:tc>
          <w:tcPr>
            <w:tcW w:w="777" w:type="pct"/>
            <w:tcBorders>
              <w:top w:val="single" w:sz="12" w:space="0" w:color="auto"/>
              <w:left w:val="single" w:sz="12" w:space="0" w:color="auto"/>
              <w:bottom w:val="single" w:sz="4" w:space="0" w:color="auto"/>
              <w:right w:val="single" w:sz="4" w:space="0" w:color="auto"/>
              <w:tl2br w:val="single" w:sz="4" w:space="0" w:color="auto"/>
            </w:tcBorders>
            <w:vAlign w:val="center"/>
          </w:tcPr>
          <w:p w14:paraId="6416D324" w14:textId="77777777" w:rsidR="000645B7" w:rsidRPr="007D02CC" w:rsidRDefault="000645B7" w:rsidP="00F447F6">
            <w:pPr>
              <w:snapToGrid w:val="0"/>
              <w:jc w:val="right"/>
              <w:rPr>
                <w:sz w:val="18"/>
                <w:szCs w:val="18"/>
              </w:rPr>
            </w:pPr>
            <w:r w:rsidRPr="007D02CC">
              <w:rPr>
                <w:sz w:val="18"/>
                <w:szCs w:val="18"/>
              </w:rPr>
              <w:t xml:space="preserve">  x</w:t>
            </w:r>
            <w:r w:rsidRPr="007D02CC">
              <w:rPr>
                <w:sz w:val="18"/>
                <w:szCs w:val="18"/>
              </w:rPr>
              <w:t>方向</w:t>
            </w:r>
            <w:r w:rsidRPr="007D02CC">
              <w:rPr>
                <w:sz w:val="18"/>
                <w:szCs w:val="18"/>
              </w:rPr>
              <w:t xml:space="preserve"> (m)</w:t>
            </w:r>
          </w:p>
          <w:p w14:paraId="5AAF041D" w14:textId="77777777" w:rsidR="000645B7" w:rsidRPr="007D02CC" w:rsidRDefault="000645B7" w:rsidP="00F447F6">
            <w:pPr>
              <w:snapToGrid w:val="0"/>
              <w:rPr>
                <w:sz w:val="18"/>
                <w:szCs w:val="18"/>
              </w:rPr>
            </w:pPr>
            <w:r w:rsidRPr="007D02CC">
              <w:rPr>
                <w:sz w:val="18"/>
                <w:szCs w:val="18"/>
              </w:rPr>
              <w:t>y</w:t>
            </w:r>
            <w:r w:rsidRPr="007D02CC">
              <w:rPr>
                <w:sz w:val="18"/>
                <w:szCs w:val="18"/>
              </w:rPr>
              <w:t>方向</w:t>
            </w:r>
          </w:p>
          <w:p w14:paraId="073DA5EE" w14:textId="77777777" w:rsidR="000645B7" w:rsidRPr="007D02CC" w:rsidRDefault="000645B7" w:rsidP="00F447F6">
            <w:pPr>
              <w:snapToGrid w:val="0"/>
              <w:rPr>
                <w:sz w:val="21"/>
                <w:szCs w:val="21"/>
              </w:rPr>
            </w:pPr>
            <w:r w:rsidRPr="007D02CC">
              <w:rPr>
                <w:sz w:val="18"/>
                <w:szCs w:val="18"/>
              </w:rPr>
              <w:t xml:space="preserve"> (m)</w:t>
            </w:r>
          </w:p>
        </w:tc>
        <w:tc>
          <w:tcPr>
            <w:tcW w:w="562" w:type="pct"/>
            <w:tcBorders>
              <w:top w:val="single" w:sz="12" w:space="0" w:color="auto"/>
              <w:left w:val="single" w:sz="4" w:space="0" w:color="auto"/>
              <w:bottom w:val="single" w:sz="4" w:space="0" w:color="auto"/>
              <w:right w:val="single" w:sz="4" w:space="0" w:color="auto"/>
            </w:tcBorders>
            <w:vAlign w:val="center"/>
          </w:tcPr>
          <w:p w14:paraId="63134352" w14:textId="77777777" w:rsidR="000645B7" w:rsidRPr="007D02CC" w:rsidRDefault="000645B7" w:rsidP="00F447F6">
            <w:pPr>
              <w:snapToGrid w:val="0"/>
              <w:jc w:val="center"/>
              <w:rPr>
                <w:sz w:val="21"/>
                <w:szCs w:val="21"/>
              </w:rPr>
            </w:pPr>
            <w:r w:rsidRPr="007D02CC">
              <w:rPr>
                <w:rFonts w:hint="eastAsia"/>
                <w:sz w:val="21"/>
                <w:szCs w:val="21"/>
              </w:rPr>
              <w:t>-</w:t>
            </w:r>
            <w:r w:rsidRPr="007D02CC">
              <w:rPr>
                <w:sz w:val="21"/>
                <w:szCs w:val="21"/>
              </w:rPr>
              <w:t>20</w:t>
            </w:r>
          </w:p>
        </w:tc>
        <w:tc>
          <w:tcPr>
            <w:tcW w:w="566" w:type="pct"/>
            <w:tcBorders>
              <w:top w:val="single" w:sz="12" w:space="0" w:color="auto"/>
              <w:left w:val="single" w:sz="4" w:space="0" w:color="auto"/>
              <w:bottom w:val="single" w:sz="4" w:space="0" w:color="auto"/>
              <w:right w:val="single" w:sz="4" w:space="0" w:color="auto"/>
            </w:tcBorders>
            <w:vAlign w:val="center"/>
          </w:tcPr>
          <w:p w14:paraId="750A92E7" w14:textId="77777777" w:rsidR="000645B7" w:rsidRPr="007D02CC" w:rsidRDefault="000645B7" w:rsidP="00F447F6">
            <w:pPr>
              <w:snapToGrid w:val="0"/>
              <w:jc w:val="center"/>
              <w:rPr>
                <w:sz w:val="21"/>
                <w:szCs w:val="21"/>
              </w:rPr>
            </w:pPr>
            <w:r w:rsidRPr="007D02CC">
              <w:rPr>
                <w:rFonts w:hint="eastAsia"/>
                <w:sz w:val="21"/>
                <w:szCs w:val="21"/>
              </w:rPr>
              <w:t>-</w:t>
            </w:r>
            <w:r w:rsidRPr="007D02CC">
              <w:rPr>
                <w:sz w:val="21"/>
                <w:szCs w:val="21"/>
              </w:rPr>
              <w:t>10</w:t>
            </w:r>
          </w:p>
        </w:tc>
        <w:tc>
          <w:tcPr>
            <w:tcW w:w="578" w:type="pct"/>
            <w:tcBorders>
              <w:top w:val="single" w:sz="12" w:space="0" w:color="auto"/>
              <w:left w:val="single" w:sz="4" w:space="0" w:color="auto"/>
              <w:bottom w:val="single" w:sz="4" w:space="0" w:color="auto"/>
              <w:right w:val="single" w:sz="4" w:space="0" w:color="auto"/>
            </w:tcBorders>
            <w:vAlign w:val="center"/>
          </w:tcPr>
          <w:p w14:paraId="31B29A42" w14:textId="77777777" w:rsidR="000645B7" w:rsidRPr="007D02CC" w:rsidRDefault="000645B7" w:rsidP="00F447F6">
            <w:pPr>
              <w:snapToGrid w:val="0"/>
              <w:jc w:val="center"/>
              <w:rPr>
                <w:sz w:val="21"/>
                <w:szCs w:val="21"/>
              </w:rPr>
            </w:pPr>
            <w:r w:rsidRPr="007D02CC">
              <w:rPr>
                <w:rFonts w:hint="eastAsia"/>
                <w:sz w:val="21"/>
                <w:szCs w:val="21"/>
              </w:rPr>
              <w:t>-5</w:t>
            </w:r>
          </w:p>
        </w:tc>
        <w:tc>
          <w:tcPr>
            <w:tcW w:w="663" w:type="pct"/>
            <w:tcBorders>
              <w:top w:val="single" w:sz="12" w:space="0" w:color="auto"/>
              <w:left w:val="single" w:sz="4" w:space="0" w:color="auto"/>
              <w:bottom w:val="single" w:sz="4" w:space="0" w:color="auto"/>
              <w:right w:val="single" w:sz="4" w:space="0" w:color="auto"/>
            </w:tcBorders>
            <w:vAlign w:val="center"/>
          </w:tcPr>
          <w:p w14:paraId="2BD4B703" w14:textId="77777777" w:rsidR="000645B7" w:rsidRPr="007D02CC" w:rsidRDefault="000645B7" w:rsidP="00F447F6">
            <w:pPr>
              <w:snapToGrid w:val="0"/>
              <w:jc w:val="center"/>
              <w:rPr>
                <w:sz w:val="21"/>
                <w:szCs w:val="21"/>
              </w:rPr>
            </w:pPr>
            <w:r w:rsidRPr="007D02CC">
              <w:rPr>
                <w:rFonts w:hint="eastAsia"/>
                <w:sz w:val="21"/>
                <w:szCs w:val="21"/>
              </w:rPr>
              <w:t>0</w:t>
            </w:r>
          </w:p>
        </w:tc>
        <w:tc>
          <w:tcPr>
            <w:tcW w:w="620" w:type="pct"/>
            <w:tcBorders>
              <w:top w:val="single" w:sz="12" w:space="0" w:color="auto"/>
              <w:left w:val="single" w:sz="4" w:space="0" w:color="auto"/>
              <w:bottom w:val="single" w:sz="4" w:space="0" w:color="auto"/>
              <w:right w:val="single" w:sz="4" w:space="0" w:color="auto"/>
            </w:tcBorders>
            <w:vAlign w:val="center"/>
          </w:tcPr>
          <w:p w14:paraId="1A7DAA2F" w14:textId="77777777" w:rsidR="000645B7" w:rsidRPr="007D02CC" w:rsidRDefault="000645B7" w:rsidP="00F447F6">
            <w:pPr>
              <w:snapToGrid w:val="0"/>
              <w:jc w:val="center"/>
              <w:rPr>
                <w:sz w:val="21"/>
                <w:szCs w:val="21"/>
              </w:rPr>
            </w:pPr>
            <w:r w:rsidRPr="007D02CC">
              <w:rPr>
                <w:rFonts w:hint="eastAsia"/>
                <w:sz w:val="21"/>
                <w:szCs w:val="21"/>
              </w:rPr>
              <w:t>5</w:t>
            </w:r>
          </w:p>
        </w:tc>
        <w:tc>
          <w:tcPr>
            <w:tcW w:w="620" w:type="pct"/>
            <w:tcBorders>
              <w:top w:val="single" w:sz="12" w:space="0" w:color="auto"/>
              <w:left w:val="single" w:sz="4" w:space="0" w:color="auto"/>
              <w:bottom w:val="single" w:sz="4" w:space="0" w:color="auto"/>
              <w:right w:val="single" w:sz="4" w:space="0" w:color="auto"/>
            </w:tcBorders>
            <w:vAlign w:val="center"/>
          </w:tcPr>
          <w:p w14:paraId="61F69A79" w14:textId="77777777" w:rsidR="000645B7" w:rsidRPr="007D02CC" w:rsidRDefault="000645B7" w:rsidP="00F447F6">
            <w:pPr>
              <w:snapToGrid w:val="0"/>
              <w:jc w:val="center"/>
              <w:rPr>
                <w:sz w:val="21"/>
                <w:szCs w:val="21"/>
              </w:rPr>
            </w:pPr>
            <w:r w:rsidRPr="007D02CC">
              <w:rPr>
                <w:rFonts w:hint="eastAsia"/>
                <w:sz w:val="21"/>
                <w:szCs w:val="21"/>
              </w:rPr>
              <w:t>1</w:t>
            </w:r>
            <w:r w:rsidRPr="007D02CC">
              <w:rPr>
                <w:sz w:val="21"/>
                <w:szCs w:val="21"/>
              </w:rPr>
              <w:t>0</w:t>
            </w:r>
          </w:p>
        </w:tc>
        <w:tc>
          <w:tcPr>
            <w:tcW w:w="614" w:type="pct"/>
            <w:tcBorders>
              <w:top w:val="single" w:sz="12" w:space="0" w:color="auto"/>
              <w:left w:val="single" w:sz="4" w:space="0" w:color="auto"/>
              <w:bottom w:val="single" w:sz="4" w:space="0" w:color="auto"/>
              <w:right w:val="single" w:sz="12" w:space="0" w:color="auto"/>
            </w:tcBorders>
            <w:vAlign w:val="center"/>
          </w:tcPr>
          <w:p w14:paraId="4C910626" w14:textId="77777777" w:rsidR="000645B7" w:rsidRPr="007D02CC" w:rsidRDefault="000645B7" w:rsidP="00F447F6">
            <w:pPr>
              <w:snapToGrid w:val="0"/>
              <w:jc w:val="center"/>
              <w:rPr>
                <w:sz w:val="21"/>
                <w:szCs w:val="21"/>
              </w:rPr>
            </w:pPr>
            <w:r w:rsidRPr="007D02CC">
              <w:rPr>
                <w:rFonts w:hint="eastAsia"/>
                <w:sz w:val="21"/>
                <w:szCs w:val="21"/>
              </w:rPr>
              <w:t>2</w:t>
            </w:r>
            <w:r w:rsidRPr="007D02CC">
              <w:rPr>
                <w:sz w:val="21"/>
                <w:szCs w:val="21"/>
              </w:rPr>
              <w:t>0</w:t>
            </w:r>
          </w:p>
        </w:tc>
      </w:tr>
      <w:tr w:rsidR="007D02CC" w:rsidRPr="007D02CC" w14:paraId="353CD05A"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59C74C83" w14:textId="77777777" w:rsidR="000645B7" w:rsidRPr="007D02CC" w:rsidRDefault="000645B7" w:rsidP="00F447F6">
            <w:pPr>
              <w:snapToGrid w:val="0"/>
              <w:jc w:val="center"/>
              <w:rPr>
                <w:sz w:val="21"/>
                <w:szCs w:val="21"/>
              </w:rPr>
            </w:pPr>
            <w:r w:rsidRPr="007D02CC">
              <w:rPr>
                <w:rFonts w:hint="eastAsia"/>
                <w:sz w:val="21"/>
                <w:szCs w:val="21"/>
              </w:rPr>
              <w:t>-</w:t>
            </w:r>
            <w:r w:rsidRPr="007D02CC">
              <w:rPr>
                <w:sz w:val="21"/>
                <w:szCs w:val="21"/>
              </w:rPr>
              <w:t>20</w:t>
            </w:r>
          </w:p>
        </w:tc>
        <w:tc>
          <w:tcPr>
            <w:tcW w:w="562" w:type="pct"/>
            <w:tcBorders>
              <w:top w:val="single" w:sz="4" w:space="0" w:color="auto"/>
              <w:left w:val="single" w:sz="4" w:space="0" w:color="auto"/>
              <w:bottom w:val="single" w:sz="4" w:space="0" w:color="auto"/>
              <w:right w:val="single" w:sz="4" w:space="0" w:color="auto"/>
            </w:tcBorders>
            <w:vAlign w:val="center"/>
          </w:tcPr>
          <w:p w14:paraId="4DCF12A2" w14:textId="77777777" w:rsidR="000645B7" w:rsidRPr="007D02CC" w:rsidRDefault="000645B7" w:rsidP="00F447F6">
            <w:pPr>
              <w:widowControl/>
              <w:jc w:val="right"/>
              <w:rPr>
                <w:rFonts w:eastAsia="等线"/>
                <w:kern w:val="0"/>
                <w:sz w:val="21"/>
                <w:szCs w:val="21"/>
              </w:rPr>
            </w:pPr>
            <w:r w:rsidRPr="007D02CC">
              <w:rPr>
                <w:rFonts w:eastAsia="等线"/>
                <w:sz w:val="21"/>
                <w:szCs w:val="21"/>
              </w:rPr>
              <w:t>0.0034</w:t>
            </w:r>
          </w:p>
        </w:tc>
        <w:tc>
          <w:tcPr>
            <w:tcW w:w="566" w:type="pct"/>
            <w:tcBorders>
              <w:top w:val="single" w:sz="4" w:space="0" w:color="auto"/>
              <w:left w:val="single" w:sz="4" w:space="0" w:color="auto"/>
              <w:bottom w:val="single" w:sz="4" w:space="0" w:color="auto"/>
              <w:right w:val="single" w:sz="4" w:space="0" w:color="auto"/>
            </w:tcBorders>
            <w:vAlign w:val="center"/>
          </w:tcPr>
          <w:p w14:paraId="1C0AB0EA" w14:textId="77777777" w:rsidR="000645B7" w:rsidRPr="007D02CC" w:rsidRDefault="000645B7" w:rsidP="00F447F6">
            <w:pPr>
              <w:jc w:val="right"/>
              <w:rPr>
                <w:rFonts w:eastAsia="等线"/>
                <w:sz w:val="21"/>
                <w:szCs w:val="21"/>
              </w:rPr>
            </w:pPr>
            <w:r w:rsidRPr="007D02CC">
              <w:rPr>
                <w:rFonts w:eastAsia="等线"/>
                <w:sz w:val="21"/>
                <w:szCs w:val="21"/>
              </w:rPr>
              <w:t>0.0035</w:t>
            </w:r>
          </w:p>
        </w:tc>
        <w:tc>
          <w:tcPr>
            <w:tcW w:w="578" w:type="pct"/>
            <w:tcBorders>
              <w:top w:val="single" w:sz="4" w:space="0" w:color="auto"/>
              <w:left w:val="single" w:sz="4" w:space="0" w:color="auto"/>
              <w:bottom w:val="single" w:sz="4" w:space="0" w:color="auto"/>
              <w:right w:val="single" w:sz="4" w:space="0" w:color="auto"/>
            </w:tcBorders>
            <w:vAlign w:val="center"/>
          </w:tcPr>
          <w:p w14:paraId="6131AF3D" w14:textId="77777777" w:rsidR="000645B7" w:rsidRPr="007D02CC" w:rsidRDefault="000645B7" w:rsidP="00F447F6">
            <w:pPr>
              <w:jc w:val="right"/>
              <w:rPr>
                <w:rFonts w:eastAsia="等线"/>
                <w:sz w:val="21"/>
                <w:szCs w:val="21"/>
              </w:rPr>
            </w:pPr>
            <w:r w:rsidRPr="007D02CC">
              <w:rPr>
                <w:rFonts w:eastAsia="等线"/>
                <w:sz w:val="21"/>
                <w:szCs w:val="21"/>
              </w:rPr>
              <w:t>0.0035</w:t>
            </w:r>
          </w:p>
        </w:tc>
        <w:tc>
          <w:tcPr>
            <w:tcW w:w="663" w:type="pct"/>
            <w:tcBorders>
              <w:top w:val="single" w:sz="4" w:space="0" w:color="auto"/>
              <w:left w:val="single" w:sz="4" w:space="0" w:color="auto"/>
              <w:bottom w:val="single" w:sz="4" w:space="0" w:color="auto"/>
              <w:right w:val="single" w:sz="4" w:space="0" w:color="auto"/>
            </w:tcBorders>
            <w:vAlign w:val="center"/>
          </w:tcPr>
          <w:p w14:paraId="4A1C93C5" w14:textId="77777777" w:rsidR="000645B7" w:rsidRPr="007D02CC" w:rsidRDefault="000645B7" w:rsidP="00F447F6">
            <w:pPr>
              <w:jc w:val="right"/>
              <w:rPr>
                <w:rFonts w:eastAsia="等线"/>
                <w:sz w:val="21"/>
                <w:szCs w:val="21"/>
              </w:rPr>
            </w:pPr>
            <w:r w:rsidRPr="007D02CC">
              <w:rPr>
                <w:rFonts w:eastAsia="等线"/>
                <w:sz w:val="21"/>
                <w:szCs w:val="21"/>
              </w:rPr>
              <w:t>0.0036</w:t>
            </w:r>
          </w:p>
        </w:tc>
        <w:tc>
          <w:tcPr>
            <w:tcW w:w="620" w:type="pct"/>
            <w:tcBorders>
              <w:top w:val="single" w:sz="4" w:space="0" w:color="auto"/>
              <w:left w:val="single" w:sz="4" w:space="0" w:color="auto"/>
              <w:bottom w:val="single" w:sz="4" w:space="0" w:color="auto"/>
              <w:right w:val="single" w:sz="4" w:space="0" w:color="auto"/>
            </w:tcBorders>
            <w:vAlign w:val="center"/>
          </w:tcPr>
          <w:p w14:paraId="455DD9E3" w14:textId="77777777" w:rsidR="000645B7" w:rsidRPr="007D02CC" w:rsidRDefault="000645B7" w:rsidP="00F447F6">
            <w:pPr>
              <w:jc w:val="right"/>
              <w:rPr>
                <w:rFonts w:eastAsia="等线"/>
                <w:sz w:val="21"/>
                <w:szCs w:val="21"/>
              </w:rPr>
            </w:pPr>
            <w:r w:rsidRPr="007D02CC">
              <w:rPr>
                <w:rFonts w:eastAsia="等线"/>
                <w:sz w:val="21"/>
                <w:szCs w:val="21"/>
              </w:rPr>
              <w:t>0.0035</w:t>
            </w:r>
          </w:p>
        </w:tc>
        <w:tc>
          <w:tcPr>
            <w:tcW w:w="620" w:type="pct"/>
            <w:tcBorders>
              <w:top w:val="single" w:sz="4" w:space="0" w:color="auto"/>
              <w:left w:val="single" w:sz="4" w:space="0" w:color="auto"/>
              <w:bottom w:val="single" w:sz="4" w:space="0" w:color="auto"/>
              <w:right w:val="single" w:sz="4" w:space="0" w:color="auto"/>
            </w:tcBorders>
            <w:vAlign w:val="center"/>
          </w:tcPr>
          <w:p w14:paraId="3C7CB3D4" w14:textId="77777777" w:rsidR="000645B7" w:rsidRPr="007D02CC" w:rsidRDefault="000645B7" w:rsidP="00F447F6">
            <w:pPr>
              <w:jc w:val="right"/>
              <w:rPr>
                <w:rFonts w:eastAsia="等线"/>
                <w:sz w:val="21"/>
                <w:szCs w:val="21"/>
              </w:rPr>
            </w:pPr>
            <w:r w:rsidRPr="007D02CC">
              <w:rPr>
                <w:rFonts w:eastAsia="等线"/>
                <w:sz w:val="21"/>
                <w:szCs w:val="21"/>
              </w:rPr>
              <w:t>0.0035</w:t>
            </w:r>
          </w:p>
        </w:tc>
        <w:tc>
          <w:tcPr>
            <w:tcW w:w="614" w:type="pct"/>
            <w:tcBorders>
              <w:top w:val="single" w:sz="4" w:space="0" w:color="auto"/>
              <w:left w:val="single" w:sz="4" w:space="0" w:color="auto"/>
              <w:bottom w:val="single" w:sz="4" w:space="0" w:color="auto"/>
              <w:right w:val="single" w:sz="12" w:space="0" w:color="auto"/>
            </w:tcBorders>
            <w:vAlign w:val="center"/>
          </w:tcPr>
          <w:p w14:paraId="170BA81B" w14:textId="77777777" w:rsidR="000645B7" w:rsidRPr="007D02CC" w:rsidRDefault="000645B7" w:rsidP="00F447F6">
            <w:pPr>
              <w:jc w:val="right"/>
              <w:rPr>
                <w:rFonts w:eastAsia="等线"/>
                <w:sz w:val="21"/>
                <w:szCs w:val="21"/>
              </w:rPr>
            </w:pPr>
            <w:r w:rsidRPr="007D02CC">
              <w:rPr>
                <w:rFonts w:eastAsia="等线"/>
                <w:sz w:val="21"/>
                <w:szCs w:val="21"/>
              </w:rPr>
              <w:t>0.0034</w:t>
            </w:r>
          </w:p>
        </w:tc>
      </w:tr>
      <w:tr w:rsidR="007D02CC" w:rsidRPr="007D02CC" w14:paraId="740F2127"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7911DD8A" w14:textId="77777777" w:rsidR="000645B7" w:rsidRPr="007D02CC" w:rsidRDefault="000645B7" w:rsidP="00F447F6">
            <w:pPr>
              <w:snapToGrid w:val="0"/>
              <w:jc w:val="center"/>
              <w:rPr>
                <w:sz w:val="21"/>
                <w:szCs w:val="21"/>
              </w:rPr>
            </w:pPr>
            <w:r w:rsidRPr="007D02CC">
              <w:rPr>
                <w:rFonts w:hint="eastAsia"/>
                <w:sz w:val="21"/>
                <w:szCs w:val="21"/>
              </w:rPr>
              <w:t>-</w:t>
            </w:r>
            <w:r w:rsidRPr="007D02CC">
              <w:rPr>
                <w:sz w:val="21"/>
                <w:szCs w:val="21"/>
              </w:rPr>
              <w:t>10</w:t>
            </w:r>
          </w:p>
        </w:tc>
        <w:tc>
          <w:tcPr>
            <w:tcW w:w="562" w:type="pct"/>
            <w:tcBorders>
              <w:top w:val="single" w:sz="4" w:space="0" w:color="auto"/>
              <w:left w:val="single" w:sz="4" w:space="0" w:color="auto"/>
              <w:bottom w:val="single" w:sz="4" w:space="0" w:color="auto"/>
              <w:right w:val="single" w:sz="4" w:space="0" w:color="auto"/>
            </w:tcBorders>
            <w:vAlign w:val="center"/>
          </w:tcPr>
          <w:p w14:paraId="3D6CF6F6" w14:textId="77777777" w:rsidR="000645B7" w:rsidRPr="007D02CC" w:rsidRDefault="000645B7" w:rsidP="00F447F6">
            <w:pPr>
              <w:jc w:val="right"/>
              <w:rPr>
                <w:rFonts w:eastAsia="等线"/>
                <w:sz w:val="21"/>
                <w:szCs w:val="21"/>
              </w:rPr>
            </w:pPr>
            <w:r w:rsidRPr="007D02CC">
              <w:rPr>
                <w:rFonts w:eastAsia="等线"/>
                <w:sz w:val="21"/>
                <w:szCs w:val="21"/>
              </w:rPr>
              <w:t>0.0054</w:t>
            </w:r>
          </w:p>
        </w:tc>
        <w:tc>
          <w:tcPr>
            <w:tcW w:w="566" w:type="pct"/>
            <w:tcBorders>
              <w:top w:val="single" w:sz="4" w:space="0" w:color="auto"/>
              <w:left w:val="single" w:sz="4" w:space="0" w:color="auto"/>
              <w:bottom w:val="single" w:sz="4" w:space="0" w:color="auto"/>
              <w:right w:val="single" w:sz="4" w:space="0" w:color="auto"/>
            </w:tcBorders>
            <w:vAlign w:val="center"/>
          </w:tcPr>
          <w:p w14:paraId="184B10B7" w14:textId="77777777" w:rsidR="000645B7" w:rsidRPr="007D02CC" w:rsidRDefault="000645B7" w:rsidP="00F447F6">
            <w:pPr>
              <w:jc w:val="right"/>
              <w:rPr>
                <w:rFonts w:eastAsia="等线"/>
                <w:sz w:val="21"/>
                <w:szCs w:val="21"/>
              </w:rPr>
            </w:pPr>
            <w:r w:rsidRPr="007D02CC">
              <w:rPr>
                <w:rFonts w:eastAsia="等线"/>
                <w:sz w:val="21"/>
                <w:szCs w:val="21"/>
              </w:rPr>
              <w:t>0.0058</w:t>
            </w:r>
          </w:p>
        </w:tc>
        <w:tc>
          <w:tcPr>
            <w:tcW w:w="578" w:type="pct"/>
            <w:tcBorders>
              <w:top w:val="single" w:sz="4" w:space="0" w:color="auto"/>
              <w:left w:val="single" w:sz="4" w:space="0" w:color="auto"/>
              <w:bottom w:val="single" w:sz="4" w:space="0" w:color="auto"/>
              <w:right w:val="single" w:sz="4" w:space="0" w:color="auto"/>
            </w:tcBorders>
            <w:vAlign w:val="center"/>
          </w:tcPr>
          <w:p w14:paraId="12CCEBB0" w14:textId="77777777" w:rsidR="000645B7" w:rsidRPr="007D02CC" w:rsidRDefault="000645B7" w:rsidP="00F447F6">
            <w:pPr>
              <w:jc w:val="right"/>
              <w:rPr>
                <w:rFonts w:eastAsia="等线"/>
                <w:sz w:val="21"/>
                <w:szCs w:val="21"/>
              </w:rPr>
            </w:pPr>
            <w:r w:rsidRPr="007D02CC">
              <w:rPr>
                <w:rFonts w:eastAsia="等线"/>
                <w:sz w:val="21"/>
                <w:szCs w:val="21"/>
              </w:rPr>
              <w:t>0.006</w:t>
            </w:r>
          </w:p>
        </w:tc>
        <w:tc>
          <w:tcPr>
            <w:tcW w:w="663" w:type="pct"/>
            <w:tcBorders>
              <w:top w:val="single" w:sz="4" w:space="0" w:color="auto"/>
              <w:left w:val="single" w:sz="4" w:space="0" w:color="auto"/>
              <w:bottom w:val="single" w:sz="4" w:space="0" w:color="auto"/>
              <w:right w:val="single" w:sz="4" w:space="0" w:color="auto"/>
            </w:tcBorders>
            <w:vAlign w:val="center"/>
          </w:tcPr>
          <w:p w14:paraId="5A7A830C" w14:textId="77777777" w:rsidR="000645B7" w:rsidRPr="007D02CC" w:rsidRDefault="000645B7" w:rsidP="00F447F6">
            <w:pPr>
              <w:jc w:val="right"/>
              <w:rPr>
                <w:rFonts w:eastAsia="等线"/>
                <w:sz w:val="21"/>
                <w:szCs w:val="21"/>
              </w:rPr>
            </w:pPr>
            <w:r w:rsidRPr="007D02CC">
              <w:rPr>
                <w:rFonts w:eastAsia="等线"/>
                <w:sz w:val="21"/>
                <w:szCs w:val="21"/>
              </w:rPr>
              <w:t>0.006</w:t>
            </w:r>
          </w:p>
        </w:tc>
        <w:tc>
          <w:tcPr>
            <w:tcW w:w="620" w:type="pct"/>
            <w:tcBorders>
              <w:top w:val="single" w:sz="4" w:space="0" w:color="auto"/>
              <w:left w:val="single" w:sz="4" w:space="0" w:color="auto"/>
              <w:bottom w:val="single" w:sz="4" w:space="0" w:color="auto"/>
              <w:right w:val="single" w:sz="4" w:space="0" w:color="auto"/>
            </w:tcBorders>
            <w:vAlign w:val="center"/>
          </w:tcPr>
          <w:p w14:paraId="29024179" w14:textId="77777777" w:rsidR="000645B7" w:rsidRPr="007D02CC" w:rsidRDefault="000645B7" w:rsidP="00F447F6">
            <w:pPr>
              <w:jc w:val="right"/>
              <w:rPr>
                <w:rFonts w:eastAsia="等线"/>
                <w:sz w:val="21"/>
                <w:szCs w:val="21"/>
              </w:rPr>
            </w:pPr>
            <w:r w:rsidRPr="007D02CC">
              <w:rPr>
                <w:rFonts w:eastAsia="等线"/>
                <w:sz w:val="21"/>
                <w:szCs w:val="21"/>
              </w:rPr>
              <w:t>0.006</w:t>
            </w:r>
          </w:p>
        </w:tc>
        <w:tc>
          <w:tcPr>
            <w:tcW w:w="620" w:type="pct"/>
            <w:tcBorders>
              <w:top w:val="single" w:sz="4" w:space="0" w:color="auto"/>
              <w:left w:val="single" w:sz="4" w:space="0" w:color="auto"/>
              <w:bottom w:val="single" w:sz="4" w:space="0" w:color="auto"/>
              <w:right w:val="single" w:sz="4" w:space="0" w:color="auto"/>
            </w:tcBorders>
            <w:vAlign w:val="center"/>
          </w:tcPr>
          <w:p w14:paraId="569677D4" w14:textId="77777777" w:rsidR="000645B7" w:rsidRPr="007D02CC" w:rsidRDefault="000645B7" w:rsidP="00F447F6">
            <w:pPr>
              <w:jc w:val="right"/>
              <w:rPr>
                <w:rFonts w:eastAsia="等线"/>
                <w:sz w:val="21"/>
                <w:szCs w:val="21"/>
              </w:rPr>
            </w:pPr>
            <w:r w:rsidRPr="007D02CC">
              <w:rPr>
                <w:rFonts w:eastAsia="等线"/>
                <w:sz w:val="21"/>
                <w:szCs w:val="21"/>
              </w:rPr>
              <w:t>0.0059</w:t>
            </w:r>
          </w:p>
        </w:tc>
        <w:tc>
          <w:tcPr>
            <w:tcW w:w="614" w:type="pct"/>
            <w:tcBorders>
              <w:top w:val="single" w:sz="4" w:space="0" w:color="auto"/>
              <w:left w:val="single" w:sz="4" w:space="0" w:color="auto"/>
              <w:bottom w:val="single" w:sz="4" w:space="0" w:color="auto"/>
              <w:right w:val="single" w:sz="12" w:space="0" w:color="auto"/>
            </w:tcBorders>
            <w:vAlign w:val="center"/>
          </w:tcPr>
          <w:p w14:paraId="657FD4AF" w14:textId="77777777" w:rsidR="000645B7" w:rsidRPr="007D02CC" w:rsidRDefault="000645B7" w:rsidP="00F447F6">
            <w:pPr>
              <w:jc w:val="right"/>
              <w:rPr>
                <w:rFonts w:eastAsia="等线"/>
                <w:sz w:val="21"/>
                <w:szCs w:val="21"/>
              </w:rPr>
            </w:pPr>
            <w:r w:rsidRPr="007D02CC">
              <w:rPr>
                <w:rFonts w:eastAsia="等线"/>
                <w:sz w:val="21"/>
                <w:szCs w:val="21"/>
              </w:rPr>
              <w:t>0.0054</w:t>
            </w:r>
          </w:p>
        </w:tc>
      </w:tr>
      <w:tr w:rsidR="007D02CC" w:rsidRPr="007D02CC" w14:paraId="1E55F321"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0377BE5F" w14:textId="77777777" w:rsidR="000645B7" w:rsidRPr="007D02CC" w:rsidRDefault="000645B7" w:rsidP="00F447F6">
            <w:pPr>
              <w:snapToGrid w:val="0"/>
              <w:jc w:val="center"/>
              <w:rPr>
                <w:sz w:val="21"/>
                <w:szCs w:val="21"/>
              </w:rPr>
            </w:pPr>
            <w:r w:rsidRPr="007D02CC">
              <w:rPr>
                <w:rFonts w:hint="eastAsia"/>
                <w:sz w:val="21"/>
                <w:szCs w:val="21"/>
              </w:rPr>
              <w:t>-</w:t>
            </w:r>
            <w:r w:rsidRPr="007D02CC">
              <w:rPr>
                <w:sz w:val="21"/>
                <w:szCs w:val="21"/>
              </w:rPr>
              <w:t>5</w:t>
            </w:r>
          </w:p>
        </w:tc>
        <w:tc>
          <w:tcPr>
            <w:tcW w:w="562" w:type="pct"/>
            <w:tcBorders>
              <w:top w:val="single" w:sz="4" w:space="0" w:color="auto"/>
              <w:left w:val="single" w:sz="4" w:space="0" w:color="auto"/>
              <w:bottom w:val="single" w:sz="4" w:space="0" w:color="auto"/>
              <w:right w:val="single" w:sz="4" w:space="0" w:color="auto"/>
            </w:tcBorders>
            <w:vAlign w:val="center"/>
          </w:tcPr>
          <w:p w14:paraId="23CEF6E3" w14:textId="77777777" w:rsidR="000645B7" w:rsidRPr="007D02CC" w:rsidRDefault="000645B7" w:rsidP="00F447F6">
            <w:pPr>
              <w:jc w:val="right"/>
              <w:rPr>
                <w:rFonts w:eastAsia="等线"/>
                <w:sz w:val="21"/>
                <w:szCs w:val="21"/>
              </w:rPr>
            </w:pPr>
            <w:r w:rsidRPr="007D02CC">
              <w:rPr>
                <w:rFonts w:eastAsia="等线"/>
                <w:sz w:val="21"/>
                <w:szCs w:val="21"/>
              </w:rPr>
              <w:t>0.0068</w:t>
            </w:r>
          </w:p>
        </w:tc>
        <w:tc>
          <w:tcPr>
            <w:tcW w:w="566" w:type="pct"/>
            <w:tcBorders>
              <w:top w:val="single" w:sz="4" w:space="0" w:color="auto"/>
              <w:left w:val="single" w:sz="4" w:space="0" w:color="auto"/>
              <w:bottom w:val="single" w:sz="4" w:space="0" w:color="auto"/>
              <w:right w:val="single" w:sz="4" w:space="0" w:color="auto"/>
            </w:tcBorders>
            <w:vAlign w:val="center"/>
          </w:tcPr>
          <w:p w14:paraId="55E23B07" w14:textId="77777777" w:rsidR="000645B7" w:rsidRPr="007D02CC" w:rsidRDefault="000645B7" w:rsidP="00F447F6">
            <w:pPr>
              <w:jc w:val="right"/>
              <w:rPr>
                <w:rFonts w:eastAsia="等线"/>
                <w:sz w:val="21"/>
                <w:szCs w:val="21"/>
              </w:rPr>
            </w:pPr>
            <w:r w:rsidRPr="007D02CC">
              <w:rPr>
                <w:rFonts w:eastAsia="等线"/>
                <w:sz w:val="21"/>
                <w:szCs w:val="21"/>
              </w:rPr>
              <w:t>0.0079</w:t>
            </w:r>
          </w:p>
        </w:tc>
        <w:tc>
          <w:tcPr>
            <w:tcW w:w="578" w:type="pct"/>
            <w:tcBorders>
              <w:top w:val="single" w:sz="4" w:space="0" w:color="auto"/>
              <w:left w:val="single" w:sz="4" w:space="0" w:color="auto"/>
              <w:bottom w:val="single" w:sz="4" w:space="0" w:color="auto"/>
              <w:right w:val="single" w:sz="4" w:space="0" w:color="auto"/>
            </w:tcBorders>
            <w:vAlign w:val="center"/>
          </w:tcPr>
          <w:p w14:paraId="62FF7034" w14:textId="77777777" w:rsidR="000645B7" w:rsidRPr="007D02CC" w:rsidRDefault="000645B7" w:rsidP="00F447F6">
            <w:pPr>
              <w:jc w:val="right"/>
              <w:rPr>
                <w:rFonts w:eastAsia="等线"/>
                <w:sz w:val="21"/>
                <w:szCs w:val="21"/>
              </w:rPr>
            </w:pPr>
            <w:r w:rsidRPr="007D02CC">
              <w:rPr>
                <w:rFonts w:eastAsia="等线"/>
                <w:sz w:val="21"/>
                <w:szCs w:val="21"/>
              </w:rPr>
              <w:t>0.0084</w:t>
            </w:r>
          </w:p>
        </w:tc>
        <w:tc>
          <w:tcPr>
            <w:tcW w:w="663" w:type="pct"/>
            <w:tcBorders>
              <w:top w:val="single" w:sz="4" w:space="0" w:color="auto"/>
              <w:left w:val="single" w:sz="4" w:space="0" w:color="auto"/>
              <w:bottom w:val="single" w:sz="4" w:space="0" w:color="auto"/>
              <w:right w:val="single" w:sz="4" w:space="0" w:color="auto"/>
            </w:tcBorders>
            <w:vAlign w:val="center"/>
          </w:tcPr>
          <w:p w14:paraId="7C8073F9" w14:textId="77777777" w:rsidR="000645B7" w:rsidRPr="007D02CC" w:rsidRDefault="000645B7" w:rsidP="00F447F6">
            <w:pPr>
              <w:jc w:val="right"/>
              <w:rPr>
                <w:rFonts w:eastAsia="等线"/>
                <w:sz w:val="21"/>
                <w:szCs w:val="21"/>
              </w:rPr>
            </w:pPr>
            <w:r w:rsidRPr="007D02CC">
              <w:rPr>
                <w:rFonts w:eastAsia="等线"/>
                <w:sz w:val="21"/>
                <w:szCs w:val="21"/>
              </w:rPr>
              <w:t>0.0086</w:t>
            </w:r>
          </w:p>
        </w:tc>
        <w:tc>
          <w:tcPr>
            <w:tcW w:w="620" w:type="pct"/>
            <w:tcBorders>
              <w:top w:val="single" w:sz="4" w:space="0" w:color="auto"/>
              <w:left w:val="single" w:sz="4" w:space="0" w:color="auto"/>
              <w:bottom w:val="single" w:sz="4" w:space="0" w:color="auto"/>
              <w:right w:val="single" w:sz="4" w:space="0" w:color="auto"/>
            </w:tcBorders>
            <w:vAlign w:val="center"/>
          </w:tcPr>
          <w:p w14:paraId="66EE05AD" w14:textId="77777777" w:rsidR="000645B7" w:rsidRPr="007D02CC" w:rsidRDefault="000645B7" w:rsidP="00F447F6">
            <w:pPr>
              <w:jc w:val="right"/>
              <w:rPr>
                <w:rFonts w:eastAsia="等线"/>
                <w:sz w:val="21"/>
                <w:szCs w:val="21"/>
              </w:rPr>
            </w:pPr>
            <w:r w:rsidRPr="007D02CC">
              <w:rPr>
                <w:rFonts w:eastAsia="等线"/>
                <w:sz w:val="21"/>
                <w:szCs w:val="21"/>
              </w:rPr>
              <w:t>0.0084</w:t>
            </w:r>
          </w:p>
        </w:tc>
        <w:tc>
          <w:tcPr>
            <w:tcW w:w="620" w:type="pct"/>
            <w:tcBorders>
              <w:top w:val="single" w:sz="4" w:space="0" w:color="auto"/>
              <w:left w:val="single" w:sz="4" w:space="0" w:color="auto"/>
              <w:bottom w:val="single" w:sz="4" w:space="0" w:color="auto"/>
              <w:right w:val="single" w:sz="4" w:space="0" w:color="auto"/>
            </w:tcBorders>
            <w:vAlign w:val="center"/>
          </w:tcPr>
          <w:p w14:paraId="545C9F2E" w14:textId="77777777" w:rsidR="000645B7" w:rsidRPr="007D02CC" w:rsidRDefault="000645B7" w:rsidP="00F447F6">
            <w:pPr>
              <w:jc w:val="right"/>
              <w:rPr>
                <w:rFonts w:eastAsia="等线"/>
                <w:sz w:val="21"/>
                <w:szCs w:val="21"/>
              </w:rPr>
            </w:pPr>
            <w:r w:rsidRPr="007D02CC">
              <w:rPr>
                <w:rFonts w:eastAsia="等线"/>
                <w:sz w:val="21"/>
                <w:szCs w:val="21"/>
              </w:rPr>
              <w:t>0.008</w:t>
            </w:r>
          </w:p>
        </w:tc>
        <w:tc>
          <w:tcPr>
            <w:tcW w:w="614" w:type="pct"/>
            <w:tcBorders>
              <w:top w:val="single" w:sz="4" w:space="0" w:color="auto"/>
              <w:left w:val="single" w:sz="4" w:space="0" w:color="auto"/>
              <w:bottom w:val="single" w:sz="4" w:space="0" w:color="auto"/>
              <w:right w:val="single" w:sz="12" w:space="0" w:color="auto"/>
            </w:tcBorders>
            <w:vAlign w:val="center"/>
          </w:tcPr>
          <w:p w14:paraId="00537FAE" w14:textId="77777777" w:rsidR="000645B7" w:rsidRPr="007D02CC" w:rsidRDefault="000645B7" w:rsidP="00F447F6">
            <w:pPr>
              <w:jc w:val="right"/>
              <w:rPr>
                <w:rFonts w:eastAsia="等线"/>
                <w:sz w:val="21"/>
                <w:szCs w:val="21"/>
              </w:rPr>
            </w:pPr>
            <w:r w:rsidRPr="007D02CC">
              <w:rPr>
                <w:rFonts w:eastAsia="等线"/>
                <w:sz w:val="21"/>
                <w:szCs w:val="21"/>
              </w:rPr>
              <w:t>0.0068</w:t>
            </w:r>
          </w:p>
        </w:tc>
      </w:tr>
      <w:tr w:rsidR="007D02CC" w:rsidRPr="007D02CC" w14:paraId="715244C0"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625D0650" w14:textId="77777777" w:rsidR="000645B7" w:rsidRPr="007D02CC" w:rsidRDefault="000645B7" w:rsidP="00F447F6">
            <w:pPr>
              <w:snapToGrid w:val="0"/>
              <w:jc w:val="center"/>
              <w:rPr>
                <w:sz w:val="21"/>
                <w:szCs w:val="21"/>
              </w:rPr>
            </w:pPr>
            <w:r w:rsidRPr="007D02CC">
              <w:rPr>
                <w:rFonts w:hint="eastAsia"/>
                <w:sz w:val="21"/>
                <w:szCs w:val="21"/>
              </w:rPr>
              <w:t>0</w:t>
            </w:r>
          </w:p>
        </w:tc>
        <w:tc>
          <w:tcPr>
            <w:tcW w:w="562" w:type="pct"/>
            <w:tcBorders>
              <w:top w:val="single" w:sz="4" w:space="0" w:color="auto"/>
              <w:left w:val="single" w:sz="4" w:space="0" w:color="auto"/>
              <w:bottom w:val="single" w:sz="4" w:space="0" w:color="auto"/>
              <w:right w:val="single" w:sz="4" w:space="0" w:color="auto"/>
            </w:tcBorders>
            <w:vAlign w:val="center"/>
          </w:tcPr>
          <w:p w14:paraId="25C824AC" w14:textId="77777777" w:rsidR="000645B7" w:rsidRPr="007D02CC" w:rsidRDefault="000645B7" w:rsidP="00F447F6">
            <w:pPr>
              <w:jc w:val="right"/>
              <w:rPr>
                <w:rFonts w:eastAsia="等线"/>
                <w:sz w:val="21"/>
                <w:szCs w:val="21"/>
              </w:rPr>
            </w:pPr>
            <w:r w:rsidRPr="007D02CC">
              <w:rPr>
                <w:rFonts w:eastAsia="等线"/>
                <w:sz w:val="21"/>
                <w:szCs w:val="21"/>
              </w:rPr>
              <w:t>0.0077</w:t>
            </w:r>
          </w:p>
        </w:tc>
        <w:tc>
          <w:tcPr>
            <w:tcW w:w="566" w:type="pct"/>
            <w:tcBorders>
              <w:top w:val="single" w:sz="4" w:space="0" w:color="auto"/>
              <w:left w:val="single" w:sz="4" w:space="0" w:color="auto"/>
              <w:bottom w:val="single" w:sz="4" w:space="0" w:color="auto"/>
              <w:right w:val="single" w:sz="4" w:space="0" w:color="auto"/>
            </w:tcBorders>
            <w:vAlign w:val="center"/>
          </w:tcPr>
          <w:p w14:paraId="0A33ACC2" w14:textId="77777777" w:rsidR="000645B7" w:rsidRPr="007D02CC" w:rsidRDefault="000645B7" w:rsidP="00F447F6">
            <w:pPr>
              <w:jc w:val="right"/>
              <w:rPr>
                <w:rFonts w:eastAsia="等线"/>
                <w:sz w:val="21"/>
                <w:szCs w:val="21"/>
              </w:rPr>
            </w:pPr>
            <w:r w:rsidRPr="007D02CC">
              <w:rPr>
                <w:rFonts w:eastAsia="等线"/>
                <w:sz w:val="21"/>
                <w:szCs w:val="21"/>
              </w:rPr>
              <w:t>0.0102</w:t>
            </w:r>
          </w:p>
        </w:tc>
        <w:tc>
          <w:tcPr>
            <w:tcW w:w="578" w:type="pct"/>
            <w:tcBorders>
              <w:top w:val="single" w:sz="4" w:space="0" w:color="auto"/>
              <w:left w:val="single" w:sz="4" w:space="0" w:color="auto"/>
              <w:bottom w:val="single" w:sz="4" w:space="0" w:color="auto"/>
              <w:right w:val="single" w:sz="4" w:space="0" w:color="auto"/>
            </w:tcBorders>
            <w:vAlign w:val="center"/>
          </w:tcPr>
          <w:p w14:paraId="7B7752E2" w14:textId="77777777" w:rsidR="000645B7" w:rsidRPr="007D02CC" w:rsidRDefault="000645B7" w:rsidP="00F447F6">
            <w:pPr>
              <w:jc w:val="right"/>
              <w:rPr>
                <w:rFonts w:eastAsia="等线"/>
                <w:sz w:val="21"/>
                <w:szCs w:val="21"/>
              </w:rPr>
            </w:pPr>
            <w:r w:rsidRPr="007D02CC">
              <w:rPr>
                <w:rFonts w:eastAsia="等线"/>
                <w:sz w:val="21"/>
                <w:szCs w:val="21"/>
              </w:rPr>
              <w:t>0.0128</w:t>
            </w:r>
          </w:p>
        </w:tc>
        <w:tc>
          <w:tcPr>
            <w:tcW w:w="663" w:type="pct"/>
            <w:tcBorders>
              <w:top w:val="single" w:sz="4" w:space="0" w:color="auto"/>
              <w:left w:val="single" w:sz="4" w:space="0" w:color="auto"/>
              <w:bottom w:val="single" w:sz="4" w:space="0" w:color="auto"/>
              <w:right w:val="single" w:sz="4" w:space="0" w:color="auto"/>
            </w:tcBorders>
            <w:vAlign w:val="center"/>
          </w:tcPr>
          <w:p w14:paraId="2BB3A216" w14:textId="77777777" w:rsidR="000645B7" w:rsidRPr="007D02CC" w:rsidRDefault="000645B7" w:rsidP="00F447F6">
            <w:pPr>
              <w:jc w:val="right"/>
              <w:rPr>
                <w:rFonts w:eastAsia="等线"/>
                <w:sz w:val="21"/>
                <w:szCs w:val="21"/>
              </w:rPr>
            </w:pPr>
            <w:r w:rsidRPr="007D02CC">
              <w:rPr>
                <w:rFonts w:eastAsia="等线"/>
                <w:sz w:val="21"/>
                <w:szCs w:val="21"/>
              </w:rPr>
              <w:t>0</w:t>
            </w:r>
          </w:p>
        </w:tc>
        <w:tc>
          <w:tcPr>
            <w:tcW w:w="620" w:type="pct"/>
            <w:tcBorders>
              <w:top w:val="single" w:sz="4" w:space="0" w:color="auto"/>
              <w:left w:val="single" w:sz="4" w:space="0" w:color="auto"/>
              <w:bottom w:val="single" w:sz="4" w:space="0" w:color="auto"/>
              <w:right w:val="single" w:sz="4" w:space="0" w:color="auto"/>
            </w:tcBorders>
            <w:vAlign w:val="center"/>
          </w:tcPr>
          <w:p w14:paraId="255DF4BE" w14:textId="77777777" w:rsidR="000645B7" w:rsidRPr="007D02CC" w:rsidRDefault="000645B7" w:rsidP="00F447F6">
            <w:pPr>
              <w:jc w:val="right"/>
              <w:rPr>
                <w:rFonts w:eastAsia="等线"/>
                <w:sz w:val="21"/>
                <w:szCs w:val="21"/>
              </w:rPr>
            </w:pPr>
            <w:r w:rsidRPr="007D02CC">
              <w:rPr>
                <w:rFonts w:eastAsia="等线"/>
                <w:sz w:val="21"/>
                <w:szCs w:val="21"/>
              </w:rPr>
              <w:t>0.0129</w:t>
            </w:r>
          </w:p>
        </w:tc>
        <w:tc>
          <w:tcPr>
            <w:tcW w:w="620" w:type="pct"/>
            <w:tcBorders>
              <w:top w:val="single" w:sz="4" w:space="0" w:color="auto"/>
              <w:left w:val="single" w:sz="4" w:space="0" w:color="auto"/>
              <w:bottom w:val="single" w:sz="4" w:space="0" w:color="auto"/>
              <w:right w:val="single" w:sz="4" w:space="0" w:color="auto"/>
            </w:tcBorders>
            <w:vAlign w:val="center"/>
          </w:tcPr>
          <w:p w14:paraId="2082F331" w14:textId="77777777" w:rsidR="000645B7" w:rsidRPr="007D02CC" w:rsidRDefault="000645B7" w:rsidP="00F447F6">
            <w:pPr>
              <w:jc w:val="right"/>
              <w:rPr>
                <w:rFonts w:eastAsia="等线"/>
                <w:sz w:val="21"/>
                <w:szCs w:val="21"/>
              </w:rPr>
            </w:pPr>
            <w:r w:rsidRPr="007D02CC">
              <w:rPr>
                <w:rFonts w:eastAsia="等线"/>
                <w:sz w:val="21"/>
                <w:szCs w:val="21"/>
              </w:rPr>
              <w:t>0.0103</w:t>
            </w:r>
          </w:p>
        </w:tc>
        <w:tc>
          <w:tcPr>
            <w:tcW w:w="614" w:type="pct"/>
            <w:tcBorders>
              <w:top w:val="single" w:sz="4" w:space="0" w:color="auto"/>
              <w:left w:val="single" w:sz="4" w:space="0" w:color="auto"/>
              <w:bottom w:val="single" w:sz="4" w:space="0" w:color="auto"/>
              <w:right w:val="single" w:sz="12" w:space="0" w:color="auto"/>
            </w:tcBorders>
            <w:vAlign w:val="center"/>
          </w:tcPr>
          <w:p w14:paraId="5AB8744B" w14:textId="77777777" w:rsidR="000645B7" w:rsidRPr="007D02CC" w:rsidRDefault="000645B7" w:rsidP="00F447F6">
            <w:pPr>
              <w:jc w:val="right"/>
              <w:rPr>
                <w:rFonts w:eastAsia="等线"/>
                <w:sz w:val="21"/>
                <w:szCs w:val="21"/>
              </w:rPr>
            </w:pPr>
            <w:r w:rsidRPr="007D02CC">
              <w:rPr>
                <w:rFonts w:eastAsia="等线"/>
                <w:sz w:val="21"/>
                <w:szCs w:val="21"/>
              </w:rPr>
              <w:t>0.0077</w:t>
            </w:r>
          </w:p>
        </w:tc>
      </w:tr>
      <w:tr w:rsidR="007D02CC" w:rsidRPr="007D02CC" w14:paraId="71FF0506"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7C245BFA" w14:textId="77777777" w:rsidR="000645B7" w:rsidRPr="007D02CC" w:rsidRDefault="000645B7" w:rsidP="00F447F6">
            <w:pPr>
              <w:snapToGrid w:val="0"/>
              <w:jc w:val="center"/>
              <w:rPr>
                <w:sz w:val="21"/>
                <w:szCs w:val="21"/>
              </w:rPr>
            </w:pPr>
            <w:r w:rsidRPr="007D02CC">
              <w:rPr>
                <w:rFonts w:hint="eastAsia"/>
                <w:sz w:val="21"/>
                <w:szCs w:val="21"/>
              </w:rPr>
              <w:t>5</w:t>
            </w:r>
          </w:p>
        </w:tc>
        <w:tc>
          <w:tcPr>
            <w:tcW w:w="562" w:type="pct"/>
            <w:tcBorders>
              <w:top w:val="single" w:sz="4" w:space="0" w:color="auto"/>
              <w:left w:val="single" w:sz="4" w:space="0" w:color="auto"/>
              <w:bottom w:val="single" w:sz="4" w:space="0" w:color="auto"/>
              <w:right w:val="single" w:sz="4" w:space="0" w:color="auto"/>
            </w:tcBorders>
            <w:vAlign w:val="center"/>
          </w:tcPr>
          <w:p w14:paraId="19E98B1F" w14:textId="77777777" w:rsidR="000645B7" w:rsidRPr="007D02CC" w:rsidRDefault="000645B7" w:rsidP="00F447F6">
            <w:pPr>
              <w:jc w:val="right"/>
              <w:rPr>
                <w:rFonts w:eastAsia="等线"/>
                <w:sz w:val="21"/>
                <w:szCs w:val="21"/>
              </w:rPr>
            </w:pPr>
            <w:r w:rsidRPr="007D02CC">
              <w:rPr>
                <w:rFonts w:eastAsia="等线"/>
                <w:sz w:val="21"/>
                <w:szCs w:val="21"/>
              </w:rPr>
              <w:t>0.0068</w:t>
            </w:r>
          </w:p>
        </w:tc>
        <w:tc>
          <w:tcPr>
            <w:tcW w:w="566" w:type="pct"/>
            <w:tcBorders>
              <w:top w:val="single" w:sz="4" w:space="0" w:color="auto"/>
              <w:left w:val="single" w:sz="4" w:space="0" w:color="auto"/>
              <w:bottom w:val="single" w:sz="4" w:space="0" w:color="auto"/>
              <w:right w:val="single" w:sz="4" w:space="0" w:color="auto"/>
            </w:tcBorders>
            <w:vAlign w:val="center"/>
          </w:tcPr>
          <w:p w14:paraId="2F8ADD22" w14:textId="77777777" w:rsidR="000645B7" w:rsidRPr="007D02CC" w:rsidRDefault="000645B7" w:rsidP="00F447F6">
            <w:pPr>
              <w:jc w:val="right"/>
              <w:rPr>
                <w:rFonts w:eastAsia="等线"/>
                <w:sz w:val="21"/>
                <w:szCs w:val="21"/>
              </w:rPr>
            </w:pPr>
            <w:r w:rsidRPr="007D02CC">
              <w:rPr>
                <w:rFonts w:eastAsia="等线"/>
                <w:sz w:val="21"/>
                <w:szCs w:val="21"/>
              </w:rPr>
              <w:t>0.0079</w:t>
            </w:r>
          </w:p>
        </w:tc>
        <w:tc>
          <w:tcPr>
            <w:tcW w:w="578" w:type="pct"/>
            <w:tcBorders>
              <w:top w:val="single" w:sz="4" w:space="0" w:color="auto"/>
              <w:left w:val="single" w:sz="4" w:space="0" w:color="auto"/>
              <w:bottom w:val="single" w:sz="4" w:space="0" w:color="auto"/>
              <w:right w:val="single" w:sz="4" w:space="0" w:color="auto"/>
            </w:tcBorders>
            <w:vAlign w:val="center"/>
          </w:tcPr>
          <w:p w14:paraId="7D523604" w14:textId="77777777" w:rsidR="000645B7" w:rsidRPr="007D02CC" w:rsidRDefault="000645B7" w:rsidP="00F447F6">
            <w:pPr>
              <w:jc w:val="right"/>
              <w:rPr>
                <w:rFonts w:eastAsia="等线"/>
                <w:sz w:val="21"/>
                <w:szCs w:val="21"/>
              </w:rPr>
            </w:pPr>
            <w:r w:rsidRPr="007D02CC">
              <w:rPr>
                <w:rFonts w:eastAsia="等线"/>
                <w:sz w:val="21"/>
                <w:szCs w:val="21"/>
              </w:rPr>
              <w:t>0.0084</w:t>
            </w:r>
          </w:p>
        </w:tc>
        <w:tc>
          <w:tcPr>
            <w:tcW w:w="663" w:type="pct"/>
            <w:tcBorders>
              <w:top w:val="single" w:sz="4" w:space="0" w:color="auto"/>
              <w:left w:val="single" w:sz="4" w:space="0" w:color="auto"/>
              <w:bottom w:val="single" w:sz="4" w:space="0" w:color="auto"/>
              <w:right w:val="single" w:sz="4" w:space="0" w:color="auto"/>
            </w:tcBorders>
            <w:vAlign w:val="center"/>
          </w:tcPr>
          <w:p w14:paraId="55EF4165" w14:textId="77777777" w:rsidR="000645B7" w:rsidRPr="007D02CC" w:rsidRDefault="000645B7" w:rsidP="00F447F6">
            <w:pPr>
              <w:jc w:val="right"/>
              <w:rPr>
                <w:rFonts w:eastAsia="等线"/>
                <w:sz w:val="21"/>
                <w:szCs w:val="21"/>
              </w:rPr>
            </w:pPr>
            <w:r w:rsidRPr="007D02CC">
              <w:rPr>
                <w:rFonts w:eastAsia="等线"/>
                <w:sz w:val="21"/>
                <w:szCs w:val="21"/>
              </w:rPr>
              <w:t>0.0086</w:t>
            </w:r>
          </w:p>
        </w:tc>
        <w:tc>
          <w:tcPr>
            <w:tcW w:w="620" w:type="pct"/>
            <w:tcBorders>
              <w:top w:val="single" w:sz="4" w:space="0" w:color="auto"/>
              <w:left w:val="single" w:sz="4" w:space="0" w:color="auto"/>
              <w:bottom w:val="single" w:sz="4" w:space="0" w:color="auto"/>
              <w:right w:val="single" w:sz="4" w:space="0" w:color="auto"/>
            </w:tcBorders>
            <w:vAlign w:val="center"/>
          </w:tcPr>
          <w:p w14:paraId="56ACA8F7" w14:textId="77777777" w:rsidR="000645B7" w:rsidRPr="007D02CC" w:rsidRDefault="000645B7" w:rsidP="00F447F6">
            <w:pPr>
              <w:jc w:val="right"/>
              <w:rPr>
                <w:rFonts w:eastAsia="等线"/>
                <w:sz w:val="21"/>
                <w:szCs w:val="21"/>
              </w:rPr>
            </w:pPr>
            <w:r w:rsidRPr="007D02CC">
              <w:rPr>
                <w:rFonts w:eastAsia="等线"/>
                <w:sz w:val="21"/>
                <w:szCs w:val="21"/>
              </w:rPr>
              <w:t>0.0084</w:t>
            </w:r>
          </w:p>
        </w:tc>
        <w:tc>
          <w:tcPr>
            <w:tcW w:w="620" w:type="pct"/>
            <w:tcBorders>
              <w:top w:val="single" w:sz="4" w:space="0" w:color="auto"/>
              <w:left w:val="single" w:sz="4" w:space="0" w:color="auto"/>
              <w:bottom w:val="single" w:sz="4" w:space="0" w:color="auto"/>
              <w:right w:val="single" w:sz="4" w:space="0" w:color="auto"/>
            </w:tcBorders>
            <w:vAlign w:val="center"/>
          </w:tcPr>
          <w:p w14:paraId="38DAED70" w14:textId="77777777" w:rsidR="000645B7" w:rsidRPr="007D02CC" w:rsidRDefault="000645B7" w:rsidP="00F447F6">
            <w:pPr>
              <w:jc w:val="right"/>
              <w:rPr>
                <w:rFonts w:eastAsia="等线"/>
                <w:sz w:val="21"/>
                <w:szCs w:val="21"/>
              </w:rPr>
            </w:pPr>
            <w:r w:rsidRPr="007D02CC">
              <w:rPr>
                <w:rFonts w:eastAsia="等线"/>
                <w:sz w:val="21"/>
                <w:szCs w:val="21"/>
              </w:rPr>
              <w:t>0.008</w:t>
            </w:r>
          </w:p>
        </w:tc>
        <w:tc>
          <w:tcPr>
            <w:tcW w:w="614" w:type="pct"/>
            <w:tcBorders>
              <w:top w:val="single" w:sz="4" w:space="0" w:color="auto"/>
              <w:left w:val="single" w:sz="4" w:space="0" w:color="auto"/>
              <w:bottom w:val="single" w:sz="4" w:space="0" w:color="auto"/>
              <w:right w:val="single" w:sz="12" w:space="0" w:color="auto"/>
            </w:tcBorders>
            <w:vAlign w:val="center"/>
          </w:tcPr>
          <w:p w14:paraId="41D3B622" w14:textId="77777777" w:rsidR="000645B7" w:rsidRPr="007D02CC" w:rsidRDefault="000645B7" w:rsidP="00F447F6">
            <w:pPr>
              <w:jc w:val="right"/>
              <w:rPr>
                <w:rFonts w:eastAsia="等线"/>
                <w:sz w:val="21"/>
                <w:szCs w:val="21"/>
              </w:rPr>
            </w:pPr>
            <w:r w:rsidRPr="007D02CC">
              <w:rPr>
                <w:rFonts w:eastAsia="等线"/>
                <w:sz w:val="21"/>
                <w:szCs w:val="21"/>
              </w:rPr>
              <w:t>0.0068</w:t>
            </w:r>
          </w:p>
        </w:tc>
      </w:tr>
      <w:tr w:rsidR="007D02CC" w:rsidRPr="007D02CC" w14:paraId="6EB2B1E4" w14:textId="77777777" w:rsidTr="00F447F6">
        <w:trPr>
          <w:trHeight w:val="169"/>
          <w:jc w:val="center"/>
        </w:trPr>
        <w:tc>
          <w:tcPr>
            <w:tcW w:w="777" w:type="pct"/>
            <w:tcBorders>
              <w:top w:val="single" w:sz="4" w:space="0" w:color="auto"/>
              <w:left w:val="single" w:sz="12" w:space="0" w:color="auto"/>
              <w:bottom w:val="single" w:sz="4" w:space="0" w:color="auto"/>
              <w:right w:val="single" w:sz="4" w:space="0" w:color="auto"/>
            </w:tcBorders>
            <w:vAlign w:val="center"/>
          </w:tcPr>
          <w:p w14:paraId="5F70ACBE" w14:textId="77777777" w:rsidR="000645B7" w:rsidRPr="007D02CC" w:rsidRDefault="000645B7" w:rsidP="00F447F6">
            <w:pPr>
              <w:snapToGrid w:val="0"/>
              <w:jc w:val="center"/>
              <w:rPr>
                <w:sz w:val="21"/>
                <w:szCs w:val="21"/>
              </w:rPr>
            </w:pPr>
            <w:r w:rsidRPr="007D02CC">
              <w:rPr>
                <w:rFonts w:hint="eastAsia"/>
                <w:sz w:val="21"/>
                <w:szCs w:val="21"/>
              </w:rPr>
              <w:t>1</w:t>
            </w:r>
            <w:r w:rsidRPr="007D02CC">
              <w:rPr>
                <w:sz w:val="21"/>
                <w:szCs w:val="21"/>
              </w:rPr>
              <w:t>0</w:t>
            </w:r>
          </w:p>
        </w:tc>
        <w:tc>
          <w:tcPr>
            <w:tcW w:w="562" w:type="pct"/>
            <w:tcBorders>
              <w:top w:val="single" w:sz="4" w:space="0" w:color="auto"/>
              <w:left w:val="single" w:sz="4" w:space="0" w:color="auto"/>
              <w:bottom w:val="single" w:sz="4" w:space="0" w:color="auto"/>
              <w:right w:val="single" w:sz="4" w:space="0" w:color="auto"/>
            </w:tcBorders>
            <w:vAlign w:val="center"/>
          </w:tcPr>
          <w:p w14:paraId="009FCEB8" w14:textId="77777777" w:rsidR="000645B7" w:rsidRPr="007D02CC" w:rsidRDefault="000645B7" w:rsidP="00F447F6">
            <w:pPr>
              <w:jc w:val="right"/>
              <w:rPr>
                <w:rFonts w:eastAsia="等线"/>
                <w:sz w:val="21"/>
                <w:szCs w:val="21"/>
              </w:rPr>
            </w:pPr>
            <w:r w:rsidRPr="007D02CC">
              <w:rPr>
                <w:rFonts w:eastAsia="等线"/>
                <w:sz w:val="21"/>
                <w:szCs w:val="21"/>
              </w:rPr>
              <w:t>0.0054</w:t>
            </w:r>
          </w:p>
        </w:tc>
        <w:tc>
          <w:tcPr>
            <w:tcW w:w="566" w:type="pct"/>
            <w:tcBorders>
              <w:top w:val="single" w:sz="4" w:space="0" w:color="auto"/>
              <w:left w:val="single" w:sz="4" w:space="0" w:color="auto"/>
              <w:bottom w:val="single" w:sz="4" w:space="0" w:color="auto"/>
              <w:right w:val="single" w:sz="4" w:space="0" w:color="auto"/>
            </w:tcBorders>
            <w:vAlign w:val="center"/>
          </w:tcPr>
          <w:p w14:paraId="0DCA0638" w14:textId="77777777" w:rsidR="000645B7" w:rsidRPr="007D02CC" w:rsidRDefault="000645B7" w:rsidP="00F447F6">
            <w:pPr>
              <w:jc w:val="right"/>
              <w:rPr>
                <w:rFonts w:eastAsia="等线"/>
                <w:sz w:val="21"/>
                <w:szCs w:val="21"/>
              </w:rPr>
            </w:pPr>
            <w:r w:rsidRPr="007D02CC">
              <w:rPr>
                <w:rFonts w:eastAsia="等线"/>
                <w:sz w:val="21"/>
                <w:szCs w:val="21"/>
              </w:rPr>
              <w:t>0.0058</w:t>
            </w:r>
          </w:p>
        </w:tc>
        <w:tc>
          <w:tcPr>
            <w:tcW w:w="578" w:type="pct"/>
            <w:tcBorders>
              <w:top w:val="single" w:sz="4" w:space="0" w:color="auto"/>
              <w:left w:val="single" w:sz="4" w:space="0" w:color="auto"/>
              <w:bottom w:val="single" w:sz="4" w:space="0" w:color="auto"/>
              <w:right w:val="single" w:sz="4" w:space="0" w:color="auto"/>
            </w:tcBorders>
            <w:vAlign w:val="center"/>
          </w:tcPr>
          <w:p w14:paraId="1A5D4D9E" w14:textId="77777777" w:rsidR="000645B7" w:rsidRPr="007D02CC" w:rsidRDefault="000645B7" w:rsidP="00F447F6">
            <w:pPr>
              <w:jc w:val="right"/>
              <w:rPr>
                <w:rFonts w:eastAsia="等线"/>
                <w:sz w:val="21"/>
                <w:szCs w:val="21"/>
              </w:rPr>
            </w:pPr>
            <w:r w:rsidRPr="007D02CC">
              <w:rPr>
                <w:rFonts w:eastAsia="等线"/>
                <w:sz w:val="21"/>
                <w:szCs w:val="21"/>
              </w:rPr>
              <w:t>0.006</w:t>
            </w:r>
          </w:p>
        </w:tc>
        <w:tc>
          <w:tcPr>
            <w:tcW w:w="663" w:type="pct"/>
            <w:tcBorders>
              <w:top w:val="single" w:sz="4" w:space="0" w:color="auto"/>
              <w:left w:val="single" w:sz="4" w:space="0" w:color="auto"/>
              <w:bottom w:val="single" w:sz="4" w:space="0" w:color="auto"/>
              <w:right w:val="single" w:sz="4" w:space="0" w:color="auto"/>
            </w:tcBorders>
            <w:vAlign w:val="center"/>
          </w:tcPr>
          <w:p w14:paraId="08775904" w14:textId="77777777" w:rsidR="000645B7" w:rsidRPr="007D02CC" w:rsidRDefault="000645B7" w:rsidP="00F447F6">
            <w:pPr>
              <w:jc w:val="right"/>
              <w:rPr>
                <w:rFonts w:eastAsia="等线"/>
                <w:sz w:val="21"/>
                <w:szCs w:val="21"/>
              </w:rPr>
            </w:pPr>
            <w:r w:rsidRPr="007D02CC">
              <w:rPr>
                <w:rFonts w:eastAsia="等线"/>
                <w:sz w:val="21"/>
                <w:szCs w:val="21"/>
              </w:rPr>
              <w:t>0.006</w:t>
            </w:r>
          </w:p>
        </w:tc>
        <w:tc>
          <w:tcPr>
            <w:tcW w:w="620" w:type="pct"/>
            <w:tcBorders>
              <w:top w:val="single" w:sz="4" w:space="0" w:color="auto"/>
              <w:left w:val="single" w:sz="4" w:space="0" w:color="auto"/>
              <w:bottom w:val="single" w:sz="4" w:space="0" w:color="auto"/>
              <w:right w:val="single" w:sz="4" w:space="0" w:color="auto"/>
            </w:tcBorders>
            <w:vAlign w:val="center"/>
          </w:tcPr>
          <w:p w14:paraId="659EA988" w14:textId="77777777" w:rsidR="000645B7" w:rsidRPr="007D02CC" w:rsidRDefault="000645B7" w:rsidP="00F447F6">
            <w:pPr>
              <w:jc w:val="right"/>
              <w:rPr>
                <w:rFonts w:eastAsia="等线"/>
                <w:sz w:val="21"/>
                <w:szCs w:val="21"/>
              </w:rPr>
            </w:pPr>
            <w:r w:rsidRPr="007D02CC">
              <w:rPr>
                <w:rFonts w:eastAsia="等线"/>
                <w:sz w:val="21"/>
                <w:szCs w:val="21"/>
              </w:rPr>
              <w:t>0.006</w:t>
            </w:r>
          </w:p>
        </w:tc>
        <w:tc>
          <w:tcPr>
            <w:tcW w:w="620" w:type="pct"/>
            <w:tcBorders>
              <w:top w:val="single" w:sz="4" w:space="0" w:color="auto"/>
              <w:left w:val="single" w:sz="4" w:space="0" w:color="auto"/>
              <w:bottom w:val="single" w:sz="4" w:space="0" w:color="auto"/>
              <w:right w:val="single" w:sz="4" w:space="0" w:color="auto"/>
            </w:tcBorders>
            <w:vAlign w:val="center"/>
          </w:tcPr>
          <w:p w14:paraId="12DABC02" w14:textId="77777777" w:rsidR="000645B7" w:rsidRPr="007D02CC" w:rsidRDefault="000645B7" w:rsidP="00F447F6">
            <w:pPr>
              <w:jc w:val="right"/>
              <w:rPr>
                <w:rFonts w:eastAsia="等线"/>
                <w:sz w:val="21"/>
                <w:szCs w:val="21"/>
              </w:rPr>
            </w:pPr>
            <w:r w:rsidRPr="007D02CC">
              <w:rPr>
                <w:rFonts w:eastAsia="等线"/>
                <w:sz w:val="21"/>
                <w:szCs w:val="21"/>
              </w:rPr>
              <w:t>0.0059</w:t>
            </w:r>
          </w:p>
        </w:tc>
        <w:tc>
          <w:tcPr>
            <w:tcW w:w="614" w:type="pct"/>
            <w:tcBorders>
              <w:top w:val="single" w:sz="4" w:space="0" w:color="auto"/>
              <w:left w:val="single" w:sz="4" w:space="0" w:color="auto"/>
              <w:bottom w:val="single" w:sz="4" w:space="0" w:color="auto"/>
              <w:right w:val="single" w:sz="12" w:space="0" w:color="auto"/>
            </w:tcBorders>
            <w:vAlign w:val="center"/>
          </w:tcPr>
          <w:p w14:paraId="6C6B629A" w14:textId="77777777" w:rsidR="000645B7" w:rsidRPr="007D02CC" w:rsidRDefault="000645B7" w:rsidP="00F447F6">
            <w:pPr>
              <w:jc w:val="right"/>
              <w:rPr>
                <w:rFonts w:eastAsia="等线"/>
                <w:sz w:val="21"/>
                <w:szCs w:val="21"/>
              </w:rPr>
            </w:pPr>
            <w:r w:rsidRPr="007D02CC">
              <w:rPr>
                <w:rFonts w:eastAsia="等线"/>
                <w:sz w:val="21"/>
                <w:szCs w:val="21"/>
              </w:rPr>
              <w:t>0.0054</w:t>
            </w:r>
          </w:p>
        </w:tc>
      </w:tr>
      <w:tr w:rsidR="007D02CC" w:rsidRPr="007D02CC" w14:paraId="4BE14717" w14:textId="77777777" w:rsidTr="00F447F6">
        <w:trPr>
          <w:trHeight w:val="169"/>
          <w:jc w:val="center"/>
        </w:trPr>
        <w:tc>
          <w:tcPr>
            <w:tcW w:w="777" w:type="pct"/>
            <w:tcBorders>
              <w:top w:val="single" w:sz="4" w:space="0" w:color="auto"/>
              <w:left w:val="single" w:sz="12" w:space="0" w:color="auto"/>
              <w:bottom w:val="single" w:sz="12" w:space="0" w:color="auto"/>
              <w:right w:val="single" w:sz="4" w:space="0" w:color="auto"/>
            </w:tcBorders>
            <w:vAlign w:val="center"/>
          </w:tcPr>
          <w:p w14:paraId="585F7316" w14:textId="77777777" w:rsidR="000645B7" w:rsidRPr="007D02CC" w:rsidRDefault="000645B7" w:rsidP="00F447F6">
            <w:pPr>
              <w:snapToGrid w:val="0"/>
              <w:jc w:val="center"/>
              <w:rPr>
                <w:sz w:val="21"/>
                <w:szCs w:val="21"/>
              </w:rPr>
            </w:pPr>
            <w:r w:rsidRPr="007D02CC">
              <w:rPr>
                <w:rFonts w:hint="eastAsia"/>
                <w:sz w:val="21"/>
                <w:szCs w:val="21"/>
              </w:rPr>
              <w:t>2</w:t>
            </w:r>
            <w:r w:rsidRPr="007D02CC">
              <w:rPr>
                <w:sz w:val="21"/>
                <w:szCs w:val="21"/>
              </w:rPr>
              <w:t>0</w:t>
            </w:r>
          </w:p>
        </w:tc>
        <w:tc>
          <w:tcPr>
            <w:tcW w:w="562" w:type="pct"/>
            <w:tcBorders>
              <w:top w:val="single" w:sz="4" w:space="0" w:color="auto"/>
              <w:left w:val="single" w:sz="4" w:space="0" w:color="auto"/>
              <w:bottom w:val="single" w:sz="12" w:space="0" w:color="auto"/>
              <w:right w:val="single" w:sz="4" w:space="0" w:color="auto"/>
            </w:tcBorders>
            <w:vAlign w:val="center"/>
          </w:tcPr>
          <w:p w14:paraId="60CEE530" w14:textId="77777777" w:rsidR="000645B7" w:rsidRPr="007D02CC" w:rsidRDefault="000645B7" w:rsidP="00F447F6">
            <w:pPr>
              <w:jc w:val="right"/>
              <w:rPr>
                <w:rFonts w:eastAsia="等线"/>
                <w:sz w:val="21"/>
                <w:szCs w:val="21"/>
              </w:rPr>
            </w:pPr>
            <w:r w:rsidRPr="007D02CC">
              <w:rPr>
                <w:rFonts w:eastAsia="等线"/>
                <w:sz w:val="21"/>
                <w:szCs w:val="21"/>
              </w:rPr>
              <w:t>0.0034</w:t>
            </w:r>
          </w:p>
        </w:tc>
        <w:tc>
          <w:tcPr>
            <w:tcW w:w="566" w:type="pct"/>
            <w:tcBorders>
              <w:top w:val="single" w:sz="4" w:space="0" w:color="auto"/>
              <w:left w:val="single" w:sz="4" w:space="0" w:color="auto"/>
              <w:bottom w:val="single" w:sz="12" w:space="0" w:color="auto"/>
              <w:right w:val="single" w:sz="4" w:space="0" w:color="auto"/>
            </w:tcBorders>
            <w:vAlign w:val="center"/>
          </w:tcPr>
          <w:p w14:paraId="7C3B463D" w14:textId="77777777" w:rsidR="000645B7" w:rsidRPr="007D02CC" w:rsidRDefault="000645B7" w:rsidP="00F447F6">
            <w:pPr>
              <w:jc w:val="right"/>
              <w:rPr>
                <w:rFonts w:eastAsia="等线"/>
                <w:sz w:val="21"/>
                <w:szCs w:val="21"/>
              </w:rPr>
            </w:pPr>
            <w:r w:rsidRPr="007D02CC">
              <w:rPr>
                <w:rFonts w:eastAsia="等线"/>
                <w:sz w:val="21"/>
                <w:szCs w:val="21"/>
              </w:rPr>
              <w:t>0.0035</w:t>
            </w:r>
          </w:p>
        </w:tc>
        <w:tc>
          <w:tcPr>
            <w:tcW w:w="578" w:type="pct"/>
            <w:tcBorders>
              <w:top w:val="single" w:sz="4" w:space="0" w:color="auto"/>
              <w:left w:val="single" w:sz="4" w:space="0" w:color="auto"/>
              <w:bottom w:val="single" w:sz="12" w:space="0" w:color="auto"/>
              <w:right w:val="single" w:sz="4" w:space="0" w:color="auto"/>
            </w:tcBorders>
            <w:vAlign w:val="center"/>
          </w:tcPr>
          <w:p w14:paraId="09029045" w14:textId="77777777" w:rsidR="000645B7" w:rsidRPr="007D02CC" w:rsidRDefault="000645B7" w:rsidP="00F447F6">
            <w:pPr>
              <w:jc w:val="right"/>
              <w:rPr>
                <w:rFonts w:eastAsia="等线"/>
                <w:sz w:val="21"/>
                <w:szCs w:val="21"/>
              </w:rPr>
            </w:pPr>
            <w:r w:rsidRPr="007D02CC">
              <w:rPr>
                <w:rFonts w:eastAsia="等线"/>
                <w:sz w:val="21"/>
                <w:szCs w:val="21"/>
              </w:rPr>
              <w:t>0.0035</w:t>
            </w:r>
          </w:p>
        </w:tc>
        <w:tc>
          <w:tcPr>
            <w:tcW w:w="663" w:type="pct"/>
            <w:tcBorders>
              <w:top w:val="single" w:sz="4" w:space="0" w:color="auto"/>
              <w:left w:val="single" w:sz="4" w:space="0" w:color="auto"/>
              <w:bottom w:val="single" w:sz="12" w:space="0" w:color="auto"/>
              <w:right w:val="single" w:sz="4" w:space="0" w:color="auto"/>
            </w:tcBorders>
            <w:vAlign w:val="center"/>
          </w:tcPr>
          <w:p w14:paraId="42654F27" w14:textId="77777777" w:rsidR="000645B7" w:rsidRPr="007D02CC" w:rsidRDefault="000645B7" w:rsidP="00F447F6">
            <w:pPr>
              <w:jc w:val="right"/>
              <w:rPr>
                <w:rFonts w:eastAsia="等线"/>
                <w:sz w:val="21"/>
                <w:szCs w:val="21"/>
              </w:rPr>
            </w:pPr>
            <w:r w:rsidRPr="007D02CC">
              <w:rPr>
                <w:rFonts w:eastAsia="等线"/>
                <w:sz w:val="21"/>
                <w:szCs w:val="21"/>
              </w:rPr>
              <w:t>0.0036</w:t>
            </w:r>
          </w:p>
        </w:tc>
        <w:tc>
          <w:tcPr>
            <w:tcW w:w="620" w:type="pct"/>
            <w:tcBorders>
              <w:top w:val="single" w:sz="4" w:space="0" w:color="auto"/>
              <w:left w:val="single" w:sz="4" w:space="0" w:color="auto"/>
              <w:bottom w:val="single" w:sz="12" w:space="0" w:color="auto"/>
              <w:right w:val="single" w:sz="4" w:space="0" w:color="auto"/>
            </w:tcBorders>
            <w:vAlign w:val="center"/>
          </w:tcPr>
          <w:p w14:paraId="439A6BD3" w14:textId="77777777" w:rsidR="000645B7" w:rsidRPr="007D02CC" w:rsidRDefault="000645B7" w:rsidP="00F447F6">
            <w:pPr>
              <w:jc w:val="right"/>
              <w:rPr>
                <w:rFonts w:eastAsia="等线"/>
                <w:sz w:val="21"/>
                <w:szCs w:val="21"/>
              </w:rPr>
            </w:pPr>
            <w:r w:rsidRPr="007D02CC">
              <w:rPr>
                <w:rFonts w:eastAsia="等线"/>
                <w:sz w:val="21"/>
                <w:szCs w:val="21"/>
              </w:rPr>
              <w:t>0.0035</w:t>
            </w:r>
          </w:p>
        </w:tc>
        <w:tc>
          <w:tcPr>
            <w:tcW w:w="620" w:type="pct"/>
            <w:tcBorders>
              <w:top w:val="single" w:sz="4" w:space="0" w:color="auto"/>
              <w:left w:val="single" w:sz="4" w:space="0" w:color="auto"/>
              <w:bottom w:val="single" w:sz="12" w:space="0" w:color="auto"/>
              <w:right w:val="single" w:sz="4" w:space="0" w:color="auto"/>
            </w:tcBorders>
            <w:vAlign w:val="center"/>
          </w:tcPr>
          <w:p w14:paraId="162763A2" w14:textId="77777777" w:rsidR="000645B7" w:rsidRPr="007D02CC" w:rsidRDefault="000645B7" w:rsidP="00F447F6">
            <w:pPr>
              <w:jc w:val="right"/>
              <w:rPr>
                <w:rFonts w:eastAsia="等线"/>
                <w:sz w:val="21"/>
                <w:szCs w:val="21"/>
              </w:rPr>
            </w:pPr>
            <w:r w:rsidRPr="007D02CC">
              <w:rPr>
                <w:rFonts w:eastAsia="等线"/>
                <w:sz w:val="21"/>
                <w:szCs w:val="21"/>
              </w:rPr>
              <w:t>0.0035</w:t>
            </w:r>
          </w:p>
        </w:tc>
        <w:tc>
          <w:tcPr>
            <w:tcW w:w="614" w:type="pct"/>
            <w:tcBorders>
              <w:top w:val="single" w:sz="4" w:space="0" w:color="auto"/>
              <w:left w:val="single" w:sz="4" w:space="0" w:color="auto"/>
              <w:bottom w:val="single" w:sz="12" w:space="0" w:color="auto"/>
              <w:right w:val="single" w:sz="12" w:space="0" w:color="auto"/>
            </w:tcBorders>
            <w:vAlign w:val="center"/>
          </w:tcPr>
          <w:p w14:paraId="0025F980" w14:textId="77777777" w:rsidR="000645B7" w:rsidRPr="007D02CC" w:rsidRDefault="000645B7" w:rsidP="00F447F6">
            <w:pPr>
              <w:jc w:val="right"/>
              <w:rPr>
                <w:rFonts w:eastAsia="等线"/>
                <w:sz w:val="21"/>
                <w:szCs w:val="21"/>
              </w:rPr>
            </w:pPr>
            <w:r w:rsidRPr="007D02CC">
              <w:rPr>
                <w:rFonts w:eastAsia="等线"/>
                <w:sz w:val="21"/>
                <w:szCs w:val="21"/>
              </w:rPr>
              <w:t>0.0034</w:t>
            </w:r>
          </w:p>
        </w:tc>
      </w:tr>
    </w:tbl>
    <w:p w14:paraId="1C7121EA" w14:textId="77777777" w:rsidR="000645B7" w:rsidRPr="007D02CC" w:rsidRDefault="000645B7" w:rsidP="000645B7">
      <w:pPr>
        <w:spacing w:line="480" w:lineRule="exact"/>
        <w:ind w:firstLine="482"/>
      </w:pPr>
      <w:r w:rsidRPr="007D02CC">
        <w:t>2</w:t>
      </w:r>
      <w:r w:rsidRPr="007D02CC">
        <w:t>）影响预测结果分析</w:t>
      </w:r>
    </w:p>
    <w:p w14:paraId="3B2EC6BB" w14:textId="29EEDD11" w:rsidR="000645B7" w:rsidRDefault="000645B7" w:rsidP="000645B7">
      <w:pPr>
        <w:spacing w:line="480" w:lineRule="exact"/>
        <w:ind w:firstLine="480"/>
      </w:pPr>
      <w:r w:rsidRPr="007D02CC">
        <w:t>根据计算结果，粉煤灰被雨水充分浸泡</w:t>
      </w:r>
      <w:r w:rsidRPr="007D02CC">
        <w:t>100</w:t>
      </w:r>
      <w:r w:rsidRPr="007D02CC">
        <w:t>天</w:t>
      </w:r>
      <w:r w:rsidRPr="007D02CC">
        <w:rPr>
          <w:rFonts w:hint="eastAsia"/>
          <w:kern w:val="0"/>
        </w:rPr>
        <w:t>后，粉煤灰淋溶液沿含水层地下</w:t>
      </w:r>
      <w:r w:rsidRPr="007D02CC">
        <w:rPr>
          <w:rFonts w:hint="eastAsia"/>
          <w:kern w:val="0"/>
        </w:rPr>
        <w:lastRenderedPageBreak/>
        <w:t>水水流方向迁移</w:t>
      </w:r>
      <w:r w:rsidRPr="007D02CC">
        <w:rPr>
          <w:rFonts w:hint="eastAsia"/>
          <w:kern w:val="0"/>
        </w:rPr>
        <w:t>5m</w:t>
      </w:r>
      <w:r w:rsidRPr="007D02CC">
        <w:rPr>
          <w:rFonts w:hint="eastAsia"/>
          <w:kern w:val="0"/>
        </w:rPr>
        <w:t>处氟化物浓度最大</w:t>
      </w:r>
      <w:r w:rsidRPr="007D02CC">
        <w:rPr>
          <w:kern w:val="0"/>
        </w:rPr>
        <w:t>0.0084</w:t>
      </w:r>
      <w:r w:rsidRPr="007D02CC">
        <w:rPr>
          <w:rFonts w:hint="eastAsia"/>
          <w:kern w:val="0"/>
        </w:rPr>
        <w:t>mg/L</w:t>
      </w:r>
      <w:r w:rsidRPr="007D02CC">
        <w:rPr>
          <w:rFonts w:hint="eastAsia"/>
          <w:kern w:val="0"/>
        </w:rPr>
        <w:t>，远小于</w:t>
      </w:r>
      <w:r w:rsidRPr="007D02CC">
        <w:t>《地下水质量标准》（</w:t>
      </w:r>
      <w:r w:rsidRPr="007D02CC">
        <w:t>GB/T14848-</w:t>
      </w:r>
      <w:r w:rsidRPr="007D02CC">
        <w:rPr>
          <w:rFonts w:hint="eastAsia"/>
        </w:rPr>
        <w:t>2017</w:t>
      </w:r>
      <w:r w:rsidRPr="007D02CC">
        <w:t>）</w:t>
      </w:r>
      <w:r w:rsidRPr="007D02CC">
        <w:rPr>
          <w:rFonts w:ascii="宋体" w:hAnsi="宋体" w:cs="宋体" w:hint="eastAsia"/>
          <w:bCs/>
        </w:rPr>
        <w:t>Ⅲ</w:t>
      </w:r>
      <w:r w:rsidRPr="007D02CC">
        <w:t>类标准</w:t>
      </w:r>
      <w:r w:rsidRPr="007D02CC">
        <w:rPr>
          <w:rFonts w:hint="eastAsia"/>
        </w:rPr>
        <w:t>要求；</w:t>
      </w:r>
      <w:r w:rsidRPr="007D02CC">
        <w:t>粉煤灰被雨水充分浸泡</w:t>
      </w:r>
      <w:r w:rsidRPr="007D02CC">
        <w:rPr>
          <w:rFonts w:hint="eastAsia"/>
        </w:rPr>
        <w:t>3</w:t>
      </w:r>
      <w:r w:rsidRPr="007D02CC">
        <w:rPr>
          <w:rFonts w:hint="eastAsia"/>
        </w:rPr>
        <w:t>年后</w:t>
      </w:r>
      <w:r w:rsidRPr="007D02CC">
        <w:t>，</w:t>
      </w:r>
      <w:r w:rsidRPr="007D02CC">
        <w:rPr>
          <w:rFonts w:hint="eastAsia"/>
          <w:kern w:val="0"/>
        </w:rPr>
        <w:t>粉煤灰淋溶液沿含水层地下水水流方向迁移</w:t>
      </w:r>
      <w:r w:rsidRPr="007D02CC">
        <w:rPr>
          <w:rFonts w:hint="eastAsia"/>
          <w:kern w:val="0"/>
        </w:rPr>
        <w:t>5m</w:t>
      </w:r>
      <w:r w:rsidRPr="007D02CC">
        <w:rPr>
          <w:rFonts w:hint="eastAsia"/>
          <w:kern w:val="0"/>
        </w:rPr>
        <w:t>处氟化物浓度最大</w:t>
      </w:r>
      <w:r w:rsidRPr="007D02CC">
        <w:rPr>
          <w:kern w:val="0"/>
        </w:rPr>
        <w:t>0.0129</w:t>
      </w:r>
      <w:r w:rsidRPr="007D02CC">
        <w:rPr>
          <w:rFonts w:hint="eastAsia"/>
          <w:kern w:val="0"/>
        </w:rPr>
        <w:t>mg/L</w:t>
      </w:r>
      <w:r w:rsidRPr="007D02CC">
        <w:rPr>
          <w:rFonts w:hint="eastAsia"/>
          <w:kern w:val="0"/>
        </w:rPr>
        <w:t>，远小于</w:t>
      </w:r>
      <w:r w:rsidRPr="007D02CC">
        <w:t>《地下水质量标准》（</w:t>
      </w:r>
      <w:r w:rsidRPr="007D02CC">
        <w:t>GB/T14848-</w:t>
      </w:r>
      <w:r w:rsidRPr="007D02CC">
        <w:rPr>
          <w:rFonts w:hint="eastAsia"/>
        </w:rPr>
        <w:t>2017</w:t>
      </w:r>
      <w:r w:rsidRPr="007D02CC">
        <w:t>）</w:t>
      </w:r>
      <w:r w:rsidRPr="007D02CC">
        <w:rPr>
          <w:rFonts w:ascii="宋体" w:hAnsi="宋体" w:cs="宋体" w:hint="eastAsia"/>
          <w:bCs/>
        </w:rPr>
        <w:t>Ⅲ</w:t>
      </w:r>
      <w:r w:rsidRPr="007D02CC">
        <w:t>类标准</w:t>
      </w:r>
      <w:r w:rsidRPr="007D02CC">
        <w:rPr>
          <w:rFonts w:hint="eastAsia"/>
        </w:rPr>
        <w:t>要求。由此可见，项目边界</w:t>
      </w:r>
      <w:r w:rsidRPr="007D02CC">
        <w:t>外不出现超标区域。运移距离较小，</w:t>
      </w:r>
      <w:r w:rsidRPr="007D02CC">
        <w:rPr>
          <w:rFonts w:hint="eastAsia"/>
        </w:rPr>
        <w:t>本项目</w:t>
      </w:r>
      <w:r w:rsidRPr="007D02CC">
        <w:t>距下游最近的水井距离为</w:t>
      </w:r>
      <w:r w:rsidR="001A412C">
        <w:rPr>
          <w:rFonts w:hint="eastAsia"/>
        </w:rPr>
        <w:t>1.17</w:t>
      </w:r>
      <w:r w:rsidRPr="007D02CC">
        <w:rPr>
          <w:rFonts w:hint="eastAsia"/>
        </w:rPr>
        <w:t>k</w:t>
      </w:r>
      <w:r w:rsidRPr="007D02CC">
        <w:t>m</w:t>
      </w:r>
      <w:r w:rsidRPr="007D02CC">
        <w:rPr>
          <w:rFonts w:hint="eastAsia"/>
        </w:rPr>
        <w:t>，因此本项目即使在事故状态下，被雨水充分浸泡，其渗滤液也</w:t>
      </w:r>
      <w:r w:rsidRPr="007D02CC">
        <w:t>不会对周边水井造成明显影响。</w:t>
      </w:r>
    </w:p>
    <w:p w14:paraId="0C8ABAAB" w14:textId="13F573D2" w:rsidR="00AA2184" w:rsidRPr="007D02CC" w:rsidRDefault="00B20CC8" w:rsidP="00B20CC8">
      <w:pPr>
        <w:pStyle w:val="30"/>
        <w:spacing w:before="120" w:after="120"/>
        <w:ind w:firstLineChars="200" w:firstLine="482"/>
        <w:rPr>
          <w:rFonts w:ascii="Times New Roman" w:hAnsi="Times New Roman"/>
          <w:bCs w:val="0"/>
          <w:spacing w:val="0"/>
          <w:kern w:val="2"/>
          <w:sz w:val="24"/>
          <w:szCs w:val="22"/>
        </w:rPr>
      </w:pPr>
      <w:r w:rsidRPr="00B20CC8">
        <w:rPr>
          <w:rFonts w:ascii="Times New Roman" w:hAnsi="Times New Roman"/>
          <w:bCs w:val="0"/>
          <w:spacing w:val="0"/>
          <w:kern w:val="2"/>
          <w:sz w:val="24"/>
          <w:szCs w:val="22"/>
        </w:rPr>
        <w:tab/>
      </w:r>
      <w:bookmarkStart w:id="277" w:name="_Toc38611012"/>
      <w:r w:rsidR="00B32FA7" w:rsidRPr="007D02CC">
        <w:rPr>
          <w:rFonts w:ascii="Times New Roman" w:hAnsi="Times New Roman"/>
          <w:bCs w:val="0"/>
          <w:spacing w:val="0"/>
          <w:kern w:val="2"/>
          <w:sz w:val="24"/>
          <w:szCs w:val="22"/>
        </w:rPr>
        <w:t>5.2.3</w:t>
      </w:r>
      <w:r w:rsidR="00B32FA7" w:rsidRPr="007D02CC">
        <w:rPr>
          <w:rFonts w:ascii="Times New Roman" w:hAnsi="Times New Roman"/>
          <w:bCs w:val="0"/>
          <w:spacing w:val="0"/>
          <w:kern w:val="2"/>
          <w:sz w:val="24"/>
          <w:szCs w:val="22"/>
        </w:rPr>
        <w:t>声环境影响预测与评价</w:t>
      </w:r>
      <w:bookmarkEnd w:id="275"/>
      <w:bookmarkEnd w:id="277"/>
    </w:p>
    <w:p w14:paraId="4127F794" w14:textId="77777777" w:rsidR="008C542E" w:rsidRPr="007D02CC" w:rsidRDefault="000645B7" w:rsidP="000645B7">
      <w:pPr>
        <w:pStyle w:val="0"/>
        <w:ind w:firstLine="480"/>
      </w:pPr>
      <w:bookmarkStart w:id="278" w:name="_Toc168398475"/>
      <w:bookmarkStart w:id="279" w:name="_Toc163042223"/>
      <w:bookmarkStart w:id="280" w:name="_Toc171700354"/>
      <w:r w:rsidRPr="007D02CC">
        <w:t>本项目</w:t>
      </w:r>
      <w:r w:rsidRPr="007D02CC">
        <w:rPr>
          <w:rFonts w:hint="eastAsia"/>
        </w:rPr>
        <w:t>填沟造地期</w:t>
      </w:r>
      <w:r w:rsidRPr="007D02CC">
        <w:t>主要噪声为填埋作业设备（推土机等）运行产生的噪声和粉煤灰运输过程的交通噪声，</w:t>
      </w:r>
      <w:r w:rsidRPr="007D02CC">
        <w:rPr>
          <w:rFonts w:hint="eastAsia"/>
        </w:rPr>
        <w:t>填沟造地区</w:t>
      </w:r>
      <w:r w:rsidRPr="007D02CC">
        <w:t>的作业机械式间歇性的运行</w:t>
      </w:r>
      <w:r w:rsidRPr="007D02CC">
        <w:rPr>
          <w:rFonts w:hint="eastAsia"/>
        </w:rPr>
        <w:t>，评价要求采用低噪声设备，并加强填埋区运行管理，</w:t>
      </w:r>
      <w:r w:rsidRPr="007D02CC">
        <w:t>其噪声源强经过距离的衰减</w:t>
      </w:r>
      <w:r w:rsidRPr="007D02CC">
        <w:rPr>
          <w:rFonts w:hint="eastAsia"/>
        </w:rPr>
        <w:t>，</w:t>
      </w:r>
      <w:r w:rsidRPr="007D02CC">
        <w:t>加之</w:t>
      </w:r>
      <w:r w:rsidRPr="007D02CC">
        <w:rPr>
          <w:rFonts w:hint="eastAsia"/>
        </w:rPr>
        <w:t>本项目建设地点</w:t>
      </w:r>
      <w:r w:rsidRPr="007D02CC">
        <w:t>为低凹地形，对噪声阻隔</w:t>
      </w:r>
      <w:r w:rsidRPr="007D02CC">
        <w:rPr>
          <w:rFonts w:hint="eastAsia"/>
        </w:rPr>
        <w:t>，填沟造地作业噪声对周围声环境影响较小</w:t>
      </w:r>
      <w:r w:rsidR="008C542E" w:rsidRPr="007D02CC">
        <w:rPr>
          <w:rFonts w:hint="eastAsia"/>
        </w:rPr>
        <w:t>。</w:t>
      </w:r>
    </w:p>
    <w:p w14:paraId="5D087DFF" w14:textId="281ADC76" w:rsidR="002F47F3" w:rsidRDefault="000645B7" w:rsidP="008C542E">
      <w:pPr>
        <w:pStyle w:val="0"/>
        <w:ind w:firstLine="480"/>
        <w:rPr>
          <w:spacing w:val="4"/>
        </w:rPr>
      </w:pPr>
      <w:r w:rsidRPr="007D02CC">
        <w:t>粉煤灰运输不是连续的，项目运输路线通过现有粉煤灰场的已有道路，新建</w:t>
      </w:r>
      <w:r w:rsidR="008C542E" w:rsidRPr="007D02CC">
        <w:t>550</w:t>
      </w:r>
      <w:r w:rsidRPr="007D02CC">
        <w:t>m</w:t>
      </w:r>
      <w:r w:rsidRPr="007D02CC">
        <w:t>至本项目。</w:t>
      </w:r>
      <w:r w:rsidR="00B32FA7" w:rsidRPr="007D02CC">
        <w:rPr>
          <w:spacing w:val="4"/>
        </w:rPr>
        <w:t>运输噪声主要表现为汽车运输对沿途村庄居民生活的影响，如发动机声、鸣笛声。本项目运输路线经过最近的村庄为</w:t>
      </w:r>
      <w:r w:rsidR="00275F32">
        <w:rPr>
          <w:rFonts w:hint="eastAsia"/>
          <w:spacing w:val="4"/>
        </w:rPr>
        <w:t>东赵家口村</w:t>
      </w:r>
      <w:r w:rsidR="00B32FA7" w:rsidRPr="007D02CC">
        <w:rPr>
          <w:spacing w:val="4"/>
        </w:rPr>
        <w:t>，距最近的居民约</w:t>
      </w:r>
      <w:r w:rsidR="00B32FA7" w:rsidRPr="007D02CC">
        <w:rPr>
          <w:spacing w:val="4"/>
        </w:rPr>
        <w:t>30m</w:t>
      </w:r>
      <w:r w:rsidR="00B32FA7" w:rsidRPr="007D02CC">
        <w:rPr>
          <w:spacing w:val="4"/>
        </w:rPr>
        <w:t>。</w:t>
      </w:r>
    </w:p>
    <w:p w14:paraId="3551D137" w14:textId="29D6998C" w:rsidR="00AA2184" w:rsidRPr="007D02CC" w:rsidRDefault="00B32FA7" w:rsidP="002F47F3">
      <w:pPr>
        <w:pStyle w:val="0"/>
        <w:ind w:firstLine="496"/>
        <w:rPr>
          <w:spacing w:val="4"/>
        </w:rPr>
      </w:pPr>
      <w:r w:rsidRPr="007D02CC">
        <w:rPr>
          <w:spacing w:val="4"/>
        </w:rPr>
        <w:t>环评要求：</w:t>
      </w:r>
      <w:r w:rsidR="00342976" w:rsidRPr="007D02CC">
        <w:rPr>
          <w:rFonts w:hint="eastAsia"/>
        </w:rPr>
        <w:t>在填充期</w:t>
      </w:r>
      <w:r w:rsidRPr="007D02CC">
        <w:t>建设单位应加强调度管理，禁止夜间运输，在行驶至居民集中区等噪声敏感点处，</w:t>
      </w:r>
      <w:r w:rsidRPr="007D02CC">
        <w:rPr>
          <w:snapToGrid w:val="0"/>
        </w:rPr>
        <w:t>要减速行驶</w:t>
      </w:r>
      <w:r w:rsidRPr="007D02CC">
        <w:t>，禁止鸣笛</w:t>
      </w:r>
      <w:r w:rsidRPr="007D02CC">
        <w:rPr>
          <w:snapToGrid w:val="0"/>
        </w:rPr>
        <w:t>。采取以上措施后，</w:t>
      </w:r>
      <w:r w:rsidRPr="007D02CC">
        <w:rPr>
          <w:spacing w:val="4"/>
        </w:rPr>
        <w:t>运输噪声对周围村庄影响较小。</w:t>
      </w:r>
    </w:p>
    <w:p w14:paraId="1ED40CC4"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81" w:name="_Toc24923"/>
      <w:bookmarkStart w:id="282" w:name="_Toc38611013"/>
      <w:r w:rsidRPr="007D02CC">
        <w:rPr>
          <w:rFonts w:ascii="Times New Roman" w:hAnsi="Times New Roman"/>
          <w:bCs w:val="0"/>
          <w:spacing w:val="0"/>
          <w:kern w:val="2"/>
          <w:sz w:val="24"/>
          <w:szCs w:val="22"/>
        </w:rPr>
        <w:t>5.</w:t>
      </w:r>
      <w:bookmarkEnd w:id="278"/>
      <w:bookmarkEnd w:id="279"/>
      <w:bookmarkEnd w:id="280"/>
      <w:r w:rsidRPr="007D02CC">
        <w:rPr>
          <w:rFonts w:ascii="Times New Roman" w:hAnsi="Times New Roman"/>
          <w:bCs w:val="0"/>
          <w:spacing w:val="0"/>
          <w:kern w:val="2"/>
          <w:sz w:val="24"/>
          <w:szCs w:val="22"/>
        </w:rPr>
        <w:t>2.4</w:t>
      </w:r>
      <w:r w:rsidRPr="007D02CC">
        <w:rPr>
          <w:rFonts w:ascii="Times New Roman" w:hAnsi="Times New Roman"/>
          <w:bCs w:val="0"/>
          <w:spacing w:val="0"/>
          <w:kern w:val="2"/>
          <w:sz w:val="24"/>
          <w:szCs w:val="22"/>
        </w:rPr>
        <w:t>固体废物环境影响预测与评价</w:t>
      </w:r>
      <w:bookmarkEnd w:id="281"/>
      <w:bookmarkEnd w:id="282"/>
    </w:p>
    <w:p w14:paraId="47FA7041" w14:textId="77777777" w:rsidR="00AA2184" w:rsidRPr="007D02CC" w:rsidRDefault="00B32FA7">
      <w:pPr>
        <w:pStyle w:val="0"/>
        <w:ind w:firstLine="480"/>
      </w:pPr>
      <w:bookmarkStart w:id="283" w:name="_Toc274235567"/>
      <w:bookmarkStart w:id="284" w:name="_Toc156752870"/>
      <w:bookmarkStart w:id="285" w:name="_Toc214680597"/>
      <w:r w:rsidRPr="007D02CC">
        <w:rPr>
          <w:rFonts w:hint="eastAsia"/>
        </w:rPr>
        <w:t>（</w:t>
      </w:r>
      <w:r w:rsidRPr="007D02CC">
        <w:rPr>
          <w:rFonts w:hint="eastAsia"/>
        </w:rPr>
        <w:t>1</w:t>
      </w:r>
      <w:r w:rsidRPr="007D02CC">
        <w:rPr>
          <w:rFonts w:hint="eastAsia"/>
        </w:rPr>
        <w:t>）</w:t>
      </w:r>
      <w:r w:rsidRPr="007D02CC">
        <w:t>、生活垃圾</w:t>
      </w:r>
    </w:p>
    <w:p w14:paraId="6DB1382A" w14:textId="77777777" w:rsidR="00AA2184" w:rsidRPr="007D02CC" w:rsidRDefault="00B32FA7">
      <w:pPr>
        <w:pStyle w:val="0"/>
        <w:ind w:firstLine="480"/>
      </w:pPr>
      <w:r w:rsidRPr="007D02CC">
        <w:t>本项目产生少量的生活垃圾，环评要求在办公区设置垃圾桶，</w:t>
      </w:r>
      <w:r w:rsidRPr="007D02CC">
        <w:rPr>
          <w:spacing w:val="4"/>
        </w:rPr>
        <w:t>建设单位要将此部分生活垃圾收集后倾倒于村生活垃圾回收指定地点，由村委统一处理，不外排</w:t>
      </w:r>
      <w:r w:rsidRPr="007D02CC">
        <w:t>。</w:t>
      </w:r>
    </w:p>
    <w:p w14:paraId="42C49932" w14:textId="77777777" w:rsidR="00AA2184" w:rsidRPr="007D02CC" w:rsidRDefault="00B32FA7">
      <w:pPr>
        <w:pStyle w:val="0"/>
        <w:ind w:firstLine="480"/>
      </w:pPr>
      <w:r w:rsidRPr="007D02CC">
        <w:rPr>
          <w:rFonts w:hint="eastAsia"/>
        </w:rPr>
        <w:t>（</w:t>
      </w:r>
      <w:r w:rsidRPr="007D02CC">
        <w:rPr>
          <w:rFonts w:hint="eastAsia"/>
        </w:rPr>
        <w:t>2</w:t>
      </w:r>
      <w:r w:rsidRPr="007D02CC">
        <w:rPr>
          <w:rFonts w:hint="eastAsia"/>
        </w:rPr>
        <w:t>）</w:t>
      </w:r>
      <w:r w:rsidRPr="007D02CC">
        <w:t>、建筑垃圾</w:t>
      </w:r>
    </w:p>
    <w:p w14:paraId="0B35E969" w14:textId="0FE7B826" w:rsidR="00AA2184" w:rsidRPr="007D02CC" w:rsidRDefault="00B32FA7">
      <w:pPr>
        <w:pStyle w:val="0"/>
        <w:ind w:firstLine="480"/>
      </w:pPr>
      <w:r w:rsidRPr="007D02CC">
        <w:t>本项目填沟造地完成后拆除</w:t>
      </w:r>
      <w:r w:rsidR="00D46732">
        <w:rPr>
          <w:rFonts w:hint="eastAsia"/>
        </w:rPr>
        <w:t>管理站</w:t>
      </w:r>
      <w:r w:rsidRPr="007D02CC">
        <w:t>产生的建筑垃圾运送至政府指定的建筑垃圾填埋场，场地复垦为</w:t>
      </w:r>
      <w:r w:rsidR="00342976" w:rsidRPr="007D02CC">
        <w:rPr>
          <w:rFonts w:hint="eastAsia"/>
        </w:rPr>
        <w:t>耕地及灌草地</w:t>
      </w:r>
      <w:r w:rsidRPr="007D02CC">
        <w:t>。</w:t>
      </w:r>
      <w:r w:rsidRPr="007D02CC">
        <w:rPr>
          <w:spacing w:val="4"/>
        </w:rPr>
        <w:t>不会对周围环境产生影响。</w:t>
      </w:r>
    </w:p>
    <w:p w14:paraId="2E48173F" w14:textId="77777777" w:rsidR="00AA2184" w:rsidRPr="007D02CC" w:rsidRDefault="00B32FA7">
      <w:pPr>
        <w:pStyle w:val="0"/>
        <w:ind w:firstLine="480"/>
      </w:pPr>
      <w:r w:rsidRPr="007D02CC">
        <w:t>运营期产生的固体废物在采取上述措施的前提下，不会对周围环境造成不利影响。</w:t>
      </w:r>
    </w:p>
    <w:p w14:paraId="1EB084E9"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86" w:name="_Toc476835973"/>
      <w:bookmarkStart w:id="287" w:name="_Toc14383"/>
      <w:bookmarkStart w:id="288" w:name="_Toc38611014"/>
      <w:r w:rsidRPr="007D02CC">
        <w:rPr>
          <w:rFonts w:ascii="Times New Roman" w:hAnsi="Times New Roman"/>
          <w:bCs w:val="0"/>
          <w:spacing w:val="0"/>
          <w:kern w:val="2"/>
          <w:sz w:val="24"/>
          <w:szCs w:val="22"/>
        </w:rPr>
        <w:t>5.2.5</w:t>
      </w:r>
      <w:r w:rsidRPr="007D02CC">
        <w:rPr>
          <w:rFonts w:ascii="Times New Roman" w:hAnsi="Times New Roman"/>
          <w:bCs w:val="0"/>
          <w:spacing w:val="0"/>
          <w:kern w:val="2"/>
          <w:sz w:val="24"/>
          <w:szCs w:val="22"/>
        </w:rPr>
        <w:t>生态环境影响预测与评价</w:t>
      </w:r>
      <w:bookmarkEnd w:id="286"/>
      <w:bookmarkEnd w:id="287"/>
      <w:bookmarkEnd w:id="288"/>
    </w:p>
    <w:p w14:paraId="74E79AE2" w14:textId="77777777" w:rsidR="006979FA" w:rsidRPr="007D02CC" w:rsidRDefault="006979FA" w:rsidP="006979FA">
      <w:pPr>
        <w:pStyle w:val="0"/>
        <w:ind w:firstLine="480"/>
      </w:pPr>
      <w:bookmarkStart w:id="289" w:name="_Toc267846003"/>
      <w:bookmarkStart w:id="290" w:name="_Toc274235569"/>
      <w:bookmarkStart w:id="291" w:name="_Toc248544917"/>
      <w:bookmarkStart w:id="292" w:name="_Toc215399245"/>
      <w:bookmarkEnd w:id="283"/>
      <w:bookmarkEnd w:id="284"/>
      <w:bookmarkEnd w:id="285"/>
      <w:r w:rsidRPr="007D02CC">
        <w:rPr>
          <w:rFonts w:hint="eastAsia"/>
        </w:rPr>
        <w:t xml:space="preserve">5.2.5.1 </w:t>
      </w:r>
      <w:r w:rsidRPr="007D02CC">
        <w:rPr>
          <w:rFonts w:hint="eastAsia"/>
        </w:rPr>
        <w:t>对景观</w:t>
      </w:r>
      <w:r w:rsidRPr="007D02CC">
        <w:rPr>
          <w:rFonts w:hint="eastAsia"/>
        </w:rPr>
        <w:t>/</w:t>
      </w:r>
      <w:r w:rsidRPr="007D02CC">
        <w:rPr>
          <w:rFonts w:hint="eastAsia"/>
        </w:rPr>
        <w:t>生态系统的影响分析</w:t>
      </w:r>
    </w:p>
    <w:p w14:paraId="742DD1CD" w14:textId="77777777" w:rsidR="006979FA" w:rsidRPr="007D02CC" w:rsidRDefault="006979FA" w:rsidP="006979FA">
      <w:pPr>
        <w:pStyle w:val="0"/>
        <w:ind w:firstLine="480"/>
        <w:rPr>
          <w:lang w:val="x-none"/>
        </w:rPr>
      </w:pPr>
      <w:r w:rsidRPr="007D02CC">
        <w:rPr>
          <w:rFonts w:hint="eastAsia"/>
          <w:lang w:val="x-none"/>
        </w:rPr>
        <w:lastRenderedPageBreak/>
        <w:t>（</w:t>
      </w:r>
      <w:r w:rsidRPr="007D02CC">
        <w:rPr>
          <w:rFonts w:hint="eastAsia"/>
          <w:lang w:val="x-none"/>
        </w:rPr>
        <w:t>1</w:t>
      </w:r>
      <w:r w:rsidRPr="007D02CC">
        <w:rPr>
          <w:rFonts w:hint="eastAsia"/>
          <w:lang w:val="x-none"/>
        </w:rPr>
        <w:t>）对景观及生态系统类型的影响</w:t>
      </w:r>
    </w:p>
    <w:p w14:paraId="1CD68F80" w14:textId="77777777" w:rsidR="006979FA" w:rsidRPr="007D02CC" w:rsidRDefault="006979FA" w:rsidP="006979FA">
      <w:pPr>
        <w:pStyle w:val="0"/>
        <w:ind w:firstLine="480"/>
        <w:rPr>
          <w:lang w:val="x-none"/>
        </w:rPr>
      </w:pPr>
      <w:r w:rsidRPr="007D02CC">
        <w:rPr>
          <w:rFonts w:hint="eastAsia"/>
          <w:lang w:val="x-none"/>
        </w:rPr>
        <w:t>评价区景观类型分为地文景观、生物景观</w:t>
      </w:r>
      <w:r w:rsidRPr="007D02CC">
        <w:rPr>
          <w:rFonts w:hint="eastAsia"/>
          <w:lang w:val="x-none"/>
        </w:rPr>
        <w:t>2</w:t>
      </w:r>
      <w:r w:rsidRPr="007D02CC">
        <w:rPr>
          <w:rFonts w:hint="eastAsia"/>
          <w:lang w:val="x-none"/>
        </w:rPr>
        <w:t>大类，地文景观以山丘、谷地为主，均为山西黄土高原地区常见的地形地貌；生物景观包括人工林（槐树、旱柳、小叶杨）、黄刺玫灌丛、柠条、胡枝子灌丛等，还有少量分布的农田。</w:t>
      </w:r>
    </w:p>
    <w:p w14:paraId="6E4BD5DF" w14:textId="77777777" w:rsidR="00EB2936" w:rsidRPr="007D02CC" w:rsidRDefault="00342976" w:rsidP="00EB2936">
      <w:pPr>
        <w:pStyle w:val="0"/>
        <w:ind w:firstLine="480"/>
        <w:rPr>
          <w:lang w:val="x-none"/>
        </w:rPr>
      </w:pPr>
      <w:r w:rsidRPr="007D02CC">
        <w:rPr>
          <w:rFonts w:hint="eastAsia"/>
          <w:lang w:val="x-none"/>
        </w:rPr>
        <w:t>评价区域生态系统类型包括灌草生态系统、农田生态系统。这些生态系统在当地和整个山西都较为常见，不具有特有性。项目建成后，经过填沟造地，坡面恢复为灌草地，平台复垦为旱作耕地，生态系统不会改变，仍为灌草生态系统、农田生态系统。</w:t>
      </w:r>
    </w:p>
    <w:p w14:paraId="6E58CAF0" w14:textId="77777777" w:rsidR="00EB2936" w:rsidRPr="007D02CC" w:rsidRDefault="006979FA" w:rsidP="00EB2936">
      <w:pPr>
        <w:pStyle w:val="0"/>
        <w:ind w:firstLine="480"/>
        <w:rPr>
          <w:lang w:val="x-none"/>
        </w:rPr>
      </w:pPr>
      <w:r w:rsidRPr="007D02CC">
        <w:rPr>
          <w:rFonts w:hint="eastAsia"/>
          <w:lang w:val="x-none"/>
        </w:rPr>
        <w:t>（</w:t>
      </w:r>
      <w:r w:rsidRPr="007D02CC">
        <w:rPr>
          <w:rFonts w:hint="eastAsia"/>
          <w:lang w:val="x-none"/>
        </w:rPr>
        <w:t>2</w:t>
      </w:r>
      <w:r w:rsidRPr="007D02CC">
        <w:rPr>
          <w:rFonts w:hint="eastAsia"/>
          <w:lang w:val="x-none"/>
        </w:rPr>
        <w:t>）</w:t>
      </w:r>
      <w:r w:rsidR="00EB2936" w:rsidRPr="007D02CC">
        <w:rPr>
          <w:rFonts w:hint="eastAsia"/>
          <w:lang w:val="x-none"/>
        </w:rPr>
        <w:t>对土地利用类型的影响分析</w:t>
      </w:r>
    </w:p>
    <w:p w14:paraId="5F6E4E00" w14:textId="77777777" w:rsidR="00EB2936" w:rsidRPr="007D02CC" w:rsidRDefault="00EB2936" w:rsidP="00EB2936">
      <w:pPr>
        <w:pStyle w:val="0"/>
        <w:ind w:firstLine="480"/>
        <w:rPr>
          <w:lang w:val="x-none"/>
        </w:rPr>
      </w:pPr>
      <w:r w:rsidRPr="007D02CC">
        <w:rPr>
          <w:lang w:val="x-none"/>
        </w:rPr>
        <w:t>本项目占地中主要占用草地和灌木林</w:t>
      </w:r>
      <w:r w:rsidRPr="007D02CC">
        <w:rPr>
          <w:rFonts w:hint="eastAsia"/>
          <w:lang w:val="x-none"/>
        </w:rPr>
        <w:t>，</w:t>
      </w:r>
      <w:r w:rsidRPr="007D02CC">
        <w:rPr>
          <w:lang w:val="x-none"/>
        </w:rPr>
        <w:t>其次为</w:t>
      </w:r>
      <w:r w:rsidR="00342976" w:rsidRPr="007D02CC">
        <w:rPr>
          <w:rFonts w:hint="eastAsia"/>
          <w:lang w:val="x-none"/>
        </w:rPr>
        <w:t>裸土地</w:t>
      </w:r>
      <w:r w:rsidR="00342976" w:rsidRPr="007D02CC">
        <w:t>，</w:t>
      </w:r>
      <w:r w:rsidR="00342976" w:rsidRPr="007D02CC">
        <w:rPr>
          <w:rFonts w:hint="eastAsia"/>
        </w:rPr>
        <w:t>草地主要为</w:t>
      </w:r>
      <w:r w:rsidR="00342976" w:rsidRPr="007D02CC">
        <w:rPr>
          <w:rFonts w:hint="eastAsia"/>
          <w:noProof/>
          <w:lang w:val="en-GB"/>
        </w:rPr>
        <w:t>蒿类，灌草主要为黄刺玫、胡枝子等</w:t>
      </w:r>
      <w:r w:rsidRPr="007D02CC">
        <w:rPr>
          <w:lang w:val="x-none"/>
        </w:rPr>
        <w:t>。</w:t>
      </w:r>
      <w:r w:rsidR="00342976" w:rsidRPr="007D02CC">
        <w:rPr>
          <w:rFonts w:hint="eastAsia"/>
          <w:lang w:val="x-none"/>
        </w:rPr>
        <w:t>工程建设后项目区占地将全部恢复为灌草地和旱作耕地。改变了土地利用性质，使区域土地利用率提高，土地的经济价值呈现，有利于增强区域经济发展动力，为区域其他相关产业的发展奠定一定的基础。</w:t>
      </w:r>
    </w:p>
    <w:p w14:paraId="25B336BC" w14:textId="77777777" w:rsidR="00EB2936" w:rsidRPr="007D02CC" w:rsidRDefault="00EB2936" w:rsidP="00EB2936">
      <w:pPr>
        <w:pStyle w:val="0"/>
        <w:ind w:firstLine="480"/>
        <w:rPr>
          <w:lang w:val="x-none"/>
        </w:rPr>
      </w:pPr>
      <w:r w:rsidRPr="007D02CC">
        <w:rPr>
          <w:rFonts w:hint="eastAsia"/>
          <w:lang w:val="x-none"/>
        </w:rPr>
        <w:t>（</w:t>
      </w:r>
      <w:r w:rsidRPr="007D02CC">
        <w:rPr>
          <w:rFonts w:hint="eastAsia"/>
          <w:lang w:val="x-none"/>
        </w:rPr>
        <w:t>3</w:t>
      </w:r>
      <w:r w:rsidRPr="007D02CC">
        <w:rPr>
          <w:rFonts w:hint="eastAsia"/>
          <w:lang w:val="x-none"/>
        </w:rPr>
        <w:t>）对景观连通性和完整性影响分析</w:t>
      </w:r>
    </w:p>
    <w:p w14:paraId="674790E1" w14:textId="77777777" w:rsidR="00342976" w:rsidRPr="007D02CC" w:rsidRDefault="00342976" w:rsidP="00F069C6">
      <w:pPr>
        <w:pStyle w:val="0"/>
        <w:ind w:firstLine="480"/>
        <w:rPr>
          <w:lang w:val="x-none"/>
        </w:rPr>
      </w:pPr>
      <w:r w:rsidRPr="007D02CC">
        <w:rPr>
          <w:rFonts w:hint="eastAsia"/>
          <w:lang w:val="x-none"/>
        </w:rPr>
        <w:t>工程建设，将现有的草地和裸地，通过植被恢复，恢复为灌草地和旱作耕地，不会破坏原有景观的连通性和完整性，通过植被恢复，本项目建设对景观连通性和完整性的具有有利影响。</w:t>
      </w:r>
    </w:p>
    <w:p w14:paraId="3F8DE5A0" w14:textId="77777777" w:rsidR="00F069C6" w:rsidRPr="007D02CC" w:rsidRDefault="00EB2936" w:rsidP="00F069C6">
      <w:pPr>
        <w:pStyle w:val="0"/>
        <w:ind w:firstLine="480"/>
        <w:rPr>
          <w:lang w:val="x-none"/>
        </w:rPr>
      </w:pPr>
      <w:r w:rsidRPr="007D02CC">
        <w:rPr>
          <w:rFonts w:hint="eastAsia"/>
        </w:rPr>
        <w:t>5.2.5.2</w:t>
      </w:r>
      <w:r w:rsidR="00F069C6" w:rsidRPr="007D02CC">
        <w:rPr>
          <w:rFonts w:hint="eastAsia"/>
          <w:lang w:val="x-none"/>
        </w:rPr>
        <w:t>对生物多样性及生态系统稳定性的影响</w:t>
      </w:r>
    </w:p>
    <w:p w14:paraId="41AEF574" w14:textId="77777777" w:rsidR="00F069C6" w:rsidRPr="007D02CC" w:rsidRDefault="00F069C6" w:rsidP="00F069C6">
      <w:pPr>
        <w:pStyle w:val="0"/>
        <w:ind w:firstLine="480"/>
        <w:rPr>
          <w:lang w:val="x-none"/>
        </w:rPr>
      </w:pPr>
      <w:r w:rsidRPr="007D02CC">
        <w:rPr>
          <w:rFonts w:hint="eastAsia"/>
          <w:lang w:val="x-none"/>
        </w:rPr>
        <w:t>（</w:t>
      </w:r>
      <w:r w:rsidRPr="007D02CC">
        <w:rPr>
          <w:rFonts w:hint="eastAsia"/>
          <w:lang w:val="x-none"/>
        </w:rPr>
        <w:t>1</w:t>
      </w:r>
      <w:r w:rsidRPr="007D02CC">
        <w:rPr>
          <w:rFonts w:hint="eastAsia"/>
          <w:lang w:val="x-none"/>
        </w:rPr>
        <w:t>）对生物多样性的影响</w:t>
      </w:r>
    </w:p>
    <w:p w14:paraId="700B442C" w14:textId="12A784B1" w:rsidR="00F069C6" w:rsidRPr="007D02CC" w:rsidRDefault="00F069C6" w:rsidP="00F069C6">
      <w:pPr>
        <w:pStyle w:val="0"/>
        <w:ind w:firstLine="480"/>
        <w:rPr>
          <w:lang w:val="x-none"/>
        </w:rPr>
      </w:pPr>
      <w:r w:rsidRPr="007D02CC">
        <w:rPr>
          <w:rFonts w:hint="eastAsia"/>
          <w:lang w:val="x-none"/>
        </w:rPr>
        <w:t>评价区域内分布有野生植物主要为黄刺玫、柠条、胡枝子以及白羊草、蒿类等，分布的野生动物主要为野兔、鼠类、蛇等。这些野生动植物朔州及山西省广泛分布，项目建设区及</w:t>
      </w:r>
      <w:proofErr w:type="gramStart"/>
      <w:r w:rsidRPr="007D02CC">
        <w:rPr>
          <w:rFonts w:hint="eastAsia"/>
          <w:lang w:val="x-none"/>
        </w:rPr>
        <w:t>评价区</w:t>
      </w:r>
      <w:proofErr w:type="gramEnd"/>
      <w:r w:rsidRPr="007D02CC">
        <w:rPr>
          <w:rFonts w:hint="eastAsia"/>
          <w:lang w:val="x-none"/>
        </w:rPr>
        <w:t>不是其唯一分布区，当地常见种及土著种，分布广泛，生命力强，因此项目建设不会对生物多样性产生明显影响。</w:t>
      </w:r>
    </w:p>
    <w:p w14:paraId="7B432E70" w14:textId="77777777" w:rsidR="00EB2936" w:rsidRPr="007D02CC" w:rsidRDefault="00EB2936" w:rsidP="00EB2936">
      <w:pPr>
        <w:pStyle w:val="0"/>
        <w:ind w:firstLine="480"/>
        <w:rPr>
          <w:lang w:val="x-none"/>
        </w:rPr>
      </w:pPr>
      <w:r w:rsidRPr="007D02CC">
        <w:rPr>
          <w:rFonts w:hint="eastAsia"/>
          <w:lang w:val="x-none"/>
        </w:rPr>
        <w:t>项目建成后，随着复垦及植被的恢复，本区野生动物栖息地连通性将在一定时间内得到恢复。</w:t>
      </w:r>
      <w:r w:rsidR="00342976" w:rsidRPr="007D02CC">
        <w:rPr>
          <w:rFonts w:hint="eastAsia"/>
          <w:lang w:val="x-none"/>
        </w:rPr>
        <w:t>而且项目占地范围内由原有的草丛为主的生态系统不会改变。因此，对生物栖息地的连通性影响较小。</w:t>
      </w:r>
    </w:p>
    <w:p w14:paraId="5B59729A" w14:textId="77777777" w:rsidR="007166D0" w:rsidRPr="007D02CC" w:rsidRDefault="007166D0" w:rsidP="007166D0">
      <w:pPr>
        <w:pStyle w:val="0"/>
        <w:ind w:firstLine="480"/>
      </w:pPr>
      <w:r w:rsidRPr="007D02CC">
        <w:rPr>
          <w:rFonts w:hint="eastAsia"/>
        </w:rPr>
        <w:t>（</w:t>
      </w:r>
      <w:r w:rsidRPr="007D02CC">
        <w:rPr>
          <w:rFonts w:hint="eastAsia"/>
        </w:rPr>
        <w:t>2</w:t>
      </w:r>
      <w:r w:rsidRPr="007D02CC">
        <w:rPr>
          <w:rFonts w:hint="eastAsia"/>
        </w:rPr>
        <w:t>）对生物稳定性的影响</w:t>
      </w:r>
    </w:p>
    <w:p w14:paraId="118E57CA" w14:textId="77777777" w:rsidR="00342976" w:rsidRPr="007D02CC" w:rsidRDefault="00342976">
      <w:pPr>
        <w:pStyle w:val="0"/>
        <w:ind w:firstLine="480"/>
        <w:rPr>
          <w:lang w:val="x-none"/>
        </w:rPr>
      </w:pPr>
      <w:r w:rsidRPr="007D02CC">
        <w:rPr>
          <w:rFonts w:hint="eastAsia"/>
          <w:lang w:val="x-none"/>
        </w:rPr>
        <w:t>由于项目区原有大部分植被为草丛和裸地，植被稀疏，服务期满后，随着项目覆土恢复植被，在很大程度上，使草地生态系统更加稳定。</w:t>
      </w:r>
    </w:p>
    <w:p w14:paraId="1CCA8BB2" w14:textId="77777777" w:rsidR="00AA2184" w:rsidRPr="007D02CC" w:rsidRDefault="007166D0">
      <w:pPr>
        <w:pStyle w:val="0"/>
        <w:ind w:firstLine="480"/>
      </w:pPr>
      <w:r w:rsidRPr="007D02CC">
        <w:rPr>
          <w:rFonts w:hint="eastAsia"/>
          <w:lang w:val="x-none"/>
        </w:rPr>
        <w:lastRenderedPageBreak/>
        <w:t>5.2.5.</w:t>
      </w:r>
      <w:r w:rsidR="00F069C6" w:rsidRPr="007D02CC">
        <w:rPr>
          <w:rFonts w:hint="eastAsia"/>
          <w:lang w:val="x-none"/>
        </w:rPr>
        <w:t>3</w:t>
      </w:r>
      <w:r w:rsidR="00B32FA7" w:rsidRPr="007D02CC">
        <w:rPr>
          <w:rFonts w:hint="eastAsia"/>
        </w:rPr>
        <w:t>对植被的影响分析</w:t>
      </w:r>
    </w:p>
    <w:p w14:paraId="215DDEB1" w14:textId="46B885F3" w:rsidR="00342976" w:rsidRPr="007D02CC" w:rsidRDefault="00B32FA7">
      <w:pPr>
        <w:pStyle w:val="0"/>
        <w:ind w:firstLine="452"/>
        <w:rPr>
          <w:spacing w:val="-5"/>
        </w:rPr>
      </w:pPr>
      <w:r w:rsidRPr="007D02CC">
        <w:rPr>
          <w:spacing w:val="-7"/>
        </w:rPr>
        <w:t>本工程</w:t>
      </w:r>
      <w:r w:rsidRPr="007D02CC">
        <w:rPr>
          <w:rFonts w:hint="eastAsia"/>
          <w:spacing w:val="-7"/>
        </w:rPr>
        <w:t>充填场地</w:t>
      </w:r>
      <w:r w:rsidRPr="007D02CC">
        <w:rPr>
          <w:spacing w:val="-7"/>
        </w:rPr>
        <w:t>总占地面积</w:t>
      </w:r>
      <w:r w:rsidR="008F04F8">
        <w:t>30.2</w:t>
      </w:r>
      <w:r w:rsidRPr="007D02CC">
        <w:rPr>
          <w:rFonts w:eastAsia="Times New Roman"/>
        </w:rPr>
        <w:t>hm</w:t>
      </w:r>
      <w:r w:rsidRPr="007D02CC">
        <w:rPr>
          <w:rFonts w:eastAsia="Times New Roman"/>
          <w:vertAlign w:val="superscript"/>
        </w:rPr>
        <w:t>2</w:t>
      </w:r>
      <w:r w:rsidRPr="007D02CC">
        <w:rPr>
          <w:spacing w:val="-1"/>
        </w:rPr>
        <w:t>。场地平整和填充作业过程中会对沟内植被造成破坏，</w:t>
      </w:r>
      <w:r w:rsidRPr="007D02CC">
        <w:rPr>
          <w:spacing w:val="-5"/>
        </w:rPr>
        <w:t>使其覆盖率降低，</w:t>
      </w:r>
      <w:r w:rsidRPr="007D02CC">
        <w:rPr>
          <w:rFonts w:hint="eastAsia"/>
          <w:spacing w:val="-1"/>
        </w:rPr>
        <w:t>充填过程首先需要对地表进行开挖整理，这些施工活动</w:t>
      </w:r>
      <w:r w:rsidRPr="007D02CC">
        <w:rPr>
          <w:spacing w:val="-1"/>
        </w:rPr>
        <w:t>将破坏现</w:t>
      </w:r>
      <w:r w:rsidRPr="007D02CC">
        <w:rPr>
          <w:spacing w:val="-6"/>
        </w:rPr>
        <w:t>有</w:t>
      </w:r>
      <w:r w:rsidRPr="007D02CC">
        <w:rPr>
          <w:rFonts w:hint="eastAsia"/>
          <w:spacing w:val="-6"/>
        </w:rPr>
        <w:t>地表</w:t>
      </w:r>
      <w:r w:rsidRPr="007D02CC">
        <w:rPr>
          <w:spacing w:val="-6"/>
        </w:rPr>
        <w:t>，使得区域内植被覆盖度和生物多样性下降，造成生态系统的结构和</w:t>
      </w:r>
      <w:r w:rsidRPr="007D02CC">
        <w:t>功能下降。</w:t>
      </w:r>
      <w:r w:rsidRPr="007D02CC">
        <w:rPr>
          <w:spacing w:val="-5"/>
        </w:rPr>
        <w:t>但是随着</w:t>
      </w:r>
      <w:r w:rsidRPr="007D02CC">
        <w:rPr>
          <w:rFonts w:hint="eastAsia"/>
          <w:spacing w:val="-5"/>
        </w:rPr>
        <w:t>充填工作结束后，</w:t>
      </w:r>
      <w:r w:rsidRPr="007D02CC">
        <w:rPr>
          <w:spacing w:val="-5"/>
        </w:rPr>
        <w:t>会使得该区植被覆盖率</w:t>
      </w:r>
      <w:r w:rsidRPr="007D02CC">
        <w:rPr>
          <w:rFonts w:hint="eastAsia"/>
          <w:spacing w:val="-5"/>
        </w:rPr>
        <w:t>大大</w:t>
      </w:r>
      <w:r w:rsidRPr="007D02CC">
        <w:rPr>
          <w:spacing w:val="-5"/>
        </w:rPr>
        <w:t>提高，</w:t>
      </w:r>
      <w:r w:rsidR="00342976" w:rsidRPr="007D02CC">
        <w:rPr>
          <w:rFonts w:hint="eastAsia"/>
          <w:spacing w:val="-5"/>
        </w:rPr>
        <w:t>主要植被类型由稀疏的荒草地恢复为灌草地和旱作耕地，使区域绿化率显著提高，生物量明显增加。</w:t>
      </w:r>
    </w:p>
    <w:p w14:paraId="2934FA87" w14:textId="77777777" w:rsidR="00AA2184" w:rsidRPr="007D02CC" w:rsidRDefault="007166D0">
      <w:pPr>
        <w:pStyle w:val="0"/>
        <w:ind w:firstLine="480"/>
      </w:pPr>
      <w:r w:rsidRPr="007D02CC">
        <w:rPr>
          <w:rFonts w:hint="eastAsia"/>
          <w:lang w:val="x-none"/>
        </w:rPr>
        <w:t>5.2.5.</w:t>
      </w:r>
      <w:r w:rsidR="00F069C6" w:rsidRPr="007D02CC">
        <w:rPr>
          <w:rFonts w:hint="eastAsia"/>
          <w:lang w:val="x-none"/>
        </w:rPr>
        <w:t>4</w:t>
      </w:r>
      <w:r w:rsidR="00B32FA7" w:rsidRPr="007D02CC">
        <w:rPr>
          <w:rFonts w:hint="eastAsia"/>
        </w:rPr>
        <w:t>对动物的影响分析</w:t>
      </w:r>
    </w:p>
    <w:p w14:paraId="707BD8CB" w14:textId="77777777" w:rsidR="00AA2184" w:rsidRPr="007D02CC" w:rsidRDefault="00B32FA7">
      <w:pPr>
        <w:pStyle w:val="0"/>
        <w:ind w:firstLine="460"/>
        <w:rPr>
          <w:spacing w:val="-5"/>
        </w:rPr>
      </w:pPr>
      <w:r w:rsidRPr="007D02CC">
        <w:rPr>
          <w:spacing w:val="-5"/>
        </w:rPr>
        <w:t>本项目</w:t>
      </w:r>
      <w:r w:rsidRPr="007D02CC">
        <w:rPr>
          <w:rFonts w:hint="eastAsia"/>
          <w:spacing w:val="-5"/>
        </w:rPr>
        <w:t>充填场地由于多年的煤矿开采活动，经调查，</w:t>
      </w:r>
      <w:r w:rsidRPr="007D02CC">
        <w:rPr>
          <w:spacing w:val="-5"/>
        </w:rPr>
        <w:t>现有动物种类及数量较少</w:t>
      </w:r>
      <w:r w:rsidRPr="007D02CC">
        <w:rPr>
          <w:rFonts w:hint="eastAsia"/>
          <w:spacing w:val="-5"/>
        </w:rPr>
        <w:t>，主要为小型啮齿类动物、小型兽类及鸟类，如野鸡等。</w:t>
      </w:r>
    </w:p>
    <w:p w14:paraId="5A38D616" w14:textId="77777777" w:rsidR="00AA2184" w:rsidRPr="007D02CC" w:rsidRDefault="00342976">
      <w:pPr>
        <w:pStyle w:val="0"/>
        <w:ind w:firstLine="460"/>
        <w:rPr>
          <w:spacing w:val="-5"/>
        </w:rPr>
      </w:pPr>
      <w:r w:rsidRPr="007D02CC">
        <w:rPr>
          <w:rFonts w:hint="eastAsia"/>
          <w:spacing w:val="-5"/>
        </w:rPr>
        <w:t>基础设施建设</w:t>
      </w:r>
      <w:r w:rsidR="00B32FA7" w:rsidRPr="007D02CC">
        <w:rPr>
          <w:spacing w:val="-5"/>
        </w:rPr>
        <w:t>期间对动物的影响主要表现为</w:t>
      </w:r>
      <w:r w:rsidRPr="007D02CC">
        <w:rPr>
          <w:rFonts w:hint="eastAsia"/>
          <w:spacing w:val="-5"/>
        </w:rPr>
        <w:t>基础设施建设</w:t>
      </w:r>
      <w:r w:rsidRPr="007D02CC">
        <w:rPr>
          <w:spacing w:val="-5"/>
        </w:rPr>
        <w:t>期</w:t>
      </w:r>
      <w:r w:rsidR="00B32FA7" w:rsidRPr="007D02CC">
        <w:rPr>
          <w:spacing w:val="-5"/>
        </w:rPr>
        <w:t>间地表清理对动物活动场所的破坏以及施工期间的机械噪声给动物带来惊扰，部分动物将暂时离开以躲避人类的活动；对植被的破坏也将迫使动物离开栖息环境而迁移到周边区域。上述影响随着</w:t>
      </w:r>
      <w:r w:rsidRPr="007D02CC">
        <w:rPr>
          <w:rFonts w:hint="eastAsia"/>
          <w:spacing w:val="-5"/>
        </w:rPr>
        <w:t>建设及充填</w:t>
      </w:r>
      <w:r w:rsidR="00B32FA7" w:rsidRPr="007D02CC">
        <w:rPr>
          <w:spacing w:val="-5"/>
        </w:rPr>
        <w:t>活动的结束而结束，</w:t>
      </w:r>
      <w:r w:rsidR="00B32FA7" w:rsidRPr="007D02CC">
        <w:rPr>
          <w:rFonts w:hint="eastAsia"/>
          <w:spacing w:val="-5"/>
        </w:rPr>
        <w:t>经过一段恢复期后，</w:t>
      </w:r>
      <w:r w:rsidR="00B32FA7" w:rsidRPr="007D02CC">
        <w:rPr>
          <w:spacing w:val="-5"/>
        </w:rPr>
        <w:t>动物的种类和数量基本</w:t>
      </w:r>
      <w:r w:rsidR="00B32FA7" w:rsidRPr="007D02CC">
        <w:rPr>
          <w:rFonts w:hint="eastAsia"/>
          <w:spacing w:val="-5"/>
        </w:rPr>
        <w:t>能维持现状</w:t>
      </w:r>
      <w:r w:rsidR="00B32FA7" w:rsidRPr="007D02CC">
        <w:rPr>
          <w:spacing w:val="-5"/>
        </w:rPr>
        <w:t>。</w:t>
      </w:r>
    </w:p>
    <w:p w14:paraId="5179EB06" w14:textId="77777777" w:rsidR="00AA2184" w:rsidRPr="007D02CC" w:rsidRDefault="00B32FA7">
      <w:pPr>
        <w:pStyle w:val="30"/>
        <w:spacing w:before="120" w:after="120"/>
        <w:ind w:firstLineChars="200" w:firstLine="482"/>
        <w:rPr>
          <w:rFonts w:ascii="Times New Roman" w:hAnsi="Times New Roman"/>
          <w:bCs w:val="0"/>
          <w:spacing w:val="0"/>
          <w:kern w:val="2"/>
          <w:sz w:val="24"/>
          <w:szCs w:val="22"/>
        </w:rPr>
      </w:pPr>
      <w:bookmarkStart w:id="293" w:name="_Toc6872"/>
      <w:bookmarkStart w:id="294" w:name="_Toc38611015"/>
      <w:r w:rsidRPr="007D02CC">
        <w:rPr>
          <w:rFonts w:ascii="Times New Roman" w:hAnsi="Times New Roman"/>
          <w:bCs w:val="0"/>
          <w:spacing w:val="0"/>
          <w:kern w:val="2"/>
          <w:sz w:val="24"/>
          <w:szCs w:val="22"/>
        </w:rPr>
        <w:t>5.2.6</w:t>
      </w:r>
      <w:r w:rsidRPr="007D02CC">
        <w:rPr>
          <w:rFonts w:ascii="Times New Roman" w:hAnsi="Times New Roman"/>
          <w:bCs w:val="0"/>
          <w:spacing w:val="0"/>
          <w:kern w:val="2"/>
          <w:sz w:val="24"/>
          <w:szCs w:val="22"/>
        </w:rPr>
        <w:t>环境风险预测与评价</w:t>
      </w:r>
      <w:bookmarkEnd w:id="293"/>
      <w:bookmarkEnd w:id="294"/>
    </w:p>
    <w:p w14:paraId="4D3A27A3" w14:textId="77777777" w:rsidR="00342976" w:rsidRPr="007D02CC" w:rsidRDefault="00342976" w:rsidP="00342976">
      <w:pPr>
        <w:spacing w:line="480" w:lineRule="exact"/>
        <w:ind w:firstLineChars="200" w:firstLine="480"/>
      </w:pPr>
      <w:bookmarkStart w:id="295" w:name="_Toc17181"/>
      <w:r w:rsidRPr="007D02CC">
        <w:t>本项目不存在</w:t>
      </w:r>
      <w:r w:rsidRPr="007D02CC">
        <w:rPr>
          <w:rFonts w:ascii="宋体" w:hAnsi="宋体" w:cs="宋体"/>
          <w:kern w:val="0"/>
          <w:szCs w:val="20"/>
        </w:rPr>
        <w:t>《建设项目环境风险评价技术导则》（HJ169-20</w:t>
      </w:r>
      <w:r w:rsidRPr="007D02CC">
        <w:rPr>
          <w:rFonts w:ascii="宋体" w:hAnsi="宋体" w:cs="宋体" w:hint="eastAsia"/>
          <w:kern w:val="0"/>
          <w:szCs w:val="20"/>
        </w:rPr>
        <w:t>18</w:t>
      </w:r>
      <w:r w:rsidRPr="007D02CC">
        <w:rPr>
          <w:rFonts w:ascii="宋体" w:hAnsi="宋体" w:cs="宋体"/>
          <w:kern w:val="0"/>
          <w:szCs w:val="20"/>
        </w:rPr>
        <w:t>）中</w:t>
      </w:r>
      <w:r w:rsidRPr="007D02CC">
        <w:t>所述的剧毒危险性物质、一般危险物质、易燃易爆危险性物质和爆炸危险性物质，故不对风险评价等级进行判定，但</w:t>
      </w:r>
      <w:r w:rsidRPr="007D02CC">
        <w:rPr>
          <w:rFonts w:hint="eastAsia"/>
        </w:rPr>
        <w:t>初期坝</w:t>
      </w:r>
      <w:r w:rsidRPr="007D02CC">
        <w:t>溃坝后，</w:t>
      </w:r>
      <w:r w:rsidRPr="007D02CC">
        <w:rPr>
          <w:rFonts w:hint="eastAsia"/>
        </w:rPr>
        <w:t>填沟造地区</w:t>
      </w:r>
      <w:r w:rsidRPr="007D02CC">
        <w:t>产生的泥石流会对下游村庄与生态环境造成影响，本项目风险仅针对</w:t>
      </w:r>
      <w:r w:rsidRPr="007D02CC">
        <w:rPr>
          <w:rFonts w:hint="eastAsia"/>
        </w:rPr>
        <w:t>初期坝</w:t>
      </w:r>
      <w:r w:rsidRPr="007D02CC">
        <w:t>溃坝后的环境影响进行分析。</w:t>
      </w:r>
    </w:p>
    <w:p w14:paraId="4B0F659E" w14:textId="77777777" w:rsidR="00AA2184" w:rsidRPr="007D02CC" w:rsidRDefault="00B32FA7">
      <w:pPr>
        <w:pStyle w:val="0"/>
        <w:ind w:firstLine="482"/>
        <w:outlineLvl w:val="0"/>
        <w:rPr>
          <w:b/>
        </w:rPr>
      </w:pPr>
      <w:bookmarkStart w:id="296" w:name="_Toc38611016"/>
      <w:r w:rsidRPr="007D02CC">
        <w:rPr>
          <w:b/>
        </w:rPr>
        <w:t>5.2.6.1</w:t>
      </w:r>
      <w:r w:rsidRPr="007D02CC">
        <w:rPr>
          <w:b/>
        </w:rPr>
        <w:t>环境风险识别</w:t>
      </w:r>
      <w:bookmarkEnd w:id="295"/>
      <w:bookmarkEnd w:id="296"/>
    </w:p>
    <w:p w14:paraId="28BA2A3A" w14:textId="77777777" w:rsidR="00AA2184" w:rsidRPr="007D02CC" w:rsidRDefault="00B32FA7">
      <w:pPr>
        <w:spacing w:line="480" w:lineRule="exact"/>
        <w:ind w:firstLineChars="200" w:firstLine="480"/>
      </w:pPr>
      <w:r w:rsidRPr="007D02CC">
        <w:t>根据本项目的工程特性，类比同类型项目的风险分析，确定项目堆场溃坝为风险控制主要环节。</w:t>
      </w:r>
    </w:p>
    <w:p w14:paraId="08F2C605" w14:textId="77777777" w:rsidR="00342976" w:rsidRPr="007D02CC" w:rsidRDefault="00342976" w:rsidP="00342976">
      <w:pPr>
        <w:spacing w:line="480" w:lineRule="exact"/>
        <w:ind w:firstLineChars="200" w:firstLine="480"/>
      </w:pPr>
      <w:r w:rsidRPr="007D02CC">
        <w:rPr>
          <w:rFonts w:hint="eastAsia"/>
        </w:rPr>
        <w:t>初期坝</w:t>
      </w:r>
      <w:r w:rsidRPr="007D02CC">
        <w:t>溃坝事故主要是由坝体质量问题、</w:t>
      </w:r>
      <w:r w:rsidRPr="007D02CC">
        <w:rPr>
          <w:rFonts w:hint="eastAsia"/>
        </w:rPr>
        <w:t>粉煤灰填充体</w:t>
      </w:r>
      <w:r w:rsidRPr="007D02CC">
        <w:t>滑坡以及管理不当引起的。</w:t>
      </w:r>
    </w:p>
    <w:p w14:paraId="64A36436" w14:textId="77777777" w:rsidR="00342976" w:rsidRPr="007D02CC" w:rsidRDefault="00342976" w:rsidP="00342976">
      <w:pPr>
        <w:spacing w:line="480" w:lineRule="exact"/>
        <w:ind w:firstLineChars="200" w:firstLine="480"/>
      </w:pPr>
      <w:r w:rsidRPr="007D02CC">
        <w:t>1</w:t>
      </w:r>
      <w:r w:rsidRPr="007D02CC">
        <w:t>）坝体质量：主要包括坝体稳定性设计、基础处理等。</w:t>
      </w:r>
    </w:p>
    <w:p w14:paraId="6B4866DF" w14:textId="77777777" w:rsidR="00342976" w:rsidRPr="007D02CC" w:rsidRDefault="00342976" w:rsidP="00342976">
      <w:pPr>
        <w:spacing w:line="480" w:lineRule="exact"/>
        <w:ind w:firstLineChars="200" w:firstLine="480"/>
      </w:pPr>
      <w:r w:rsidRPr="007D02CC">
        <w:t>2</w:t>
      </w:r>
      <w:r w:rsidRPr="007D02CC">
        <w:t>）</w:t>
      </w:r>
      <w:r w:rsidRPr="007D02CC">
        <w:rPr>
          <w:rFonts w:hint="eastAsia"/>
        </w:rPr>
        <w:t>粉煤灰</w:t>
      </w:r>
      <w:r w:rsidRPr="007D02CC">
        <w:t>滑坡：指</w:t>
      </w:r>
      <w:r w:rsidRPr="007D02CC">
        <w:rPr>
          <w:rFonts w:hint="eastAsia"/>
        </w:rPr>
        <w:t>粉煤灰</w:t>
      </w:r>
      <w:r w:rsidRPr="007D02CC">
        <w:t>边坡角太大（大于</w:t>
      </w:r>
      <w:r w:rsidRPr="007D02CC">
        <w:t>27°</w:t>
      </w:r>
      <w:r w:rsidRPr="007D02CC">
        <w:t>），形成坡上负荷较大，且不经压实、分层处理，随意堆放，</w:t>
      </w:r>
      <w:r w:rsidRPr="007D02CC">
        <w:rPr>
          <w:rFonts w:hint="eastAsia"/>
        </w:rPr>
        <w:t>粉煤灰</w:t>
      </w:r>
      <w:r w:rsidRPr="007D02CC">
        <w:t>呈松散状，在暴雨的情况下，起到</w:t>
      </w:r>
      <w:r w:rsidRPr="007D02CC">
        <w:t>“</w:t>
      </w:r>
      <w:r w:rsidRPr="007D02CC">
        <w:t>活化</w:t>
      </w:r>
      <w:r w:rsidRPr="007D02CC">
        <w:t>”</w:t>
      </w:r>
      <w:r w:rsidRPr="007D02CC">
        <w:t>作用，使得</w:t>
      </w:r>
      <w:r w:rsidRPr="007D02CC">
        <w:rPr>
          <w:rFonts w:hint="eastAsia"/>
        </w:rPr>
        <w:t>粉煤灰</w:t>
      </w:r>
      <w:r w:rsidRPr="007D02CC">
        <w:t>向下游流失。</w:t>
      </w:r>
    </w:p>
    <w:p w14:paraId="539F717F" w14:textId="77777777" w:rsidR="00342976" w:rsidRPr="007D02CC" w:rsidRDefault="00342976" w:rsidP="00342976">
      <w:pPr>
        <w:spacing w:line="480" w:lineRule="exact"/>
        <w:ind w:firstLineChars="200" w:firstLine="480"/>
      </w:pPr>
      <w:r w:rsidRPr="007D02CC">
        <w:t>3</w:t>
      </w:r>
      <w:r w:rsidRPr="007D02CC">
        <w:t>）管理不当：指维护不良，无人管理等使得排水系统堵塞，引发坝体失稳。</w:t>
      </w:r>
    </w:p>
    <w:p w14:paraId="26D1F1FA" w14:textId="77777777" w:rsidR="00342976" w:rsidRPr="007D02CC" w:rsidRDefault="00342976" w:rsidP="00342976">
      <w:pPr>
        <w:spacing w:line="480" w:lineRule="exact"/>
        <w:ind w:firstLineChars="200" w:firstLine="480"/>
      </w:pPr>
      <w:r w:rsidRPr="007D02CC">
        <w:t>通过以上分析，只要本项目</w:t>
      </w:r>
      <w:r w:rsidRPr="007D02CC">
        <w:rPr>
          <w:rFonts w:hint="eastAsia"/>
        </w:rPr>
        <w:t>填沟造地区</w:t>
      </w:r>
      <w:r w:rsidRPr="007D02CC">
        <w:t>的</w:t>
      </w:r>
      <w:r w:rsidRPr="007D02CC">
        <w:rPr>
          <w:rFonts w:hint="eastAsia"/>
        </w:rPr>
        <w:t>初期坝</w:t>
      </w:r>
      <w:r w:rsidRPr="007D02CC">
        <w:t>、排水系统满足设计要求，管</w:t>
      </w:r>
      <w:r w:rsidRPr="007D02CC">
        <w:lastRenderedPageBreak/>
        <w:t>理得当，且</w:t>
      </w:r>
      <w:r w:rsidRPr="007D02CC">
        <w:rPr>
          <w:rFonts w:hint="eastAsia"/>
        </w:rPr>
        <w:t>粉煤灰</w:t>
      </w:r>
      <w:r w:rsidRPr="007D02CC">
        <w:t>堆放时严格按照</w:t>
      </w:r>
      <w:r w:rsidRPr="007D02CC">
        <w:rPr>
          <w:rFonts w:hint="eastAsia"/>
        </w:rPr>
        <w:t>分层填埋</w:t>
      </w:r>
      <w:r w:rsidRPr="007D02CC">
        <w:t>、分层覆</w:t>
      </w:r>
      <w:r w:rsidRPr="007D02CC">
        <w:rPr>
          <w:rFonts w:hint="eastAsia"/>
        </w:rPr>
        <w:t>土</w:t>
      </w:r>
      <w:r w:rsidRPr="007D02CC">
        <w:t>的方式堆放</w:t>
      </w:r>
      <w:r w:rsidRPr="007D02CC">
        <w:rPr>
          <w:rFonts w:hint="eastAsia"/>
        </w:rPr>
        <w:t>粉煤灰</w:t>
      </w:r>
      <w:r w:rsidRPr="007D02CC">
        <w:t>，即可避免对环境的风险。</w:t>
      </w:r>
    </w:p>
    <w:p w14:paraId="5F3CB951" w14:textId="77777777" w:rsidR="00AA2184" w:rsidRPr="007D02CC" w:rsidRDefault="00B32FA7">
      <w:pPr>
        <w:pStyle w:val="0"/>
        <w:ind w:firstLine="482"/>
        <w:outlineLvl w:val="0"/>
        <w:rPr>
          <w:b/>
        </w:rPr>
      </w:pPr>
      <w:bookmarkStart w:id="297" w:name="_Toc2177"/>
      <w:bookmarkStart w:id="298" w:name="_Toc38611017"/>
      <w:r w:rsidRPr="007D02CC">
        <w:rPr>
          <w:b/>
        </w:rPr>
        <w:t>5.2.6.2</w:t>
      </w:r>
      <w:r w:rsidRPr="007D02CC">
        <w:rPr>
          <w:b/>
        </w:rPr>
        <w:t>环境风险影响分析</w:t>
      </w:r>
      <w:bookmarkEnd w:id="297"/>
      <w:bookmarkEnd w:id="298"/>
    </w:p>
    <w:bookmarkEnd w:id="289"/>
    <w:bookmarkEnd w:id="290"/>
    <w:bookmarkEnd w:id="291"/>
    <w:bookmarkEnd w:id="292"/>
    <w:p w14:paraId="379E4CCA" w14:textId="77777777" w:rsidR="00AA2184" w:rsidRPr="007D02CC" w:rsidRDefault="00B32FA7">
      <w:pPr>
        <w:spacing w:line="480" w:lineRule="exact"/>
        <w:ind w:firstLineChars="200" w:firstLine="480"/>
        <w:rPr>
          <w:bCs/>
          <w:szCs w:val="22"/>
        </w:rPr>
      </w:pPr>
      <w:r w:rsidRPr="007D02CC">
        <w:rPr>
          <w:bCs/>
          <w:szCs w:val="22"/>
        </w:rPr>
        <w:t>本项目环境风险主要为初期坝体溃坝对周边环境造成的影响。</w:t>
      </w:r>
    </w:p>
    <w:p w14:paraId="4EF4BE98" w14:textId="77777777" w:rsidR="00342976" w:rsidRPr="007D02CC" w:rsidRDefault="00B32FA7" w:rsidP="00342976">
      <w:pPr>
        <w:spacing w:line="480" w:lineRule="exact"/>
        <w:ind w:firstLineChars="200" w:firstLine="480"/>
        <w:rPr>
          <w:lang w:val="zh-CN"/>
        </w:rPr>
      </w:pPr>
      <w:r w:rsidRPr="007D02CC">
        <w:rPr>
          <w:rFonts w:hint="eastAsia"/>
          <w:lang w:val="zh-CN"/>
        </w:rPr>
        <w:t>（</w:t>
      </w:r>
      <w:r w:rsidRPr="007D02CC">
        <w:rPr>
          <w:rFonts w:hint="eastAsia"/>
          <w:lang w:val="zh-CN"/>
        </w:rPr>
        <w:t>1</w:t>
      </w:r>
      <w:r w:rsidRPr="007D02CC">
        <w:rPr>
          <w:rFonts w:hint="eastAsia"/>
          <w:lang w:val="zh-CN"/>
        </w:rPr>
        <w:t>）产生原因及危害</w:t>
      </w:r>
    </w:p>
    <w:p w14:paraId="1E40A590" w14:textId="77777777" w:rsidR="00342976" w:rsidRPr="007D02CC" w:rsidRDefault="00B32FA7" w:rsidP="00342976">
      <w:pPr>
        <w:spacing w:line="480" w:lineRule="exact"/>
        <w:ind w:firstLineChars="200" w:firstLine="480"/>
      </w:pPr>
      <w:r w:rsidRPr="007D02CC">
        <w:t>本项目在建设过程可能存在着一定的环境风险，如挡灰坝、渗滤液收集系统失效、运输车辆发生事故等，都会对项目区周围的土地、空气、地表水、地下水和生态环境、自然等环境造成较大的不利影响，因此必须采取多种措施进行预防，杜绝或大大减少事故风险的发生。</w:t>
      </w:r>
    </w:p>
    <w:p w14:paraId="311C3EB5" w14:textId="77777777" w:rsidR="00342976" w:rsidRPr="007D02CC" w:rsidRDefault="00B32FA7" w:rsidP="00342976">
      <w:pPr>
        <w:spacing w:line="480" w:lineRule="exact"/>
        <w:ind w:firstLineChars="200" w:firstLine="480"/>
      </w:pPr>
      <w:r w:rsidRPr="007D02CC">
        <w:t>本项目溃坝事故主要指由于雨季洪水进入填埋区，造成拦渣坝溃解，进而引起灰场滑坡或泥石流的发生，产生新的水土流失，影响正常的生产，甚至威胁人群安全。</w:t>
      </w:r>
    </w:p>
    <w:p w14:paraId="239E84D7" w14:textId="77777777" w:rsidR="00342976" w:rsidRPr="007D02CC" w:rsidRDefault="00B32FA7" w:rsidP="00342976">
      <w:pPr>
        <w:spacing w:line="480" w:lineRule="exact"/>
        <w:ind w:firstLineChars="200" w:firstLine="480"/>
      </w:pPr>
      <w:r w:rsidRPr="007D02CC">
        <w:rPr>
          <w:rFonts w:hint="eastAsia"/>
        </w:rPr>
        <w:t>（</w:t>
      </w:r>
      <w:r w:rsidRPr="007D02CC">
        <w:rPr>
          <w:rFonts w:hint="eastAsia"/>
        </w:rPr>
        <w:t>2</w:t>
      </w:r>
      <w:r w:rsidRPr="007D02CC">
        <w:rPr>
          <w:rFonts w:hint="eastAsia"/>
        </w:rPr>
        <w:t>）防范措施</w:t>
      </w:r>
    </w:p>
    <w:p w14:paraId="135AF2D7" w14:textId="77777777" w:rsidR="00342976" w:rsidRPr="007D02CC" w:rsidRDefault="00B32FA7" w:rsidP="00342976">
      <w:pPr>
        <w:spacing w:line="480" w:lineRule="exact"/>
        <w:ind w:firstLineChars="200" w:firstLine="480"/>
        <w:rPr>
          <w:bCs/>
          <w:szCs w:val="22"/>
        </w:rPr>
      </w:pPr>
      <w:r w:rsidRPr="007D02CC">
        <w:rPr>
          <w:bCs/>
          <w:szCs w:val="22"/>
        </w:rPr>
        <w:fldChar w:fldCharType="begin"/>
      </w:r>
      <w:r w:rsidRPr="007D02CC">
        <w:rPr>
          <w:bCs/>
          <w:szCs w:val="22"/>
        </w:rPr>
        <w:instrText xml:space="preserve"> </w:instrText>
      </w:r>
      <w:r w:rsidRPr="007D02CC">
        <w:rPr>
          <w:rFonts w:hint="eastAsia"/>
          <w:bCs/>
          <w:szCs w:val="22"/>
        </w:rPr>
        <w:instrText>= 1 \* GB3</w:instrText>
      </w:r>
      <w:r w:rsidRPr="007D02CC">
        <w:rPr>
          <w:bCs/>
          <w:szCs w:val="22"/>
        </w:rPr>
        <w:instrText xml:space="preserve"> </w:instrText>
      </w:r>
      <w:r w:rsidRPr="007D02CC">
        <w:rPr>
          <w:bCs/>
          <w:szCs w:val="22"/>
        </w:rPr>
        <w:fldChar w:fldCharType="separate"/>
      </w:r>
      <w:r w:rsidRPr="007D02CC">
        <w:rPr>
          <w:rFonts w:hint="eastAsia"/>
          <w:bCs/>
          <w:szCs w:val="22"/>
        </w:rPr>
        <w:t>①</w:t>
      </w:r>
      <w:r w:rsidRPr="007D02CC">
        <w:rPr>
          <w:bCs/>
          <w:szCs w:val="22"/>
        </w:rPr>
        <w:fldChar w:fldCharType="end"/>
      </w:r>
      <w:r w:rsidRPr="007D02CC">
        <w:rPr>
          <w:bCs/>
          <w:szCs w:val="22"/>
        </w:rPr>
        <w:t>坝体严格按照相关规范设计，并建设截排洪及下游消力池，以保证在正常情况下不会发生场区坍塌事故。</w:t>
      </w:r>
    </w:p>
    <w:p w14:paraId="2322E791" w14:textId="77777777" w:rsidR="00342976" w:rsidRPr="007D02CC" w:rsidRDefault="00B32FA7" w:rsidP="00342976">
      <w:pPr>
        <w:spacing w:line="480" w:lineRule="exact"/>
        <w:ind w:firstLineChars="200" w:firstLine="480"/>
        <w:rPr>
          <w:bCs/>
          <w:szCs w:val="22"/>
        </w:rPr>
      </w:pPr>
      <w:r w:rsidRPr="007D02CC">
        <w:rPr>
          <w:bCs/>
          <w:szCs w:val="22"/>
        </w:rPr>
        <w:fldChar w:fldCharType="begin"/>
      </w:r>
      <w:r w:rsidRPr="007D02CC">
        <w:rPr>
          <w:bCs/>
          <w:szCs w:val="22"/>
        </w:rPr>
        <w:instrText xml:space="preserve"> </w:instrText>
      </w:r>
      <w:r w:rsidRPr="007D02CC">
        <w:rPr>
          <w:rFonts w:hint="eastAsia"/>
          <w:bCs/>
          <w:szCs w:val="22"/>
        </w:rPr>
        <w:instrText>= 2 \* GB3</w:instrText>
      </w:r>
      <w:r w:rsidRPr="007D02CC">
        <w:rPr>
          <w:bCs/>
          <w:szCs w:val="22"/>
        </w:rPr>
        <w:instrText xml:space="preserve"> </w:instrText>
      </w:r>
      <w:r w:rsidRPr="007D02CC">
        <w:rPr>
          <w:bCs/>
          <w:szCs w:val="22"/>
        </w:rPr>
        <w:fldChar w:fldCharType="separate"/>
      </w:r>
      <w:r w:rsidRPr="007D02CC">
        <w:rPr>
          <w:rFonts w:hint="eastAsia"/>
          <w:bCs/>
          <w:szCs w:val="22"/>
        </w:rPr>
        <w:t>②</w:t>
      </w:r>
      <w:r w:rsidRPr="007D02CC">
        <w:rPr>
          <w:bCs/>
          <w:szCs w:val="22"/>
        </w:rPr>
        <w:fldChar w:fldCharType="end"/>
      </w:r>
      <w:r w:rsidRPr="007D02CC">
        <w:rPr>
          <w:bCs/>
          <w:szCs w:val="22"/>
        </w:rPr>
        <w:t>建设单位给与高度重视，对项目从选址设计、施工、工程验收到营运层层把关，并派专人负责管理，在填充作业过程中配备管理人员，随时观察、监测，发现各种可能发生或正在发生的危害，及时进行处理，确保排土工作安全可靠，避免事故发生、扩大。</w:t>
      </w:r>
    </w:p>
    <w:p w14:paraId="0D1A67C4" w14:textId="77777777" w:rsidR="00342976" w:rsidRPr="007D02CC" w:rsidRDefault="00B32FA7" w:rsidP="00342976">
      <w:pPr>
        <w:spacing w:line="480" w:lineRule="exact"/>
        <w:ind w:firstLineChars="200" w:firstLine="480"/>
        <w:rPr>
          <w:bCs/>
          <w:szCs w:val="22"/>
        </w:rPr>
      </w:pPr>
      <w:r w:rsidRPr="007D02CC">
        <w:rPr>
          <w:bCs/>
          <w:szCs w:val="22"/>
        </w:rPr>
        <w:fldChar w:fldCharType="begin"/>
      </w:r>
      <w:r w:rsidRPr="007D02CC">
        <w:rPr>
          <w:bCs/>
          <w:szCs w:val="22"/>
        </w:rPr>
        <w:instrText xml:space="preserve"> </w:instrText>
      </w:r>
      <w:r w:rsidRPr="007D02CC">
        <w:rPr>
          <w:rFonts w:hint="eastAsia"/>
          <w:bCs/>
          <w:szCs w:val="22"/>
        </w:rPr>
        <w:instrText>= 3 \* GB3</w:instrText>
      </w:r>
      <w:r w:rsidRPr="007D02CC">
        <w:rPr>
          <w:bCs/>
          <w:szCs w:val="22"/>
        </w:rPr>
        <w:instrText xml:space="preserve"> </w:instrText>
      </w:r>
      <w:r w:rsidRPr="007D02CC">
        <w:rPr>
          <w:bCs/>
          <w:szCs w:val="22"/>
        </w:rPr>
        <w:fldChar w:fldCharType="separate"/>
      </w:r>
      <w:r w:rsidRPr="007D02CC">
        <w:rPr>
          <w:rFonts w:hint="eastAsia"/>
          <w:bCs/>
          <w:szCs w:val="22"/>
        </w:rPr>
        <w:t>③</w:t>
      </w:r>
      <w:r w:rsidRPr="007D02CC">
        <w:rPr>
          <w:bCs/>
          <w:szCs w:val="22"/>
        </w:rPr>
        <w:fldChar w:fldCharType="end"/>
      </w:r>
      <w:r w:rsidRPr="007D02CC">
        <w:rPr>
          <w:bCs/>
          <w:szCs w:val="22"/>
        </w:rPr>
        <w:t>填充作业时应规范操作、严格管理，及时进行水土保持治理，并应对其定期维护。</w:t>
      </w:r>
    </w:p>
    <w:p w14:paraId="490B859F" w14:textId="77777777" w:rsidR="00342976" w:rsidRPr="007D02CC" w:rsidRDefault="00B32FA7" w:rsidP="00342976">
      <w:pPr>
        <w:spacing w:line="480" w:lineRule="exact"/>
        <w:ind w:firstLineChars="200" w:firstLine="480"/>
        <w:rPr>
          <w:bCs/>
          <w:szCs w:val="22"/>
        </w:rPr>
      </w:pPr>
      <w:r w:rsidRPr="007D02CC">
        <w:rPr>
          <w:bCs/>
          <w:szCs w:val="22"/>
        </w:rPr>
        <w:t>通过采取以上措施可以避免洪水进入场区，防止洪水对坝体造成威胁，保证发生初期坝体溃坝后环境风险的可控性。</w:t>
      </w:r>
    </w:p>
    <w:p w14:paraId="5A12002C" w14:textId="77777777" w:rsidR="00AA2184" w:rsidRPr="007D02CC" w:rsidRDefault="00B32FA7" w:rsidP="00342976">
      <w:pPr>
        <w:spacing w:line="480" w:lineRule="exact"/>
        <w:ind w:firstLineChars="200" w:firstLine="480"/>
        <w:rPr>
          <w:bCs/>
          <w:szCs w:val="22"/>
        </w:rPr>
      </w:pPr>
      <w:r w:rsidRPr="007D02CC">
        <w:rPr>
          <w:bCs/>
          <w:szCs w:val="22"/>
        </w:rPr>
        <w:t>另外，按照本此环评要求在场区基底进行合理有效防渗后不会对地下水环境造成污染，在场址下游布设</w:t>
      </w:r>
      <w:r w:rsidRPr="007D02CC">
        <w:rPr>
          <w:rFonts w:hint="eastAsia"/>
          <w:bCs/>
          <w:szCs w:val="22"/>
        </w:rPr>
        <w:t>1</w:t>
      </w:r>
      <w:r w:rsidRPr="007D02CC">
        <w:rPr>
          <w:bCs/>
          <w:szCs w:val="22"/>
        </w:rPr>
        <w:t>口监控井定期监测，及时发现问题及时采取措施处理，将环境风险的发生降低到最小，对环境的危害降到最低。</w:t>
      </w:r>
    </w:p>
    <w:p w14:paraId="7F9D88E6" w14:textId="77777777" w:rsidR="00AA2184" w:rsidRPr="007D02CC" w:rsidRDefault="00B32FA7">
      <w:pPr>
        <w:pStyle w:val="30"/>
        <w:spacing w:before="120" w:after="120" w:line="360" w:lineRule="auto"/>
        <w:ind w:firstLineChars="200" w:firstLine="482"/>
        <w:rPr>
          <w:rFonts w:ascii="Times New Roman" w:hAnsi="Times New Roman"/>
          <w:bCs w:val="0"/>
          <w:spacing w:val="0"/>
          <w:kern w:val="2"/>
          <w:sz w:val="24"/>
          <w:szCs w:val="22"/>
        </w:rPr>
      </w:pPr>
      <w:bookmarkStart w:id="299" w:name="_Toc12524"/>
      <w:bookmarkStart w:id="300" w:name="_Toc38611018"/>
      <w:r w:rsidRPr="007D02CC">
        <w:rPr>
          <w:rFonts w:ascii="Times New Roman" w:hAnsi="Times New Roman"/>
          <w:bCs w:val="0"/>
          <w:spacing w:val="0"/>
          <w:kern w:val="2"/>
          <w:sz w:val="24"/>
          <w:szCs w:val="22"/>
        </w:rPr>
        <w:t>5.2.</w:t>
      </w:r>
      <w:r w:rsidRPr="007D02CC">
        <w:rPr>
          <w:rFonts w:ascii="Times New Roman" w:hAnsi="Times New Roman" w:hint="eastAsia"/>
          <w:bCs w:val="0"/>
          <w:spacing w:val="0"/>
          <w:kern w:val="2"/>
          <w:sz w:val="24"/>
          <w:szCs w:val="22"/>
        </w:rPr>
        <w:t>7</w:t>
      </w:r>
      <w:r w:rsidRPr="007D02CC">
        <w:rPr>
          <w:rFonts w:ascii="Times New Roman" w:hAnsi="Times New Roman" w:hint="eastAsia"/>
          <w:bCs w:val="0"/>
          <w:spacing w:val="0"/>
          <w:kern w:val="2"/>
          <w:sz w:val="24"/>
          <w:szCs w:val="22"/>
        </w:rPr>
        <w:t>土壤</w:t>
      </w:r>
      <w:r w:rsidRPr="007D02CC">
        <w:rPr>
          <w:rFonts w:ascii="Times New Roman" w:hAnsi="Times New Roman"/>
          <w:bCs w:val="0"/>
          <w:spacing w:val="0"/>
          <w:kern w:val="2"/>
          <w:sz w:val="24"/>
          <w:szCs w:val="22"/>
        </w:rPr>
        <w:t>环境影响预测与评价</w:t>
      </w:r>
      <w:bookmarkEnd w:id="299"/>
      <w:bookmarkEnd w:id="300"/>
    </w:p>
    <w:p w14:paraId="5999D57E" w14:textId="77777777" w:rsidR="00AA2184" w:rsidRPr="007D02CC" w:rsidRDefault="00B32FA7">
      <w:pPr>
        <w:pStyle w:val="0"/>
        <w:spacing w:line="360" w:lineRule="auto"/>
        <w:ind w:firstLine="482"/>
        <w:outlineLvl w:val="0"/>
        <w:rPr>
          <w:b/>
        </w:rPr>
      </w:pPr>
      <w:bookmarkStart w:id="301" w:name="_Toc1463"/>
      <w:bookmarkStart w:id="302" w:name="_Toc29784"/>
      <w:bookmarkStart w:id="303" w:name="_Toc38611019"/>
      <w:r w:rsidRPr="007D02CC">
        <w:rPr>
          <w:b/>
        </w:rPr>
        <w:t>5.</w:t>
      </w:r>
      <w:r w:rsidRPr="007D02CC">
        <w:rPr>
          <w:rFonts w:hint="eastAsia"/>
          <w:b/>
        </w:rPr>
        <w:t xml:space="preserve">2.7.1 </w:t>
      </w:r>
      <w:r w:rsidRPr="007D02CC">
        <w:rPr>
          <w:b/>
        </w:rPr>
        <w:t>土壤评价等级、评价范围确定及敏感目标</w:t>
      </w:r>
      <w:bookmarkEnd w:id="301"/>
      <w:bookmarkEnd w:id="302"/>
      <w:bookmarkEnd w:id="303"/>
    </w:p>
    <w:p w14:paraId="7DA01903" w14:textId="77777777" w:rsidR="00AA2184" w:rsidRPr="007D02CC" w:rsidRDefault="00B32FA7">
      <w:pPr>
        <w:spacing w:line="360" w:lineRule="auto"/>
        <w:ind w:firstLineChars="200" w:firstLine="480"/>
        <w:rPr>
          <w:bCs/>
          <w:szCs w:val="22"/>
        </w:rPr>
      </w:pPr>
      <w:r w:rsidRPr="007D02CC">
        <w:rPr>
          <w:bCs/>
          <w:szCs w:val="22"/>
        </w:rPr>
        <w:t>根据</w:t>
      </w:r>
      <w:r w:rsidRPr="007D02CC">
        <w:rPr>
          <w:rFonts w:hint="eastAsia"/>
          <w:bCs/>
          <w:szCs w:val="22"/>
        </w:rPr>
        <w:t>2.4.1</w:t>
      </w:r>
      <w:r w:rsidRPr="007D02CC">
        <w:rPr>
          <w:rFonts w:hint="eastAsia"/>
          <w:bCs/>
          <w:szCs w:val="22"/>
        </w:rPr>
        <w:t>评价等级判定，本项目土壤评价等级为污染类二级评价，</w:t>
      </w:r>
      <w:r w:rsidRPr="007D02CC">
        <w:rPr>
          <w:bCs/>
          <w:szCs w:val="22"/>
        </w:rPr>
        <w:t>项目土壤现</w:t>
      </w:r>
      <w:r w:rsidRPr="007D02CC">
        <w:rPr>
          <w:bCs/>
          <w:szCs w:val="22"/>
        </w:rPr>
        <w:lastRenderedPageBreak/>
        <w:t>状调查评价范围为项目边界外扩</w:t>
      </w:r>
      <w:r w:rsidRPr="007D02CC">
        <w:rPr>
          <w:bCs/>
          <w:szCs w:val="22"/>
        </w:rPr>
        <w:t>200m</w:t>
      </w:r>
      <w:r w:rsidRPr="007D02CC">
        <w:rPr>
          <w:bCs/>
          <w:szCs w:val="22"/>
        </w:rPr>
        <w:t>。</w:t>
      </w:r>
      <w:r w:rsidRPr="007D02CC">
        <w:rPr>
          <w:rFonts w:hint="eastAsia"/>
          <w:bCs/>
          <w:szCs w:val="22"/>
        </w:rPr>
        <w:t>保护目标为场地范围外</w:t>
      </w:r>
      <w:r w:rsidRPr="007D02CC">
        <w:rPr>
          <w:rFonts w:hint="eastAsia"/>
          <w:bCs/>
          <w:szCs w:val="22"/>
        </w:rPr>
        <w:t>0.2km</w:t>
      </w:r>
      <w:r w:rsidRPr="007D02CC">
        <w:rPr>
          <w:rFonts w:hint="eastAsia"/>
          <w:bCs/>
          <w:szCs w:val="22"/>
        </w:rPr>
        <w:t>范围内的耕地。</w:t>
      </w:r>
    </w:p>
    <w:p w14:paraId="01EC8AEB" w14:textId="77777777" w:rsidR="00AA2184" w:rsidRPr="007D02CC" w:rsidRDefault="00B32FA7">
      <w:pPr>
        <w:pStyle w:val="0"/>
        <w:spacing w:line="360" w:lineRule="auto"/>
        <w:ind w:firstLine="482"/>
        <w:outlineLvl w:val="0"/>
        <w:rPr>
          <w:b/>
        </w:rPr>
      </w:pPr>
      <w:bookmarkStart w:id="304" w:name="_Toc16577"/>
      <w:bookmarkStart w:id="305" w:name="_Toc38611020"/>
      <w:r w:rsidRPr="007D02CC">
        <w:rPr>
          <w:rFonts w:hint="eastAsia"/>
          <w:b/>
        </w:rPr>
        <w:t>5.2.7.2</w:t>
      </w:r>
      <w:r w:rsidRPr="007D02CC">
        <w:rPr>
          <w:rFonts w:hint="eastAsia"/>
          <w:b/>
        </w:rPr>
        <w:t>土壤污染预测与评价</w:t>
      </w:r>
      <w:bookmarkEnd w:id="304"/>
      <w:bookmarkEnd w:id="305"/>
    </w:p>
    <w:p w14:paraId="6A9A128A" w14:textId="77777777" w:rsidR="00AA2184" w:rsidRPr="007D02CC" w:rsidRDefault="00B32FA7">
      <w:pPr>
        <w:pStyle w:val="0"/>
        <w:spacing w:line="360" w:lineRule="auto"/>
        <w:ind w:firstLine="480"/>
      </w:pPr>
      <w:r w:rsidRPr="007D02CC">
        <w:rPr>
          <w:rFonts w:hint="eastAsia"/>
        </w:rPr>
        <w:t>（</w:t>
      </w:r>
      <w:r w:rsidRPr="007D02CC">
        <w:rPr>
          <w:rFonts w:hint="eastAsia"/>
        </w:rPr>
        <w:t>1</w:t>
      </w:r>
      <w:r w:rsidRPr="007D02CC">
        <w:rPr>
          <w:rFonts w:hint="eastAsia"/>
        </w:rPr>
        <w:t>）影响途径</w:t>
      </w:r>
    </w:p>
    <w:p w14:paraId="33C628AE" w14:textId="77777777" w:rsidR="00AA2184" w:rsidRPr="007D02CC" w:rsidRDefault="00B32FA7">
      <w:pPr>
        <w:pStyle w:val="0"/>
        <w:spacing w:line="360" w:lineRule="auto"/>
        <w:ind w:firstLine="480"/>
      </w:pPr>
      <w:r w:rsidRPr="007D02CC">
        <w:t>土壤污染是指人为因素导致某种物质进入土壤环境，引起土壤物理、化学、生物等方面特性的改变，导致土壤质量恶化的过程或状态。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14:paraId="54135EF2" w14:textId="77777777" w:rsidR="00AA2184" w:rsidRPr="007D02CC" w:rsidRDefault="00B32FA7">
      <w:pPr>
        <w:pStyle w:val="0"/>
        <w:spacing w:line="360" w:lineRule="auto"/>
        <w:ind w:firstLine="480"/>
      </w:pPr>
      <w:r w:rsidRPr="007D02CC">
        <w:t>拟建项目污染物质主要通过渗滤液垂直入渗影响土壤环境，属于污染影响型项目。本项目土壤环境影响类型及影响途径识别见下表：</w:t>
      </w:r>
    </w:p>
    <w:p w14:paraId="062E4B8D" w14:textId="77777777" w:rsidR="00AA2184" w:rsidRPr="007D02CC" w:rsidRDefault="00B32FA7">
      <w:pPr>
        <w:jc w:val="center"/>
        <w:rPr>
          <w:b/>
          <w:szCs w:val="21"/>
        </w:rPr>
      </w:pPr>
      <w:r w:rsidRPr="007D02CC">
        <w:rPr>
          <w:b/>
          <w:szCs w:val="21"/>
        </w:rPr>
        <w:t>表</w:t>
      </w:r>
      <w:r w:rsidRPr="007D02CC">
        <w:rPr>
          <w:b/>
          <w:szCs w:val="21"/>
        </w:rPr>
        <w:t>5</w:t>
      </w:r>
      <w:r w:rsidRPr="007D02CC">
        <w:rPr>
          <w:rFonts w:hint="eastAsia"/>
          <w:b/>
          <w:szCs w:val="21"/>
        </w:rPr>
        <w:t>.2</w:t>
      </w:r>
      <w:r w:rsidRPr="007D02CC">
        <w:rPr>
          <w:b/>
          <w:szCs w:val="21"/>
        </w:rPr>
        <w:t>-</w:t>
      </w:r>
      <w:r w:rsidR="00EE6C67" w:rsidRPr="007D02CC">
        <w:rPr>
          <w:b/>
          <w:szCs w:val="21"/>
        </w:rPr>
        <w:t>13</w:t>
      </w:r>
      <w:r w:rsidRPr="007D02CC">
        <w:rPr>
          <w:b/>
          <w:szCs w:val="21"/>
        </w:rPr>
        <w:t xml:space="preserve">  </w:t>
      </w:r>
      <w:r w:rsidRPr="007D02CC">
        <w:rPr>
          <w:b/>
          <w:szCs w:val="21"/>
        </w:rPr>
        <w:t>本项目土壤环境影响类型与影响途径</w:t>
      </w:r>
    </w:p>
    <w:tbl>
      <w:tblPr>
        <w:tblW w:w="850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02"/>
        <w:gridCol w:w="1701"/>
        <w:gridCol w:w="1700"/>
        <w:gridCol w:w="1701"/>
        <w:gridCol w:w="1700"/>
      </w:tblGrid>
      <w:tr w:rsidR="00AA2184" w:rsidRPr="007D02CC" w14:paraId="5516EB75" w14:textId="77777777">
        <w:trPr>
          <w:jc w:val="center"/>
        </w:trPr>
        <w:tc>
          <w:tcPr>
            <w:tcW w:w="1702" w:type="dxa"/>
            <w:vMerge w:val="restart"/>
            <w:tcBorders>
              <w:tl2br w:val="nil"/>
              <w:tr2bl w:val="nil"/>
            </w:tcBorders>
            <w:vAlign w:val="center"/>
          </w:tcPr>
          <w:p w14:paraId="39150756"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不同时段</w:t>
            </w:r>
          </w:p>
        </w:tc>
        <w:tc>
          <w:tcPr>
            <w:tcW w:w="6802" w:type="dxa"/>
            <w:gridSpan w:val="4"/>
            <w:tcBorders>
              <w:tl2br w:val="nil"/>
              <w:tr2bl w:val="nil"/>
            </w:tcBorders>
            <w:vAlign w:val="center"/>
          </w:tcPr>
          <w:p w14:paraId="76C74109"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污染影响型</w:t>
            </w:r>
          </w:p>
        </w:tc>
      </w:tr>
      <w:tr w:rsidR="00AA2184" w:rsidRPr="007D02CC" w14:paraId="75DEB3C2" w14:textId="77777777">
        <w:trPr>
          <w:jc w:val="center"/>
        </w:trPr>
        <w:tc>
          <w:tcPr>
            <w:tcW w:w="1702" w:type="dxa"/>
            <w:vMerge/>
            <w:tcBorders>
              <w:tl2br w:val="nil"/>
              <w:tr2bl w:val="nil"/>
            </w:tcBorders>
            <w:vAlign w:val="center"/>
          </w:tcPr>
          <w:p w14:paraId="6B53C4A3" w14:textId="77777777" w:rsidR="00AA2184" w:rsidRPr="007D02CC" w:rsidRDefault="00AA2184">
            <w:pPr>
              <w:pStyle w:val="afb"/>
              <w:spacing w:line="240" w:lineRule="auto"/>
              <w:ind w:firstLineChars="0" w:firstLine="0"/>
              <w:rPr>
                <w:bCs w:val="0"/>
                <w:sz w:val="21"/>
                <w:szCs w:val="21"/>
              </w:rPr>
            </w:pPr>
          </w:p>
        </w:tc>
        <w:tc>
          <w:tcPr>
            <w:tcW w:w="1701" w:type="dxa"/>
            <w:tcBorders>
              <w:tl2br w:val="nil"/>
              <w:tr2bl w:val="nil"/>
            </w:tcBorders>
            <w:vAlign w:val="center"/>
          </w:tcPr>
          <w:p w14:paraId="07AB98F4"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大气沉降</w:t>
            </w:r>
          </w:p>
        </w:tc>
        <w:tc>
          <w:tcPr>
            <w:tcW w:w="1700" w:type="dxa"/>
            <w:tcBorders>
              <w:tl2br w:val="nil"/>
              <w:tr2bl w:val="nil"/>
            </w:tcBorders>
            <w:vAlign w:val="center"/>
          </w:tcPr>
          <w:p w14:paraId="5D17864E"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地面漫流</w:t>
            </w:r>
          </w:p>
        </w:tc>
        <w:tc>
          <w:tcPr>
            <w:tcW w:w="1701" w:type="dxa"/>
            <w:tcBorders>
              <w:tl2br w:val="nil"/>
              <w:tr2bl w:val="nil"/>
            </w:tcBorders>
            <w:vAlign w:val="center"/>
          </w:tcPr>
          <w:p w14:paraId="6A884AFB"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垂直入渗</w:t>
            </w:r>
          </w:p>
        </w:tc>
        <w:tc>
          <w:tcPr>
            <w:tcW w:w="1700" w:type="dxa"/>
            <w:tcBorders>
              <w:tl2br w:val="nil"/>
              <w:tr2bl w:val="nil"/>
            </w:tcBorders>
            <w:vAlign w:val="center"/>
          </w:tcPr>
          <w:p w14:paraId="09B16790"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其他</w:t>
            </w:r>
          </w:p>
        </w:tc>
      </w:tr>
      <w:tr w:rsidR="00AA2184" w:rsidRPr="007D02CC" w14:paraId="44C3878D" w14:textId="77777777">
        <w:trPr>
          <w:jc w:val="center"/>
        </w:trPr>
        <w:tc>
          <w:tcPr>
            <w:tcW w:w="1702" w:type="dxa"/>
            <w:tcBorders>
              <w:tl2br w:val="nil"/>
              <w:tr2bl w:val="nil"/>
            </w:tcBorders>
            <w:vAlign w:val="center"/>
          </w:tcPr>
          <w:p w14:paraId="7BA31F5F"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建设期</w:t>
            </w:r>
          </w:p>
        </w:tc>
        <w:tc>
          <w:tcPr>
            <w:tcW w:w="1701" w:type="dxa"/>
            <w:tcBorders>
              <w:tl2br w:val="nil"/>
              <w:tr2bl w:val="nil"/>
            </w:tcBorders>
            <w:vAlign w:val="center"/>
          </w:tcPr>
          <w:p w14:paraId="3BF77021"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w:t>
            </w:r>
          </w:p>
        </w:tc>
        <w:tc>
          <w:tcPr>
            <w:tcW w:w="1700" w:type="dxa"/>
            <w:tcBorders>
              <w:tl2br w:val="nil"/>
              <w:tr2bl w:val="nil"/>
            </w:tcBorders>
            <w:vAlign w:val="center"/>
          </w:tcPr>
          <w:p w14:paraId="1E957C21"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w:t>
            </w:r>
          </w:p>
        </w:tc>
        <w:tc>
          <w:tcPr>
            <w:tcW w:w="1701" w:type="dxa"/>
            <w:tcBorders>
              <w:tl2br w:val="nil"/>
              <w:tr2bl w:val="nil"/>
            </w:tcBorders>
            <w:vAlign w:val="center"/>
          </w:tcPr>
          <w:p w14:paraId="67C7C52B"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w:t>
            </w:r>
          </w:p>
        </w:tc>
        <w:tc>
          <w:tcPr>
            <w:tcW w:w="1700" w:type="dxa"/>
            <w:tcBorders>
              <w:tl2br w:val="nil"/>
              <w:tr2bl w:val="nil"/>
            </w:tcBorders>
            <w:vAlign w:val="center"/>
          </w:tcPr>
          <w:p w14:paraId="75E3F1E3"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w:t>
            </w:r>
          </w:p>
        </w:tc>
      </w:tr>
      <w:tr w:rsidR="00AA2184" w:rsidRPr="007D02CC" w14:paraId="532CDD18" w14:textId="77777777">
        <w:trPr>
          <w:jc w:val="center"/>
        </w:trPr>
        <w:tc>
          <w:tcPr>
            <w:tcW w:w="1702" w:type="dxa"/>
            <w:tcBorders>
              <w:tl2br w:val="nil"/>
              <w:tr2bl w:val="nil"/>
            </w:tcBorders>
            <w:vAlign w:val="center"/>
          </w:tcPr>
          <w:p w14:paraId="1C341041" w14:textId="77777777" w:rsidR="00AA2184" w:rsidRPr="007D02CC" w:rsidRDefault="00342976">
            <w:pPr>
              <w:pStyle w:val="afb"/>
              <w:spacing w:line="240" w:lineRule="auto"/>
              <w:ind w:firstLineChars="0" w:firstLine="0"/>
              <w:rPr>
                <w:bCs w:val="0"/>
                <w:sz w:val="21"/>
                <w:szCs w:val="21"/>
              </w:rPr>
            </w:pPr>
            <w:r w:rsidRPr="007D02CC">
              <w:rPr>
                <w:rFonts w:hint="eastAsia"/>
                <w:b w:val="0"/>
                <w:sz w:val="21"/>
                <w:szCs w:val="21"/>
                <w:lang w:val="en-US"/>
              </w:rPr>
              <w:t>服务期满后</w:t>
            </w:r>
          </w:p>
        </w:tc>
        <w:tc>
          <w:tcPr>
            <w:tcW w:w="1701" w:type="dxa"/>
            <w:tcBorders>
              <w:tl2br w:val="nil"/>
              <w:tr2bl w:val="nil"/>
            </w:tcBorders>
            <w:vAlign w:val="center"/>
          </w:tcPr>
          <w:p w14:paraId="146053E6"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w:t>
            </w:r>
          </w:p>
        </w:tc>
        <w:tc>
          <w:tcPr>
            <w:tcW w:w="1700" w:type="dxa"/>
            <w:tcBorders>
              <w:tl2br w:val="nil"/>
              <w:tr2bl w:val="nil"/>
            </w:tcBorders>
            <w:vAlign w:val="center"/>
          </w:tcPr>
          <w:p w14:paraId="4E7F6091"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w:t>
            </w:r>
          </w:p>
        </w:tc>
        <w:tc>
          <w:tcPr>
            <w:tcW w:w="1701" w:type="dxa"/>
            <w:tcBorders>
              <w:tl2br w:val="nil"/>
              <w:tr2bl w:val="nil"/>
            </w:tcBorders>
            <w:vAlign w:val="center"/>
          </w:tcPr>
          <w:p w14:paraId="07A8757E" w14:textId="77777777" w:rsidR="00AA2184" w:rsidRPr="007D02CC" w:rsidRDefault="00342976">
            <w:pPr>
              <w:pStyle w:val="afb"/>
              <w:spacing w:line="240" w:lineRule="auto"/>
              <w:ind w:firstLineChars="0" w:firstLine="0"/>
              <w:rPr>
                <w:bCs w:val="0"/>
                <w:sz w:val="21"/>
                <w:szCs w:val="21"/>
              </w:rPr>
            </w:pPr>
            <w:r w:rsidRPr="007D02CC">
              <w:rPr>
                <w:b w:val="0"/>
                <w:sz w:val="21"/>
                <w:szCs w:val="21"/>
                <w:lang w:val="en-US"/>
              </w:rPr>
              <w:t>/</w:t>
            </w:r>
          </w:p>
        </w:tc>
        <w:tc>
          <w:tcPr>
            <w:tcW w:w="1700" w:type="dxa"/>
            <w:tcBorders>
              <w:tl2br w:val="nil"/>
              <w:tr2bl w:val="nil"/>
            </w:tcBorders>
            <w:vAlign w:val="center"/>
          </w:tcPr>
          <w:p w14:paraId="64B01BF1" w14:textId="77777777" w:rsidR="00AA2184" w:rsidRPr="007D02CC" w:rsidRDefault="00B32FA7">
            <w:pPr>
              <w:pStyle w:val="afb"/>
              <w:spacing w:line="240" w:lineRule="auto"/>
              <w:ind w:firstLineChars="0" w:firstLine="0"/>
              <w:rPr>
                <w:bCs w:val="0"/>
                <w:sz w:val="21"/>
                <w:szCs w:val="21"/>
              </w:rPr>
            </w:pPr>
            <w:r w:rsidRPr="007D02CC">
              <w:rPr>
                <w:b w:val="0"/>
                <w:sz w:val="21"/>
                <w:szCs w:val="21"/>
                <w:lang w:val="en-US"/>
              </w:rPr>
              <w:t>/</w:t>
            </w:r>
          </w:p>
        </w:tc>
      </w:tr>
    </w:tbl>
    <w:p w14:paraId="7B2AB4D0" w14:textId="77777777" w:rsidR="00AA2184" w:rsidRPr="007D02CC" w:rsidRDefault="00B32FA7">
      <w:pPr>
        <w:spacing w:line="360" w:lineRule="auto"/>
        <w:ind w:firstLine="482"/>
      </w:pPr>
      <w:r w:rsidRPr="007D02CC">
        <w:rPr>
          <w:rFonts w:hint="eastAsia"/>
        </w:rPr>
        <w:t>（</w:t>
      </w:r>
      <w:r w:rsidRPr="007D02CC">
        <w:rPr>
          <w:rFonts w:hint="eastAsia"/>
        </w:rPr>
        <w:t>2</w:t>
      </w:r>
      <w:r w:rsidRPr="007D02CC">
        <w:rPr>
          <w:rFonts w:hint="eastAsia"/>
        </w:rPr>
        <w:t>）</w:t>
      </w:r>
      <w:r w:rsidRPr="007D02CC">
        <w:t>建设项目土壤环境影响源及影响因子识别</w:t>
      </w:r>
    </w:p>
    <w:p w14:paraId="30677A43" w14:textId="77777777" w:rsidR="00AA2184" w:rsidRPr="007D02CC" w:rsidRDefault="00B32FA7">
      <w:pPr>
        <w:pStyle w:val="Default"/>
        <w:spacing w:line="360" w:lineRule="auto"/>
        <w:ind w:firstLine="482"/>
        <w:jc w:val="both"/>
        <w:rPr>
          <w:rFonts w:ascii="Times New Roman" w:cs="Times New Roman"/>
          <w:color w:val="auto"/>
        </w:rPr>
      </w:pPr>
      <w:r w:rsidRPr="007D02CC">
        <w:rPr>
          <w:rFonts w:ascii="Times New Roman" w:cs="Times New Roman"/>
          <w:color w:val="auto"/>
        </w:rPr>
        <w:t>本项目对土壤环境影响主要是填充粉煤灰受雨水浸泡产生的渗漏液下渗对土壤环境影响，环境影响因子主要是浸出液中污染成分，根据浸出实验结果本项目填充物粉煤灰主要污染因子为</w:t>
      </w:r>
      <w:r w:rsidRPr="007D02CC">
        <w:rPr>
          <w:rFonts w:ascii="Times New Roman" w:cs="Times New Roman" w:hint="eastAsia"/>
          <w:color w:val="auto"/>
        </w:rPr>
        <w:t>氟化物</w:t>
      </w:r>
      <w:r w:rsidRPr="007D02CC">
        <w:rPr>
          <w:rFonts w:ascii="Times New Roman" w:cs="Times New Roman"/>
          <w:color w:val="auto"/>
        </w:rPr>
        <w:t>。本项目土壤环境影响源及影响因子识别内容见下表：</w:t>
      </w:r>
    </w:p>
    <w:p w14:paraId="0CCA28FF" w14:textId="77777777" w:rsidR="00AA2184" w:rsidRPr="007D02CC" w:rsidRDefault="00B32FA7">
      <w:pPr>
        <w:jc w:val="center"/>
        <w:rPr>
          <w:bCs/>
          <w:szCs w:val="21"/>
        </w:rPr>
      </w:pPr>
      <w:r w:rsidRPr="007D02CC">
        <w:rPr>
          <w:b/>
          <w:szCs w:val="21"/>
        </w:rPr>
        <w:t>表</w:t>
      </w:r>
      <w:r w:rsidRPr="007D02CC">
        <w:rPr>
          <w:b/>
          <w:szCs w:val="21"/>
        </w:rPr>
        <w:t>5</w:t>
      </w:r>
      <w:r w:rsidRPr="007D02CC">
        <w:rPr>
          <w:rFonts w:hint="eastAsia"/>
          <w:b/>
          <w:szCs w:val="21"/>
        </w:rPr>
        <w:t>.2-</w:t>
      </w:r>
      <w:r w:rsidR="00EE6C67" w:rsidRPr="007D02CC">
        <w:rPr>
          <w:b/>
          <w:szCs w:val="21"/>
        </w:rPr>
        <w:t>14</w:t>
      </w:r>
      <w:r w:rsidRPr="007D02CC">
        <w:rPr>
          <w:b/>
          <w:szCs w:val="21"/>
        </w:rPr>
        <w:t xml:space="preserve">  </w:t>
      </w:r>
      <w:r w:rsidRPr="007D02CC">
        <w:rPr>
          <w:b/>
          <w:szCs w:val="21"/>
        </w:rPr>
        <w:t>项目土壤环境影响源及影响因子识别结果表</w:t>
      </w:r>
    </w:p>
    <w:tbl>
      <w:tblPr>
        <w:tblW w:w="850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99"/>
        <w:gridCol w:w="1410"/>
        <w:gridCol w:w="1290"/>
        <w:gridCol w:w="1672"/>
        <w:gridCol w:w="1416"/>
        <w:gridCol w:w="1417"/>
      </w:tblGrid>
      <w:tr w:rsidR="00AA2184" w:rsidRPr="007D02CC" w14:paraId="3F108ACF" w14:textId="77777777">
        <w:trPr>
          <w:trHeight w:val="340"/>
        </w:trPr>
        <w:tc>
          <w:tcPr>
            <w:tcW w:w="1299" w:type="dxa"/>
            <w:tcBorders>
              <w:tl2br w:val="nil"/>
              <w:tr2bl w:val="nil"/>
            </w:tcBorders>
            <w:vAlign w:val="center"/>
          </w:tcPr>
          <w:p w14:paraId="42936B25" w14:textId="77777777" w:rsidR="00AA2184" w:rsidRPr="007D02CC" w:rsidRDefault="00B32FA7">
            <w:pPr>
              <w:pStyle w:val="afb"/>
              <w:spacing w:line="240" w:lineRule="auto"/>
              <w:ind w:firstLineChars="0" w:firstLine="0"/>
              <w:rPr>
                <w:sz w:val="21"/>
                <w:szCs w:val="21"/>
              </w:rPr>
            </w:pPr>
            <w:r w:rsidRPr="007D02CC">
              <w:rPr>
                <w:b w:val="0"/>
                <w:sz w:val="21"/>
                <w:szCs w:val="21"/>
                <w:lang w:val="en-US"/>
              </w:rPr>
              <w:t>污染源</w:t>
            </w:r>
          </w:p>
        </w:tc>
        <w:tc>
          <w:tcPr>
            <w:tcW w:w="1410" w:type="dxa"/>
            <w:tcBorders>
              <w:tl2br w:val="nil"/>
              <w:tr2bl w:val="nil"/>
            </w:tcBorders>
            <w:vAlign w:val="center"/>
          </w:tcPr>
          <w:p w14:paraId="2C82403C" w14:textId="77777777" w:rsidR="00AA2184" w:rsidRPr="007D02CC" w:rsidRDefault="00B32FA7">
            <w:pPr>
              <w:pStyle w:val="afb"/>
              <w:spacing w:line="240" w:lineRule="auto"/>
              <w:ind w:firstLineChars="0" w:firstLine="0"/>
              <w:rPr>
                <w:sz w:val="21"/>
                <w:szCs w:val="21"/>
              </w:rPr>
            </w:pPr>
            <w:r w:rsidRPr="007D02CC">
              <w:rPr>
                <w:b w:val="0"/>
                <w:sz w:val="21"/>
                <w:szCs w:val="21"/>
                <w:lang w:val="en-US"/>
              </w:rPr>
              <w:t>工艺节点</w:t>
            </w:r>
          </w:p>
        </w:tc>
        <w:tc>
          <w:tcPr>
            <w:tcW w:w="1290" w:type="dxa"/>
            <w:tcBorders>
              <w:tl2br w:val="nil"/>
              <w:tr2bl w:val="nil"/>
            </w:tcBorders>
            <w:vAlign w:val="center"/>
          </w:tcPr>
          <w:p w14:paraId="1BE716D0" w14:textId="77777777" w:rsidR="00AA2184" w:rsidRPr="007D02CC" w:rsidRDefault="00B32FA7">
            <w:pPr>
              <w:pStyle w:val="afb"/>
              <w:spacing w:line="240" w:lineRule="auto"/>
              <w:ind w:firstLineChars="0" w:firstLine="0"/>
              <w:rPr>
                <w:sz w:val="21"/>
                <w:szCs w:val="21"/>
              </w:rPr>
            </w:pPr>
            <w:r w:rsidRPr="007D02CC">
              <w:rPr>
                <w:b w:val="0"/>
                <w:sz w:val="21"/>
                <w:szCs w:val="21"/>
                <w:lang w:val="en-US"/>
              </w:rPr>
              <w:t>污染途径</w:t>
            </w:r>
          </w:p>
        </w:tc>
        <w:tc>
          <w:tcPr>
            <w:tcW w:w="1672" w:type="dxa"/>
            <w:tcBorders>
              <w:tl2br w:val="nil"/>
              <w:tr2bl w:val="nil"/>
            </w:tcBorders>
            <w:vAlign w:val="center"/>
          </w:tcPr>
          <w:p w14:paraId="0B62FB50" w14:textId="77777777" w:rsidR="00AA2184" w:rsidRPr="007D02CC" w:rsidRDefault="00B32FA7">
            <w:pPr>
              <w:pStyle w:val="afb"/>
              <w:spacing w:line="240" w:lineRule="auto"/>
              <w:ind w:firstLineChars="0" w:firstLine="0"/>
              <w:rPr>
                <w:sz w:val="21"/>
                <w:szCs w:val="21"/>
              </w:rPr>
            </w:pPr>
            <w:r w:rsidRPr="007D02CC">
              <w:rPr>
                <w:b w:val="0"/>
                <w:sz w:val="21"/>
                <w:szCs w:val="21"/>
                <w:lang w:val="en-US"/>
              </w:rPr>
              <w:t>全部污染物</w:t>
            </w:r>
          </w:p>
          <w:p w14:paraId="6F4FE60E" w14:textId="77777777" w:rsidR="00AA2184" w:rsidRPr="007D02CC" w:rsidRDefault="00B32FA7">
            <w:pPr>
              <w:pStyle w:val="afb"/>
              <w:spacing w:line="240" w:lineRule="auto"/>
              <w:ind w:firstLineChars="0" w:firstLine="0"/>
              <w:rPr>
                <w:sz w:val="21"/>
                <w:szCs w:val="21"/>
              </w:rPr>
            </w:pPr>
            <w:r w:rsidRPr="007D02CC">
              <w:rPr>
                <w:b w:val="0"/>
                <w:sz w:val="21"/>
                <w:szCs w:val="21"/>
                <w:lang w:val="en-US"/>
              </w:rPr>
              <w:t>指标</w:t>
            </w:r>
          </w:p>
        </w:tc>
        <w:tc>
          <w:tcPr>
            <w:tcW w:w="1416" w:type="dxa"/>
            <w:tcBorders>
              <w:tl2br w:val="nil"/>
              <w:tr2bl w:val="nil"/>
            </w:tcBorders>
            <w:vAlign w:val="center"/>
          </w:tcPr>
          <w:p w14:paraId="6739978D" w14:textId="77777777" w:rsidR="00AA2184" w:rsidRPr="007D02CC" w:rsidRDefault="00B32FA7">
            <w:pPr>
              <w:pStyle w:val="afb"/>
              <w:spacing w:line="240" w:lineRule="auto"/>
              <w:ind w:firstLineChars="0" w:firstLine="0"/>
              <w:rPr>
                <w:sz w:val="21"/>
                <w:szCs w:val="21"/>
              </w:rPr>
            </w:pPr>
            <w:r w:rsidRPr="007D02CC">
              <w:rPr>
                <w:b w:val="0"/>
                <w:sz w:val="21"/>
                <w:szCs w:val="21"/>
                <w:lang w:val="en-US"/>
              </w:rPr>
              <w:t>特征因子</w:t>
            </w:r>
          </w:p>
        </w:tc>
        <w:tc>
          <w:tcPr>
            <w:tcW w:w="1417" w:type="dxa"/>
            <w:tcBorders>
              <w:tl2br w:val="nil"/>
              <w:tr2bl w:val="nil"/>
            </w:tcBorders>
            <w:vAlign w:val="center"/>
          </w:tcPr>
          <w:p w14:paraId="2777EECA" w14:textId="77777777" w:rsidR="00AA2184" w:rsidRPr="007D02CC" w:rsidRDefault="00B32FA7">
            <w:pPr>
              <w:pStyle w:val="afb"/>
              <w:spacing w:line="240" w:lineRule="auto"/>
              <w:ind w:firstLineChars="0" w:firstLine="0"/>
              <w:rPr>
                <w:sz w:val="21"/>
                <w:szCs w:val="21"/>
              </w:rPr>
            </w:pPr>
            <w:r w:rsidRPr="007D02CC">
              <w:rPr>
                <w:b w:val="0"/>
                <w:sz w:val="21"/>
                <w:szCs w:val="21"/>
                <w:lang w:val="en-US"/>
              </w:rPr>
              <w:t>备注</w:t>
            </w:r>
          </w:p>
        </w:tc>
      </w:tr>
      <w:tr w:rsidR="00AA2184" w:rsidRPr="007D02CC" w14:paraId="2D97CC82" w14:textId="77777777">
        <w:trPr>
          <w:trHeight w:val="340"/>
        </w:trPr>
        <w:tc>
          <w:tcPr>
            <w:tcW w:w="1299" w:type="dxa"/>
            <w:tcBorders>
              <w:tl2br w:val="nil"/>
              <w:tr2bl w:val="nil"/>
            </w:tcBorders>
            <w:vAlign w:val="center"/>
          </w:tcPr>
          <w:p w14:paraId="78A9EF5A" w14:textId="77777777" w:rsidR="00AA2184" w:rsidRPr="007D02CC" w:rsidRDefault="00B32FA7">
            <w:pPr>
              <w:pStyle w:val="afb"/>
              <w:spacing w:line="240" w:lineRule="auto"/>
              <w:ind w:firstLineChars="0" w:firstLine="0"/>
              <w:rPr>
                <w:sz w:val="21"/>
                <w:szCs w:val="21"/>
              </w:rPr>
            </w:pPr>
            <w:r w:rsidRPr="007D02CC">
              <w:rPr>
                <w:b w:val="0"/>
                <w:sz w:val="21"/>
                <w:szCs w:val="21"/>
                <w:lang w:val="en-US"/>
              </w:rPr>
              <w:t>填充区</w:t>
            </w:r>
          </w:p>
        </w:tc>
        <w:tc>
          <w:tcPr>
            <w:tcW w:w="1410" w:type="dxa"/>
            <w:tcBorders>
              <w:tl2br w:val="nil"/>
              <w:tr2bl w:val="nil"/>
            </w:tcBorders>
            <w:vAlign w:val="center"/>
          </w:tcPr>
          <w:p w14:paraId="2A504CD4" w14:textId="77777777" w:rsidR="00AA2184" w:rsidRPr="007D02CC" w:rsidRDefault="00B32FA7">
            <w:pPr>
              <w:pStyle w:val="afb"/>
              <w:spacing w:line="240" w:lineRule="auto"/>
              <w:ind w:firstLineChars="0" w:firstLine="0"/>
              <w:rPr>
                <w:sz w:val="21"/>
                <w:szCs w:val="21"/>
              </w:rPr>
            </w:pPr>
            <w:r w:rsidRPr="007D02CC">
              <w:rPr>
                <w:b w:val="0"/>
                <w:sz w:val="21"/>
                <w:szCs w:val="21"/>
                <w:lang w:val="en-US"/>
              </w:rPr>
              <w:t>淋溶液下渗</w:t>
            </w:r>
          </w:p>
        </w:tc>
        <w:tc>
          <w:tcPr>
            <w:tcW w:w="1290" w:type="dxa"/>
            <w:tcBorders>
              <w:tl2br w:val="nil"/>
              <w:tr2bl w:val="nil"/>
            </w:tcBorders>
            <w:vAlign w:val="center"/>
          </w:tcPr>
          <w:p w14:paraId="65A021AD" w14:textId="77777777" w:rsidR="00AA2184" w:rsidRPr="007D02CC" w:rsidRDefault="00B32FA7">
            <w:pPr>
              <w:pStyle w:val="afb"/>
              <w:spacing w:line="240" w:lineRule="auto"/>
              <w:ind w:firstLineChars="0" w:firstLine="0"/>
              <w:rPr>
                <w:sz w:val="21"/>
                <w:szCs w:val="21"/>
              </w:rPr>
            </w:pPr>
            <w:r w:rsidRPr="007D02CC">
              <w:rPr>
                <w:b w:val="0"/>
                <w:sz w:val="21"/>
                <w:szCs w:val="21"/>
                <w:lang w:val="en-US"/>
              </w:rPr>
              <w:t>垂直入渗</w:t>
            </w:r>
          </w:p>
        </w:tc>
        <w:tc>
          <w:tcPr>
            <w:tcW w:w="1672" w:type="dxa"/>
            <w:tcBorders>
              <w:tl2br w:val="nil"/>
              <w:tr2bl w:val="nil"/>
            </w:tcBorders>
            <w:vAlign w:val="center"/>
          </w:tcPr>
          <w:p w14:paraId="4B38E0AF" w14:textId="77777777" w:rsidR="00AA2184" w:rsidRPr="007D02CC" w:rsidRDefault="00B32FA7">
            <w:pPr>
              <w:pStyle w:val="afb"/>
              <w:spacing w:line="240" w:lineRule="auto"/>
              <w:ind w:firstLineChars="0" w:firstLine="0"/>
              <w:rPr>
                <w:sz w:val="21"/>
                <w:szCs w:val="21"/>
              </w:rPr>
            </w:pPr>
            <w:r w:rsidRPr="007D02CC">
              <w:rPr>
                <w:b w:val="0"/>
                <w:sz w:val="21"/>
                <w:szCs w:val="21"/>
                <w:lang w:val="en-US"/>
              </w:rPr>
              <w:t>PH</w:t>
            </w:r>
            <w:r w:rsidRPr="007D02CC">
              <w:rPr>
                <w:b w:val="0"/>
                <w:sz w:val="21"/>
                <w:szCs w:val="21"/>
                <w:lang w:val="en-US"/>
              </w:rPr>
              <w:t>、镉、汞、砷、铅、铬、铜、镍、锌、氟化物</w:t>
            </w:r>
          </w:p>
        </w:tc>
        <w:tc>
          <w:tcPr>
            <w:tcW w:w="1416" w:type="dxa"/>
            <w:tcBorders>
              <w:tl2br w:val="nil"/>
              <w:tr2bl w:val="nil"/>
            </w:tcBorders>
            <w:vAlign w:val="center"/>
          </w:tcPr>
          <w:p w14:paraId="6010768F" w14:textId="77777777" w:rsidR="00AA2184" w:rsidRPr="007D02CC" w:rsidRDefault="00B32FA7">
            <w:pPr>
              <w:pStyle w:val="afb"/>
              <w:spacing w:line="240" w:lineRule="auto"/>
              <w:ind w:firstLineChars="0" w:firstLine="0"/>
              <w:rPr>
                <w:sz w:val="21"/>
                <w:szCs w:val="21"/>
              </w:rPr>
            </w:pPr>
            <w:r w:rsidRPr="007D02CC">
              <w:rPr>
                <w:rFonts w:hint="eastAsia"/>
                <w:b w:val="0"/>
                <w:sz w:val="21"/>
                <w:szCs w:val="21"/>
                <w:lang w:val="en-US"/>
              </w:rPr>
              <w:t>氟化物</w:t>
            </w:r>
          </w:p>
        </w:tc>
        <w:tc>
          <w:tcPr>
            <w:tcW w:w="1417" w:type="dxa"/>
            <w:tcBorders>
              <w:tl2br w:val="nil"/>
              <w:tr2bl w:val="nil"/>
            </w:tcBorders>
            <w:vAlign w:val="center"/>
          </w:tcPr>
          <w:p w14:paraId="72A135BF" w14:textId="77777777" w:rsidR="00AA2184" w:rsidRPr="007D02CC" w:rsidRDefault="00B32FA7">
            <w:pPr>
              <w:pStyle w:val="afb"/>
              <w:spacing w:line="240" w:lineRule="auto"/>
              <w:ind w:firstLineChars="0" w:firstLine="0"/>
              <w:rPr>
                <w:sz w:val="21"/>
                <w:szCs w:val="21"/>
              </w:rPr>
            </w:pPr>
            <w:r w:rsidRPr="007D02CC">
              <w:rPr>
                <w:b w:val="0"/>
                <w:sz w:val="21"/>
                <w:szCs w:val="21"/>
                <w:lang w:val="en-US"/>
              </w:rPr>
              <w:t>降雨量大于蒸发量，渗滤液下渗</w:t>
            </w:r>
          </w:p>
        </w:tc>
      </w:tr>
    </w:tbl>
    <w:p w14:paraId="338D7543" w14:textId="77777777" w:rsidR="00AA2184" w:rsidRPr="007D02CC" w:rsidRDefault="00B32FA7">
      <w:pPr>
        <w:spacing w:line="360" w:lineRule="auto"/>
        <w:ind w:firstLine="482"/>
      </w:pPr>
      <w:r w:rsidRPr="007D02CC">
        <w:rPr>
          <w:rFonts w:hint="eastAsia"/>
        </w:rPr>
        <w:t>（</w:t>
      </w:r>
      <w:r w:rsidRPr="007D02CC">
        <w:rPr>
          <w:rFonts w:hint="eastAsia"/>
        </w:rPr>
        <w:t>3</w:t>
      </w:r>
      <w:r w:rsidRPr="007D02CC">
        <w:rPr>
          <w:rFonts w:hint="eastAsia"/>
        </w:rPr>
        <w:t>）情景设置</w:t>
      </w:r>
    </w:p>
    <w:p w14:paraId="54D8639B" w14:textId="77777777" w:rsidR="00AA2184" w:rsidRPr="007D02CC" w:rsidRDefault="00B32FA7">
      <w:pPr>
        <w:spacing w:line="360" w:lineRule="auto"/>
        <w:ind w:firstLineChars="200" w:firstLine="480"/>
      </w:pPr>
      <w:r w:rsidRPr="007D02CC">
        <w:t>根据项目特点</w:t>
      </w:r>
      <w:r w:rsidRPr="007D02CC">
        <w:rPr>
          <w:rFonts w:hint="eastAsia"/>
        </w:rPr>
        <w:t>，项目的主要可能产生土壤污染的污染源为填充区的渗漏造成的土壤污染。如雨季时，填充区被雨水浸泡，粉煤灰渗滤液下渗造成垂直入渗污染土壤环境。</w:t>
      </w:r>
    </w:p>
    <w:p w14:paraId="0C720A1A" w14:textId="77777777" w:rsidR="00342976" w:rsidRPr="007D02CC" w:rsidRDefault="00342976" w:rsidP="00342976">
      <w:pPr>
        <w:spacing w:line="360" w:lineRule="auto"/>
        <w:ind w:firstLineChars="200" w:firstLine="480"/>
      </w:pPr>
      <w:r w:rsidRPr="007D02CC">
        <w:rPr>
          <w:rFonts w:hint="eastAsia"/>
        </w:rPr>
        <w:t>（</w:t>
      </w:r>
      <w:r w:rsidRPr="007D02CC">
        <w:rPr>
          <w:rFonts w:hint="eastAsia"/>
        </w:rPr>
        <w:t>4</w:t>
      </w:r>
      <w:r w:rsidRPr="007D02CC">
        <w:rPr>
          <w:rFonts w:hint="eastAsia"/>
        </w:rPr>
        <w:t>）预测分析</w:t>
      </w:r>
    </w:p>
    <w:p w14:paraId="0DFA444A" w14:textId="77777777" w:rsidR="00342976" w:rsidRPr="007D02CC" w:rsidRDefault="00342976" w:rsidP="00342976">
      <w:pPr>
        <w:spacing w:line="360" w:lineRule="auto"/>
        <w:ind w:firstLineChars="200" w:firstLine="480"/>
      </w:pPr>
      <w:r w:rsidRPr="007D02CC">
        <w:rPr>
          <w:rFonts w:hint="eastAsia"/>
        </w:rPr>
        <w:t>本项目土壤评价等级为二级，根据《环境影响评价技术导则</w:t>
      </w:r>
      <w:r w:rsidRPr="007D02CC">
        <w:rPr>
          <w:rFonts w:hint="eastAsia"/>
        </w:rPr>
        <w:t xml:space="preserve"> </w:t>
      </w:r>
      <w:r w:rsidRPr="007D02CC">
        <w:rPr>
          <w:rFonts w:hint="eastAsia"/>
        </w:rPr>
        <w:t>土壤环境（试行）》（</w:t>
      </w:r>
      <w:r w:rsidRPr="007D02CC">
        <w:rPr>
          <w:rFonts w:hint="eastAsia"/>
        </w:rPr>
        <w:t>H</w:t>
      </w:r>
      <w:r w:rsidRPr="007D02CC">
        <w:t>J964-2018</w:t>
      </w:r>
      <w:r w:rsidRPr="007D02CC">
        <w:rPr>
          <w:rFonts w:hint="eastAsia"/>
        </w:rPr>
        <w:t>）要求，预测方法可采用导则附录</w:t>
      </w:r>
      <w:r w:rsidRPr="007D02CC">
        <w:rPr>
          <w:rFonts w:hint="eastAsia"/>
        </w:rPr>
        <w:t>E</w:t>
      </w:r>
      <w:r w:rsidRPr="007D02CC">
        <w:rPr>
          <w:rFonts w:hint="eastAsia"/>
        </w:rPr>
        <w:t>或进行类比分析，本次评价采用</w:t>
      </w:r>
      <w:r w:rsidRPr="007D02CC">
        <w:rPr>
          <w:rFonts w:hint="eastAsia"/>
        </w:rPr>
        <w:lastRenderedPageBreak/>
        <w:t>类比法对土壤污染影响进行评价。</w:t>
      </w:r>
    </w:p>
    <w:p w14:paraId="551A913D" w14:textId="77777777" w:rsidR="00342976" w:rsidRPr="007D02CC" w:rsidRDefault="00342976" w:rsidP="00342976">
      <w:pPr>
        <w:spacing w:line="360" w:lineRule="auto"/>
        <w:ind w:firstLineChars="200" w:firstLine="480"/>
      </w:pPr>
      <w:r w:rsidRPr="007D02CC">
        <w:t>通过对项目建设内容的分析，</w:t>
      </w:r>
      <w:r w:rsidRPr="007D02CC">
        <w:rPr>
          <w:rFonts w:hint="eastAsia"/>
        </w:rPr>
        <w:t>填充区粉煤灰填埋</w:t>
      </w:r>
      <w:r w:rsidRPr="007D02CC">
        <w:t>对</w:t>
      </w:r>
      <w:r w:rsidRPr="007D02CC">
        <w:rPr>
          <w:rFonts w:hint="eastAsia"/>
        </w:rPr>
        <w:t>土壤</w:t>
      </w:r>
      <w:r w:rsidRPr="007D02CC">
        <w:t>影响情景设定</w:t>
      </w:r>
      <w:r w:rsidRPr="007D02CC">
        <w:rPr>
          <w:rFonts w:hint="eastAsia"/>
        </w:rPr>
        <w:t>为降雨形成的渗滤液下渗</w:t>
      </w:r>
      <w:r w:rsidRPr="007D02CC">
        <w:t>对</w:t>
      </w:r>
      <w:r w:rsidRPr="007D02CC">
        <w:rPr>
          <w:rFonts w:hint="eastAsia"/>
        </w:rPr>
        <w:t>土壤环境</w:t>
      </w:r>
      <w:r w:rsidRPr="007D02CC">
        <w:t>造成影响</w:t>
      </w:r>
      <w:r w:rsidRPr="007D02CC">
        <w:rPr>
          <w:rFonts w:hint="eastAsia"/>
        </w:rPr>
        <w:t>。</w:t>
      </w:r>
      <w:r w:rsidRPr="007D02CC">
        <w:t>本次评价重点</w:t>
      </w:r>
      <w:r w:rsidRPr="007D02CC">
        <w:rPr>
          <w:rFonts w:hint="eastAsia"/>
        </w:rPr>
        <w:t>为填埋造地区内降雨形成的</w:t>
      </w:r>
      <w:r w:rsidR="00EE6C67" w:rsidRPr="007D02CC">
        <w:rPr>
          <w:rFonts w:hint="eastAsia"/>
        </w:rPr>
        <w:t>粉煤灰</w:t>
      </w:r>
      <w:r w:rsidRPr="007D02CC">
        <w:rPr>
          <w:rFonts w:hint="eastAsia"/>
        </w:rPr>
        <w:t>渗滤液下渗</w:t>
      </w:r>
      <w:r w:rsidRPr="007D02CC">
        <w:t>对评价范围内的</w:t>
      </w:r>
      <w:r w:rsidRPr="007D02CC">
        <w:rPr>
          <w:rFonts w:hint="eastAsia"/>
        </w:rPr>
        <w:t>土壤环境</w:t>
      </w:r>
      <w:r w:rsidRPr="007D02CC">
        <w:t>的影响。</w:t>
      </w:r>
      <w:r w:rsidRPr="007D02CC">
        <w:rPr>
          <w:rFonts w:hint="eastAsia"/>
        </w:rPr>
        <w:t>根据</w:t>
      </w:r>
      <w:r w:rsidR="00EE6C67" w:rsidRPr="007D02CC">
        <w:rPr>
          <w:rFonts w:hint="eastAsia"/>
        </w:rPr>
        <w:t>粉煤灰</w:t>
      </w:r>
      <w:r w:rsidRPr="007D02CC">
        <w:rPr>
          <w:rFonts w:hint="eastAsia"/>
        </w:rPr>
        <w:t>淋溶浸液试验结果，选取同地下水</w:t>
      </w:r>
      <w:r w:rsidRPr="007D02CC">
        <w:t>III</w:t>
      </w:r>
      <w:r w:rsidRPr="007D02CC">
        <w:t>类</w:t>
      </w:r>
      <w:r w:rsidRPr="007D02CC">
        <w:rPr>
          <w:rFonts w:hint="eastAsia"/>
        </w:rPr>
        <w:t>水质标准占标率最大的</w:t>
      </w:r>
      <w:r w:rsidR="00EE6C67" w:rsidRPr="007D02CC">
        <w:rPr>
          <w:rFonts w:hint="eastAsia"/>
        </w:rPr>
        <w:t>氟化物</w:t>
      </w:r>
      <w:r w:rsidRPr="007D02CC">
        <w:rPr>
          <w:rFonts w:hint="eastAsia"/>
        </w:rPr>
        <w:t>作为评价因子。</w:t>
      </w:r>
    </w:p>
    <w:p w14:paraId="7742C080" w14:textId="2C2ECA4B" w:rsidR="00342976" w:rsidRPr="007D02CC" w:rsidRDefault="00342976" w:rsidP="00342976">
      <w:pPr>
        <w:spacing w:line="360" w:lineRule="auto"/>
        <w:ind w:firstLineChars="200" w:firstLine="480"/>
      </w:pPr>
      <w:r w:rsidRPr="007D02CC">
        <w:rPr>
          <w:rFonts w:hint="eastAsia"/>
        </w:rPr>
        <w:t>本项目为填沟造地项目，位于</w:t>
      </w:r>
      <w:proofErr w:type="gramStart"/>
      <w:r w:rsidR="00275F32">
        <w:rPr>
          <w:rFonts w:hint="eastAsia"/>
        </w:rPr>
        <w:t>朔</w:t>
      </w:r>
      <w:proofErr w:type="gramEnd"/>
      <w:r w:rsidR="00275F32">
        <w:rPr>
          <w:rFonts w:hint="eastAsia"/>
        </w:rPr>
        <w:t>城区</w:t>
      </w:r>
      <w:r w:rsidRPr="007D02CC">
        <w:rPr>
          <w:rFonts w:hint="eastAsia"/>
        </w:rPr>
        <w:t>，目前本区域有很多类似的项目，根据类比同类型填沟造地项目，填沟造地场地</w:t>
      </w:r>
      <w:r w:rsidRPr="007D02CC">
        <w:t>上游、下游土壤各项监测指标含量基本一致，全部满足《土壤环境质量</w:t>
      </w:r>
      <w:r w:rsidRPr="007D02CC">
        <w:rPr>
          <w:rFonts w:hint="eastAsia"/>
        </w:rPr>
        <w:t xml:space="preserve"> </w:t>
      </w:r>
      <w:r w:rsidRPr="007D02CC">
        <w:rPr>
          <w:rFonts w:hint="eastAsia"/>
        </w:rPr>
        <w:t>农用地土壤污染风险管控标准</w:t>
      </w:r>
      <w:r w:rsidRPr="007D02CC">
        <w:t>》（</w:t>
      </w:r>
      <w:r w:rsidRPr="007D02CC">
        <w:t>GB15618-</w:t>
      </w:r>
      <w:r w:rsidRPr="007D02CC">
        <w:rPr>
          <w:rFonts w:hint="eastAsia"/>
        </w:rPr>
        <w:t>2018</w:t>
      </w:r>
      <w:r w:rsidRPr="007D02CC">
        <w:t>）。可见本项目</w:t>
      </w:r>
      <w:r w:rsidRPr="007D02CC">
        <w:rPr>
          <w:rFonts w:hint="eastAsia"/>
        </w:rPr>
        <w:t>填沟造地项目不会对</w:t>
      </w:r>
      <w:r w:rsidRPr="007D02CC">
        <w:t>周边附近的土壤造成明显影响</w:t>
      </w:r>
      <w:r w:rsidRPr="007D02CC">
        <w:rPr>
          <w:rFonts w:hint="eastAsia"/>
        </w:rPr>
        <w:t>。</w:t>
      </w:r>
    </w:p>
    <w:p w14:paraId="56DFEB8E" w14:textId="77777777" w:rsidR="00AA2184" w:rsidRPr="007D02CC" w:rsidRDefault="00B32FA7">
      <w:pPr>
        <w:pStyle w:val="0"/>
        <w:spacing w:line="360" w:lineRule="auto"/>
        <w:ind w:firstLine="482"/>
        <w:outlineLvl w:val="0"/>
        <w:rPr>
          <w:b/>
        </w:rPr>
      </w:pPr>
      <w:bookmarkStart w:id="306" w:name="_Toc29035"/>
      <w:bookmarkStart w:id="307" w:name="_Toc38611021"/>
      <w:r w:rsidRPr="007D02CC">
        <w:rPr>
          <w:rFonts w:hint="eastAsia"/>
          <w:b/>
        </w:rPr>
        <w:t>5.2.7.4</w:t>
      </w:r>
      <w:r w:rsidRPr="007D02CC">
        <w:rPr>
          <w:rFonts w:hint="eastAsia"/>
          <w:b/>
        </w:rPr>
        <w:t>土壤污染防治措施</w:t>
      </w:r>
      <w:bookmarkEnd w:id="306"/>
      <w:bookmarkEnd w:id="307"/>
    </w:p>
    <w:p w14:paraId="675C8691" w14:textId="77777777" w:rsidR="00AA2184" w:rsidRPr="007D02CC" w:rsidRDefault="00B32FA7">
      <w:pPr>
        <w:spacing w:line="480" w:lineRule="exact"/>
        <w:ind w:firstLineChars="200" w:firstLine="480"/>
      </w:pPr>
      <w:r w:rsidRPr="007D02CC">
        <w:rPr>
          <w:rFonts w:hint="eastAsia"/>
        </w:rPr>
        <w:t>（</w:t>
      </w:r>
      <w:r w:rsidRPr="007D02CC">
        <w:rPr>
          <w:rFonts w:hint="eastAsia"/>
        </w:rPr>
        <w:t>1</w:t>
      </w:r>
      <w:r w:rsidRPr="007D02CC">
        <w:rPr>
          <w:rFonts w:hint="eastAsia"/>
        </w:rPr>
        <w:t>）源头控制措施</w:t>
      </w:r>
    </w:p>
    <w:p w14:paraId="63A35CAA" w14:textId="77777777" w:rsidR="00AA2184" w:rsidRPr="007D02CC" w:rsidRDefault="00B32FA7">
      <w:pPr>
        <w:pStyle w:val="0"/>
        <w:ind w:firstLine="480"/>
        <w:rPr>
          <w:szCs w:val="24"/>
        </w:rPr>
      </w:pPr>
      <w:r w:rsidRPr="007D02CC">
        <w:rPr>
          <w:rFonts w:hint="eastAsia"/>
          <w:szCs w:val="24"/>
        </w:rPr>
        <w:t>填沟造地区</w:t>
      </w:r>
      <w:r w:rsidRPr="007D02CC">
        <w:rPr>
          <w:szCs w:val="24"/>
        </w:rPr>
        <w:t>要做好排水系统，雨季时，</w:t>
      </w:r>
      <w:r w:rsidRPr="007D02CC">
        <w:rPr>
          <w:rFonts w:hint="eastAsia"/>
          <w:szCs w:val="24"/>
        </w:rPr>
        <w:t>工程场地</w:t>
      </w:r>
      <w:r w:rsidRPr="007D02CC">
        <w:rPr>
          <w:szCs w:val="24"/>
        </w:rPr>
        <w:t>上游及周边汇水及时通过</w:t>
      </w:r>
      <w:r w:rsidRPr="007D02CC">
        <w:rPr>
          <w:rFonts w:hint="eastAsia"/>
          <w:szCs w:val="24"/>
        </w:rPr>
        <w:t>拦水坝、截排水沟</w:t>
      </w:r>
      <w:r w:rsidRPr="007D02CC">
        <w:rPr>
          <w:szCs w:val="24"/>
        </w:rPr>
        <w:t>排出场外，减少粉煤灰渗滤液的形成。</w:t>
      </w:r>
    </w:p>
    <w:p w14:paraId="0D26C67E" w14:textId="77777777" w:rsidR="00AA2184" w:rsidRPr="007D02CC" w:rsidRDefault="00B32FA7">
      <w:pPr>
        <w:spacing w:line="480" w:lineRule="exact"/>
        <w:ind w:firstLineChars="200" w:firstLine="480"/>
      </w:pPr>
      <w:r w:rsidRPr="007D02CC">
        <w:rPr>
          <w:rFonts w:hint="eastAsia"/>
        </w:rPr>
        <w:t>（</w:t>
      </w:r>
      <w:r w:rsidRPr="007D02CC">
        <w:rPr>
          <w:rFonts w:hint="eastAsia"/>
        </w:rPr>
        <w:t>2</w:t>
      </w:r>
      <w:r w:rsidRPr="007D02CC">
        <w:rPr>
          <w:rFonts w:hint="eastAsia"/>
        </w:rPr>
        <w:t>）过程控制</w:t>
      </w:r>
    </w:p>
    <w:p w14:paraId="2399965C" w14:textId="77777777" w:rsidR="00AA2184" w:rsidRPr="007D02CC" w:rsidRDefault="00B32FA7">
      <w:pPr>
        <w:spacing w:line="480" w:lineRule="exact"/>
        <w:ind w:firstLineChars="200" w:firstLine="496"/>
        <w:rPr>
          <w:spacing w:val="4"/>
        </w:rPr>
      </w:pPr>
      <w:bookmarkStart w:id="308" w:name="_Hlk37257665"/>
      <w:r w:rsidRPr="007D02CC">
        <w:rPr>
          <w:spacing w:val="4"/>
        </w:rPr>
        <w:t>粉煤灰为</w:t>
      </w:r>
      <w:r w:rsidRPr="007D02CC">
        <w:rPr>
          <w:bCs/>
        </w:rPr>
        <w:fldChar w:fldCharType="begin"/>
      </w:r>
      <w:r w:rsidRPr="007D02CC">
        <w:rPr>
          <w:rFonts w:hint="eastAsia"/>
          <w:bCs/>
        </w:rPr>
        <w:instrText>= 2 \* ROMAN</w:instrText>
      </w:r>
      <w:r w:rsidRPr="007D02CC">
        <w:rPr>
          <w:bCs/>
        </w:rPr>
        <w:fldChar w:fldCharType="separate"/>
      </w:r>
      <w:r w:rsidRPr="007D02CC">
        <w:rPr>
          <w:bCs/>
        </w:rPr>
        <w:t>II</w:t>
      </w:r>
      <w:r w:rsidRPr="007D02CC">
        <w:rPr>
          <w:bCs/>
        </w:rPr>
        <w:fldChar w:fldCharType="end"/>
      </w:r>
      <w:r w:rsidRPr="007D02CC">
        <w:rPr>
          <w:bCs/>
        </w:rPr>
        <w:t>类一般工业固体废物</w:t>
      </w:r>
      <w:r w:rsidRPr="007D02CC">
        <w:rPr>
          <w:bCs/>
          <w:snapToGrid w:val="0"/>
          <w:kern w:val="0"/>
        </w:rPr>
        <w:t>，</w:t>
      </w:r>
      <w:r w:rsidRPr="007D02CC">
        <w:rPr>
          <w:bCs/>
        </w:rPr>
        <w:t>对其的储存、处置按照</w:t>
      </w:r>
      <w:r w:rsidRPr="007D02CC">
        <w:rPr>
          <w:bCs/>
        </w:rPr>
        <w:fldChar w:fldCharType="begin"/>
      </w:r>
      <w:r w:rsidRPr="007D02CC">
        <w:rPr>
          <w:rFonts w:hint="eastAsia"/>
          <w:bCs/>
        </w:rPr>
        <w:instrText>= 2 \* ROMAN</w:instrText>
      </w:r>
      <w:r w:rsidRPr="007D02CC">
        <w:rPr>
          <w:bCs/>
        </w:rPr>
        <w:fldChar w:fldCharType="separate"/>
      </w:r>
      <w:r w:rsidRPr="007D02CC">
        <w:rPr>
          <w:bCs/>
        </w:rPr>
        <w:t>II</w:t>
      </w:r>
      <w:r w:rsidRPr="007D02CC">
        <w:rPr>
          <w:bCs/>
        </w:rPr>
        <w:fldChar w:fldCharType="end"/>
      </w:r>
      <w:r w:rsidRPr="007D02CC">
        <w:rPr>
          <w:bCs/>
        </w:rPr>
        <w:t>类一般工业固体废物的要求进行</w:t>
      </w:r>
      <w:r w:rsidRPr="007D02CC">
        <w:rPr>
          <w:rFonts w:hint="eastAsia"/>
          <w:bCs/>
        </w:rPr>
        <w:t>，粉煤灰分层压实（压实标准以水的渗透速率作为标准，即</w:t>
      </w:r>
      <w:r w:rsidRPr="007D02CC">
        <w:rPr>
          <w:rFonts w:hint="eastAsia"/>
          <w:bCs/>
        </w:rPr>
        <w:t>K</w:t>
      </w:r>
      <w:r w:rsidRPr="007D02CC">
        <w:rPr>
          <w:rFonts w:hint="eastAsia"/>
          <w:bCs/>
        </w:rPr>
        <w:t>渗≤</w:t>
      </w:r>
      <w:r w:rsidRPr="007D02CC">
        <w:rPr>
          <w:rFonts w:hint="eastAsia"/>
          <w:bCs/>
        </w:rPr>
        <w:t>1</w:t>
      </w:r>
      <w:r w:rsidRPr="007D02CC">
        <w:rPr>
          <w:rFonts w:hint="eastAsia"/>
          <w:bCs/>
        </w:rPr>
        <w:t>×</w:t>
      </w:r>
      <w:r w:rsidRPr="007D02CC">
        <w:rPr>
          <w:rFonts w:hint="eastAsia"/>
          <w:bCs/>
        </w:rPr>
        <w:t>10</w:t>
      </w:r>
      <w:r w:rsidRPr="007D02CC">
        <w:rPr>
          <w:rFonts w:hint="eastAsia"/>
          <w:bCs/>
          <w:vertAlign w:val="superscript"/>
        </w:rPr>
        <w:t>-5</w:t>
      </w:r>
      <w:r w:rsidRPr="007D02CC">
        <w:rPr>
          <w:rFonts w:hint="eastAsia"/>
          <w:bCs/>
        </w:rPr>
        <w:t>m/s</w:t>
      </w:r>
      <w:r w:rsidRPr="007D02CC">
        <w:rPr>
          <w:rFonts w:hint="eastAsia"/>
          <w:bCs/>
        </w:rPr>
        <w:t>）、上层由黄土及低肥效土和熟土壤覆盖处理后，可达到良好的防渗效果。</w:t>
      </w:r>
    </w:p>
    <w:bookmarkEnd w:id="308"/>
    <w:p w14:paraId="5629FEF1" w14:textId="77777777" w:rsidR="00AA2184" w:rsidRPr="007D02CC" w:rsidRDefault="00B32FA7">
      <w:pPr>
        <w:spacing w:line="480" w:lineRule="exact"/>
        <w:ind w:firstLineChars="200" w:firstLine="496"/>
        <w:rPr>
          <w:spacing w:val="4"/>
        </w:rPr>
      </w:pPr>
      <w:r w:rsidRPr="007D02CC">
        <w:rPr>
          <w:rFonts w:hint="eastAsia"/>
          <w:spacing w:val="4"/>
        </w:rPr>
        <w:t>（</w:t>
      </w:r>
      <w:r w:rsidRPr="007D02CC">
        <w:rPr>
          <w:rFonts w:hint="eastAsia"/>
          <w:spacing w:val="4"/>
        </w:rPr>
        <w:t>3</w:t>
      </w:r>
      <w:r w:rsidRPr="007D02CC">
        <w:rPr>
          <w:rFonts w:hint="eastAsia"/>
          <w:spacing w:val="4"/>
        </w:rPr>
        <w:t>）跟踪监测</w:t>
      </w:r>
    </w:p>
    <w:p w14:paraId="2426543F" w14:textId="77777777" w:rsidR="00AA2184" w:rsidRPr="007D02CC" w:rsidRDefault="00B32FA7">
      <w:pPr>
        <w:spacing w:line="480" w:lineRule="exact"/>
        <w:ind w:firstLineChars="200" w:firstLine="480"/>
      </w:pPr>
      <w:r w:rsidRPr="007D02CC">
        <w:rPr>
          <w:rFonts w:hint="eastAsia"/>
        </w:rPr>
        <w:t>根据《环境影响评价技术导则土壤环境（试行）》（</w:t>
      </w:r>
      <w:r w:rsidRPr="007D02CC">
        <w:rPr>
          <w:rFonts w:hint="eastAsia"/>
        </w:rPr>
        <w:t>H</w:t>
      </w:r>
      <w:r w:rsidRPr="007D02CC">
        <w:t>J964-2018</w:t>
      </w:r>
      <w:r w:rsidRPr="007D02CC">
        <w:rPr>
          <w:rFonts w:hint="eastAsia"/>
        </w:rPr>
        <w:t>）跟踪监测要求，本次评价要求每</w:t>
      </w:r>
      <w:r w:rsidRPr="007D02CC">
        <w:rPr>
          <w:rFonts w:hint="eastAsia"/>
        </w:rPr>
        <w:t>5</w:t>
      </w:r>
      <w:r w:rsidRPr="007D02CC">
        <w:rPr>
          <w:rFonts w:hint="eastAsia"/>
        </w:rPr>
        <w:t>年进行一次监测，监测内容见下表。</w:t>
      </w:r>
    </w:p>
    <w:p w14:paraId="6D7AAF8E" w14:textId="77777777" w:rsidR="00AA2184" w:rsidRPr="007D02CC" w:rsidRDefault="00B32FA7">
      <w:pPr>
        <w:pStyle w:val="0"/>
        <w:ind w:firstLine="482"/>
        <w:jc w:val="center"/>
        <w:rPr>
          <w:rFonts w:ascii="宋体" w:hAnsi="宋体"/>
          <w:b/>
        </w:rPr>
      </w:pPr>
      <w:r w:rsidRPr="007D02CC">
        <w:rPr>
          <w:rFonts w:ascii="宋体" w:hAnsi="宋体" w:hint="eastAsia"/>
          <w:b/>
        </w:rPr>
        <w:t>表5.2-</w:t>
      </w:r>
      <w:r w:rsidR="00EE6C67" w:rsidRPr="007D02CC">
        <w:rPr>
          <w:rFonts w:ascii="宋体" w:hAnsi="宋体"/>
          <w:b/>
        </w:rPr>
        <w:t>15</w:t>
      </w:r>
      <w:r w:rsidRPr="007D02CC">
        <w:rPr>
          <w:rFonts w:ascii="宋体" w:hAnsi="宋体" w:hint="eastAsia"/>
          <w:b/>
        </w:rPr>
        <w:t xml:space="preserve"> 土壤监测计划一览表</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5"/>
        <w:gridCol w:w="659"/>
        <w:gridCol w:w="2859"/>
        <w:gridCol w:w="1601"/>
        <w:gridCol w:w="1601"/>
        <w:gridCol w:w="1601"/>
      </w:tblGrid>
      <w:tr w:rsidR="00AA2184" w:rsidRPr="007D02CC" w14:paraId="79220E76" w14:textId="77777777">
        <w:tc>
          <w:tcPr>
            <w:tcW w:w="625" w:type="dxa"/>
            <w:vAlign w:val="center"/>
          </w:tcPr>
          <w:p w14:paraId="16ADBD0B" w14:textId="77777777" w:rsidR="00AA2184" w:rsidRPr="007D02CC" w:rsidRDefault="00B32FA7">
            <w:pPr>
              <w:pStyle w:val="0"/>
              <w:ind w:firstLineChars="0" w:firstLine="0"/>
              <w:jc w:val="center"/>
              <w:rPr>
                <w:sz w:val="21"/>
                <w:szCs w:val="21"/>
              </w:rPr>
            </w:pPr>
            <w:r w:rsidRPr="007D02CC">
              <w:rPr>
                <w:rFonts w:hint="eastAsia"/>
                <w:sz w:val="21"/>
                <w:szCs w:val="21"/>
              </w:rPr>
              <w:t>类别</w:t>
            </w:r>
          </w:p>
        </w:tc>
        <w:tc>
          <w:tcPr>
            <w:tcW w:w="659" w:type="dxa"/>
            <w:vAlign w:val="center"/>
          </w:tcPr>
          <w:p w14:paraId="223A1C8D" w14:textId="77777777" w:rsidR="00AA2184" w:rsidRPr="007D02CC" w:rsidRDefault="00B32FA7">
            <w:pPr>
              <w:pStyle w:val="0"/>
              <w:ind w:firstLineChars="0" w:firstLine="0"/>
              <w:jc w:val="center"/>
              <w:rPr>
                <w:sz w:val="21"/>
                <w:szCs w:val="21"/>
              </w:rPr>
            </w:pPr>
            <w:r w:rsidRPr="007D02CC">
              <w:rPr>
                <w:rFonts w:hint="eastAsia"/>
                <w:sz w:val="21"/>
                <w:szCs w:val="21"/>
              </w:rPr>
              <w:t>编号</w:t>
            </w:r>
          </w:p>
        </w:tc>
        <w:tc>
          <w:tcPr>
            <w:tcW w:w="2859" w:type="dxa"/>
            <w:vAlign w:val="center"/>
          </w:tcPr>
          <w:p w14:paraId="2A6600A0" w14:textId="77777777" w:rsidR="00AA2184" w:rsidRPr="007D02CC" w:rsidRDefault="00B32FA7">
            <w:pPr>
              <w:pStyle w:val="0"/>
              <w:ind w:firstLineChars="0" w:firstLine="0"/>
              <w:jc w:val="center"/>
              <w:rPr>
                <w:sz w:val="21"/>
                <w:szCs w:val="21"/>
              </w:rPr>
            </w:pPr>
            <w:r w:rsidRPr="007D02CC">
              <w:rPr>
                <w:rFonts w:hint="eastAsia"/>
                <w:sz w:val="21"/>
                <w:szCs w:val="21"/>
              </w:rPr>
              <w:t>点位布置</w:t>
            </w:r>
          </w:p>
        </w:tc>
        <w:tc>
          <w:tcPr>
            <w:tcW w:w="1601" w:type="dxa"/>
            <w:vAlign w:val="center"/>
          </w:tcPr>
          <w:p w14:paraId="2632C4D5" w14:textId="77777777" w:rsidR="00AA2184" w:rsidRPr="007D02CC" w:rsidRDefault="00B32FA7">
            <w:pPr>
              <w:pStyle w:val="0"/>
              <w:ind w:firstLineChars="0" w:firstLine="0"/>
              <w:jc w:val="center"/>
              <w:rPr>
                <w:sz w:val="21"/>
                <w:szCs w:val="21"/>
              </w:rPr>
            </w:pPr>
            <w:r w:rsidRPr="007D02CC">
              <w:rPr>
                <w:rFonts w:hint="eastAsia"/>
                <w:sz w:val="21"/>
                <w:szCs w:val="21"/>
              </w:rPr>
              <w:t>监测项目</w:t>
            </w:r>
          </w:p>
        </w:tc>
        <w:tc>
          <w:tcPr>
            <w:tcW w:w="1601" w:type="dxa"/>
            <w:vAlign w:val="center"/>
          </w:tcPr>
          <w:p w14:paraId="04B5D688" w14:textId="77777777" w:rsidR="00AA2184" w:rsidRPr="007D02CC" w:rsidRDefault="00B32FA7">
            <w:pPr>
              <w:pStyle w:val="0"/>
              <w:ind w:firstLineChars="0" w:firstLine="0"/>
              <w:jc w:val="center"/>
              <w:rPr>
                <w:sz w:val="21"/>
                <w:szCs w:val="21"/>
              </w:rPr>
            </w:pPr>
            <w:r w:rsidRPr="007D02CC">
              <w:rPr>
                <w:rFonts w:hint="eastAsia"/>
                <w:sz w:val="21"/>
                <w:szCs w:val="21"/>
              </w:rPr>
              <w:t>监测频次</w:t>
            </w:r>
          </w:p>
        </w:tc>
        <w:tc>
          <w:tcPr>
            <w:tcW w:w="1601" w:type="dxa"/>
            <w:vAlign w:val="center"/>
          </w:tcPr>
          <w:p w14:paraId="4EF3C6E5" w14:textId="77777777" w:rsidR="00AA2184" w:rsidRPr="007D02CC" w:rsidRDefault="00B32FA7">
            <w:pPr>
              <w:pStyle w:val="0"/>
              <w:ind w:firstLineChars="0" w:firstLine="0"/>
              <w:jc w:val="center"/>
              <w:rPr>
                <w:sz w:val="21"/>
                <w:szCs w:val="21"/>
              </w:rPr>
            </w:pPr>
            <w:r w:rsidRPr="007D02CC">
              <w:rPr>
                <w:rFonts w:hint="eastAsia"/>
                <w:sz w:val="21"/>
                <w:szCs w:val="21"/>
              </w:rPr>
              <w:t>备注</w:t>
            </w:r>
          </w:p>
        </w:tc>
      </w:tr>
      <w:tr w:rsidR="00AA2184" w:rsidRPr="007D02CC" w14:paraId="0C39B7D0" w14:textId="77777777" w:rsidTr="00B62058">
        <w:trPr>
          <w:trHeight w:val="828"/>
        </w:trPr>
        <w:tc>
          <w:tcPr>
            <w:tcW w:w="625" w:type="dxa"/>
            <w:vMerge w:val="restart"/>
            <w:vAlign w:val="center"/>
          </w:tcPr>
          <w:p w14:paraId="2A91CBD1" w14:textId="77777777" w:rsidR="00AA2184" w:rsidRPr="007D02CC" w:rsidRDefault="00B32FA7">
            <w:pPr>
              <w:pStyle w:val="0"/>
              <w:ind w:firstLineChars="0" w:firstLine="0"/>
              <w:jc w:val="center"/>
              <w:rPr>
                <w:sz w:val="21"/>
                <w:szCs w:val="21"/>
              </w:rPr>
            </w:pPr>
            <w:r w:rsidRPr="007D02CC">
              <w:rPr>
                <w:rFonts w:hint="eastAsia"/>
                <w:sz w:val="21"/>
                <w:szCs w:val="21"/>
              </w:rPr>
              <w:t>土壤监测</w:t>
            </w:r>
          </w:p>
        </w:tc>
        <w:tc>
          <w:tcPr>
            <w:tcW w:w="659" w:type="dxa"/>
            <w:vAlign w:val="center"/>
          </w:tcPr>
          <w:p w14:paraId="3644C9A6" w14:textId="77777777" w:rsidR="00AA2184" w:rsidRPr="007D02CC" w:rsidRDefault="00B32FA7">
            <w:pPr>
              <w:pStyle w:val="0"/>
              <w:ind w:firstLineChars="0" w:firstLine="0"/>
              <w:jc w:val="center"/>
              <w:rPr>
                <w:sz w:val="21"/>
                <w:szCs w:val="21"/>
              </w:rPr>
            </w:pPr>
            <w:r w:rsidRPr="007D02CC">
              <w:rPr>
                <w:rFonts w:hint="eastAsia"/>
                <w:sz w:val="21"/>
                <w:szCs w:val="21"/>
              </w:rPr>
              <w:t>1#</w:t>
            </w:r>
          </w:p>
        </w:tc>
        <w:tc>
          <w:tcPr>
            <w:tcW w:w="2859" w:type="dxa"/>
            <w:vAlign w:val="center"/>
          </w:tcPr>
          <w:p w14:paraId="07F8AC0A" w14:textId="77777777" w:rsidR="00AA2184" w:rsidRPr="007D02CC" w:rsidRDefault="00B32FA7">
            <w:pPr>
              <w:pStyle w:val="0"/>
              <w:ind w:firstLineChars="0" w:firstLine="0"/>
              <w:jc w:val="center"/>
              <w:rPr>
                <w:sz w:val="21"/>
                <w:szCs w:val="21"/>
              </w:rPr>
            </w:pPr>
            <w:r w:rsidRPr="007D02CC">
              <w:rPr>
                <w:rFonts w:hint="eastAsia"/>
                <w:sz w:val="21"/>
                <w:szCs w:val="21"/>
              </w:rPr>
              <w:t>填沟造地区坝址下游消力池附近的土壤</w:t>
            </w:r>
          </w:p>
        </w:tc>
        <w:tc>
          <w:tcPr>
            <w:tcW w:w="1601" w:type="dxa"/>
            <w:vMerge w:val="restart"/>
            <w:vAlign w:val="center"/>
          </w:tcPr>
          <w:p w14:paraId="69ECC117" w14:textId="77777777" w:rsidR="00AA2184" w:rsidRPr="007D02CC" w:rsidRDefault="00B32FA7">
            <w:pPr>
              <w:pStyle w:val="0"/>
              <w:ind w:firstLineChars="0" w:firstLine="0"/>
              <w:jc w:val="center"/>
              <w:rPr>
                <w:sz w:val="21"/>
                <w:szCs w:val="21"/>
              </w:rPr>
            </w:pPr>
            <w:r w:rsidRPr="007D02CC">
              <w:rPr>
                <w:rFonts w:hint="eastAsia"/>
                <w:sz w:val="21"/>
                <w:szCs w:val="21"/>
              </w:rPr>
              <w:t>pH</w:t>
            </w:r>
            <w:r w:rsidRPr="007D02CC">
              <w:rPr>
                <w:rFonts w:hint="eastAsia"/>
                <w:sz w:val="21"/>
                <w:szCs w:val="21"/>
              </w:rPr>
              <w:t>、镉、汞、砷、铅、铬、铜、镍、锌、氟化物</w:t>
            </w:r>
          </w:p>
        </w:tc>
        <w:tc>
          <w:tcPr>
            <w:tcW w:w="1601" w:type="dxa"/>
            <w:vMerge w:val="restart"/>
            <w:vAlign w:val="center"/>
          </w:tcPr>
          <w:p w14:paraId="3AB877CE" w14:textId="77777777" w:rsidR="00AA2184" w:rsidRPr="007D02CC" w:rsidRDefault="00B32FA7">
            <w:pPr>
              <w:pStyle w:val="0"/>
              <w:ind w:firstLineChars="0" w:firstLine="0"/>
              <w:jc w:val="center"/>
              <w:rPr>
                <w:sz w:val="21"/>
                <w:szCs w:val="21"/>
              </w:rPr>
            </w:pPr>
            <w:r w:rsidRPr="007D02CC">
              <w:rPr>
                <w:rFonts w:hint="eastAsia"/>
                <w:sz w:val="21"/>
                <w:szCs w:val="21"/>
              </w:rPr>
              <w:t>1</w:t>
            </w:r>
            <w:r w:rsidRPr="007D02CC">
              <w:rPr>
                <w:sz w:val="21"/>
                <w:szCs w:val="21"/>
              </w:rPr>
              <w:t>次</w:t>
            </w:r>
            <w:r w:rsidRPr="007D02CC">
              <w:rPr>
                <w:sz w:val="21"/>
                <w:szCs w:val="21"/>
              </w:rPr>
              <w:t>/</w:t>
            </w:r>
            <w:r w:rsidRPr="007D02CC">
              <w:rPr>
                <w:rFonts w:hint="eastAsia"/>
                <w:sz w:val="21"/>
                <w:szCs w:val="21"/>
              </w:rPr>
              <w:t>5</w:t>
            </w:r>
            <w:r w:rsidRPr="007D02CC">
              <w:rPr>
                <w:sz w:val="21"/>
                <w:szCs w:val="21"/>
              </w:rPr>
              <w:t>年</w:t>
            </w:r>
          </w:p>
        </w:tc>
        <w:tc>
          <w:tcPr>
            <w:tcW w:w="1601" w:type="dxa"/>
            <w:vAlign w:val="center"/>
          </w:tcPr>
          <w:p w14:paraId="51D8FB9E" w14:textId="77777777" w:rsidR="00AA2184" w:rsidRPr="007D02CC" w:rsidRDefault="00B32FA7">
            <w:pPr>
              <w:pStyle w:val="0"/>
              <w:ind w:firstLineChars="0" w:firstLine="0"/>
              <w:jc w:val="center"/>
              <w:rPr>
                <w:sz w:val="21"/>
                <w:szCs w:val="21"/>
              </w:rPr>
            </w:pPr>
            <w:r w:rsidRPr="007D02CC">
              <w:rPr>
                <w:rFonts w:hint="eastAsia"/>
                <w:sz w:val="21"/>
                <w:szCs w:val="21"/>
              </w:rPr>
              <w:t>重点影响区</w:t>
            </w:r>
          </w:p>
        </w:tc>
      </w:tr>
      <w:tr w:rsidR="00AA2184" w:rsidRPr="007D02CC" w14:paraId="35B502AB" w14:textId="77777777">
        <w:trPr>
          <w:trHeight w:val="945"/>
        </w:trPr>
        <w:tc>
          <w:tcPr>
            <w:tcW w:w="625" w:type="dxa"/>
            <w:vMerge/>
            <w:vAlign w:val="center"/>
          </w:tcPr>
          <w:p w14:paraId="1D4D711E" w14:textId="77777777" w:rsidR="00AA2184" w:rsidRPr="007D02CC" w:rsidRDefault="00AA2184">
            <w:pPr>
              <w:pStyle w:val="0"/>
              <w:ind w:firstLineChars="0" w:firstLine="0"/>
              <w:jc w:val="center"/>
              <w:rPr>
                <w:sz w:val="21"/>
                <w:szCs w:val="21"/>
              </w:rPr>
            </w:pPr>
          </w:p>
        </w:tc>
        <w:tc>
          <w:tcPr>
            <w:tcW w:w="659" w:type="dxa"/>
            <w:vAlign w:val="center"/>
          </w:tcPr>
          <w:p w14:paraId="3EF95B79" w14:textId="77777777" w:rsidR="00AA2184" w:rsidRPr="007D02CC" w:rsidRDefault="00B32FA7">
            <w:pPr>
              <w:pStyle w:val="0"/>
              <w:ind w:firstLineChars="0" w:firstLine="0"/>
              <w:jc w:val="center"/>
              <w:rPr>
                <w:sz w:val="21"/>
                <w:szCs w:val="21"/>
              </w:rPr>
            </w:pPr>
            <w:r w:rsidRPr="007D02CC">
              <w:rPr>
                <w:rFonts w:hint="eastAsia"/>
                <w:sz w:val="21"/>
                <w:szCs w:val="21"/>
              </w:rPr>
              <w:t>2#</w:t>
            </w:r>
          </w:p>
        </w:tc>
        <w:tc>
          <w:tcPr>
            <w:tcW w:w="2859" w:type="dxa"/>
            <w:vAlign w:val="center"/>
          </w:tcPr>
          <w:p w14:paraId="7F37070C" w14:textId="77777777" w:rsidR="00AA2184" w:rsidRPr="007D02CC" w:rsidRDefault="00B32FA7">
            <w:pPr>
              <w:pStyle w:val="0"/>
              <w:ind w:firstLineChars="0" w:firstLine="0"/>
              <w:jc w:val="center"/>
              <w:rPr>
                <w:sz w:val="21"/>
                <w:szCs w:val="21"/>
              </w:rPr>
            </w:pPr>
            <w:r w:rsidRPr="007D02CC">
              <w:rPr>
                <w:rFonts w:hint="eastAsia"/>
                <w:sz w:val="21"/>
                <w:szCs w:val="21"/>
              </w:rPr>
              <w:t>填沟造地区下游最近的农田</w:t>
            </w:r>
          </w:p>
        </w:tc>
        <w:tc>
          <w:tcPr>
            <w:tcW w:w="1601" w:type="dxa"/>
            <w:vMerge/>
            <w:vAlign w:val="center"/>
          </w:tcPr>
          <w:p w14:paraId="7D164C3E" w14:textId="77777777" w:rsidR="00AA2184" w:rsidRPr="007D02CC" w:rsidRDefault="00AA2184">
            <w:pPr>
              <w:pStyle w:val="0"/>
              <w:ind w:firstLineChars="0" w:firstLine="0"/>
              <w:jc w:val="center"/>
              <w:rPr>
                <w:sz w:val="21"/>
                <w:szCs w:val="21"/>
              </w:rPr>
            </w:pPr>
          </w:p>
        </w:tc>
        <w:tc>
          <w:tcPr>
            <w:tcW w:w="1601" w:type="dxa"/>
            <w:vMerge/>
            <w:vAlign w:val="center"/>
          </w:tcPr>
          <w:p w14:paraId="5B77F483" w14:textId="77777777" w:rsidR="00AA2184" w:rsidRPr="007D02CC" w:rsidRDefault="00AA2184">
            <w:pPr>
              <w:pStyle w:val="0"/>
              <w:ind w:firstLineChars="0" w:firstLine="0"/>
              <w:jc w:val="center"/>
              <w:rPr>
                <w:sz w:val="21"/>
                <w:szCs w:val="21"/>
              </w:rPr>
            </w:pPr>
          </w:p>
        </w:tc>
        <w:tc>
          <w:tcPr>
            <w:tcW w:w="1601" w:type="dxa"/>
            <w:vAlign w:val="center"/>
          </w:tcPr>
          <w:p w14:paraId="23EC2786" w14:textId="77777777" w:rsidR="00AA2184" w:rsidRPr="007D02CC" w:rsidRDefault="00B32FA7">
            <w:pPr>
              <w:pStyle w:val="0"/>
              <w:ind w:firstLineChars="0" w:firstLine="0"/>
              <w:jc w:val="center"/>
              <w:rPr>
                <w:sz w:val="21"/>
                <w:szCs w:val="21"/>
              </w:rPr>
            </w:pPr>
            <w:r w:rsidRPr="007D02CC">
              <w:rPr>
                <w:rFonts w:hint="eastAsia"/>
                <w:sz w:val="21"/>
                <w:szCs w:val="21"/>
              </w:rPr>
              <w:t>敏感目标</w:t>
            </w:r>
          </w:p>
        </w:tc>
      </w:tr>
    </w:tbl>
    <w:p w14:paraId="7C341C6E" w14:textId="77777777" w:rsidR="00AA2184" w:rsidRPr="007D02CC" w:rsidRDefault="00B32FA7">
      <w:pPr>
        <w:pStyle w:val="0"/>
        <w:spacing w:line="360" w:lineRule="auto"/>
        <w:ind w:firstLine="482"/>
        <w:outlineLvl w:val="0"/>
        <w:rPr>
          <w:b/>
        </w:rPr>
      </w:pPr>
      <w:bookmarkStart w:id="309" w:name="_Toc20458"/>
      <w:bookmarkStart w:id="310" w:name="_Toc38611022"/>
      <w:r w:rsidRPr="007D02CC">
        <w:rPr>
          <w:rFonts w:hint="eastAsia"/>
          <w:b/>
        </w:rPr>
        <w:t>5.2.7.5</w:t>
      </w:r>
      <w:r w:rsidRPr="007D02CC">
        <w:rPr>
          <w:rFonts w:hint="eastAsia"/>
          <w:b/>
        </w:rPr>
        <w:t>土壤环境影响评价自查表</w:t>
      </w:r>
      <w:bookmarkEnd w:id="309"/>
      <w:bookmarkEnd w:id="310"/>
    </w:p>
    <w:p w14:paraId="76339EA5" w14:textId="77777777" w:rsidR="00AA2184" w:rsidRPr="007D02CC" w:rsidRDefault="00B32FA7">
      <w:pPr>
        <w:spacing w:line="360" w:lineRule="auto"/>
        <w:ind w:firstLine="480"/>
      </w:pPr>
      <w:r w:rsidRPr="007D02CC">
        <w:rPr>
          <w:rFonts w:hint="eastAsia"/>
        </w:rPr>
        <w:t>根据前述土壤环境影响评价情况，对土壤环境影响评价主要内容与结论进行自</w:t>
      </w:r>
      <w:r w:rsidRPr="007D02CC">
        <w:rPr>
          <w:rFonts w:hint="eastAsia"/>
        </w:rPr>
        <w:lastRenderedPageBreak/>
        <w:t>查。</w:t>
      </w:r>
    </w:p>
    <w:p w14:paraId="355A155B" w14:textId="77777777" w:rsidR="00AA2184" w:rsidRPr="007D02CC" w:rsidRDefault="00B32FA7">
      <w:pPr>
        <w:spacing w:line="360" w:lineRule="auto"/>
        <w:jc w:val="center"/>
        <w:rPr>
          <w:b/>
        </w:rPr>
      </w:pPr>
      <w:r w:rsidRPr="007D02CC">
        <w:rPr>
          <w:b/>
        </w:rPr>
        <w:t>表</w:t>
      </w:r>
      <w:r w:rsidRPr="007D02CC">
        <w:rPr>
          <w:b/>
        </w:rPr>
        <w:t>5</w:t>
      </w:r>
      <w:r w:rsidRPr="007D02CC">
        <w:rPr>
          <w:rFonts w:hint="eastAsia"/>
          <w:b/>
        </w:rPr>
        <w:t>.2-</w:t>
      </w:r>
      <w:r w:rsidR="00EE6C67" w:rsidRPr="007D02CC">
        <w:rPr>
          <w:b/>
        </w:rPr>
        <w:t>16</w:t>
      </w:r>
      <w:r w:rsidRPr="007D02CC">
        <w:rPr>
          <w:b/>
        </w:rPr>
        <w:t xml:space="preserve">  </w:t>
      </w:r>
      <w:r w:rsidRPr="007D02CC">
        <w:rPr>
          <w:b/>
        </w:rPr>
        <w:t>土壤环境影响评价自查表</w:t>
      </w:r>
    </w:p>
    <w:tbl>
      <w:tblPr>
        <w:tblW w:w="876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3"/>
        <w:gridCol w:w="1654"/>
        <w:gridCol w:w="1265"/>
        <w:gridCol w:w="1088"/>
        <w:gridCol w:w="359"/>
        <w:gridCol w:w="1533"/>
        <w:gridCol w:w="112"/>
        <w:gridCol w:w="1179"/>
        <w:gridCol w:w="1167"/>
      </w:tblGrid>
      <w:tr w:rsidR="00AA2184" w:rsidRPr="007D02CC" w14:paraId="49CA9B0C" w14:textId="77777777">
        <w:trPr>
          <w:trHeight w:val="340"/>
          <w:jc w:val="center"/>
        </w:trPr>
        <w:tc>
          <w:tcPr>
            <w:tcW w:w="2057" w:type="dxa"/>
            <w:gridSpan w:val="2"/>
            <w:tcBorders>
              <w:tl2br w:val="nil"/>
              <w:tr2bl w:val="nil"/>
            </w:tcBorders>
            <w:vAlign w:val="center"/>
          </w:tcPr>
          <w:p w14:paraId="5BF20FCF"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工作内容</w:t>
            </w:r>
          </w:p>
        </w:tc>
        <w:tc>
          <w:tcPr>
            <w:tcW w:w="5536" w:type="dxa"/>
            <w:gridSpan w:val="6"/>
            <w:tcBorders>
              <w:tl2br w:val="nil"/>
              <w:tr2bl w:val="nil"/>
            </w:tcBorders>
            <w:vAlign w:val="center"/>
          </w:tcPr>
          <w:p w14:paraId="70556A8A"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完成情况</w:t>
            </w:r>
          </w:p>
        </w:tc>
        <w:tc>
          <w:tcPr>
            <w:tcW w:w="1167" w:type="dxa"/>
            <w:tcBorders>
              <w:tl2br w:val="nil"/>
              <w:tr2bl w:val="nil"/>
            </w:tcBorders>
            <w:vAlign w:val="center"/>
          </w:tcPr>
          <w:p w14:paraId="17E51105"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备注</w:t>
            </w:r>
          </w:p>
        </w:tc>
      </w:tr>
      <w:tr w:rsidR="00AA2184" w:rsidRPr="007D02CC" w14:paraId="1BF38CE1" w14:textId="77777777">
        <w:trPr>
          <w:trHeight w:val="340"/>
          <w:jc w:val="center"/>
        </w:trPr>
        <w:tc>
          <w:tcPr>
            <w:tcW w:w="403" w:type="dxa"/>
            <w:vMerge w:val="restart"/>
            <w:tcBorders>
              <w:tl2br w:val="nil"/>
              <w:tr2bl w:val="nil"/>
            </w:tcBorders>
            <w:vAlign w:val="center"/>
          </w:tcPr>
          <w:p w14:paraId="7CAAF7F8"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影响识别</w:t>
            </w:r>
          </w:p>
        </w:tc>
        <w:tc>
          <w:tcPr>
            <w:tcW w:w="1654" w:type="dxa"/>
            <w:tcBorders>
              <w:tl2br w:val="nil"/>
              <w:tr2bl w:val="nil"/>
            </w:tcBorders>
            <w:vAlign w:val="center"/>
          </w:tcPr>
          <w:p w14:paraId="45F7D26A"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影响类型</w:t>
            </w:r>
          </w:p>
        </w:tc>
        <w:tc>
          <w:tcPr>
            <w:tcW w:w="5536" w:type="dxa"/>
            <w:gridSpan w:val="6"/>
            <w:tcBorders>
              <w:tl2br w:val="nil"/>
              <w:tr2bl w:val="nil"/>
            </w:tcBorders>
            <w:vAlign w:val="center"/>
          </w:tcPr>
          <w:p w14:paraId="4F5006F2"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污染影响型</w:t>
            </w:r>
            <w:r w:rsidRPr="007D02CC">
              <w:rPr>
                <w:rFonts w:ascii="Times New Roman" w:hAnsi="Times New Roman"/>
                <w:sz w:val="21"/>
                <w:szCs w:val="21"/>
              </w:rPr>
              <w:t>√</w:t>
            </w:r>
            <w:r w:rsidRPr="007D02CC">
              <w:rPr>
                <w:rFonts w:ascii="Times New Roman" w:hAnsi="Times New Roman"/>
                <w:sz w:val="21"/>
                <w:szCs w:val="21"/>
              </w:rPr>
              <w:t>；生态影响型</w:t>
            </w:r>
            <w:r w:rsidRPr="007D02CC">
              <w:rPr>
                <w:rFonts w:ascii="Times New Roman" w:hAnsi="Times New Roman"/>
                <w:sz w:val="21"/>
                <w:szCs w:val="21"/>
              </w:rPr>
              <w:t>□</w:t>
            </w:r>
            <w:r w:rsidRPr="007D02CC">
              <w:rPr>
                <w:rFonts w:ascii="Times New Roman" w:hAnsi="Times New Roman"/>
                <w:sz w:val="21"/>
                <w:szCs w:val="21"/>
              </w:rPr>
              <w:t>；两种兼有</w:t>
            </w:r>
            <w:r w:rsidRPr="007D02CC">
              <w:rPr>
                <w:rFonts w:ascii="Times New Roman" w:hAnsi="Times New Roman"/>
                <w:sz w:val="21"/>
                <w:szCs w:val="21"/>
              </w:rPr>
              <w:t>□</w:t>
            </w:r>
          </w:p>
        </w:tc>
        <w:tc>
          <w:tcPr>
            <w:tcW w:w="1167" w:type="dxa"/>
            <w:tcBorders>
              <w:tl2br w:val="nil"/>
              <w:tr2bl w:val="nil"/>
            </w:tcBorders>
            <w:vAlign w:val="center"/>
          </w:tcPr>
          <w:p w14:paraId="4C2754F8"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139208C9" w14:textId="77777777">
        <w:trPr>
          <w:trHeight w:val="340"/>
          <w:jc w:val="center"/>
        </w:trPr>
        <w:tc>
          <w:tcPr>
            <w:tcW w:w="403" w:type="dxa"/>
            <w:vMerge/>
            <w:tcBorders>
              <w:tl2br w:val="nil"/>
              <w:tr2bl w:val="nil"/>
            </w:tcBorders>
            <w:vAlign w:val="center"/>
          </w:tcPr>
          <w:p w14:paraId="697064F5" w14:textId="77777777" w:rsidR="00AA2184" w:rsidRPr="007D02CC" w:rsidRDefault="00AA2184">
            <w:pPr>
              <w:jc w:val="center"/>
              <w:rPr>
                <w:sz w:val="21"/>
                <w:szCs w:val="21"/>
              </w:rPr>
            </w:pPr>
          </w:p>
        </w:tc>
        <w:tc>
          <w:tcPr>
            <w:tcW w:w="1654" w:type="dxa"/>
            <w:tcBorders>
              <w:tl2br w:val="nil"/>
              <w:tr2bl w:val="nil"/>
            </w:tcBorders>
            <w:vAlign w:val="center"/>
          </w:tcPr>
          <w:p w14:paraId="17DE0750"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土地利用类型</w:t>
            </w:r>
          </w:p>
        </w:tc>
        <w:tc>
          <w:tcPr>
            <w:tcW w:w="5536" w:type="dxa"/>
            <w:gridSpan w:val="6"/>
            <w:tcBorders>
              <w:tl2br w:val="nil"/>
              <w:tr2bl w:val="nil"/>
            </w:tcBorders>
            <w:vAlign w:val="center"/>
          </w:tcPr>
          <w:p w14:paraId="3BCB48A7"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建设用地</w:t>
            </w:r>
            <w:r w:rsidRPr="007D02CC">
              <w:rPr>
                <w:rFonts w:ascii="Times New Roman" w:hAnsi="Times New Roman"/>
                <w:sz w:val="21"/>
                <w:szCs w:val="21"/>
              </w:rPr>
              <w:t>√</w:t>
            </w:r>
            <w:r w:rsidRPr="007D02CC">
              <w:rPr>
                <w:rFonts w:ascii="Times New Roman" w:hAnsi="Times New Roman"/>
                <w:sz w:val="21"/>
                <w:szCs w:val="21"/>
              </w:rPr>
              <w:t>；农用地</w:t>
            </w:r>
            <w:r w:rsidRPr="007D02CC">
              <w:rPr>
                <w:rFonts w:ascii="Times New Roman" w:hAnsi="Times New Roman"/>
                <w:sz w:val="21"/>
                <w:szCs w:val="21"/>
              </w:rPr>
              <w:t>□</w:t>
            </w:r>
            <w:r w:rsidRPr="007D02CC">
              <w:rPr>
                <w:rFonts w:ascii="Times New Roman" w:hAnsi="Times New Roman"/>
                <w:sz w:val="21"/>
                <w:szCs w:val="21"/>
              </w:rPr>
              <w:t>；未利用地</w:t>
            </w:r>
            <w:r w:rsidRPr="007D02CC">
              <w:rPr>
                <w:rFonts w:ascii="Times New Roman" w:hAnsi="Times New Roman"/>
                <w:sz w:val="21"/>
                <w:szCs w:val="21"/>
              </w:rPr>
              <w:t>□</w:t>
            </w:r>
          </w:p>
        </w:tc>
        <w:tc>
          <w:tcPr>
            <w:tcW w:w="1167" w:type="dxa"/>
            <w:tcBorders>
              <w:tl2br w:val="nil"/>
              <w:tr2bl w:val="nil"/>
            </w:tcBorders>
            <w:vAlign w:val="center"/>
          </w:tcPr>
          <w:p w14:paraId="00AEF82D"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土地利用类</w:t>
            </w:r>
          </w:p>
          <w:p w14:paraId="53739117"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型图</w:t>
            </w:r>
          </w:p>
        </w:tc>
      </w:tr>
      <w:tr w:rsidR="00AA2184" w:rsidRPr="007D02CC" w14:paraId="09B6542A" w14:textId="77777777">
        <w:trPr>
          <w:trHeight w:val="340"/>
          <w:jc w:val="center"/>
        </w:trPr>
        <w:tc>
          <w:tcPr>
            <w:tcW w:w="403" w:type="dxa"/>
            <w:vMerge/>
            <w:tcBorders>
              <w:tl2br w:val="nil"/>
              <w:tr2bl w:val="nil"/>
            </w:tcBorders>
            <w:vAlign w:val="center"/>
          </w:tcPr>
          <w:p w14:paraId="6467B566" w14:textId="77777777" w:rsidR="00AA2184" w:rsidRPr="007D02CC" w:rsidRDefault="00AA2184">
            <w:pPr>
              <w:jc w:val="center"/>
              <w:rPr>
                <w:sz w:val="21"/>
                <w:szCs w:val="21"/>
              </w:rPr>
            </w:pPr>
          </w:p>
        </w:tc>
        <w:tc>
          <w:tcPr>
            <w:tcW w:w="1654" w:type="dxa"/>
            <w:tcBorders>
              <w:tl2br w:val="nil"/>
              <w:tr2bl w:val="nil"/>
            </w:tcBorders>
            <w:vAlign w:val="center"/>
          </w:tcPr>
          <w:p w14:paraId="79A6F499"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占地规模</w:t>
            </w:r>
          </w:p>
        </w:tc>
        <w:tc>
          <w:tcPr>
            <w:tcW w:w="5536" w:type="dxa"/>
            <w:gridSpan w:val="6"/>
            <w:tcBorders>
              <w:tl2br w:val="nil"/>
              <w:tr2bl w:val="nil"/>
            </w:tcBorders>
            <w:vAlign w:val="center"/>
          </w:tcPr>
          <w:p w14:paraId="15029D07" w14:textId="4A371984" w:rsidR="00AA2184" w:rsidRPr="007D02CC" w:rsidRDefault="00B32FA7" w:rsidP="006B3838">
            <w:pPr>
              <w:pStyle w:val="TableParagraph"/>
              <w:tabs>
                <w:tab w:val="left" w:pos="1370"/>
              </w:tabs>
              <w:spacing w:line="240" w:lineRule="auto"/>
              <w:ind w:firstLineChars="0" w:firstLine="0"/>
              <w:jc w:val="center"/>
              <w:rPr>
                <w:rFonts w:ascii="Times New Roman" w:hAnsi="Times New Roman"/>
                <w:sz w:val="21"/>
                <w:szCs w:val="21"/>
                <w:vertAlign w:val="subscript"/>
              </w:rPr>
            </w:pPr>
            <w:r w:rsidRPr="007D02CC">
              <w:rPr>
                <w:rFonts w:ascii="Times New Roman" w:hAnsi="Times New Roman"/>
                <w:sz w:val="21"/>
                <w:szCs w:val="21"/>
              </w:rPr>
              <w:t>（</w:t>
            </w:r>
            <w:r w:rsidR="008F04F8">
              <w:rPr>
                <w:rFonts w:ascii="Times New Roman" w:hAnsi="Times New Roman"/>
                <w:sz w:val="21"/>
                <w:szCs w:val="21"/>
              </w:rPr>
              <w:t>30.2</w:t>
            </w:r>
            <w:r w:rsidRPr="007D02CC">
              <w:rPr>
                <w:rFonts w:ascii="Times New Roman" w:hAnsi="Times New Roman"/>
                <w:sz w:val="21"/>
                <w:szCs w:val="21"/>
              </w:rPr>
              <w:t>）</w:t>
            </w:r>
            <w:r w:rsidRPr="007D02CC">
              <w:rPr>
                <w:rFonts w:ascii="Times New Roman" w:hAnsi="Times New Roman"/>
                <w:sz w:val="21"/>
                <w:szCs w:val="21"/>
              </w:rPr>
              <w:t>hm</w:t>
            </w:r>
            <w:r w:rsidRPr="007D02CC">
              <w:rPr>
                <w:rFonts w:ascii="Times New Roman" w:hAnsi="Times New Roman"/>
                <w:sz w:val="21"/>
                <w:szCs w:val="21"/>
                <w:vertAlign w:val="superscript"/>
              </w:rPr>
              <w:t>2</w:t>
            </w:r>
          </w:p>
        </w:tc>
        <w:tc>
          <w:tcPr>
            <w:tcW w:w="1167" w:type="dxa"/>
            <w:tcBorders>
              <w:tl2br w:val="nil"/>
              <w:tr2bl w:val="nil"/>
            </w:tcBorders>
            <w:vAlign w:val="center"/>
          </w:tcPr>
          <w:p w14:paraId="204ECA5F"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69E73C83" w14:textId="77777777">
        <w:trPr>
          <w:trHeight w:val="340"/>
          <w:jc w:val="center"/>
        </w:trPr>
        <w:tc>
          <w:tcPr>
            <w:tcW w:w="403" w:type="dxa"/>
            <w:vMerge/>
            <w:tcBorders>
              <w:tl2br w:val="nil"/>
              <w:tr2bl w:val="nil"/>
            </w:tcBorders>
            <w:vAlign w:val="center"/>
          </w:tcPr>
          <w:p w14:paraId="32C784D5" w14:textId="77777777" w:rsidR="00AA2184" w:rsidRPr="007D02CC" w:rsidRDefault="00AA2184">
            <w:pPr>
              <w:jc w:val="center"/>
              <w:rPr>
                <w:sz w:val="21"/>
                <w:szCs w:val="21"/>
              </w:rPr>
            </w:pPr>
          </w:p>
        </w:tc>
        <w:tc>
          <w:tcPr>
            <w:tcW w:w="1654" w:type="dxa"/>
            <w:tcBorders>
              <w:tl2br w:val="nil"/>
              <w:tr2bl w:val="nil"/>
            </w:tcBorders>
            <w:vAlign w:val="center"/>
          </w:tcPr>
          <w:p w14:paraId="2B3FB459"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敏感目标信息</w:t>
            </w:r>
          </w:p>
        </w:tc>
        <w:tc>
          <w:tcPr>
            <w:tcW w:w="5536" w:type="dxa"/>
            <w:gridSpan w:val="6"/>
            <w:tcBorders>
              <w:tl2br w:val="nil"/>
              <w:tr2bl w:val="nil"/>
            </w:tcBorders>
            <w:vAlign w:val="center"/>
          </w:tcPr>
          <w:p w14:paraId="45F6936C"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敏感目标（</w:t>
            </w:r>
            <w:r w:rsidRPr="007D02CC">
              <w:rPr>
                <w:rFonts w:ascii="Times New Roman" w:hAnsi="Times New Roman"/>
                <w:sz w:val="21"/>
                <w:szCs w:val="21"/>
              </w:rPr>
              <w:t>/</w:t>
            </w:r>
            <w:r w:rsidRPr="007D02CC">
              <w:rPr>
                <w:rFonts w:ascii="Times New Roman" w:hAnsi="Times New Roman"/>
                <w:sz w:val="21"/>
                <w:szCs w:val="21"/>
              </w:rPr>
              <w:t>）、方位（</w:t>
            </w:r>
            <w:r w:rsidRPr="007D02CC">
              <w:rPr>
                <w:rFonts w:ascii="Times New Roman" w:hAnsi="Times New Roman"/>
                <w:sz w:val="21"/>
                <w:szCs w:val="21"/>
              </w:rPr>
              <w:t>/</w:t>
            </w:r>
            <w:r w:rsidRPr="007D02CC">
              <w:rPr>
                <w:rFonts w:ascii="Times New Roman" w:hAnsi="Times New Roman"/>
                <w:sz w:val="21"/>
                <w:szCs w:val="21"/>
              </w:rPr>
              <w:t>）、距离（</w:t>
            </w:r>
            <w:r w:rsidRPr="007D02CC">
              <w:rPr>
                <w:rFonts w:ascii="Times New Roman" w:hAnsi="Times New Roman"/>
                <w:sz w:val="21"/>
                <w:szCs w:val="21"/>
              </w:rPr>
              <w:t>/</w:t>
            </w:r>
            <w:r w:rsidRPr="007D02CC">
              <w:rPr>
                <w:rFonts w:ascii="Times New Roman" w:hAnsi="Times New Roman"/>
                <w:sz w:val="21"/>
                <w:szCs w:val="21"/>
              </w:rPr>
              <w:t>）</w:t>
            </w:r>
          </w:p>
        </w:tc>
        <w:tc>
          <w:tcPr>
            <w:tcW w:w="1167" w:type="dxa"/>
            <w:tcBorders>
              <w:tl2br w:val="nil"/>
              <w:tr2bl w:val="nil"/>
            </w:tcBorders>
            <w:vAlign w:val="center"/>
          </w:tcPr>
          <w:p w14:paraId="1F826EF4"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624727C8" w14:textId="77777777">
        <w:trPr>
          <w:trHeight w:val="340"/>
          <w:jc w:val="center"/>
        </w:trPr>
        <w:tc>
          <w:tcPr>
            <w:tcW w:w="403" w:type="dxa"/>
            <w:vMerge/>
            <w:tcBorders>
              <w:tl2br w:val="nil"/>
              <w:tr2bl w:val="nil"/>
            </w:tcBorders>
            <w:vAlign w:val="center"/>
          </w:tcPr>
          <w:p w14:paraId="67095E6E" w14:textId="77777777" w:rsidR="00AA2184" w:rsidRPr="007D02CC" w:rsidRDefault="00AA2184">
            <w:pPr>
              <w:jc w:val="center"/>
              <w:rPr>
                <w:sz w:val="21"/>
                <w:szCs w:val="21"/>
              </w:rPr>
            </w:pPr>
          </w:p>
        </w:tc>
        <w:tc>
          <w:tcPr>
            <w:tcW w:w="1654" w:type="dxa"/>
            <w:tcBorders>
              <w:tl2br w:val="nil"/>
              <w:tr2bl w:val="nil"/>
            </w:tcBorders>
            <w:vAlign w:val="center"/>
          </w:tcPr>
          <w:p w14:paraId="6D7890ED"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影响途径</w:t>
            </w:r>
          </w:p>
        </w:tc>
        <w:tc>
          <w:tcPr>
            <w:tcW w:w="5536" w:type="dxa"/>
            <w:gridSpan w:val="6"/>
            <w:tcBorders>
              <w:tl2br w:val="nil"/>
              <w:tr2bl w:val="nil"/>
            </w:tcBorders>
            <w:vAlign w:val="center"/>
          </w:tcPr>
          <w:p w14:paraId="455CD4AD"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大气沉降</w:t>
            </w:r>
            <w:r w:rsidRPr="007D02CC">
              <w:rPr>
                <w:rFonts w:ascii="Times New Roman" w:hAnsi="Times New Roman"/>
                <w:sz w:val="21"/>
                <w:szCs w:val="21"/>
              </w:rPr>
              <w:t>□</w:t>
            </w:r>
            <w:r w:rsidRPr="007D02CC">
              <w:rPr>
                <w:rFonts w:ascii="Times New Roman" w:hAnsi="Times New Roman"/>
                <w:sz w:val="21"/>
                <w:szCs w:val="21"/>
              </w:rPr>
              <w:t>；地面漫流</w:t>
            </w:r>
            <w:r w:rsidRPr="007D02CC">
              <w:rPr>
                <w:rFonts w:ascii="Times New Roman" w:hAnsi="Times New Roman"/>
                <w:sz w:val="21"/>
                <w:szCs w:val="21"/>
              </w:rPr>
              <w:t>□</w:t>
            </w:r>
            <w:r w:rsidRPr="007D02CC">
              <w:rPr>
                <w:rFonts w:ascii="Times New Roman" w:hAnsi="Times New Roman"/>
                <w:sz w:val="21"/>
                <w:szCs w:val="21"/>
              </w:rPr>
              <w:t>；垂直入渗</w:t>
            </w:r>
            <w:r w:rsidRPr="007D02CC">
              <w:rPr>
                <w:rFonts w:ascii="Times New Roman" w:hAnsi="Times New Roman"/>
                <w:sz w:val="21"/>
                <w:szCs w:val="21"/>
              </w:rPr>
              <w:t>√</w:t>
            </w:r>
            <w:r w:rsidRPr="007D02CC">
              <w:rPr>
                <w:rFonts w:ascii="Times New Roman" w:hAnsi="Times New Roman"/>
                <w:sz w:val="21"/>
                <w:szCs w:val="21"/>
              </w:rPr>
              <w:t>；地下水位</w:t>
            </w:r>
            <w:r w:rsidRPr="007D02CC">
              <w:rPr>
                <w:rFonts w:ascii="Times New Roman" w:hAnsi="Times New Roman"/>
                <w:sz w:val="21"/>
                <w:szCs w:val="21"/>
              </w:rPr>
              <w:t>□</w:t>
            </w:r>
            <w:r w:rsidRPr="007D02CC">
              <w:rPr>
                <w:rFonts w:ascii="Times New Roman" w:hAnsi="Times New Roman"/>
                <w:sz w:val="21"/>
                <w:szCs w:val="21"/>
              </w:rPr>
              <w:t>；其他（</w:t>
            </w:r>
            <w:r w:rsidRPr="007D02CC">
              <w:rPr>
                <w:rFonts w:ascii="Times New Roman" w:hAnsi="Times New Roman"/>
                <w:sz w:val="21"/>
                <w:szCs w:val="21"/>
              </w:rPr>
              <w:t xml:space="preserve"> </w:t>
            </w:r>
            <w:r w:rsidRPr="007D02CC">
              <w:rPr>
                <w:rFonts w:ascii="Times New Roman" w:hAnsi="Times New Roman"/>
                <w:sz w:val="21"/>
                <w:szCs w:val="21"/>
              </w:rPr>
              <w:t>）</w:t>
            </w:r>
          </w:p>
        </w:tc>
        <w:tc>
          <w:tcPr>
            <w:tcW w:w="1167" w:type="dxa"/>
            <w:tcBorders>
              <w:tl2br w:val="nil"/>
              <w:tr2bl w:val="nil"/>
            </w:tcBorders>
            <w:vAlign w:val="center"/>
          </w:tcPr>
          <w:p w14:paraId="1557BF00"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22DFBB57" w14:textId="77777777">
        <w:trPr>
          <w:trHeight w:val="340"/>
          <w:jc w:val="center"/>
        </w:trPr>
        <w:tc>
          <w:tcPr>
            <w:tcW w:w="403" w:type="dxa"/>
            <w:vMerge/>
            <w:tcBorders>
              <w:tl2br w:val="nil"/>
              <w:tr2bl w:val="nil"/>
            </w:tcBorders>
            <w:vAlign w:val="center"/>
          </w:tcPr>
          <w:p w14:paraId="5ECE1A1E" w14:textId="77777777" w:rsidR="00AA2184" w:rsidRPr="007D02CC" w:rsidRDefault="00AA2184">
            <w:pPr>
              <w:jc w:val="center"/>
              <w:rPr>
                <w:sz w:val="21"/>
                <w:szCs w:val="21"/>
              </w:rPr>
            </w:pPr>
          </w:p>
        </w:tc>
        <w:tc>
          <w:tcPr>
            <w:tcW w:w="1654" w:type="dxa"/>
            <w:tcBorders>
              <w:tl2br w:val="nil"/>
              <w:tr2bl w:val="nil"/>
            </w:tcBorders>
            <w:vAlign w:val="center"/>
          </w:tcPr>
          <w:p w14:paraId="23CCD168"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全部污染物</w:t>
            </w:r>
          </w:p>
        </w:tc>
        <w:tc>
          <w:tcPr>
            <w:tcW w:w="5536" w:type="dxa"/>
            <w:gridSpan w:val="6"/>
            <w:tcBorders>
              <w:tl2br w:val="nil"/>
              <w:tr2bl w:val="nil"/>
            </w:tcBorders>
            <w:vAlign w:val="center"/>
          </w:tcPr>
          <w:p w14:paraId="038A5AD3"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PH</w:t>
            </w:r>
            <w:r w:rsidRPr="007D02CC">
              <w:rPr>
                <w:rFonts w:ascii="Times New Roman" w:hAnsi="Times New Roman"/>
                <w:sz w:val="21"/>
                <w:szCs w:val="21"/>
              </w:rPr>
              <w:t>、镉、汞、砷、铅、铬、铜、镍、锌、氟化物</w:t>
            </w:r>
          </w:p>
        </w:tc>
        <w:tc>
          <w:tcPr>
            <w:tcW w:w="1167" w:type="dxa"/>
            <w:tcBorders>
              <w:tl2br w:val="nil"/>
              <w:tr2bl w:val="nil"/>
            </w:tcBorders>
            <w:vAlign w:val="center"/>
          </w:tcPr>
          <w:p w14:paraId="6DCB1489"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1A8778AA" w14:textId="77777777">
        <w:trPr>
          <w:trHeight w:val="340"/>
          <w:jc w:val="center"/>
        </w:trPr>
        <w:tc>
          <w:tcPr>
            <w:tcW w:w="403" w:type="dxa"/>
            <w:vMerge/>
            <w:tcBorders>
              <w:tl2br w:val="nil"/>
              <w:tr2bl w:val="nil"/>
            </w:tcBorders>
            <w:vAlign w:val="center"/>
          </w:tcPr>
          <w:p w14:paraId="7C22BDE9" w14:textId="77777777" w:rsidR="00AA2184" w:rsidRPr="007D02CC" w:rsidRDefault="00AA2184">
            <w:pPr>
              <w:jc w:val="center"/>
              <w:rPr>
                <w:sz w:val="21"/>
                <w:szCs w:val="21"/>
              </w:rPr>
            </w:pPr>
          </w:p>
        </w:tc>
        <w:tc>
          <w:tcPr>
            <w:tcW w:w="1654" w:type="dxa"/>
            <w:tcBorders>
              <w:tl2br w:val="nil"/>
              <w:tr2bl w:val="nil"/>
            </w:tcBorders>
            <w:vAlign w:val="center"/>
          </w:tcPr>
          <w:p w14:paraId="5BDC9485"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特征因子</w:t>
            </w:r>
          </w:p>
        </w:tc>
        <w:tc>
          <w:tcPr>
            <w:tcW w:w="5536" w:type="dxa"/>
            <w:gridSpan w:val="6"/>
            <w:tcBorders>
              <w:tl2br w:val="nil"/>
              <w:tr2bl w:val="nil"/>
            </w:tcBorders>
            <w:vAlign w:val="center"/>
          </w:tcPr>
          <w:p w14:paraId="383A9C57"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hint="eastAsia"/>
                <w:sz w:val="21"/>
                <w:szCs w:val="21"/>
              </w:rPr>
              <w:t>氟化物</w:t>
            </w:r>
          </w:p>
        </w:tc>
        <w:tc>
          <w:tcPr>
            <w:tcW w:w="1167" w:type="dxa"/>
            <w:tcBorders>
              <w:tl2br w:val="nil"/>
              <w:tr2bl w:val="nil"/>
            </w:tcBorders>
            <w:vAlign w:val="center"/>
          </w:tcPr>
          <w:p w14:paraId="3B8C9045"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5937EC27" w14:textId="77777777">
        <w:trPr>
          <w:trHeight w:val="340"/>
          <w:jc w:val="center"/>
        </w:trPr>
        <w:tc>
          <w:tcPr>
            <w:tcW w:w="403" w:type="dxa"/>
            <w:vMerge/>
            <w:tcBorders>
              <w:tl2br w:val="nil"/>
              <w:tr2bl w:val="nil"/>
            </w:tcBorders>
            <w:vAlign w:val="center"/>
          </w:tcPr>
          <w:p w14:paraId="5A2CE42D" w14:textId="77777777" w:rsidR="00AA2184" w:rsidRPr="007D02CC" w:rsidRDefault="00AA2184">
            <w:pPr>
              <w:jc w:val="center"/>
              <w:rPr>
                <w:sz w:val="21"/>
                <w:szCs w:val="21"/>
              </w:rPr>
            </w:pPr>
          </w:p>
        </w:tc>
        <w:tc>
          <w:tcPr>
            <w:tcW w:w="1654" w:type="dxa"/>
            <w:tcBorders>
              <w:tl2br w:val="nil"/>
              <w:tr2bl w:val="nil"/>
            </w:tcBorders>
            <w:vAlign w:val="center"/>
          </w:tcPr>
          <w:p w14:paraId="073A8B10"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所属土壤环境影响评价项目类别</w:t>
            </w:r>
          </w:p>
        </w:tc>
        <w:tc>
          <w:tcPr>
            <w:tcW w:w="5536" w:type="dxa"/>
            <w:gridSpan w:val="6"/>
            <w:tcBorders>
              <w:tl2br w:val="nil"/>
              <w:tr2bl w:val="nil"/>
            </w:tcBorders>
            <w:vAlign w:val="center"/>
          </w:tcPr>
          <w:p w14:paraId="6BF589D3"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Ⅰ</w:t>
            </w:r>
            <w:r w:rsidRPr="007D02CC">
              <w:rPr>
                <w:rFonts w:ascii="Times New Roman" w:hAnsi="Times New Roman"/>
                <w:sz w:val="21"/>
                <w:szCs w:val="21"/>
              </w:rPr>
              <w:t>类</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Ⅱ</w:t>
            </w:r>
            <w:r w:rsidRPr="007D02CC">
              <w:rPr>
                <w:rFonts w:ascii="Times New Roman" w:hAnsi="Times New Roman"/>
                <w:sz w:val="21"/>
                <w:szCs w:val="21"/>
              </w:rPr>
              <w:t>类</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Ⅲ</w:t>
            </w:r>
            <w:r w:rsidRPr="007D02CC">
              <w:rPr>
                <w:rFonts w:ascii="Times New Roman" w:hAnsi="Times New Roman"/>
                <w:sz w:val="21"/>
                <w:szCs w:val="21"/>
              </w:rPr>
              <w:t>类</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Ⅳ</w:t>
            </w:r>
            <w:r w:rsidRPr="007D02CC">
              <w:rPr>
                <w:rFonts w:ascii="Times New Roman" w:hAnsi="Times New Roman"/>
                <w:sz w:val="21"/>
                <w:szCs w:val="21"/>
              </w:rPr>
              <w:t>类</w:t>
            </w:r>
            <w:r w:rsidRPr="007D02CC">
              <w:rPr>
                <w:rFonts w:ascii="Times New Roman" w:hAnsi="Times New Roman"/>
                <w:sz w:val="21"/>
                <w:szCs w:val="21"/>
              </w:rPr>
              <w:t>□</w:t>
            </w:r>
          </w:p>
        </w:tc>
        <w:tc>
          <w:tcPr>
            <w:tcW w:w="1167" w:type="dxa"/>
            <w:tcBorders>
              <w:tl2br w:val="nil"/>
              <w:tr2bl w:val="nil"/>
            </w:tcBorders>
            <w:vAlign w:val="center"/>
          </w:tcPr>
          <w:p w14:paraId="45B55984"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2FA9663A" w14:textId="77777777">
        <w:trPr>
          <w:trHeight w:val="340"/>
          <w:jc w:val="center"/>
        </w:trPr>
        <w:tc>
          <w:tcPr>
            <w:tcW w:w="403" w:type="dxa"/>
            <w:vMerge/>
            <w:tcBorders>
              <w:tl2br w:val="nil"/>
              <w:tr2bl w:val="nil"/>
            </w:tcBorders>
            <w:vAlign w:val="center"/>
          </w:tcPr>
          <w:p w14:paraId="516B6DC8" w14:textId="77777777" w:rsidR="00AA2184" w:rsidRPr="007D02CC" w:rsidRDefault="00AA2184">
            <w:pPr>
              <w:jc w:val="center"/>
              <w:rPr>
                <w:sz w:val="21"/>
                <w:szCs w:val="21"/>
              </w:rPr>
            </w:pPr>
          </w:p>
        </w:tc>
        <w:tc>
          <w:tcPr>
            <w:tcW w:w="1654" w:type="dxa"/>
            <w:tcBorders>
              <w:tl2br w:val="nil"/>
              <w:tr2bl w:val="nil"/>
            </w:tcBorders>
            <w:vAlign w:val="center"/>
          </w:tcPr>
          <w:p w14:paraId="215F74CA"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敏感程度</w:t>
            </w:r>
          </w:p>
        </w:tc>
        <w:tc>
          <w:tcPr>
            <w:tcW w:w="5536" w:type="dxa"/>
            <w:gridSpan w:val="6"/>
            <w:tcBorders>
              <w:tl2br w:val="nil"/>
              <w:tr2bl w:val="nil"/>
            </w:tcBorders>
            <w:vAlign w:val="center"/>
          </w:tcPr>
          <w:p w14:paraId="661028C5"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敏感</w:t>
            </w:r>
            <w:r w:rsidRPr="007D02CC">
              <w:rPr>
                <w:rFonts w:ascii="Times New Roman" w:hAnsi="Times New Roman"/>
                <w:sz w:val="21"/>
                <w:szCs w:val="21"/>
              </w:rPr>
              <w:t>☑</w:t>
            </w:r>
            <w:r w:rsidRPr="007D02CC">
              <w:rPr>
                <w:rFonts w:ascii="Times New Roman" w:hAnsi="Times New Roman"/>
                <w:sz w:val="21"/>
                <w:szCs w:val="21"/>
              </w:rPr>
              <w:t>；较敏感</w:t>
            </w:r>
            <w:r w:rsidRPr="007D02CC">
              <w:rPr>
                <w:rFonts w:ascii="Times New Roman" w:hAnsi="Times New Roman"/>
                <w:sz w:val="21"/>
                <w:szCs w:val="21"/>
              </w:rPr>
              <w:t>□</w:t>
            </w:r>
            <w:r w:rsidRPr="007D02CC">
              <w:rPr>
                <w:rFonts w:ascii="Times New Roman" w:hAnsi="Times New Roman"/>
                <w:sz w:val="21"/>
                <w:szCs w:val="21"/>
              </w:rPr>
              <w:t>；不敏感</w:t>
            </w:r>
            <w:r w:rsidRPr="007D02CC">
              <w:rPr>
                <w:rFonts w:ascii="Times New Roman" w:hAnsi="Times New Roman"/>
                <w:sz w:val="21"/>
                <w:szCs w:val="21"/>
              </w:rPr>
              <w:t>□</w:t>
            </w:r>
          </w:p>
        </w:tc>
        <w:tc>
          <w:tcPr>
            <w:tcW w:w="1167" w:type="dxa"/>
            <w:tcBorders>
              <w:tl2br w:val="nil"/>
              <w:tr2bl w:val="nil"/>
            </w:tcBorders>
            <w:vAlign w:val="center"/>
          </w:tcPr>
          <w:p w14:paraId="14F90109"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7B07F249" w14:textId="77777777">
        <w:trPr>
          <w:trHeight w:val="340"/>
          <w:jc w:val="center"/>
        </w:trPr>
        <w:tc>
          <w:tcPr>
            <w:tcW w:w="2057" w:type="dxa"/>
            <w:gridSpan w:val="2"/>
            <w:tcBorders>
              <w:tl2br w:val="nil"/>
              <w:tr2bl w:val="nil"/>
            </w:tcBorders>
            <w:vAlign w:val="center"/>
          </w:tcPr>
          <w:p w14:paraId="10C37C24"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评价工作等级</w:t>
            </w:r>
          </w:p>
        </w:tc>
        <w:tc>
          <w:tcPr>
            <w:tcW w:w="5536" w:type="dxa"/>
            <w:gridSpan w:val="6"/>
            <w:tcBorders>
              <w:tl2br w:val="nil"/>
              <w:tr2bl w:val="nil"/>
            </w:tcBorders>
            <w:vAlign w:val="center"/>
          </w:tcPr>
          <w:p w14:paraId="367E25FA"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一级</w:t>
            </w:r>
            <w:r w:rsidRPr="007D02CC">
              <w:rPr>
                <w:rFonts w:ascii="Times New Roman" w:hAnsi="Times New Roman"/>
                <w:sz w:val="21"/>
                <w:szCs w:val="21"/>
              </w:rPr>
              <w:t>□</w:t>
            </w:r>
            <w:r w:rsidRPr="007D02CC">
              <w:rPr>
                <w:rFonts w:ascii="Times New Roman" w:hAnsi="Times New Roman"/>
                <w:sz w:val="21"/>
                <w:szCs w:val="21"/>
              </w:rPr>
              <w:t>；二级</w:t>
            </w:r>
            <w:r w:rsidRPr="007D02CC">
              <w:rPr>
                <w:rFonts w:ascii="Times New Roman" w:hAnsi="Times New Roman"/>
                <w:sz w:val="21"/>
                <w:szCs w:val="21"/>
              </w:rPr>
              <w:t>☑</w:t>
            </w:r>
            <w:r w:rsidRPr="007D02CC">
              <w:rPr>
                <w:rFonts w:ascii="Times New Roman" w:hAnsi="Times New Roman"/>
                <w:sz w:val="21"/>
                <w:szCs w:val="21"/>
              </w:rPr>
              <w:t>；三级</w:t>
            </w:r>
            <w:r w:rsidRPr="007D02CC">
              <w:rPr>
                <w:rFonts w:ascii="Times New Roman" w:hAnsi="Times New Roman"/>
                <w:sz w:val="21"/>
                <w:szCs w:val="21"/>
              </w:rPr>
              <w:t>□</w:t>
            </w:r>
          </w:p>
        </w:tc>
        <w:tc>
          <w:tcPr>
            <w:tcW w:w="1167" w:type="dxa"/>
            <w:tcBorders>
              <w:tl2br w:val="nil"/>
              <w:tr2bl w:val="nil"/>
            </w:tcBorders>
            <w:vAlign w:val="center"/>
          </w:tcPr>
          <w:p w14:paraId="2083CACE"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484D8EB0" w14:textId="77777777">
        <w:trPr>
          <w:trHeight w:val="340"/>
          <w:jc w:val="center"/>
        </w:trPr>
        <w:tc>
          <w:tcPr>
            <w:tcW w:w="403" w:type="dxa"/>
            <w:vMerge w:val="restart"/>
            <w:tcBorders>
              <w:tl2br w:val="nil"/>
              <w:tr2bl w:val="nil"/>
            </w:tcBorders>
            <w:vAlign w:val="center"/>
          </w:tcPr>
          <w:p w14:paraId="7AE6D639"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现状调查内容</w:t>
            </w:r>
          </w:p>
        </w:tc>
        <w:tc>
          <w:tcPr>
            <w:tcW w:w="1654" w:type="dxa"/>
            <w:tcBorders>
              <w:tl2br w:val="nil"/>
              <w:tr2bl w:val="nil"/>
            </w:tcBorders>
            <w:vAlign w:val="center"/>
          </w:tcPr>
          <w:p w14:paraId="04B544B8"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资料收集</w:t>
            </w:r>
          </w:p>
        </w:tc>
        <w:tc>
          <w:tcPr>
            <w:tcW w:w="5536" w:type="dxa"/>
            <w:gridSpan w:val="6"/>
            <w:tcBorders>
              <w:tl2br w:val="nil"/>
              <w:tr2bl w:val="nil"/>
            </w:tcBorders>
            <w:vAlign w:val="center"/>
          </w:tcPr>
          <w:p w14:paraId="3919EBA2"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a</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b</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c</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d</w:t>
            </w:r>
            <w:r w:rsidRPr="007D02CC">
              <w:rPr>
                <w:rFonts w:ascii="Times New Roman" w:hAnsi="Times New Roman"/>
                <w:sz w:val="21"/>
                <w:szCs w:val="21"/>
              </w:rPr>
              <w:t>）</w:t>
            </w:r>
            <w:r w:rsidRPr="007D02CC">
              <w:rPr>
                <w:rFonts w:ascii="Times New Roman" w:hAnsi="Times New Roman"/>
                <w:sz w:val="21"/>
                <w:szCs w:val="21"/>
              </w:rPr>
              <w:t>□</w:t>
            </w:r>
          </w:p>
        </w:tc>
        <w:tc>
          <w:tcPr>
            <w:tcW w:w="1167" w:type="dxa"/>
            <w:tcBorders>
              <w:tl2br w:val="nil"/>
              <w:tr2bl w:val="nil"/>
            </w:tcBorders>
            <w:vAlign w:val="center"/>
          </w:tcPr>
          <w:p w14:paraId="327186CF"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60509F34" w14:textId="77777777">
        <w:trPr>
          <w:trHeight w:val="340"/>
          <w:jc w:val="center"/>
        </w:trPr>
        <w:tc>
          <w:tcPr>
            <w:tcW w:w="403" w:type="dxa"/>
            <w:vMerge/>
            <w:tcBorders>
              <w:tl2br w:val="nil"/>
              <w:tr2bl w:val="nil"/>
            </w:tcBorders>
            <w:vAlign w:val="center"/>
          </w:tcPr>
          <w:p w14:paraId="6267C775" w14:textId="77777777" w:rsidR="00AA2184" w:rsidRPr="007D02CC" w:rsidRDefault="00AA2184">
            <w:pPr>
              <w:jc w:val="center"/>
              <w:rPr>
                <w:sz w:val="21"/>
                <w:szCs w:val="21"/>
              </w:rPr>
            </w:pPr>
          </w:p>
        </w:tc>
        <w:tc>
          <w:tcPr>
            <w:tcW w:w="1654" w:type="dxa"/>
            <w:tcBorders>
              <w:tl2br w:val="nil"/>
              <w:tr2bl w:val="nil"/>
            </w:tcBorders>
            <w:vAlign w:val="center"/>
          </w:tcPr>
          <w:p w14:paraId="425BC552"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理化特性</w:t>
            </w:r>
          </w:p>
        </w:tc>
        <w:tc>
          <w:tcPr>
            <w:tcW w:w="5536" w:type="dxa"/>
            <w:gridSpan w:val="6"/>
            <w:tcBorders>
              <w:tl2br w:val="nil"/>
              <w:tr2bl w:val="nil"/>
            </w:tcBorders>
            <w:vAlign w:val="center"/>
          </w:tcPr>
          <w:p w14:paraId="55ADB141"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颜色、结构、质地、砂砾含量、其他异物</w:t>
            </w:r>
          </w:p>
        </w:tc>
        <w:tc>
          <w:tcPr>
            <w:tcW w:w="1167" w:type="dxa"/>
            <w:tcBorders>
              <w:tl2br w:val="nil"/>
              <w:tr2bl w:val="nil"/>
            </w:tcBorders>
            <w:vAlign w:val="center"/>
          </w:tcPr>
          <w:p w14:paraId="0375FBFC"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同附录</w:t>
            </w:r>
            <w:r w:rsidRPr="007D02CC">
              <w:rPr>
                <w:rFonts w:ascii="Times New Roman" w:hAnsi="Times New Roman"/>
                <w:sz w:val="21"/>
                <w:szCs w:val="21"/>
              </w:rPr>
              <w:t xml:space="preserve"> C</w:t>
            </w:r>
          </w:p>
        </w:tc>
      </w:tr>
      <w:tr w:rsidR="00AA2184" w:rsidRPr="007D02CC" w14:paraId="55E88E98" w14:textId="77777777">
        <w:trPr>
          <w:trHeight w:val="340"/>
          <w:jc w:val="center"/>
        </w:trPr>
        <w:tc>
          <w:tcPr>
            <w:tcW w:w="403" w:type="dxa"/>
            <w:vMerge/>
            <w:tcBorders>
              <w:tl2br w:val="nil"/>
              <w:tr2bl w:val="nil"/>
            </w:tcBorders>
            <w:vAlign w:val="center"/>
          </w:tcPr>
          <w:p w14:paraId="0FF871A0" w14:textId="77777777" w:rsidR="00AA2184" w:rsidRPr="007D02CC" w:rsidRDefault="00AA2184">
            <w:pPr>
              <w:jc w:val="center"/>
              <w:rPr>
                <w:sz w:val="21"/>
                <w:szCs w:val="21"/>
              </w:rPr>
            </w:pPr>
          </w:p>
        </w:tc>
        <w:tc>
          <w:tcPr>
            <w:tcW w:w="1654" w:type="dxa"/>
            <w:vMerge w:val="restart"/>
            <w:tcBorders>
              <w:tl2br w:val="nil"/>
              <w:tr2bl w:val="nil"/>
            </w:tcBorders>
            <w:vAlign w:val="center"/>
          </w:tcPr>
          <w:p w14:paraId="492BB189"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现状监测点位</w:t>
            </w:r>
          </w:p>
        </w:tc>
        <w:tc>
          <w:tcPr>
            <w:tcW w:w="1265" w:type="dxa"/>
            <w:tcBorders>
              <w:tl2br w:val="nil"/>
              <w:tr2bl w:val="nil"/>
            </w:tcBorders>
            <w:vAlign w:val="center"/>
          </w:tcPr>
          <w:p w14:paraId="2C46A744"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c>
          <w:tcPr>
            <w:tcW w:w="1447" w:type="dxa"/>
            <w:gridSpan w:val="2"/>
            <w:tcBorders>
              <w:tl2br w:val="nil"/>
              <w:tr2bl w:val="nil"/>
            </w:tcBorders>
            <w:vAlign w:val="center"/>
          </w:tcPr>
          <w:p w14:paraId="2D8BB505"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占地范围内</w:t>
            </w:r>
          </w:p>
        </w:tc>
        <w:tc>
          <w:tcPr>
            <w:tcW w:w="1645" w:type="dxa"/>
            <w:gridSpan w:val="2"/>
            <w:tcBorders>
              <w:tl2br w:val="nil"/>
              <w:tr2bl w:val="nil"/>
            </w:tcBorders>
            <w:vAlign w:val="center"/>
          </w:tcPr>
          <w:p w14:paraId="63AC4812"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占地范围外</w:t>
            </w:r>
          </w:p>
        </w:tc>
        <w:tc>
          <w:tcPr>
            <w:tcW w:w="1179" w:type="dxa"/>
            <w:tcBorders>
              <w:tl2br w:val="nil"/>
              <w:tr2bl w:val="nil"/>
            </w:tcBorders>
            <w:vAlign w:val="center"/>
          </w:tcPr>
          <w:p w14:paraId="6355D0C6"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深度</w:t>
            </w:r>
          </w:p>
        </w:tc>
        <w:tc>
          <w:tcPr>
            <w:tcW w:w="1167" w:type="dxa"/>
            <w:vMerge w:val="restart"/>
            <w:tcBorders>
              <w:tl2br w:val="nil"/>
              <w:tr2bl w:val="nil"/>
            </w:tcBorders>
            <w:vAlign w:val="center"/>
          </w:tcPr>
          <w:p w14:paraId="6E372DE5"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点位布置图（见图</w:t>
            </w:r>
            <w:r w:rsidRPr="007D02CC">
              <w:rPr>
                <w:rFonts w:ascii="Times New Roman" w:hAnsi="Times New Roman"/>
                <w:sz w:val="21"/>
                <w:szCs w:val="21"/>
              </w:rPr>
              <w:t>4</w:t>
            </w:r>
            <w:r w:rsidRPr="007D02CC">
              <w:rPr>
                <w:rFonts w:ascii="Times New Roman" w:hAnsi="Times New Roman" w:hint="eastAsia"/>
                <w:sz w:val="21"/>
                <w:szCs w:val="21"/>
              </w:rPr>
              <w:t>.1-1</w:t>
            </w:r>
            <w:r w:rsidRPr="007D02CC">
              <w:rPr>
                <w:rFonts w:ascii="Times New Roman" w:hAnsi="Times New Roman"/>
                <w:sz w:val="21"/>
                <w:szCs w:val="21"/>
              </w:rPr>
              <w:t>）</w:t>
            </w:r>
          </w:p>
        </w:tc>
      </w:tr>
      <w:tr w:rsidR="00AA2184" w:rsidRPr="007D02CC" w14:paraId="6E9F1EF2" w14:textId="77777777">
        <w:trPr>
          <w:trHeight w:val="340"/>
          <w:jc w:val="center"/>
        </w:trPr>
        <w:tc>
          <w:tcPr>
            <w:tcW w:w="403" w:type="dxa"/>
            <w:vMerge/>
            <w:tcBorders>
              <w:tl2br w:val="nil"/>
              <w:tr2bl w:val="nil"/>
            </w:tcBorders>
            <w:vAlign w:val="center"/>
          </w:tcPr>
          <w:p w14:paraId="55B34658" w14:textId="77777777" w:rsidR="00AA2184" w:rsidRPr="007D02CC" w:rsidRDefault="00AA2184">
            <w:pPr>
              <w:jc w:val="center"/>
              <w:rPr>
                <w:sz w:val="21"/>
                <w:szCs w:val="21"/>
              </w:rPr>
            </w:pPr>
          </w:p>
        </w:tc>
        <w:tc>
          <w:tcPr>
            <w:tcW w:w="1654" w:type="dxa"/>
            <w:vMerge/>
            <w:tcBorders>
              <w:tl2br w:val="nil"/>
              <w:tr2bl w:val="nil"/>
            </w:tcBorders>
            <w:vAlign w:val="center"/>
          </w:tcPr>
          <w:p w14:paraId="599E71BD" w14:textId="77777777" w:rsidR="00AA2184" w:rsidRPr="007D02CC" w:rsidRDefault="00AA2184">
            <w:pPr>
              <w:jc w:val="center"/>
              <w:rPr>
                <w:sz w:val="21"/>
                <w:szCs w:val="21"/>
              </w:rPr>
            </w:pPr>
          </w:p>
        </w:tc>
        <w:tc>
          <w:tcPr>
            <w:tcW w:w="1265" w:type="dxa"/>
            <w:tcBorders>
              <w:tl2br w:val="nil"/>
              <w:tr2bl w:val="nil"/>
            </w:tcBorders>
            <w:vAlign w:val="center"/>
          </w:tcPr>
          <w:p w14:paraId="2E7E3C59"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表层样点数</w:t>
            </w:r>
          </w:p>
        </w:tc>
        <w:tc>
          <w:tcPr>
            <w:tcW w:w="1447" w:type="dxa"/>
            <w:gridSpan w:val="2"/>
            <w:tcBorders>
              <w:tl2br w:val="nil"/>
              <w:tr2bl w:val="nil"/>
            </w:tcBorders>
            <w:vAlign w:val="center"/>
          </w:tcPr>
          <w:p w14:paraId="3BDDF042"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1</w:t>
            </w:r>
          </w:p>
        </w:tc>
        <w:tc>
          <w:tcPr>
            <w:tcW w:w="1645" w:type="dxa"/>
            <w:gridSpan w:val="2"/>
            <w:tcBorders>
              <w:tl2br w:val="nil"/>
              <w:tr2bl w:val="nil"/>
            </w:tcBorders>
            <w:vAlign w:val="center"/>
          </w:tcPr>
          <w:p w14:paraId="4C56EA38"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2</w:t>
            </w:r>
          </w:p>
        </w:tc>
        <w:tc>
          <w:tcPr>
            <w:tcW w:w="1179" w:type="dxa"/>
            <w:tcBorders>
              <w:tl2br w:val="nil"/>
              <w:tr2bl w:val="nil"/>
            </w:tcBorders>
            <w:vAlign w:val="center"/>
          </w:tcPr>
          <w:p w14:paraId="3D6442CE"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0-0.2m</w:t>
            </w:r>
          </w:p>
        </w:tc>
        <w:tc>
          <w:tcPr>
            <w:tcW w:w="1167" w:type="dxa"/>
            <w:vMerge/>
            <w:tcBorders>
              <w:tl2br w:val="nil"/>
              <w:tr2bl w:val="nil"/>
            </w:tcBorders>
            <w:vAlign w:val="center"/>
          </w:tcPr>
          <w:p w14:paraId="4A63B838" w14:textId="77777777" w:rsidR="00AA2184" w:rsidRPr="007D02CC" w:rsidRDefault="00AA2184">
            <w:pPr>
              <w:jc w:val="center"/>
              <w:rPr>
                <w:sz w:val="21"/>
                <w:szCs w:val="21"/>
              </w:rPr>
            </w:pPr>
          </w:p>
        </w:tc>
      </w:tr>
      <w:tr w:rsidR="00AA2184" w:rsidRPr="007D02CC" w14:paraId="343454BC" w14:textId="77777777">
        <w:trPr>
          <w:trHeight w:val="340"/>
          <w:jc w:val="center"/>
        </w:trPr>
        <w:tc>
          <w:tcPr>
            <w:tcW w:w="403" w:type="dxa"/>
            <w:vMerge/>
            <w:tcBorders>
              <w:tl2br w:val="nil"/>
              <w:tr2bl w:val="nil"/>
            </w:tcBorders>
            <w:vAlign w:val="center"/>
          </w:tcPr>
          <w:p w14:paraId="69732B9D" w14:textId="77777777" w:rsidR="00AA2184" w:rsidRPr="007D02CC" w:rsidRDefault="00AA2184">
            <w:pPr>
              <w:jc w:val="center"/>
              <w:rPr>
                <w:sz w:val="21"/>
                <w:szCs w:val="21"/>
              </w:rPr>
            </w:pPr>
          </w:p>
        </w:tc>
        <w:tc>
          <w:tcPr>
            <w:tcW w:w="1654" w:type="dxa"/>
            <w:vMerge/>
            <w:tcBorders>
              <w:tl2br w:val="nil"/>
              <w:tr2bl w:val="nil"/>
            </w:tcBorders>
            <w:vAlign w:val="center"/>
          </w:tcPr>
          <w:p w14:paraId="025D1010" w14:textId="77777777" w:rsidR="00AA2184" w:rsidRPr="007D02CC" w:rsidRDefault="00AA2184">
            <w:pPr>
              <w:jc w:val="center"/>
              <w:rPr>
                <w:sz w:val="21"/>
                <w:szCs w:val="21"/>
              </w:rPr>
            </w:pPr>
          </w:p>
        </w:tc>
        <w:tc>
          <w:tcPr>
            <w:tcW w:w="1265" w:type="dxa"/>
            <w:tcBorders>
              <w:tl2br w:val="nil"/>
              <w:tr2bl w:val="nil"/>
            </w:tcBorders>
            <w:vAlign w:val="center"/>
          </w:tcPr>
          <w:p w14:paraId="473DEA1D"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柱状样点数</w:t>
            </w:r>
          </w:p>
        </w:tc>
        <w:tc>
          <w:tcPr>
            <w:tcW w:w="1447" w:type="dxa"/>
            <w:gridSpan w:val="2"/>
            <w:tcBorders>
              <w:tl2br w:val="nil"/>
              <w:tr2bl w:val="nil"/>
            </w:tcBorders>
            <w:vAlign w:val="center"/>
          </w:tcPr>
          <w:p w14:paraId="2D4B2C23"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3</w:t>
            </w:r>
          </w:p>
        </w:tc>
        <w:tc>
          <w:tcPr>
            <w:tcW w:w="1645" w:type="dxa"/>
            <w:gridSpan w:val="2"/>
            <w:tcBorders>
              <w:tl2br w:val="nil"/>
              <w:tr2bl w:val="nil"/>
            </w:tcBorders>
            <w:vAlign w:val="center"/>
          </w:tcPr>
          <w:p w14:paraId="37E8FDC7"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w:t>
            </w:r>
          </w:p>
        </w:tc>
        <w:tc>
          <w:tcPr>
            <w:tcW w:w="1179" w:type="dxa"/>
            <w:tcBorders>
              <w:tl2br w:val="nil"/>
              <w:tr2bl w:val="nil"/>
            </w:tcBorders>
            <w:vAlign w:val="center"/>
          </w:tcPr>
          <w:p w14:paraId="005C8494"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0-0.5m</w:t>
            </w:r>
            <w:r w:rsidRPr="007D02CC">
              <w:rPr>
                <w:rFonts w:ascii="Times New Roman" w:hAnsi="Times New Roman"/>
                <w:sz w:val="21"/>
                <w:szCs w:val="21"/>
              </w:rPr>
              <w:t>、</w:t>
            </w:r>
            <w:r w:rsidRPr="007D02CC">
              <w:rPr>
                <w:rFonts w:ascii="Times New Roman" w:hAnsi="Times New Roman"/>
                <w:sz w:val="21"/>
                <w:szCs w:val="21"/>
              </w:rPr>
              <w:t>0.5-1.5m</w:t>
            </w:r>
            <w:r w:rsidRPr="007D02CC">
              <w:rPr>
                <w:rFonts w:ascii="Times New Roman" w:hAnsi="Times New Roman"/>
                <w:sz w:val="21"/>
                <w:szCs w:val="21"/>
              </w:rPr>
              <w:t>、</w:t>
            </w:r>
            <w:r w:rsidRPr="007D02CC">
              <w:rPr>
                <w:rFonts w:ascii="Times New Roman" w:hAnsi="Times New Roman"/>
                <w:sz w:val="21"/>
                <w:szCs w:val="21"/>
              </w:rPr>
              <w:t>1.5-3m</w:t>
            </w:r>
          </w:p>
        </w:tc>
        <w:tc>
          <w:tcPr>
            <w:tcW w:w="1167" w:type="dxa"/>
            <w:vMerge/>
            <w:tcBorders>
              <w:tl2br w:val="nil"/>
              <w:tr2bl w:val="nil"/>
            </w:tcBorders>
            <w:vAlign w:val="center"/>
          </w:tcPr>
          <w:p w14:paraId="7856C79A" w14:textId="77777777" w:rsidR="00AA2184" w:rsidRPr="007D02CC" w:rsidRDefault="00AA2184">
            <w:pPr>
              <w:jc w:val="center"/>
              <w:rPr>
                <w:sz w:val="21"/>
                <w:szCs w:val="21"/>
              </w:rPr>
            </w:pPr>
          </w:p>
        </w:tc>
      </w:tr>
      <w:tr w:rsidR="00AA2184" w:rsidRPr="007D02CC" w14:paraId="22A7260A" w14:textId="77777777">
        <w:trPr>
          <w:trHeight w:val="340"/>
          <w:jc w:val="center"/>
        </w:trPr>
        <w:tc>
          <w:tcPr>
            <w:tcW w:w="403" w:type="dxa"/>
            <w:vMerge/>
            <w:tcBorders>
              <w:tl2br w:val="nil"/>
              <w:tr2bl w:val="nil"/>
            </w:tcBorders>
            <w:vAlign w:val="center"/>
          </w:tcPr>
          <w:p w14:paraId="56A386D7" w14:textId="77777777" w:rsidR="00AA2184" w:rsidRPr="007D02CC" w:rsidRDefault="00AA2184">
            <w:pPr>
              <w:jc w:val="center"/>
              <w:rPr>
                <w:sz w:val="21"/>
                <w:szCs w:val="21"/>
              </w:rPr>
            </w:pPr>
          </w:p>
        </w:tc>
        <w:tc>
          <w:tcPr>
            <w:tcW w:w="1654" w:type="dxa"/>
            <w:tcBorders>
              <w:tl2br w:val="nil"/>
              <w:tr2bl w:val="nil"/>
            </w:tcBorders>
            <w:vAlign w:val="center"/>
          </w:tcPr>
          <w:p w14:paraId="5A78B813"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现状监测因子</w:t>
            </w:r>
          </w:p>
        </w:tc>
        <w:tc>
          <w:tcPr>
            <w:tcW w:w="5536" w:type="dxa"/>
            <w:gridSpan w:val="6"/>
            <w:tcBorders>
              <w:tl2br w:val="nil"/>
              <w:tr2bl w:val="nil"/>
            </w:tcBorders>
            <w:vAlign w:val="center"/>
          </w:tcPr>
          <w:p w14:paraId="643AA62A"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PH</w:t>
            </w:r>
            <w:r w:rsidRPr="007D02CC">
              <w:rPr>
                <w:rFonts w:ascii="Times New Roman" w:hAnsi="Times New Roman"/>
                <w:sz w:val="21"/>
                <w:szCs w:val="21"/>
              </w:rPr>
              <w:t>、镉、汞、砷、铅、铬、铜、镍、锌、氟化物</w:t>
            </w:r>
          </w:p>
        </w:tc>
        <w:tc>
          <w:tcPr>
            <w:tcW w:w="1167" w:type="dxa"/>
            <w:tcBorders>
              <w:tl2br w:val="nil"/>
              <w:tr2bl w:val="nil"/>
            </w:tcBorders>
            <w:vAlign w:val="center"/>
          </w:tcPr>
          <w:p w14:paraId="39057D5D"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0A90E5F5" w14:textId="77777777">
        <w:trPr>
          <w:trHeight w:val="340"/>
          <w:jc w:val="center"/>
        </w:trPr>
        <w:tc>
          <w:tcPr>
            <w:tcW w:w="403" w:type="dxa"/>
            <w:vMerge w:val="restart"/>
            <w:tcBorders>
              <w:tl2br w:val="nil"/>
              <w:tr2bl w:val="nil"/>
            </w:tcBorders>
            <w:vAlign w:val="center"/>
          </w:tcPr>
          <w:p w14:paraId="016B0B87"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现状评</w:t>
            </w:r>
          </w:p>
          <w:p w14:paraId="02A5EEDF"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价</w:t>
            </w:r>
          </w:p>
        </w:tc>
        <w:tc>
          <w:tcPr>
            <w:tcW w:w="1654" w:type="dxa"/>
            <w:tcBorders>
              <w:tl2br w:val="nil"/>
              <w:tr2bl w:val="nil"/>
            </w:tcBorders>
            <w:vAlign w:val="center"/>
          </w:tcPr>
          <w:p w14:paraId="32C996AA"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评价因子</w:t>
            </w:r>
          </w:p>
        </w:tc>
        <w:tc>
          <w:tcPr>
            <w:tcW w:w="5536" w:type="dxa"/>
            <w:gridSpan w:val="6"/>
            <w:tcBorders>
              <w:tl2br w:val="nil"/>
              <w:tr2bl w:val="nil"/>
            </w:tcBorders>
            <w:vAlign w:val="center"/>
          </w:tcPr>
          <w:p w14:paraId="7AA5B8D4"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镉、汞、砷、铅、铬、铜、镍、锌</w:t>
            </w:r>
          </w:p>
        </w:tc>
        <w:tc>
          <w:tcPr>
            <w:tcW w:w="1167" w:type="dxa"/>
            <w:tcBorders>
              <w:tl2br w:val="nil"/>
              <w:tr2bl w:val="nil"/>
            </w:tcBorders>
            <w:vAlign w:val="center"/>
          </w:tcPr>
          <w:p w14:paraId="42B08FFE"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7BFC1592" w14:textId="77777777">
        <w:trPr>
          <w:trHeight w:val="340"/>
          <w:jc w:val="center"/>
        </w:trPr>
        <w:tc>
          <w:tcPr>
            <w:tcW w:w="403" w:type="dxa"/>
            <w:vMerge/>
            <w:tcBorders>
              <w:tl2br w:val="nil"/>
              <w:tr2bl w:val="nil"/>
            </w:tcBorders>
            <w:vAlign w:val="center"/>
          </w:tcPr>
          <w:p w14:paraId="73D2A3F2" w14:textId="77777777" w:rsidR="00AA2184" w:rsidRPr="007D02CC" w:rsidRDefault="00AA2184">
            <w:pPr>
              <w:jc w:val="center"/>
              <w:rPr>
                <w:sz w:val="21"/>
                <w:szCs w:val="21"/>
              </w:rPr>
            </w:pPr>
          </w:p>
        </w:tc>
        <w:tc>
          <w:tcPr>
            <w:tcW w:w="1654" w:type="dxa"/>
            <w:tcBorders>
              <w:tl2br w:val="nil"/>
              <w:tr2bl w:val="nil"/>
            </w:tcBorders>
            <w:vAlign w:val="center"/>
          </w:tcPr>
          <w:p w14:paraId="72E860BD"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评价标准</w:t>
            </w:r>
          </w:p>
        </w:tc>
        <w:tc>
          <w:tcPr>
            <w:tcW w:w="5536" w:type="dxa"/>
            <w:gridSpan w:val="6"/>
            <w:tcBorders>
              <w:tl2br w:val="nil"/>
              <w:tr2bl w:val="nil"/>
            </w:tcBorders>
            <w:vAlign w:val="center"/>
          </w:tcPr>
          <w:p w14:paraId="57D42D2B"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GB 15618☑</w:t>
            </w:r>
            <w:r w:rsidRPr="007D02CC">
              <w:rPr>
                <w:rFonts w:ascii="Times New Roman" w:hAnsi="Times New Roman"/>
                <w:sz w:val="21"/>
                <w:szCs w:val="21"/>
              </w:rPr>
              <w:t>；</w:t>
            </w:r>
            <w:r w:rsidRPr="007D02CC">
              <w:rPr>
                <w:rFonts w:ascii="Times New Roman" w:hAnsi="Times New Roman"/>
                <w:sz w:val="21"/>
                <w:szCs w:val="21"/>
              </w:rPr>
              <w:t>GB 36600√</w:t>
            </w:r>
            <w:r w:rsidRPr="007D02CC">
              <w:rPr>
                <w:rFonts w:ascii="Times New Roman" w:hAnsi="Times New Roman"/>
                <w:sz w:val="21"/>
                <w:szCs w:val="21"/>
              </w:rPr>
              <w:t>；表</w:t>
            </w:r>
            <w:r w:rsidRPr="007D02CC">
              <w:rPr>
                <w:rFonts w:ascii="Times New Roman" w:hAnsi="Times New Roman"/>
                <w:sz w:val="21"/>
                <w:szCs w:val="21"/>
              </w:rPr>
              <w:t>D.1□</w:t>
            </w:r>
            <w:r w:rsidRPr="007D02CC">
              <w:rPr>
                <w:rFonts w:ascii="Times New Roman" w:hAnsi="Times New Roman"/>
                <w:sz w:val="21"/>
                <w:szCs w:val="21"/>
              </w:rPr>
              <w:t>；表</w:t>
            </w:r>
            <w:r w:rsidRPr="007D02CC">
              <w:rPr>
                <w:rFonts w:ascii="Times New Roman" w:hAnsi="Times New Roman"/>
                <w:sz w:val="21"/>
                <w:szCs w:val="21"/>
              </w:rPr>
              <w:t xml:space="preserve"> D.2□</w:t>
            </w:r>
            <w:r w:rsidRPr="007D02CC">
              <w:rPr>
                <w:rFonts w:ascii="Times New Roman" w:hAnsi="Times New Roman"/>
                <w:sz w:val="21"/>
                <w:szCs w:val="21"/>
              </w:rPr>
              <w:t>；其他（）</w:t>
            </w:r>
          </w:p>
        </w:tc>
        <w:tc>
          <w:tcPr>
            <w:tcW w:w="1167" w:type="dxa"/>
            <w:tcBorders>
              <w:tl2br w:val="nil"/>
              <w:tr2bl w:val="nil"/>
            </w:tcBorders>
            <w:vAlign w:val="center"/>
          </w:tcPr>
          <w:p w14:paraId="01D5A3DD"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047C24C9" w14:textId="77777777">
        <w:trPr>
          <w:trHeight w:val="340"/>
          <w:jc w:val="center"/>
        </w:trPr>
        <w:tc>
          <w:tcPr>
            <w:tcW w:w="403" w:type="dxa"/>
            <w:vMerge/>
            <w:tcBorders>
              <w:tl2br w:val="nil"/>
              <w:tr2bl w:val="nil"/>
            </w:tcBorders>
            <w:vAlign w:val="center"/>
          </w:tcPr>
          <w:p w14:paraId="10D47C67" w14:textId="77777777" w:rsidR="00AA2184" w:rsidRPr="007D02CC" w:rsidRDefault="00AA2184">
            <w:pPr>
              <w:jc w:val="center"/>
              <w:rPr>
                <w:sz w:val="21"/>
                <w:szCs w:val="21"/>
              </w:rPr>
            </w:pPr>
          </w:p>
        </w:tc>
        <w:tc>
          <w:tcPr>
            <w:tcW w:w="1654" w:type="dxa"/>
            <w:tcBorders>
              <w:tl2br w:val="nil"/>
              <w:tr2bl w:val="nil"/>
            </w:tcBorders>
            <w:vAlign w:val="center"/>
          </w:tcPr>
          <w:p w14:paraId="42B53749"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现状评价结论</w:t>
            </w:r>
          </w:p>
        </w:tc>
        <w:tc>
          <w:tcPr>
            <w:tcW w:w="5536" w:type="dxa"/>
            <w:gridSpan w:val="6"/>
            <w:tcBorders>
              <w:tl2br w:val="nil"/>
              <w:tr2bl w:val="nil"/>
            </w:tcBorders>
            <w:vAlign w:val="center"/>
          </w:tcPr>
          <w:p w14:paraId="3D16CA61"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kern w:val="2"/>
                <w:sz w:val="21"/>
                <w:szCs w:val="21"/>
              </w:rPr>
              <w:t>监测点各监测项目均满足</w:t>
            </w:r>
            <w:r w:rsidRPr="007D02CC">
              <w:rPr>
                <w:rFonts w:ascii="Times New Roman" w:hAnsi="Times New Roman"/>
                <w:bCs/>
                <w:sz w:val="21"/>
                <w:szCs w:val="21"/>
              </w:rPr>
              <w:t>GB/36600-2018</w:t>
            </w:r>
            <w:r w:rsidRPr="007D02CC">
              <w:rPr>
                <w:rFonts w:ascii="Times New Roman" w:hAnsi="Times New Roman"/>
                <w:bCs/>
                <w:sz w:val="21"/>
                <w:szCs w:val="21"/>
              </w:rPr>
              <w:t>中风险筛选值；</w:t>
            </w:r>
            <w:r w:rsidRPr="007D02CC">
              <w:rPr>
                <w:rFonts w:ascii="Times New Roman" w:hAnsi="Times New Roman"/>
                <w:bCs/>
                <w:sz w:val="21"/>
                <w:szCs w:val="21"/>
              </w:rPr>
              <w:t>GB/15618-2018</w:t>
            </w:r>
            <w:r w:rsidRPr="007D02CC">
              <w:rPr>
                <w:rFonts w:ascii="Times New Roman" w:hAnsi="Times New Roman"/>
                <w:bCs/>
                <w:sz w:val="21"/>
                <w:szCs w:val="21"/>
              </w:rPr>
              <w:t>中农用地土壤污染风险筛选值</w:t>
            </w:r>
          </w:p>
        </w:tc>
        <w:tc>
          <w:tcPr>
            <w:tcW w:w="1167" w:type="dxa"/>
            <w:tcBorders>
              <w:tl2br w:val="nil"/>
              <w:tr2bl w:val="nil"/>
            </w:tcBorders>
            <w:vAlign w:val="center"/>
          </w:tcPr>
          <w:p w14:paraId="2E5EC36E"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72D003CC" w14:textId="77777777">
        <w:trPr>
          <w:trHeight w:val="340"/>
          <w:jc w:val="center"/>
        </w:trPr>
        <w:tc>
          <w:tcPr>
            <w:tcW w:w="403" w:type="dxa"/>
            <w:vMerge w:val="restart"/>
            <w:tcBorders>
              <w:tl2br w:val="nil"/>
              <w:tr2bl w:val="nil"/>
            </w:tcBorders>
            <w:vAlign w:val="center"/>
          </w:tcPr>
          <w:p w14:paraId="299BF3FC"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影响预测</w:t>
            </w:r>
          </w:p>
        </w:tc>
        <w:tc>
          <w:tcPr>
            <w:tcW w:w="1654" w:type="dxa"/>
            <w:tcBorders>
              <w:tl2br w:val="nil"/>
              <w:tr2bl w:val="nil"/>
            </w:tcBorders>
            <w:vAlign w:val="center"/>
          </w:tcPr>
          <w:p w14:paraId="5EEBD087"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预测因子</w:t>
            </w:r>
          </w:p>
        </w:tc>
        <w:tc>
          <w:tcPr>
            <w:tcW w:w="5536" w:type="dxa"/>
            <w:gridSpan w:val="6"/>
            <w:tcBorders>
              <w:tl2br w:val="nil"/>
              <w:tr2bl w:val="nil"/>
            </w:tcBorders>
            <w:vAlign w:val="center"/>
          </w:tcPr>
          <w:p w14:paraId="17ABBDE9"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hint="eastAsia"/>
                <w:sz w:val="21"/>
                <w:szCs w:val="21"/>
              </w:rPr>
              <w:t>氟化物</w:t>
            </w:r>
          </w:p>
        </w:tc>
        <w:tc>
          <w:tcPr>
            <w:tcW w:w="1167" w:type="dxa"/>
            <w:tcBorders>
              <w:tl2br w:val="nil"/>
              <w:tr2bl w:val="nil"/>
            </w:tcBorders>
            <w:vAlign w:val="center"/>
          </w:tcPr>
          <w:p w14:paraId="32A15894"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5AF2AEAA" w14:textId="77777777">
        <w:trPr>
          <w:trHeight w:val="340"/>
          <w:jc w:val="center"/>
        </w:trPr>
        <w:tc>
          <w:tcPr>
            <w:tcW w:w="403" w:type="dxa"/>
            <w:vMerge/>
            <w:tcBorders>
              <w:tl2br w:val="nil"/>
              <w:tr2bl w:val="nil"/>
            </w:tcBorders>
            <w:vAlign w:val="center"/>
          </w:tcPr>
          <w:p w14:paraId="312EA7BD" w14:textId="77777777" w:rsidR="00AA2184" w:rsidRPr="007D02CC" w:rsidRDefault="00AA2184">
            <w:pPr>
              <w:jc w:val="center"/>
              <w:rPr>
                <w:sz w:val="21"/>
                <w:szCs w:val="21"/>
              </w:rPr>
            </w:pPr>
          </w:p>
        </w:tc>
        <w:tc>
          <w:tcPr>
            <w:tcW w:w="1654" w:type="dxa"/>
            <w:tcBorders>
              <w:tl2br w:val="nil"/>
              <w:tr2bl w:val="nil"/>
            </w:tcBorders>
            <w:vAlign w:val="center"/>
          </w:tcPr>
          <w:p w14:paraId="65E5D699"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预测方法</w:t>
            </w:r>
          </w:p>
        </w:tc>
        <w:tc>
          <w:tcPr>
            <w:tcW w:w="5536" w:type="dxa"/>
            <w:gridSpan w:val="6"/>
            <w:tcBorders>
              <w:tl2br w:val="nil"/>
              <w:tr2bl w:val="nil"/>
            </w:tcBorders>
            <w:vAlign w:val="center"/>
          </w:tcPr>
          <w:p w14:paraId="3D669CB9" w14:textId="77777777" w:rsidR="00AA2184" w:rsidRPr="007D02CC" w:rsidRDefault="00B32FA7">
            <w:pPr>
              <w:pStyle w:val="TableParagraph"/>
              <w:tabs>
                <w:tab w:val="left" w:pos="2930"/>
              </w:tabs>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附录</w:t>
            </w:r>
            <w:r w:rsidRPr="007D02CC">
              <w:rPr>
                <w:rFonts w:ascii="Times New Roman" w:hAnsi="Times New Roman"/>
                <w:spacing w:val="-46"/>
                <w:sz w:val="21"/>
                <w:szCs w:val="21"/>
              </w:rPr>
              <w:t xml:space="preserve"> </w:t>
            </w:r>
            <w:r w:rsidRPr="007D02CC">
              <w:rPr>
                <w:rFonts w:ascii="Times New Roman" w:hAnsi="Times New Roman"/>
                <w:sz w:val="21"/>
                <w:szCs w:val="21"/>
              </w:rPr>
              <w:t>E□</w:t>
            </w:r>
            <w:r w:rsidRPr="007D02CC">
              <w:rPr>
                <w:rFonts w:ascii="Times New Roman" w:hAnsi="Times New Roman"/>
                <w:sz w:val="21"/>
                <w:szCs w:val="21"/>
              </w:rPr>
              <w:t>；附录</w:t>
            </w:r>
            <w:r w:rsidRPr="007D02CC">
              <w:rPr>
                <w:rFonts w:ascii="Times New Roman" w:hAnsi="Times New Roman"/>
                <w:spacing w:val="-45"/>
                <w:sz w:val="21"/>
                <w:szCs w:val="21"/>
              </w:rPr>
              <w:t xml:space="preserve"> </w:t>
            </w:r>
            <w:r w:rsidRPr="007D02CC">
              <w:rPr>
                <w:rFonts w:ascii="Times New Roman" w:hAnsi="Times New Roman"/>
                <w:sz w:val="21"/>
                <w:szCs w:val="21"/>
              </w:rPr>
              <w:t>F□</w:t>
            </w:r>
            <w:r w:rsidRPr="007D02CC">
              <w:rPr>
                <w:rFonts w:ascii="Times New Roman" w:hAnsi="Times New Roman"/>
                <w:sz w:val="21"/>
                <w:szCs w:val="21"/>
              </w:rPr>
              <w:t>；其他（类比分析）</w:t>
            </w:r>
          </w:p>
        </w:tc>
        <w:tc>
          <w:tcPr>
            <w:tcW w:w="1167" w:type="dxa"/>
            <w:tcBorders>
              <w:tl2br w:val="nil"/>
              <w:tr2bl w:val="nil"/>
            </w:tcBorders>
            <w:vAlign w:val="center"/>
          </w:tcPr>
          <w:p w14:paraId="249749B0"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1B7EF879" w14:textId="77777777">
        <w:trPr>
          <w:trHeight w:val="340"/>
          <w:jc w:val="center"/>
        </w:trPr>
        <w:tc>
          <w:tcPr>
            <w:tcW w:w="403" w:type="dxa"/>
            <w:vMerge/>
            <w:tcBorders>
              <w:tl2br w:val="nil"/>
              <w:tr2bl w:val="nil"/>
            </w:tcBorders>
            <w:vAlign w:val="center"/>
          </w:tcPr>
          <w:p w14:paraId="2B23A5C5" w14:textId="77777777" w:rsidR="00AA2184" w:rsidRPr="007D02CC" w:rsidRDefault="00AA2184">
            <w:pPr>
              <w:jc w:val="center"/>
              <w:rPr>
                <w:sz w:val="21"/>
                <w:szCs w:val="21"/>
              </w:rPr>
            </w:pPr>
          </w:p>
        </w:tc>
        <w:tc>
          <w:tcPr>
            <w:tcW w:w="1654" w:type="dxa"/>
            <w:tcBorders>
              <w:tl2br w:val="nil"/>
              <w:tr2bl w:val="nil"/>
            </w:tcBorders>
            <w:vAlign w:val="center"/>
          </w:tcPr>
          <w:p w14:paraId="119B53A1"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预测分析内容</w:t>
            </w:r>
          </w:p>
        </w:tc>
        <w:tc>
          <w:tcPr>
            <w:tcW w:w="5536" w:type="dxa"/>
            <w:gridSpan w:val="6"/>
            <w:tcBorders>
              <w:tl2br w:val="nil"/>
              <w:tr2bl w:val="nil"/>
            </w:tcBorders>
            <w:vAlign w:val="center"/>
          </w:tcPr>
          <w:p w14:paraId="0EE411E5" w14:textId="77777777" w:rsidR="00AA2184" w:rsidRPr="007D02CC" w:rsidRDefault="00B32FA7">
            <w:pPr>
              <w:pStyle w:val="TableParagraph"/>
              <w:tabs>
                <w:tab w:val="left" w:pos="1639"/>
              </w:tabs>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影响范围（</w:t>
            </w:r>
            <w:r w:rsidRPr="007D02CC">
              <w:rPr>
                <w:rFonts w:ascii="Times New Roman" w:hAnsi="Times New Roman"/>
                <w:sz w:val="21"/>
                <w:szCs w:val="21"/>
              </w:rPr>
              <w:tab/>
            </w:r>
            <w:r w:rsidRPr="007D02CC">
              <w:rPr>
                <w:rFonts w:ascii="Times New Roman" w:hAnsi="Times New Roman"/>
                <w:sz w:val="21"/>
                <w:szCs w:val="21"/>
              </w:rPr>
              <w:t>）</w:t>
            </w:r>
          </w:p>
          <w:p w14:paraId="5E8F3FD4" w14:textId="77777777" w:rsidR="00AA2184" w:rsidRPr="007D02CC" w:rsidRDefault="00B32FA7">
            <w:pPr>
              <w:pStyle w:val="TableParagraph"/>
              <w:tabs>
                <w:tab w:val="left" w:pos="1639"/>
              </w:tabs>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影响程度（影响极小，可以接受）</w:t>
            </w:r>
          </w:p>
        </w:tc>
        <w:tc>
          <w:tcPr>
            <w:tcW w:w="1167" w:type="dxa"/>
            <w:tcBorders>
              <w:tl2br w:val="nil"/>
              <w:tr2bl w:val="nil"/>
            </w:tcBorders>
            <w:vAlign w:val="center"/>
          </w:tcPr>
          <w:p w14:paraId="3890865A"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2E09F0C2" w14:textId="77777777">
        <w:trPr>
          <w:trHeight w:val="340"/>
          <w:jc w:val="center"/>
        </w:trPr>
        <w:tc>
          <w:tcPr>
            <w:tcW w:w="403" w:type="dxa"/>
            <w:vMerge/>
            <w:tcBorders>
              <w:tl2br w:val="nil"/>
              <w:tr2bl w:val="nil"/>
            </w:tcBorders>
            <w:vAlign w:val="center"/>
          </w:tcPr>
          <w:p w14:paraId="710F0243" w14:textId="77777777" w:rsidR="00AA2184" w:rsidRPr="007D02CC" w:rsidRDefault="00AA2184">
            <w:pPr>
              <w:jc w:val="center"/>
              <w:rPr>
                <w:sz w:val="21"/>
                <w:szCs w:val="21"/>
              </w:rPr>
            </w:pPr>
          </w:p>
        </w:tc>
        <w:tc>
          <w:tcPr>
            <w:tcW w:w="1654" w:type="dxa"/>
            <w:tcBorders>
              <w:tl2br w:val="nil"/>
              <w:tr2bl w:val="nil"/>
            </w:tcBorders>
            <w:vAlign w:val="center"/>
          </w:tcPr>
          <w:p w14:paraId="67D6A90B"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预测结论</w:t>
            </w:r>
          </w:p>
        </w:tc>
        <w:tc>
          <w:tcPr>
            <w:tcW w:w="5536" w:type="dxa"/>
            <w:gridSpan w:val="6"/>
            <w:tcBorders>
              <w:tl2br w:val="nil"/>
              <w:tr2bl w:val="nil"/>
            </w:tcBorders>
            <w:vAlign w:val="center"/>
          </w:tcPr>
          <w:p w14:paraId="311FE9A2"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达标结论：</w:t>
            </w:r>
            <w:r w:rsidRPr="007D02CC">
              <w:rPr>
                <w:rFonts w:ascii="Times New Roman" w:hAnsi="Times New Roman"/>
                <w:sz w:val="21"/>
                <w:szCs w:val="21"/>
              </w:rPr>
              <w:t>a</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b</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c</w:t>
            </w:r>
            <w:r w:rsidRPr="007D02CC">
              <w:rPr>
                <w:rFonts w:ascii="Times New Roman" w:hAnsi="Times New Roman"/>
                <w:sz w:val="21"/>
                <w:szCs w:val="21"/>
              </w:rPr>
              <w:t>）</w:t>
            </w:r>
            <w:r w:rsidRPr="007D02CC">
              <w:rPr>
                <w:rFonts w:ascii="Times New Roman" w:hAnsi="Times New Roman"/>
                <w:sz w:val="21"/>
                <w:szCs w:val="21"/>
              </w:rPr>
              <w:t>□</w:t>
            </w:r>
          </w:p>
          <w:p w14:paraId="3052AF23"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不达标结论：</w:t>
            </w:r>
            <w:r w:rsidRPr="007D02CC">
              <w:rPr>
                <w:rFonts w:ascii="Times New Roman" w:hAnsi="Times New Roman"/>
                <w:sz w:val="21"/>
                <w:szCs w:val="21"/>
              </w:rPr>
              <w:t>a</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b</w:t>
            </w:r>
            <w:r w:rsidRPr="007D02CC">
              <w:rPr>
                <w:rFonts w:ascii="Times New Roman" w:hAnsi="Times New Roman"/>
                <w:sz w:val="21"/>
                <w:szCs w:val="21"/>
              </w:rPr>
              <w:t>）</w:t>
            </w:r>
            <w:r w:rsidRPr="007D02CC">
              <w:rPr>
                <w:rFonts w:ascii="Times New Roman" w:hAnsi="Times New Roman"/>
                <w:sz w:val="21"/>
                <w:szCs w:val="21"/>
              </w:rPr>
              <w:t>□</w:t>
            </w:r>
          </w:p>
        </w:tc>
        <w:tc>
          <w:tcPr>
            <w:tcW w:w="1167" w:type="dxa"/>
            <w:tcBorders>
              <w:tl2br w:val="nil"/>
              <w:tr2bl w:val="nil"/>
            </w:tcBorders>
            <w:vAlign w:val="center"/>
          </w:tcPr>
          <w:p w14:paraId="6F15AFE6"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2D353F99" w14:textId="77777777">
        <w:trPr>
          <w:trHeight w:val="340"/>
          <w:jc w:val="center"/>
        </w:trPr>
        <w:tc>
          <w:tcPr>
            <w:tcW w:w="403" w:type="dxa"/>
            <w:vMerge w:val="restart"/>
            <w:tcBorders>
              <w:tl2br w:val="nil"/>
              <w:tr2bl w:val="nil"/>
            </w:tcBorders>
            <w:vAlign w:val="center"/>
          </w:tcPr>
          <w:p w14:paraId="4E661306"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防治措</w:t>
            </w:r>
          </w:p>
          <w:p w14:paraId="3CF4B122"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施</w:t>
            </w:r>
          </w:p>
        </w:tc>
        <w:tc>
          <w:tcPr>
            <w:tcW w:w="1654" w:type="dxa"/>
            <w:tcBorders>
              <w:tl2br w:val="nil"/>
              <w:tr2bl w:val="nil"/>
            </w:tcBorders>
            <w:vAlign w:val="center"/>
          </w:tcPr>
          <w:p w14:paraId="123C4B08"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防控措施</w:t>
            </w:r>
          </w:p>
        </w:tc>
        <w:tc>
          <w:tcPr>
            <w:tcW w:w="5536" w:type="dxa"/>
            <w:gridSpan w:val="6"/>
            <w:tcBorders>
              <w:tl2br w:val="nil"/>
              <w:tr2bl w:val="nil"/>
            </w:tcBorders>
            <w:vAlign w:val="center"/>
          </w:tcPr>
          <w:p w14:paraId="2E17380A"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土壤环境质量现状保障</w:t>
            </w:r>
            <w:r w:rsidRPr="007D02CC">
              <w:rPr>
                <w:rFonts w:ascii="Times New Roman" w:hAnsi="Times New Roman"/>
                <w:sz w:val="21"/>
                <w:szCs w:val="21"/>
              </w:rPr>
              <w:t>□</w:t>
            </w:r>
            <w:r w:rsidRPr="007D02CC">
              <w:rPr>
                <w:rFonts w:ascii="Times New Roman" w:hAnsi="Times New Roman"/>
                <w:sz w:val="21"/>
                <w:szCs w:val="21"/>
              </w:rPr>
              <w:t>；源头控制</w:t>
            </w:r>
            <w:r w:rsidRPr="007D02CC">
              <w:rPr>
                <w:rFonts w:ascii="Times New Roman" w:hAnsi="Times New Roman"/>
                <w:sz w:val="21"/>
                <w:szCs w:val="21"/>
              </w:rPr>
              <w:t>√</w:t>
            </w:r>
            <w:r w:rsidRPr="007D02CC">
              <w:rPr>
                <w:rFonts w:ascii="Times New Roman" w:hAnsi="Times New Roman"/>
                <w:sz w:val="21"/>
                <w:szCs w:val="21"/>
              </w:rPr>
              <w:t>；过程防控</w:t>
            </w:r>
            <w:r w:rsidRPr="007D02CC">
              <w:rPr>
                <w:rFonts w:ascii="Times New Roman" w:hAnsi="Times New Roman"/>
                <w:sz w:val="21"/>
                <w:szCs w:val="21"/>
              </w:rPr>
              <w:t>√</w:t>
            </w:r>
            <w:r w:rsidRPr="007D02CC">
              <w:rPr>
                <w:rFonts w:ascii="Times New Roman" w:hAnsi="Times New Roman"/>
                <w:sz w:val="21"/>
                <w:szCs w:val="21"/>
              </w:rPr>
              <w:t>；其他（）</w:t>
            </w:r>
          </w:p>
        </w:tc>
        <w:tc>
          <w:tcPr>
            <w:tcW w:w="1167" w:type="dxa"/>
            <w:tcBorders>
              <w:tl2br w:val="nil"/>
              <w:tr2bl w:val="nil"/>
            </w:tcBorders>
            <w:vAlign w:val="center"/>
          </w:tcPr>
          <w:p w14:paraId="4BCDB212"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451DA7E8" w14:textId="77777777">
        <w:trPr>
          <w:trHeight w:val="340"/>
          <w:jc w:val="center"/>
        </w:trPr>
        <w:tc>
          <w:tcPr>
            <w:tcW w:w="403" w:type="dxa"/>
            <w:vMerge/>
            <w:tcBorders>
              <w:tl2br w:val="nil"/>
              <w:tr2bl w:val="nil"/>
            </w:tcBorders>
            <w:vAlign w:val="center"/>
          </w:tcPr>
          <w:p w14:paraId="6ED58900" w14:textId="77777777" w:rsidR="00AA2184" w:rsidRPr="007D02CC" w:rsidRDefault="00AA2184">
            <w:pPr>
              <w:jc w:val="center"/>
              <w:rPr>
                <w:sz w:val="21"/>
                <w:szCs w:val="21"/>
              </w:rPr>
            </w:pPr>
          </w:p>
        </w:tc>
        <w:tc>
          <w:tcPr>
            <w:tcW w:w="1654" w:type="dxa"/>
            <w:vMerge w:val="restart"/>
            <w:tcBorders>
              <w:tl2br w:val="nil"/>
              <w:tr2bl w:val="nil"/>
            </w:tcBorders>
            <w:vAlign w:val="center"/>
          </w:tcPr>
          <w:p w14:paraId="10F5BC97"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跟踪监测</w:t>
            </w:r>
          </w:p>
        </w:tc>
        <w:tc>
          <w:tcPr>
            <w:tcW w:w="2353" w:type="dxa"/>
            <w:gridSpan w:val="2"/>
            <w:tcBorders>
              <w:tl2br w:val="nil"/>
              <w:tr2bl w:val="nil"/>
            </w:tcBorders>
            <w:vAlign w:val="center"/>
          </w:tcPr>
          <w:p w14:paraId="3E509C6F"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监测点数</w:t>
            </w:r>
          </w:p>
        </w:tc>
        <w:tc>
          <w:tcPr>
            <w:tcW w:w="1892" w:type="dxa"/>
            <w:gridSpan w:val="2"/>
            <w:tcBorders>
              <w:tl2br w:val="nil"/>
              <w:tr2bl w:val="nil"/>
            </w:tcBorders>
            <w:vAlign w:val="center"/>
          </w:tcPr>
          <w:p w14:paraId="358E3547"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监测指标</w:t>
            </w:r>
          </w:p>
        </w:tc>
        <w:tc>
          <w:tcPr>
            <w:tcW w:w="1291" w:type="dxa"/>
            <w:gridSpan w:val="2"/>
            <w:tcBorders>
              <w:tl2br w:val="nil"/>
              <w:tr2bl w:val="nil"/>
            </w:tcBorders>
            <w:vAlign w:val="center"/>
          </w:tcPr>
          <w:p w14:paraId="2B9EAE4D"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监测频次</w:t>
            </w:r>
          </w:p>
        </w:tc>
        <w:tc>
          <w:tcPr>
            <w:tcW w:w="1167" w:type="dxa"/>
            <w:vMerge w:val="restart"/>
            <w:tcBorders>
              <w:tl2br w:val="nil"/>
              <w:tr2bl w:val="nil"/>
            </w:tcBorders>
            <w:vAlign w:val="center"/>
          </w:tcPr>
          <w:p w14:paraId="01917AB8"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343976D3" w14:textId="77777777">
        <w:trPr>
          <w:trHeight w:val="340"/>
          <w:jc w:val="center"/>
        </w:trPr>
        <w:tc>
          <w:tcPr>
            <w:tcW w:w="403" w:type="dxa"/>
            <w:vMerge/>
            <w:tcBorders>
              <w:tl2br w:val="nil"/>
              <w:tr2bl w:val="nil"/>
            </w:tcBorders>
            <w:vAlign w:val="center"/>
          </w:tcPr>
          <w:p w14:paraId="1DBF3891" w14:textId="77777777" w:rsidR="00AA2184" w:rsidRPr="007D02CC" w:rsidRDefault="00AA2184">
            <w:pPr>
              <w:jc w:val="center"/>
              <w:rPr>
                <w:sz w:val="21"/>
                <w:szCs w:val="21"/>
              </w:rPr>
            </w:pPr>
          </w:p>
        </w:tc>
        <w:tc>
          <w:tcPr>
            <w:tcW w:w="1654" w:type="dxa"/>
            <w:vMerge/>
            <w:tcBorders>
              <w:tl2br w:val="nil"/>
              <w:tr2bl w:val="nil"/>
            </w:tcBorders>
            <w:vAlign w:val="center"/>
          </w:tcPr>
          <w:p w14:paraId="4BE9C3FA" w14:textId="77777777" w:rsidR="00AA2184" w:rsidRPr="007D02CC" w:rsidRDefault="00AA2184">
            <w:pPr>
              <w:jc w:val="center"/>
              <w:rPr>
                <w:sz w:val="21"/>
                <w:szCs w:val="21"/>
              </w:rPr>
            </w:pPr>
          </w:p>
        </w:tc>
        <w:tc>
          <w:tcPr>
            <w:tcW w:w="2353" w:type="dxa"/>
            <w:gridSpan w:val="2"/>
            <w:tcBorders>
              <w:tl2br w:val="nil"/>
              <w:tr2bl w:val="nil"/>
            </w:tcBorders>
            <w:vAlign w:val="center"/>
          </w:tcPr>
          <w:p w14:paraId="62103B97" w14:textId="6554EEED" w:rsidR="00AA2184" w:rsidRPr="007D02CC" w:rsidRDefault="00D46732">
            <w:pPr>
              <w:pStyle w:val="TableParagraph"/>
              <w:spacing w:line="240" w:lineRule="auto"/>
              <w:ind w:firstLineChars="0" w:firstLine="0"/>
              <w:jc w:val="center"/>
              <w:rPr>
                <w:rFonts w:ascii="Times New Roman" w:hAnsi="Times New Roman"/>
                <w:sz w:val="21"/>
                <w:szCs w:val="21"/>
              </w:rPr>
            </w:pPr>
            <w:r>
              <w:rPr>
                <w:rFonts w:ascii="Times New Roman" w:hAnsi="Times New Roman" w:hint="eastAsia"/>
                <w:sz w:val="21"/>
                <w:szCs w:val="21"/>
              </w:rPr>
              <w:t>1</w:t>
            </w:r>
          </w:p>
        </w:tc>
        <w:tc>
          <w:tcPr>
            <w:tcW w:w="1892" w:type="dxa"/>
            <w:gridSpan w:val="2"/>
            <w:tcBorders>
              <w:tl2br w:val="nil"/>
              <w:tr2bl w:val="nil"/>
            </w:tcBorders>
            <w:vAlign w:val="center"/>
          </w:tcPr>
          <w:p w14:paraId="23CAEDAB"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hint="eastAsia"/>
                <w:sz w:val="21"/>
                <w:szCs w:val="21"/>
              </w:rPr>
              <w:t xml:space="preserve"> PH</w:t>
            </w:r>
            <w:r w:rsidRPr="007D02CC">
              <w:rPr>
                <w:rFonts w:ascii="Times New Roman" w:hAnsi="Times New Roman" w:hint="eastAsia"/>
                <w:sz w:val="21"/>
                <w:szCs w:val="21"/>
              </w:rPr>
              <w:t>、镉、汞、砷、铅、铬、铜、镍、锌、氟化物</w:t>
            </w:r>
          </w:p>
        </w:tc>
        <w:tc>
          <w:tcPr>
            <w:tcW w:w="1291" w:type="dxa"/>
            <w:gridSpan w:val="2"/>
            <w:tcBorders>
              <w:tl2br w:val="nil"/>
              <w:tr2bl w:val="nil"/>
            </w:tcBorders>
            <w:vAlign w:val="center"/>
          </w:tcPr>
          <w:p w14:paraId="3B0C7C7B"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填充开始后每</w:t>
            </w:r>
            <w:r w:rsidRPr="007D02CC">
              <w:rPr>
                <w:rFonts w:ascii="Times New Roman" w:hAnsi="Times New Roman"/>
                <w:sz w:val="21"/>
                <w:szCs w:val="21"/>
              </w:rPr>
              <w:t>5</w:t>
            </w:r>
            <w:r w:rsidRPr="007D02CC">
              <w:rPr>
                <w:rFonts w:ascii="Times New Roman" w:hAnsi="Times New Roman"/>
                <w:sz w:val="21"/>
                <w:szCs w:val="21"/>
              </w:rPr>
              <w:t>年内开展一次</w:t>
            </w:r>
          </w:p>
        </w:tc>
        <w:tc>
          <w:tcPr>
            <w:tcW w:w="1167" w:type="dxa"/>
            <w:vMerge/>
            <w:tcBorders>
              <w:tl2br w:val="nil"/>
              <w:tr2bl w:val="nil"/>
            </w:tcBorders>
            <w:vAlign w:val="center"/>
          </w:tcPr>
          <w:p w14:paraId="69105FD6" w14:textId="77777777" w:rsidR="00AA2184" w:rsidRPr="007D02CC" w:rsidRDefault="00AA2184">
            <w:pPr>
              <w:jc w:val="center"/>
              <w:rPr>
                <w:sz w:val="21"/>
                <w:szCs w:val="21"/>
              </w:rPr>
            </w:pPr>
          </w:p>
        </w:tc>
      </w:tr>
      <w:tr w:rsidR="00AA2184" w:rsidRPr="007D02CC" w14:paraId="7DF380A7" w14:textId="77777777">
        <w:trPr>
          <w:trHeight w:val="340"/>
          <w:jc w:val="center"/>
        </w:trPr>
        <w:tc>
          <w:tcPr>
            <w:tcW w:w="403" w:type="dxa"/>
            <w:vMerge/>
            <w:tcBorders>
              <w:tl2br w:val="nil"/>
              <w:tr2bl w:val="nil"/>
            </w:tcBorders>
            <w:vAlign w:val="center"/>
          </w:tcPr>
          <w:p w14:paraId="1B904D94" w14:textId="77777777" w:rsidR="00AA2184" w:rsidRPr="007D02CC" w:rsidRDefault="00AA2184">
            <w:pPr>
              <w:jc w:val="center"/>
              <w:rPr>
                <w:sz w:val="21"/>
                <w:szCs w:val="21"/>
              </w:rPr>
            </w:pPr>
          </w:p>
        </w:tc>
        <w:tc>
          <w:tcPr>
            <w:tcW w:w="1654" w:type="dxa"/>
            <w:tcBorders>
              <w:tl2br w:val="nil"/>
              <w:tr2bl w:val="nil"/>
            </w:tcBorders>
            <w:vAlign w:val="center"/>
          </w:tcPr>
          <w:p w14:paraId="09FCE0D7"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信息公开指标</w:t>
            </w:r>
          </w:p>
        </w:tc>
        <w:tc>
          <w:tcPr>
            <w:tcW w:w="5536" w:type="dxa"/>
            <w:gridSpan w:val="6"/>
            <w:tcBorders>
              <w:tl2br w:val="nil"/>
              <w:tr2bl w:val="nil"/>
            </w:tcBorders>
            <w:vAlign w:val="center"/>
          </w:tcPr>
          <w:p w14:paraId="454A42D1"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监测结果向社会公开</w:t>
            </w:r>
          </w:p>
        </w:tc>
        <w:tc>
          <w:tcPr>
            <w:tcW w:w="1167" w:type="dxa"/>
            <w:vMerge/>
            <w:tcBorders>
              <w:tl2br w:val="nil"/>
              <w:tr2bl w:val="nil"/>
            </w:tcBorders>
            <w:vAlign w:val="center"/>
          </w:tcPr>
          <w:p w14:paraId="4CF213EE" w14:textId="77777777" w:rsidR="00AA2184" w:rsidRPr="007D02CC" w:rsidRDefault="00AA2184">
            <w:pPr>
              <w:jc w:val="center"/>
              <w:rPr>
                <w:sz w:val="21"/>
                <w:szCs w:val="21"/>
              </w:rPr>
            </w:pPr>
          </w:p>
        </w:tc>
      </w:tr>
      <w:tr w:rsidR="00AA2184" w:rsidRPr="007D02CC" w14:paraId="7BB11D14" w14:textId="77777777">
        <w:trPr>
          <w:trHeight w:val="340"/>
          <w:jc w:val="center"/>
        </w:trPr>
        <w:tc>
          <w:tcPr>
            <w:tcW w:w="2057" w:type="dxa"/>
            <w:gridSpan w:val="2"/>
            <w:tcBorders>
              <w:tl2br w:val="nil"/>
              <w:tr2bl w:val="nil"/>
            </w:tcBorders>
            <w:vAlign w:val="center"/>
          </w:tcPr>
          <w:p w14:paraId="019B75CA"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评价结论</w:t>
            </w:r>
          </w:p>
        </w:tc>
        <w:tc>
          <w:tcPr>
            <w:tcW w:w="5536" w:type="dxa"/>
            <w:gridSpan w:val="6"/>
            <w:tcBorders>
              <w:tl2br w:val="nil"/>
              <w:tr2bl w:val="nil"/>
            </w:tcBorders>
            <w:vAlign w:val="center"/>
          </w:tcPr>
          <w:p w14:paraId="4402883F"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项目对土壤环境影响可以接受，项目建设可行</w:t>
            </w:r>
          </w:p>
        </w:tc>
        <w:tc>
          <w:tcPr>
            <w:tcW w:w="1167" w:type="dxa"/>
            <w:tcBorders>
              <w:tl2br w:val="nil"/>
              <w:tr2bl w:val="nil"/>
            </w:tcBorders>
            <w:vAlign w:val="center"/>
          </w:tcPr>
          <w:p w14:paraId="3031A5C4" w14:textId="77777777" w:rsidR="00AA2184" w:rsidRPr="007D02CC" w:rsidRDefault="00AA2184">
            <w:pPr>
              <w:pStyle w:val="TableParagraph"/>
              <w:spacing w:line="240" w:lineRule="auto"/>
              <w:ind w:firstLineChars="0" w:firstLine="0"/>
              <w:jc w:val="center"/>
              <w:rPr>
                <w:rFonts w:ascii="Times New Roman" w:hAnsi="Times New Roman"/>
                <w:sz w:val="21"/>
                <w:szCs w:val="21"/>
              </w:rPr>
            </w:pPr>
          </w:p>
        </w:tc>
      </w:tr>
      <w:tr w:rsidR="00AA2184" w:rsidRPr="007D02CC" w14:paraId="19FD529C" w14:textId="77777777">
        <w:trPr>
          <w:trHeight w:val="340"/>
          <w:jc w:val="center"/>
        </w:trPr>
        <w:tc>
          <w:tcPr>
            <w:tcW w:w="8760" w:type="dxa"/>
            <w:gridSpan w:val="9"/>
            <w:tcBorders>
              <w:tl2br w:val="nil"/>
              <w:tr2bl w:val="nil"/>
            </w:tcBorders>
            <w:vAlign w:val="center"/>
          </w:tcPr>
          <w:p w14:paraId="54B5700A"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注</w:t>
            </w:r>
            <w:r w:rsidRPr="007D02CC">
              <w:rPr>
                <w:rFonts w:ascii="Times New Roman" w:hAnsi="Times New Roman"/>
                <w:sz w:val="21"/>
                <w:szCs w:val="21"/>
              </w:rPr>
              <w:t xml:space="preserve"> 1</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为勾选项，可</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 xml:space="preserve"> </w:t>
            </w:r>
            <w:r w:rsidRPr="007D02CC">
              <w:rPr>
                <w:rFonts w:ascii="Times New Roman" w:hAnsi="Times New Roman"/>
                <w:sz w:val="21"/>
                <w:szCs w:val="21"/>
              </w:rPr>
              <w:t>）</w:t>
            </w:r>
            <w:r w:rsidRPr="007D02CC">
              <w:rPr>
                <w:rFonts w:ascii="Times New Roman" w:hAnsi="Times New Roman"/>
                <w:sz w:val="21"/>
                <w:szCs w:val="21"/>
              </w:rPr>
              <w:t>”</w:t>
            </w:r>
            <w:r w:rsidRPr="007D02CC">
              <w:rPr>
                <w:rFonts w:ascii="Times New Roman" w:hAnsi="Times New Roman"/>
                <w:sz w:val="21"/>
                <w:szCs w:val="21"/>
              </w:rPr>
              <w:t>为内容填写项；</w:t>
            </w:r>
            <w:r w:rsidRPr="007D02CC">
              <w:rPr>
                <w:rFonts w:ascii="Times New Roman" w:hAnsi="Times New Roman"/>
                <w:sz w:val="21"/>
                <w:szCs w:val="21"/>
              </w:rPr>
              <w:t>“</w:t>
            </w:r>
            <w:r w:rsidRPr="007D02CC">
              <w:rPr>
                <w:rFonts w:ascii="Times New Roman" w:hAnsi="Times New Roman"/>
                <w:sz w:val="21"/>
                <w:szCs w:val="21"/>
              </w:rPr>
              <w:t>备注</w:t>
            </w:r>
            <w:r w:rsidRPr="007D02CC">
              <w:rPr>
                <w:rFonts w:ascii="Times New Roman" w:hAnsi="Times New Roman"/>
                <w:sz w:val="21"/>
                <w:szCs w:val="21"/>
              </w:rPr>
              <w:t>”</w:t>
            </w:r>
            <w:r w:rsidRPr="007D02CC">
              <w:rPr>
                <w:rFonts w:ascii="Times New Roman" w:hAnsi="Times New Roman"/>
                <w:sz w:val="21"/>
                <w:szCs w:val="21"/>
              </w:rPr>
              <w:t>为其他补充内容。</w:t>
            </w:r>
          </w:p>
          <w:p w14:paraId="4F981F80" w14:textId="77777777" w:rsidR="00AA2184" w:rsidRPr="007D02CC" w:rsidRDefault="00B32FA7">
            <w:pPr>
              <w:pStyle w:val="TableParagraph"/>
              <w:spacing w:line="240" w:lineRule="auto"/>
              <w:ind w:firstLineChars="0" w:firstLine="0"/>
              <w:jc w:val="center"/>
              <w:rPr>
                <w:rFonts w:ascii="Times New Roman" w:hAnsi="Times New Roman"/>
                <w:sz w:val="21"/>
                <w:szCs w:val="21"/>
              </w:rPr>
            </w:pPr>
            <w:r w:rsidRPr="007D02CC">
              <w:rPr>
                <w:rFonts w:ascii="Times New Roman" w:hAnsi="Times New Roman"/>
                <w:sz w:val="21"/>
                <w:szCs w:val="21"/>
              </w:rPr>
              <w:t>注</w:t>
            </w:r>
            <w:r w:rsidRPr="007D02CC">
              <w:rPr>
                <w:rFonts w:ascii="Times New Roman" w:hAnsi="Times New Roman"/>
                <w:sz w:val="21"/>
                <w:szCs w:val="21"/>
              </w:rPr>
              <w:t xml:space="preserve"> 2</w:t>
            </w:r>
            <w:r w:rsidRPr="007D02CC">
              <w:rPr>
                <w:rFonts w:ascii="Times New Roman" w:hAnsi="Times New Roman"/>
                <w:sz w:val="21"/>
                <w:szCs w:val="21"/>
              </w:rPr>
              <w:t>：需要分别开展土壤环境影响评级工作的，分别填写自查表。</w:t>
            </w:r>
          </w:p>
        </w:tc>
      </w:tr>
    </w:tbl>
    <w:p w14:paraId="6FEB0E93" w14:textId="68D4FD7C" w:rsidR="00AA2184" w:rsidRPr="007D02CC" w:rsidRDefault="00AA2184">
      <w:pPr>
        <w:spacing w:line="480" w:lineRule="exact"/>
        <w:rPr>
          <w:snapToGrid w:val="0"/>
        </w:rPr>
        <w:sectPr w:rsidR="00AA2184" w:rsidRPr="007D02CC">
          <w:footerReference w:type="even" r:id="rId52"/>
          <w:pgSz w:w="11906" w:h="16838"/>
          <w:pgMar w:top="1418" w:right="1588" w:bottom="1418" w:left="1588" w:header="851" w:footer="992" w:gutter="0"/>
          <w:cols w:space="425"/>
          <w:docGrid w:linePitch="312"/>
        </w:sectPr>
      </w:pPr>
    </w:p>
    <w:p w14:paraId="279B0FF8" w14:textId="77777777" w:rsidR="00AA2184" w:rsidRPr="007D02CC" w:rsidRDefault="00B32FA7">
      <w:pPr>
        <w:pStyle w:val="li1"/>
        <w:rPr>
          <w:rFonts w:eastAsia="宋体"/>
          <w:sz w:val="36"/>
          <w:szCs w:val="36"/>
        </w:rPr>
      </w:pPr>
      <w:bookmarkStart w:id="311" w:name="_Toc268787038"/>
      <w:bookmarkStart w:id="312" w:name="_Toc38611023"/>
      <w:bookmarkEnd w:id="213"/>
      <w:bookmarkEnd w:id="214"/>
      <w:r w:rsidRPr="007D02CC">
        <w:rPr>
          <w:rFonts w:eastAsia="宋体"/>
          <w:sz w:val="36"/>
          <w:szCs w:val="36"/>
        </w:rPr>
        <w:lastRenderedPageBreak/>
        <w:t>第六章</w:t>
      </w:r>
      <w:r w:rsidRPr="007D02CC">
        <w:rPr>
          <w:rFonts w:eastAsia="宋体"/>
          <w:sz w:val="36"/>
          <w:szCs w:val="36"/>
        </w:rPr>
        <w:t xml:space="preserve">  </w:t>
      </w:r>
      <w:bookmarkEnd w:id="311"/>
      <w:r w:rsidRPr="007D02CC">
        <w:rPr>
          <w:rFonts w:eastAsia="宋体"/>
          <w:sz w:val="36"/>
          <w:szCs w:val="36"/>
        </w:rPr>
        <w:t>环境保护措施及其可行性论证</w:t>
      </w:r>
      <w:bookmarkEnd w:id="312"/>
    </w:p>
    <w:p w14:paraId="02C06C99" w14:textId="77777777" w:rsidR="00AA2184" w:rsidRPr="007D02CC" w:rsidRDefault="00B32FA7">
      <w:pPr>
        <w:pStyle w:val="li2"/>
        <w:spacing w:line="480" w:lineRule="exact"/>
        <w:outlineLvl w:val="0"/>
        <w:rPr>
          <w:rFonts w:eastAsia="宋体"/>
          <w:sz w:val="28"/>
          <w:szCs w:val="28"/>
        </w:rPr>
      </w:pPr>
      <w:bookmarkStart w:id="313" w:name="_Toc235005022"/>
      <w:bookmarkStart w:id="314" w:name="_Toc274235547"/>
      <w:bookmarkStart w:id="315" w:name="_Toc244144146"/>
      <w:bookmarkStart w:id="316" w:name="_Toc248544897"/>
      <w:bookmarkStart w:id="317" w:name="_Toc268787039"/>
      <w:bookmarkStart w:id="318" w:name="_Toc38611024"/>
      <w:r w:rsidRPr="007D02CC">
        <w:rPr>
          <w:rFonts w:eastAsia="宋体"/>
          <w:sz w:val="28"/>
          <w:szCs w:val="28"/>
        </w:rPr>
        <w:t>6.1</w:t>
      </w:r>
      <w:bookmarkEnd w:id="313"/>
      <w:bookmarkEnd w:id="314"/>
      <w:bookmarkEnd w:id="315"/>
      <w:bookmarkEnd w:id="316"/>
      <w:bookmarkEnd w:id="317"/>
      <w:r w:rsidR="00EE6C67" w:rsidRPr="007D02CC">
        <w:rPr>
          <w:rFonts w:eastAsia="宋体" w:hint="eastAsia"/>
          <w:sz w:val="28"/>
          <w:szCs w:val="28"/>
        </w:rPr>
        <w:t>基础建设期</w:t>
      </w:r>
      <w:r w:rsidRPr="007D02CC">
        <w:rPr>
          <w:rFonts w:eastAsia="宋体"/>
          <w:sz w:val="28"/>
          <w:szCs w:val="28"/>
        </w:rPr>
        <w:t>环境保护措施分析</w:t>
      </w:r>
      <w:bookmarkEnd w:id="318"/>
    </w:p>
    <w:p w14:paraId="2B12D258" w14:textId="77777777" w:rsidR="00AA2184" w:rsidRPr="007D02CC" w:rsidRDefault="00B32FA7">
      <w:pPr>
        <w:pStyle w:val="0"/>
        <w:ind w:firstLineChars="0" w:firstLine="0"/>
        <w:outlineLvl w:val="2"/>
        <w:rPr>
          <w:b/>
          <w:szCs w:val="24"/>
          <w:lang w:val="en-US"/>
        </w:rPr>
      </w:pPr>
      <w:bookmarkStart w:id="319" w:name="_Toc16820"/>
      <w:bookmarkStart w:id="320" w:name="_Toc38611025"/>
      <w:r w:rsidRPr="007D02CC">
        <w:rPr>
          <w:b/>
          <w:szCs w:val="24"/>
          <w:lang w:val="en-US"/>
        </w:rPr>
        <w:t>6.1.1</w:t>
      </w:r>
      <w:r w:rsidR="00EE6C67" w:rsidRPr="007D02CC">
        <w:rPr>
          <w:rFonts w:hint="eastAsia"/>
          <w:b/>
          <w:szCs w:val="24"/>
          <w:lang w:val="en-US"/>
        </w:rPr>
        <w:t>基础建设期</w:t>
      </w:r>
      <w:r w:rsidRPr="007D02CC">
        <w:rPr>
          <w:b/>
          <w:szCs w:val="24"/>
          <w:lang w:val="en-US"/>
        </w:rPr>
        <w:t>大气污染防治措施分析</w:t>
      </w:r>
      <w:bookmarkEnd w:id="319"/>
      <w:bookmarkEnd w:id="320"/>
    </w:p>
    <w:p w14:paraId="0C1C4C9F" w14:textId="77777777" w:rsidR="00EE6C67" w:rsidRPr="007D02CC" w:rsidRDefault="00EE6C67" w:rsidP="00EE6C67">
      <w:pPr>
        <w:pStyle w:val="0"/>
        <w:ind w:firstLine="480"/>
      </w:pPr>
      <w:bookmarkStart w:id="321" w:name="_Toc20584"/>
      <w:r w:rsidRPr="007D02CC">
        <w:t>根据《国务院关于印发大气污染防治行动计划的通知》、《山西省环境保护厅关于加强建筑施工扬尘排污费核定征收工作的通知》，针对本项目</w:t>
      </w:r>
      <w:r w:rsidRPr="007D02CC">
        <w:rPr>
          <w:rFonts w:hint="eastAsia"/>
        </w:rPr>
        <w:t>建设期</w:t>
      </w:r>
      <w:r w:rsidRPr="007D02CC">
        <w:t>产生的扬尘，本报告提出以下防治措施：</w:t>
      </w:r>
    </w:p>
    <w:p w14:paraId="34B4214A" w14:textId="77777777" w:rsidR="00EE6C67" w:rsidRPr="007D02CC" w:rsidRDefault="00EE6C67" w:rsidP="00EE6C67">
      <w:pPr>
        <w:pStyle w:val="0"/>
        <w:ind w:firstLine="480"/>
      </w:pPr>
      <w:r w:rsidRPr="007D02CC">
        <w:t>（</w:t>
      </w:r>
      <w:r w:rsidRPr="007D02CC">
        <w:t>1</w:t>
      </w:r>
      <w:r w:rsidRPr="007D02CC">
        <w:t>）扬尘防治措施</w:t>
      </w:r>
    </w:p>
    <w:p w14:paraId="7D6DF031" w14:textId="77777777" w:rsidR="00EE6C67" w:rsidRPr="007D02CC" w:rsidRDefault="00EE6C67" w:rsidP="00EE6C67">
      <w:pPr>
        <w:pStyle w:val="0"/>
        <w:ind w:firstLine="480"/>
      </w:pPr>
      <w:r w:rsidRPr="007D02CC">
        <w:rPr>
          <w:rFonts w:hint="eastAsia"/>
        </w:rPr>
        <w:t>1</w:t>
      </w:r>
      <w:r w:rsidRPr="007D02CC">
        <w:rPr>
          <w:rFonts w:hint="eastAsia"/>
        </w:rPr>
        <w:t>）</w:t>
      </w:r>
      <w:r w:rsidRPr="007D02CC">
        <w:t>施工单位应根据《建设工程施工现场管理规定》的规定设置现场平面布置图、工程概况牌、安全生产牌、文明施工牌、环境保护牌、管理人员名单及监督电话等；</w:t>
      </w:r>
    </w:p>
    <w:p w14:paraId="7DA47F9C" w14:textId="77777777" w:rsidR="00EE6C67" w:rsidRPr="007D02CC" w:rsidRDefault="00EE6C67" w:rsidP="00EE6C67">
      <w:pPr>
        <w:pStyle w:val="0"/>
        <w:ind w:firstLine="480"/>
      </w:pPr>
      <w:r w:rsidRPr="007D02CC">
        <w:rPr>
          <w:rFonts w:hint="eastAsia"/>
        </w:rPr>
        <w:t>2</w:t>
      </w:r>
      <w:r w:rsidRPr="007D02CC">
        <w:rPr>
          <w:rFonts w:hint="eastAsia"/>
        </w:rPr>
        <w:t>）</w:t>
      </w:r>
      <w:r w:rsidRPr="007D02CC">
        <w:t>施工现场入口处设置围挡，围挡必须由硬质材料制作，任意两块围挡以及围挡与防溢座间间距不能有大于</w:t>
      </w:r>
      <w:r w:rsidRPr="007D02CC">
        <w:t>0.5cm</w:t>
      </w:r>
      <w:r w:rsidRPr="007D02CC">
        <w:t>的缝隙，围挡不得有明显破损的漏洞；</w:t>
      </w:r>
    </w:p>
    <w:p w14:paraId="2AC06E99" w14:textId="77777777" w:rsidR="00EE6C67" w:rsidRPr="007D02CC" w:rsidRDefault="00EE6C67" w:rsidP="00EE6C67">
      <w:pPr>
        <w:pStyle w:val="0"/>
        <w:ind w:firstLine="480"/>
      </w:pPr>
      <w:r w:rsidRPr="007D02CC">
        <w:rPr>
          <w:rFonts w:hint="eastAsia"/>
        </w:rPr>
        <w:t>3</w:t>
      </w:r>
      <w:r w:rsidRPr="007D02CC">
        <w:rPr>
          <w:rFonts w:hint="eastAsia"/>
        </w:rPr>
        <w:t>）</w:t>
      </w:r>
      <w:r w:rsidRPr="007D02CC">
        <w:t>遇到干燥易起尘的土方工程作业时，应辅以洒水压尘，尽量缩短起尘操作时间。遇到四级及四级以上大风天气，应停止土方作业，同时作业处覆以防尘网；施工现场定期喷洒，保证地面湿润，不起尘；</w:t>
      </w:r>
    </w:p>
    <w:p w14:paraId="335F9EDA" w14:textId="77777777" w:rsidR="00EE6C67" w:rsidRPr="007D02CC" w:rsidRDefault="00EE6C67" w:rsidP="00EE6C67">
      <w:pPr>
        <w:pStyle w:val="0"/>
        <w:ind w:firstLine="480"/>
      </w:pPr>
      <w:r w:rsidRPr="007D02CC">
        <w:rPr>
          <w:rFonts w:hint="eastAsia"/>
        </w:rPr>
        <w:t>4</w:t>
      </w:r>
      <w:r w:rsidRPr="007D02CC">
        <w:rPr>
          <w:rFonts w:hint="eastAsia"/>
        </w:rPr>
        <w:t>）</w:t>
      </w:r>
      <w:r w:rsidRPr="007D02CC">
        <w:t>施工过程中使用石灰、砂石等容易产生扬尘的建筑材料，应采取设置专门的堆蓬，并使用防尘布对原料进行遮盖；</w:t>
      </w:r>
    </w:p>
    <w:p w14:paraId="765DDEAB" w14:textId="77777777" w:rsidR="00EE6C67" w:rsidRPr="007D02CC" w:rsidRDefault="00EE6C67" w:rsidP="00EE6C67">
      <w:pPr>
        <w:pStyle w:val="0"/>
        <w:ind w:firstLine="480"/>
      </w:pPr>
      <w:r w:rsidRPr="007D02CC">
        <w:rPr>
          <w:rFonts w:hint="eastAsia"/>
        </w:rPr>
        <w:t>5</w:t>
      </w:r>
      <w:r w:rsidRPr="007D02CC">
        <w:rPr>
          <w:rFonts w:hint="eastAsia"/>
        </w:rPr>
        <w:t>）</w:t>
      </w:r>
      <w:r w:rsidRPr="007D02CC">
        <w:t>使用外购商品混凝土，施工现场不设混凝土搅拌站；</w:t>
      </w:r>
    </w:p>
    <w:p w14:paraId="0A343F49" w14:textId="77777777" w:rsidR="00EE6C67" w:rsidRPr="007D02CC" w:rsidRDefault="00EE6C67" w:rsidP="00EE6C67">
      <w:pPr>
        <w:pStyle w:val="0"/>
        <w:ind w:firstLine="480"/>
      </w:pPr>
      <w:r w:rsidRPr="007D02CC">
        <w:rPr>
          <w:rFonts w:hint="eastAsia"/>
        </w:rPr>
        <w:t>6</w:t>
      </w:r>
      <w:r w:rsidRPr="007D02CC">
        <w:rPr>
          <w:rFonts w:hint="eastAsia"/>
        </w:rPr>
        <w:t>）</w:t>
      </w:r>
      <w:r w:rsidRPr="007D02CC">
        <w:t>施工过程产生的弃土、弃料及其他建筑垃圾，应及时清运。有砂石、灰土、灰浆所有易扬尘物料都必须以不透水的隔尘布完全覆盖或放置在顶部和四周均有遮蔽的范围内；防尘布和遮蔽装置的完好率必须大于</w:t>
      </w:r>
      <w:r w:rsidRPr="007D02CC">
        <w:t>95%</w:t>
      </w:r>
      <w:r w:rsidRPr="007D02CC">
        <w:t>；小批量或八小时之内使用的物料可除外；</w:t>
      </w:r>
    </w:p>
    <w:p w14:paraId="116C7C0F" w14:textId="77777777" w:rsidR="00EE6C67" w:rsidRPr="007D02CC" w:rsidRDefault="00EE6C67" w:rsidP="00EE6C67">
      <w:pPr>
        <w:pStyle w:val="0"/>
        <w:ind w:firstLine="480"/>
      </w:pPr>
      <w:r w:rsidRPr="007D02CC">
        <w:rPr>
          <w:rFonts w:hint="eastAsia"/>
        </w:rPr>
        <w:t>7</w:t>
      </w:r>
      <w:r w:rsidRPr="007D02CC">
        <w:rPr>
          <w:rFonts w:hint="eastAsia"/>
        </w:rPr>
        <w:t>）基础设施建设</w:t>
      </w:r>
      <w:r w:rsidRPr="007D02CC">
        <w:t>期间，对于工地内裸露地面，应进行洒水，晴朗天气时每日洒水二至七次，扬尘严重时应加大洒水频率；对于施工工地道路积尘，可采用水冲洗的方法清洁施工工地道路积尘，不得在未实施洒水等抑尘措施情况下进行直接清扫；每一块独立裸露地面</w:t>
      </w:r>
      <w:r w:rsidRPr="007D02CC">
        <w:t>80%</w:t>
      </w:r>
      <w:r w:rsidRPr="007D02CC">
        <w:t>以上面积必须采取覆盖措施；覆盖措施的完好率须在</w:t>
      </w:r>
      <w:r w:rsidRPr="007D02CC">
        <w:t>90%</w:t>
      </w:r>
      <w:r w:rsidRPr="007D02CC">
        <w:t>以上；覆盖措施可采用防尘网、化学抑尘剂等。</w:t>
      </w:r>
    </w:p>
    <w:p w14:paraId="09E00932" w14:textId="77777777" w:rsidR="00EE6C67" w:rsidRPr="007D02CC" w:rsidRDefault="00EE6C67" w:rsidP="00EE6C67">
      <w:pPr>
        <w:pStyle w:val="0"/>
        <w:ind w:firstLine="480"/>
      </w:pPr>
      <w:r w:rsidRPr="007D02CC">
        <w:t>（</w:t>
      </w:r>
      <w:r w:rsidRPr="007D02CC">
        <w:t>2</w:t>
      </w:r>
      <w:r w:rsidRPr="007D02CC">
        <w:t>）运输扬尘措施</w:t>
      </w:r>
    </w:p>
    <w:p w14:paraId="72CD6A0D" w14:textId="77777777" w:rsidR="00EE6C67" w:rsidRPr="007D02CC" w:rsidRDefault="00EE6C67" w:rsidP="00EE6C67">
      <w:pPr>
        <w:pStyle w:val="0"/>
        <w:ind w:firstLine="480"/>
      </w:pPr>
      <w:r w:rsidRPr="007D02CC">
        <w:rPr>
          <w:rFonts w:hint="eastAsia"/>
        </w:rPr>
        <w:t>1</w:t>
      </w:r>
      <w:r w:rsidRPr="007D02CC">
        <w:rPr>
          <w:rFonts w:hint="eastAsia"/>
        </w:rPr>
        <w:t>）</w:t>
      </w:r>
      <w:r w:rsidRPr="007D02CC">
        <w:t>场地内道路使用炉渣铺设，道路清扫时必须采取洒水措施。</w:t>
      </w:r>
    </w:p>
    <w:p w14:paraId="4D6A58FA" w14:textId="77777777" w:rsidR="00EE6C67" w:rsidRPr="007D02CC" w:rsidRDefault="00EE6C67" w:rsidP="00EE6C67">
      <w:pPr>
        <w:pStyle w:val="0"/>
        <w:ind w:firstLine="480"/>
      </w:pPr>
      <w:r w:rsidRPr="007D02CC">
        <w:rPr>
          <w:rFonts w:hint="eastAsia"/>
        </w:rPr>
        <w:lastRenderedPageBreak/>
        <w:t>2</w:t>
      </w:r>
      <w:r w:rsidRPr="007D02CC">
        <w:rPr>
          <w:rFonts w:hint="eastAsia"/>
        </w:rPr>
        <w:t>）</w:t>
      </w:r>
      <w:r w:rsidRPr="007D02CC">
        <w:t>进出工地的物料、渣土、垃圾运输车辆，应尽可能采用密闭车斗，并保证物料不遗撒外漏。若无密闭车斗，物料、垃圾、渣土的装载高度不得超过车辆槽帮上沿，车斗应用苫布遮盖严实。苫布边缘至少要遮住槽帮上沿以下</w:t>
      </w:r>
      <w:r w:rsidRPr="007D02CC">
        <w:t>15</w:t>
      </w:r>
      <w:r w:rsidRPr="007D02CC">
        <w:t>厘米，保证物料、渣土、垃圾等不露出。</w:t>
      </w:r>
    </w:p>
    <w:p w14:paraId="03E44A29" w14:textId="77777777" w:rsidR="00EE6C67" w:rsidRPr="007D02CC" w:rsidRDefault="00EE6C67" w:rsidP="00EE6C67">
      <w:pPr>
        <w:pStyle w:val="0"/>
        <w:ind w:firstLine="480"/>
      </w:pPr>
      <w:r w:rsidRPr="007D02CC">
        <w:rPr>
          <w:rFonts w:hint="eastAsia"/>
        </w:rPr>
        <w:t>3</w:t>
      </w:r>
      <w:r w:rsidRPr="007D02CC">
        <w:rPr>
          <w:rFonts w:hint="eastAsia"/>
        </w:rPr>
        <w:t>）</w:t>
      </w:r>
      <w:r w:rsidRPr="007D02CC">
        <w:t>运输车辆驶出工地前，应对车身、车槽、轮胎等部位进行清理或清洗以保证清洁上路；洗车喷嘴静水压不得低于</w:t>
      </w:r>
      <w:r w:rsidRPr="007D02CC">
        <w:t>0.5MPa</w:t>
      </w:r>
      <w:r w:rsidRPr="007D02CC">
        <w:t>；洗车废水经处理后重复使用，回用率不低于</w:t>
      </w:r>
      <w:r w:rsidRPr="007D02CC">
        <w:t>90%</w:t>
      </w:r>
      <w:r w:rsidRPr="007D02CC">
        <w:t>，回用水悬浮物浓度不应大于</w:t>
      </w:r>
      <w:r w:rsidRPr="007D02CC">
        <w:t>150mg/L</w:t>
      </w:r>
      <w:r w:rsidRPr="007D02CC">
        <w:t>。</w:t>
      </w:r>
    </w:p>
    <w:p w14:paraId="67FDCA7A" w14:textId="77777777" w:rsidR="00EE6C67" w:rsidRPr="007D02CC" w:rsidRDefault="00EE6C67" w:rsidP="00EE6C67">
      <w:pPr>
        <w:pStyle w:val="0"/>
        <w:ind w:firstLine="480"/>
      </w:pPr>
      <w:r w:rsidRPr="007D02CC">
        <w:t>另根据本项目的施工特点，除设有符合规定的装置外，禁止在施工现场焚烧油毡、橡胶、塑料、皮革、树叶、枯草、以及其他会产生有毒、有害烟尘和恶臭气体的物质。</w:t>
      </w:r>
    </w:p>
    <w:p w14:paraId="0E4DA462" w14:textId="77777777" w:rsidR="00EE6C67" w:rsidRPr="007D02CC" w:rsidRDefault="00EE6C67" w:rsidP="00EE6C67">
      <w:pPr>
        <w:pStyle w:val="0"/>
        <w:ind w:firstLine="480"/>
      </w:pPr>
      <w:r w:rsidRPr="007D02CC">
        <w:t>在采取以上措施以后，</w:t>
      </w:r>
      <w:r w:rsidRPr="007D02CC">
        <w:rPr>
          <w:rFonts w:hint="eastAsia"/>
        </w:rPr>
        <w:t>基础设施建设期</w:t>
      </w:r>
      <w:r w:rsidRPr="007D02CC">
        <w:t>产生的大气污染物对周围环境产生的影响很小。</w:t>
      </w:r>
    </w:p>
    <w:p w14:paraId="53A7F2F5" w14:textId="77777777" w:rsidR="00AA2184" w:rsidRPr="007D02CC" w:rsidRDefault="00B32FA7">
      <w:pPr>
        <w:pStyle w:val="0"/>
        <w:ind w:firstLineChars="0" w:firstLine="0"/>
        <w:outlineLvl w:val="0"/>
        <w:rPr>
          <w:b/>
          <w:szCs w:val="24"/>
          <w:lang w:val="en-US"/>
        </w:rPr>
      </w:pPr>
      <w:bookmarkStart w:id="322" w:name="_Toc38611026"/>
      <w:r w:rsidRPr="007D02CC">
        <w:rPr>
          <w:b/>
          <w:szCs w:val="24"/>
          <w:lang w:val="en-US"/>
        </w:rPr>
        <w:t>6.1.2</w:t>
      </w:r>
      <w:r w:rsidRPr="007D02CC">
        <w:rPr>
          <w:b/>
          <w:szCs w:val="24"/>
          <w:lang w:val="en-US"/>
        </w:rPr>
        <w:t>水污染防治措施分析</w:t>
      </w:r>
      <w:bookmarkEnd w:id="321"/>
      <w:bookmarkEnd w:id="322"/>
    </w:p>
    <w:p w14:paraId="6D20730C" w14:textId="77777777" w:rsidR="00EE6C67" w:rsidRPr="007D02CC" w:rsidRDefault="00EE6C67" w:rsidP="00EE6C67">
      <w:pPr>
        <w:pStyle w:val="0"/>
        <w:ind w:firstLine="480"/>
      </w:pPr>
      <w:r w:rsidRPr="007D02CC">
        <w:t>评价要求</w:t>
      </w:r>
      <w:r w:rsidRPr="007D02CC">
        <w:rPr>
          <w:rFonts w:hint="eastAsia"/>
        </w:rPr>
        <w:t>建设场地</w:t>
      </w:r>
      <w:r w:rsidRPr="007D02CC">
        <w:t>设置</w:t>
      </w:r>
      <w:r w:rsidRPr="007D02CC">
        <w:t>1</w:t>
      </w:r>
      <w:r w:rsidRPr="007D02CC">
        <w:t>座</w:t>
      </w:r>
      <w:r w:rsidRPr="007D02CC">
        <w:t>5m</w:t>
      </w:r>
      <w:r w:rsidRPr="007D02CC">
        <w:rPr>
          <w:vertAlign w:val="superscript"/>
        </w:rPr>
        <w:t>3</w:t>
      </w:r>
      <w:r w:rsidRPr="007D02CC">
        <w:t>集水沉淀池，设备冲洗水经集水沉淀池收集、沉淀后用于现场洒水抑尘，不外排，对周围环境产生的影响很小。</w:t>
      </w:r>
    </w:p>
    <w:p w14:paraId="10EA8F98" w14:textId="77777777" w:rsidR="00AA2184" w:rsidRPr="007D02CC" w:rsidRDefault="00B32FA7">
      <w:pPr>
        <w:pStyle w:val="0"/>
        <w:ind w:firstLineChars="0" w:firstLine="0"/>
        <w:outlineLvl w:val="0"/>
        <w:rPr>
          <w:b/>
          <w:bCs/>
          <w:szCs w:val="24"/>
        </w:rPr>
      </w:pPr>
      <w:bookmarkStart w:id="323" w:name="_Toc27941"/>
      <w:bookmarkStart w:id="324" w:name="_Toc38611027"/>
      <w:r w:rsidRPr="007D02CC">
        <w:rPr>
          <w:b/>
          <w:szCs w:val="24"/>
          <w:lang w:val="en-US"/>
        </w:rPr>
        <w:t>6.1.3</w:t>
      </w:r>
      <w:r w:rsidRPr="007D02CC">
        <w:rPr>
          <w:b/>
          <w:bCs/>
          <w:szCs w:val="24"/>
        </w:rPr>
        <w:t>噪声污染防治措施分析</w:t>
      </w:r>
      <w:bookmarkEnd w:id="323"/>
      <w:bookmarkEnd w:id="324"/>
    </w:p>
    <w:p w14:paraId="119373FE" w14:textId="77777777" w:rsidR="00AA2184" w:rsidRPr="007D02CC" w:rsidRDefault="00B32FA7">
      <w:pPr>
        <w:spacing w:line="480" w:lineRule="exact"/>
        <w:ind w:firstLine="480"/>
        <w:rPr>
          <w:spacing w:val="4"/>
        </w:rPr>
      </w:pPr>
      <w:r w:rsidRPr="007D02CC">
        <w:rPr>
          <w:spacing w:val="4"/>
        </w:rPr>
        <w:t>项目基础开挖阶段，其噪声值在</w:t>
      </w:r>
      <w:r w:rsidRPr="007D02CC">
        <w:rPr>
          <w:spacing w:val="4"/>
        </w:rPr>
        <w:t>75</w:t>
      </w:r>
      <w:r w:rsidRPr="007D02CC">
        <w:rPr>
          <w:spacing w:val="4"/>
        </w:rPr>
        <w:t>～</w:t>
      </w:r>
      <w:r w:rsidRPr="007D02CC">
        <w:rPr>
          <w:spacing w:val="4"/>
        </w:rPr>
        <w:t>85dB(A)</w:t>
      </w:r>
      <w:r w:rsidRPr="007D02CC">
        <w:rPr>
          <w:spacing w:val="4"/>
        </w:rPr>
        <w:t>之间；构筑物建设阶段，其噪声值在</w:t>
      </w:r>
      <w:r w:rsidRPr="007D02CC">
        <w:rPr>
          <w:spacing w:val="4"/>
        </w:rPr>
        <w:t>65</w:t>
      </w:r>
      <w:r w:rsidRPr="007D02CC">
        <w:rPr>
          <w:spacing w:val="4"/>
        </w:rPr>
        <w:t>～</w:t>
      </w:r>
      <w:r w:rsidRPr="007D02CC">
        <w:rPr>
          <w:spacing w:val="4"/>
        </w:rPr>
        <w:t>85dB(A)</w:t>
      </w:r>
      <w:r w:rsidRPr="007D02CC">
        <w:rPr>
          <w:spacing w:val="4"/>
        </w:rPr>
        <w:t>之间。本项目附近无居民聚集点，为减少施工噪声对环境影响，评价要求采取以下措施：</w:t>
      </w:r>
    </w:p>
    <w:p w14:paraId="60D58C79" w14:textId="77777777" w:rsidR="00AA2184" w:rsidRPr="007D02CC" w:rsidRDefault="00B32FA7">
      <w:pPr>
        <w:spacing w:line="480" w:lineRule="exact"/>
        <w:ind w:firstLine="480"/>
        <w:rPr>
          <w:spacing w:val="4"/>
        </w:rPr>
      </w:pPr>
      <w:r w:rsidRPr="007D02CC">
        <w:rPr>
          <w:spacing w:val="4"/>
        </w:rPr>
        <w:t>（</w:t>
      </w:r>
      <w:r w:rsidRPr="007D02CC">
        <w:rPr>
          <w:spacing w:val="4"/>
        </w:rPr>
        <w:t>1</w:t>
      </w:r>
      <w:r w:rsidRPr="007D02CC">
        <w:rPr>
          <w:spacing w:val="4"/>
        </w:rPr>
        <w:t>）采用低噪设备。</w:t>
      </w:r>
    </w:p>
    <w:p w14:paraId="7B7AD672" w14:textId="77777777" w:rsidR="00AA2184" w:rsidRPr="007D02CC" w:rsidRDefault="00B32FA7">
      <w:pPr>
        <w:spacing w:line="480" w:lineRule="exact"/>
        <w:ind w:firstLine="480"/>
        <w:rPr>
          <w:spacing w:val="4"/>
        </w:rPr>
      </w:pPr>
      <w:r w:rsidRPr="007D02CC">
        <w:rPr>
          <w:spacing w:val="4"/>
        </w:rPr>
        <w:t>（</w:t>
      </w:r>
      <w:r w:rsidRPr="007D02CC">
        <w:rPr>
          <w:spacing w:val="4"/>
        </w:rPr>
        <w:t>2</w:t>
      </w:r>
      <w:r w:rsidRPr="007D02CC">
        <w:rPr>
          <w:spacing w:val="4"/>
        </w:rPr>
        <w:t>）文明施工。装卸、搬运物料时严禁抛掷。</w:t>
      </w:r>
    </w:p>
    <w:p w14:paraId="3281C11C" w14:textId="77777777" w:rsidR="00AA2184" w:rsidRPr="007D02CC" w:rsidRDefault="00B32FA7">
      <w:pPr>
        <w:spacing w:line="480" w:lineRule="exact"/>
        <w:ind w:firstLine="480"/>
        <w:rPr>
          <w:spacing w:val="4"/>
        </w:rPr>
      </w:pPr>
      <w:r w:rsidRPr="007D02CC">
        <w:rPr>
          <w:spacing w:val="4"/>
        </w:rPr>
        <w:t>（</w:t>
      </w:r>
      <w:r w:rsidRPr="007D02CC">
        <w:rPr>
          <w:spacing w:val="4"/>
        </w:rPr>
        <w:t>3</w:t>
      </w:r>
      <w:r w:rsidRPr="007D02CC">
        <w:rPr>
          <w:spacing w:val="4"/>
        </w:rPr>
        <w:t>）施工方应合理安排施工时间。将电锯等强噪声作业尽量安排在白天进行，杜绝夜间（</w:t>
      </w:r>
      <w:r w:rsidRPr="007D02CC">
        <w:rPr>
          <w:spacing w:val="4"/>
        </w:rPr>
        <w:t>22</w:t>
      </w:r>
      <w:r w:rsidRPr="007D02CC">
        <w:rPr>
          <w:spacing w:val="4"/>
        </w:rPr>
        <w:t>：</w:t>
      </w:r>
      <w:r w:rsidRPr="007D02CC">
        <w:rPr>
          <w:spacing w:val="4"/>
        </w:rPr>
        <w:t>00-7</w:t>
      </w:r>
      <w:r w:rsidRPr="007D02CC">
        <w:rPr>
          <w:spacing w:val="4"/>
        </w:rPr>
        <w:t>：</w:t>
      </w:r>
      <w:r w:rsidRPr="007D02CC">
        <w:rPr>
          <w:spacing w:val="4"/>
        </w:rPr>
        <w:t>00</w:t>
      </w:r>
      <w:r w:rsidRPr="007D02CC">
        <w:rPr>
          <w:spacing w:val="4"/>
        </w:rPr>
        <w:t>）施工噪声扰民。</w:t>
      </w:r>
    </w:p>
    <w:p w14:paraId="36DA2604" w14:textId="77777777" w:rsidR="00AA2184" w:rsidRPr="007D02CC" w:rsidRDefault="00B32FA7">
      <w:pPr>
        <w:spacing w:line="480" w:lineRule="exact"/>
        <w:ind w:firstLine="480"/>
        <w:rPr>
          <w:spacing w:val="4"/>
        </w:rPr>
      </w:pPr>
      <w:r w:rsidRPr="007D02CC">
        <w:rPr>
          <w:spacing w:val="4"/>
        </w:rPr>
        <w:t>采取环评要求的噪声防治措施后，可最大限度减轻施工期噪声对区域声环境质量的影响。</w:t>
      </w:r>
    </w:p>
    <w:p w14:paraId="69F12EEF" w14:textId="77777777" w:rsidR="00AA2184" w:rsidRPr="007D02CC" w:rsidRDefault="00B32FA7">
      <w:pPr>
        <w:pStyle w:val="0"/>
        <w:ind w:firstLineChars="0" w:firstLine="0"/>
        <w:outlineLvl w:val="0"/>
        <w:rPr>
          <w:b/>
          <w:bCs/>
          <w:szCs w:val="24"/>
        </w:rPr>
      </w:pPr>
      <w:bookmarkStart w:id="325" w:name="_Toc9998"/>
      <w:bookmarkStart w:id="326" w:name="_Toc38611028"/>
      <w:r w:rsidRPr="007D02CC">
        <w:rPr>
          <w:b/>
          <w:szCs w:val="24"/>
          <w:lang w:val="en-US"/>
        </w:rPr>
        <w:t>6.1.4</w:t>
      </w:r>
      <w:r w:rsidRPr="007D02CC">
        <w:rPr>
          <w:b/>
          <w:bCs/>
          <w:szCs w:val="24"/>
        </w:rPr>
        <w:t>固废污染防治措施分析</w:t>
      </w:r>
      <w:bookmarkEnd w:id="325"/>
      <w:bookmarkEnd w:id="326"/>
    </w:p>
    <w:p w14:paraId="64A26B9A" w14:textId="77777777" w:rsidR="00AA2184" w:rsidRPr="007D02CC" w:rsidRDefault="00EE6C67">
      <w:pPr>
        <w:pStyle w:val="0"/>
        <w:ind w:firstLine="480"/>
      </w:pPr>
      <w:r w:rsidRPr="007D02CC">
        <w:rPr>
          <w:rFonts w:hint="eastAsia"/>
        </w:rPr>
        <w:t>基础设施建设</w:t>
      </w:r>
      <w:r w:rsidR="00B32FA7" w:rsidRPr="007D02CC">
        <w:t>过程产生的固体废物数量很小，建筑垃圾统一收集，剥离的表土、废石、混凝土块等用于运营期场地层间覆土。</w:t>
      </w:r>
    </w:p>
    <w:p w14:paraId="4606D88C" w14:textId="77777777" w:rsidR="00AA2184" w:rsidRPr="007D02CC" w:rsidRDefault="00B32FA7">
      <w:pPr>
        <w:pStyle w:val="0"/>
        <w:ind w:firstLine="496"/>
        <w:rPr>
          <w:spacing w:val="4"/>
        </w:rPr>
      </w:pPr>
      <w:r w:rsidRPr="007D02CC">
        <w:rPr>
          <w:spacing w:val="4"/>
        </w:rPr>
        <w:t>本项目</w:t>
      </w:r>
      <w:r w:rsidR="00EE6C67" w:rsidRPr="007D02CC">
        <w:rPr>
          <w:rFonts w:hint="eastAsia"/>
          <w:spacing w:val="4"/>
        </w:rPr>
        <w:t>建设期</w:t>
      </w:r>
      <w:r w:rsidRPr="007D02CC">
        <w:rPr>
          <w:spacing w:val="4"/>
        </w:rPr>
        <w:t>将产生少量的生活垃圾，平均每天每人</w:t>
      </w:r>
      <w:r w:rsidRPr="007D02CC">
        <w:rPr>
          <w:spacing w:val="4"/>
        </w:rPr>
        <w:t>0.5kg</w:t>
      </w:r>
      <w:r w:rsidRPr="007D02CC">
        <w:rPr>
          <w:spacing w:val="4"/>
        </w:rPr>
        <w:t>左右，建设单位</w:t>
      </w:r>
      <w:r w:rsidRPr="007D02CC">
        <w:rPr>
          <w:spacing w:val="4"/>
        </w:rPr>
        <w:lastRenderedPageBreak/>
        <w:t>要将此部分生活垃圾收集后倾倒于环卫部门指定的生活垃圾回收地点，由环卫部门统一处置，不会对周围环境产生影响。</w:t>
      </w:r>
    </w:p>
    <w:p w14:paraId="0FAE5864" w14:textId="77777777" w:rsidR="00AA2184" w:rsidRPr="007D02CC" w:rsidRDefault="00B32FA7">
      <w:pPr>
        <w:pStyle w:val="0"/>
        <w:ind w:firstLineChars="0" w:firstLine="0"/>
        <w:outlineLvl w:val="0"/>
        <w:rPr>
          <w:b/>
          <w:bCs/>
          <w:szCs w:val="24"/>
        </w:rPr>
      </w:pPr>
      <w:bookmarkStart w:id="327" w:name="_Toc18661"/>
      <w:bookmarkStart w:id="328" w:name="_Toc38611029"/>
      <w:r w:rsidRPr="007D02CC">
        <w:rPr>
          <w:b/>
          <w:szCs w:val="24"/>
          <w:lang w:val="en-US"/>
        </w:rPr>
        <w:t>6.1.5</w:t>
      </w:r>
      <w:r w:rsidRPr="007D02CC">
        <w:rPr>
          <w:b/>
          <w:bCs/>
          <w:szCs w:val="24"/>
        </w:rPr>
        <w:t>生态保护措施</w:t>
      </w:r>
      <w:bookmarkEnd w:id="327"/>
      <w:bookmarkEnd w:id="328"/>
    </w:p>
    <w:p w14:paraId="2E81AC87" w14:textId="77777777" w:rsidR="00AA2184" w:rsidRPr="007D02CC" w:rsidRDefault="00B32FA7">
      <w:pPr>
        <w:pStyle w:val="0"/>
        <w:ind w:firstLine="480"/>
      </w:pPr>
      <w:r w:rsidRPr="007D02CC">
        <w:t>工程</w:t>
      </w:r>
      <w:r w:rsidR="00EE6C67" w:rsidRPr="007D02CC">
        <w:rPr>
          <w:rFonts w:hint="eastAsia"/>
        </w:rPr>
        <w:t>基础设施建设期</w:t>
      </w:r>
      <w:r w:rsidRPr="007D02CC">
        <w:t>对生态环境造成的影响主要表现在项目占地对土地利用格局的影响、对植被的破坏影响、对水土流失的影响、对周围景观的影响。</w:t>
      </w:r>
    </w:p>
    <w:p w14:paraId="3FC4735C" w14:textId="77777777" w:rsidR="00AA2184" w:rsidRPr="007D02CC" w:rsidRDefault="00B32FA7">
      <w:pPr>
        <w:pStyle w:val="0"/>
        <w:ind w:firstLine="480"/>
      </w:pPr>
      <w:r w:rsidRPr="007D02CC">
        <w:t>针对工程可能产生的影响，环评提出以下措施：</w:t>
      </w:r>
    </w:p>
    <w:p w14:paraId="6E8A72BA" w14:textId="77777777" w:rsidR="00AA2184" w:rsidRPr="007D02CC" w:rsidRDefault="00B32FA7">
      <w:pPr>
        <w:spacing w:line="480" w:lineRule="exact"/>
        <w:ind w:firstLineChars="200" w:firstLine="480"/>
      </w:pPr>
      <w:r w:rsidRPr="007D02CC">
        <w:t>1</w:t>
      </w:r>
      <w:r w:rsidRPr="007D02CC">
        <w:t>）施工时要求施工边界修建围挡、覆盖帆布等，按照设计严格控制工程施工范围，减少对地表的扰动和对植被的破坏</w:t>
      </w:r>
    </w:p>
    <w:p w14:paraId="50602F66" w14:textId="77777777" w:rsidR="00AA2184" w:rsidRPr="007D02CC" w:rsidRDefault="00B32FA7">
      <w:pPr>
        <w:spacing w:line="480" w:lineRule="exact"/>
        <w:ind w:firstLineChars="200" w:firstLine="480"/>
      </w:pPr>
      <w:r w:rsidRPr="007D02CC">
        <w:t>2</w:t>
      </w:r>
      <w:r w:rsidRPr="007D02CC">
        <w:t>）合理调配初期坝及后期子坝、排水沟等工程施工产生的土石方，对施工期间产生的弃土及时回填，有效防止水土流失；临时土石方要采取加盖帆布等临时水土保持措施。随着施工结束，本项目通过土地复垦，恢复施工毁坏的地表，可使水土流失得到有效控制。</w:t>
      </w:r>
    </w:p>
    <w:p w14:paraId="15073034" w14:textId="77777777" w:rsidR="00EE6C67" w:rsidRPr="007D02CC" w:rsidRDefault="00EE6C67" w:rsidP="00EE6C67">
      <w:pPr>
        <w:spacing w:line="480" w:lineRule="exact"/>
        <w:ind w:firstLineChars="200" w:firstLine="480"/>
      </w:pPr>
      <w:r w:rsidRPr="007D02CC">
        <w:t>本项目</w:t>
      </w:r>
      <w:r w:rsidRPr="007D02CC">
        <w:rPr>
          <w:rFonts w:hint="eastAsia"/>
        </w:rPr>
        <w:t>基础设施建设期</w:t>
      </w:r>
      <w:r w:rsidRPr="007D02CC">
        <w:t>环境影响因素及治理措施汇总见表</w:t>
      </w:r>
      <w:r w:rsidRPr="007D02CC">
        <w:t>6-1</w:t>
      </w:r>
      <w:r w:rsidRPr="007D02CC">
        <w:t>。</w:t>
      </w:r>
    </w:p>
    <w:p w14:paraId="4FD0EDB1" w14:textId="77777777" w:rsidR="00EE6C67" w:rsidRPr="007D02CC" w:rsidRDefault="00EE6C67" w:rsidP="00EE6C67">
      <w:pPr>
        <w:spacing w:line="480" w:lineRule="exact"/>
        <w:ind w:firstLineChars="200" w:firstLine="482"/>
        <w:jc w:val="center"/>
        <w:rPr>
          <w:b/>
        </w:rPr>
      </w:pPr>
      <w:r w:rsidRPr="007D02CC">
        <w:rPr>
          <w:b/>
        </w:rPr>
        <w:t>表</w:t>
      </w:r>
      <w:r w:rsidRPr="007D02CC">
        <w:rPr>
          <w:b/>
        </w:rPr>
        <w:t xml:space="preserve">6.1-1 </w:t>
      </w:r>
      <w:r w:rsidRPr="007D02CC">
        <w:rPr>
          <w:b/>
        </w:rPr>
        <w:t>本项目</w:t>
      </w:r>
      <w:r w:rsidRPr="007D02CC">
        <w:rPr>
          <w:rFonts w:hint="eastAsia"/>
          <w:b/>
        </w:rPr>
        <w:t>基础设施</w:t>
      </w:r>
      <w:r w:rsidRPr="007D02CC">
        <w:rPr>
          <w:b/>
        </w:rPr>
        <w:t>环境影响因素及治理措施汇总表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1"/>
        <w:gridCol w:w="511"/>
        <w:gridCol w:w="1454"/>
        <w:gridCol w:w="1155"/>
        <w:gridCol w:w="5095"/>
      </w:tblGrid>
      <w:tr w:rsidR="00EE6C67" w:rsidRPr="007D02CC" w14:paraId="07214FE0" w14:textId="77777777" w:rsidTr="00BF12C0">
        <w:trPr>
          <w:trHeight w:val="96"/>
        </w:trPr>
        <w:tc>
          <w:tcPr>
            <w:tcW w:w="731" w:type="dxa"/>
            <w:vAlign w:val="center"/>
          </w:tcPr>
          <w:p w14:paraId="1D3B7EFD" w14:textId="77777777" w:rsidR="00EE6C67" w:rsidRPr="007D02CC" w:rsidRDefault="00EE6C67" w:rsidP="00BF12C0">
            <w:pPr>
              <w:jc w:val="center"/>
              <w:rPr>
                <w:sz w:val="21"/>
                <w:szCs w:val="21"/>
              </w:rPr>
            </w:pPr>
            <w:r w:rsidRPr="007D02CC">
              <w:rPr>
                <w:sz w:val="21"/>
                <w:szCs w:val="21"/>
              </w:rPr>
              <w:t>环境因素</w:t>
            </w:r>
          </w:p>
        </w:tc>
        <w:tc>
          <w:tcPr>
            <w:tcW w:w="1965" w:type="dxa"/>
            <w:gridSpan w:val="2"/>
            <w:vAlign w:val="center"/>
          </w:tcPr>
          <w:p w14:paraId="0E8361AA" w14:textId="77777777" w:rsidR="00EE6C67" w:rsidRPr="007D02CC" w:rsidRDefault="00EE6C67" w:rsidP="00BF12C0">
            <w:pPr>
              <w:jc w:val="center"/>
              <w:rPr>
                <w:sz w:val="21"/>
                <w:szCs w:val="21"/>
              </w:rPr>
            </w:pPr>
            <w:r w:rsidRPr="007D02CC">
              <w:rPr>
                <w:sz w:val="21"/>
                <w:szCs w:val="21"/>
              </w:rPr>
              <w:t>污染源</w:t>
            </w:r>
          </w:p>
        </w:tc>
        <w:tc>
          <w:tcPr>
            <w:tcW w:w="1155" w:type="dxa"/>
            <w:vAlign w:val="center"/>
          </w:tcPr>
          <w:p w14:paraId="6146819C" w14:textId="77777777" w:rsidR="00EE6C67" w:rsidRPr="007D02CC" w:rsidRDefault="00EE6C67" w:rsidP="00BF12C0">
            <w:pPr>
              <w:jc w:val="center"/>
              <w:rPr>
                <w:sz w:val="21"/>
                <w:szCs w:val="21"/>
              </w:rPr>
            </w:pPr>
            <w:r w:rsidRPr="007D02CC">
              <w:rPr>
                <w:sz w:val="21"/>
                <w:szCs w:val="21"/>
              </w:rPr>
              <w:t>污染物</w:t>
            </w:r>
          </w:p>
        </w:tc>
        <w:tc>
          <w:tcPr>
            <w:tcW w:w="5095" w:type="dxa"/>
            <w:vAlign w:val="center"/>
          </w:tcPr>
          <w:p w14:paraId="68E7291E" w14:textId="77777777" w:rsidR="00EE6C67" w:rsidRPr="007D02CC" w:rsidRDefault="00EE6C67" w:rsidP="00BF12C0">
            <w:pPr>
              <w:jc w:val="center"/>
              <w:rPr>
                <w:sz w:val="21"/>
                <w:szCs w:val="21"/>
              </w:rPr>
            </w:pPr>
            <w:r w:rsidRPr="007D02CC">
              <w:rPr>
                <w:sz w:val="21"/>
                <w:szCs w:val="21"/>
              </w:rPr>
              <w:t>主要治理措施</w:t>
            </w:r>
          </w:p>
        </w:tc>
      </w:tr>
      <w:tr w:rsidR="00EE6C67" w:rsidRPr="007D02CC" w14:paraId="459718DD" w14:textId="77777777" w:rsidTr="00BF12C0">
        <w:trPr>
          <w:trHeight w:val="1221"/>
        </w:trPr>
        <w:tc>
          <w:tcPr>
            <w:tcW w:w="731" w:type="dxa"/>
            <w:tcBorders>
              <w:bottom w:val="single" w:sz="6" w:space="0" w:color="auto"/>
            </w:tcBorders>
            <w:vAlign w:val="center"/>
          </w:tcPr>
          <w:p w14:paraId="2401EE0A" w14:textId="77777777" w:rsidR="00EE6C67" w:rsidRPr="007D02CC" w:rsidRDefault="00EE6C67" w:rsidP="00BF12C0">
            <w:pPr>
              <w:jc w:val="center"/>
              <w:rPr>
                <w:sz w:val="21"/>
                <w:szCs w:val="21"/>
              </w:rPr>
            </w:pPr>
            <w:r w:rsidRPr="007D02CC">
              <w:rPr>
                <w:sz w:val="21"/>
                <w:szCs w:val="21"/>
              </w:rPr>
              <w:t>环境空气</w:t>
            </w:r>
          </w:p>
        </w:tc>
        <w:tc>
          <w:tcPr>
            <w:tcW w:w="511" w:type="dxa"/>
            <w:vMerge w:val="restart"/>
            <w:tcBorders>
              <w:right w:val="single" w:sz="4" w:space="0" w:color="auto"/>
            </w:tcBorders>
            <w:vAlign w:val="center"/>
          </w:tcPr>
          <w:p w14:paraId="7915A8CE" w14:textId="77777777" w:rsidR="00EE6C67" w:rsidRPr="007D02CC" w:rsidRDefault="00EE6C67" w:rsidP="00BF12C0">
            <w:pPr>
              <w:jc w:val="center"/>
              <w:rPr>
                <w:sz w:val="21"/>
                <w:szCs w:val="21"/>
              </w:rPr>
            </w:pPr>
            <w:r w:rsidRPr="007D02CC">
              <w:rPr>
                <w:rFonts w:hint="eastAsia"/>
                <w:sz w:val="21"/>
                <w:szCs w:val="21"/>
              </w:rPr>
              <w:t>基础设施建设</w:t>
            </w:r>
            <w:r w:rsidRPr="007D02CC">
              <w:rPr>
                <w:sz w:val="21"/>
                <w:szCs w:val="21"/>
              </w:rPr>
              <w:t>工地</w:t>
            </w:r>
          </w:p>
        </w:tc>
        <w:tc>
          <w:tcPr>
            <w:tcW w:w="1454" w:type="dxa"/>
            <w:tcBorders>
              <w:left w:val="single" w:sz="4" w:space="0" w:color="auto"/>
              <w:bottom w:val="single" w:sz="6" w:space="0" w:color="auto"/>
            </w:tcBorders>
            <w:vAlign w:val="center"/>
          </w:tcPr>
          <w:p w14:paraId="4EF9E95C" w14:textId="77777777" w:rsidR="00EE6C67" w:rsidRPr="007D02CC" w:rsidRDefault="00EE6C67" w:rsidP="00BF12C0">
            <w:pPr>
              <w:jc w:val="center"/>
              <w:rPr>
                <w:sz w:val="21"/>
                <w:szCs w:val="21"/>
              </w:rPr>
            </w:pPr>
            <w:r w:rsidRPr="007D02CC">
              <w:rPr>
                <w:rFonts w:hint="eastAsia"/>
                <w:sz w:val="21"/>
                <w:szCs w:val="21"/>
              </w:rPr>
              <w:t>基础设施建设</w:t>
            </w:r>
            <w:r w:rsidRPr="007D02CC">
              <w:rPr>
                <w:sz w:val="21"/>
                <w:szCs w:val="21"/>
              </w:rPr>
              <w:t>工地</w:t>
            </w:r>
          </w:p>
        </w:tc>
        <w:tc>
          <w:tcPr>
            <w:tcW w:w="1155" w:type="dxa"/>
            <w:vAlign w:val="center"/>
          </w:tcPr>
          <w:p w14:paraId="647A5872" w14:textId="77777777" w:rsidR="00EE6C67" w:rsidRPr="007D02CC" w:rsidRDefault="00EE6C67" w:rsidP="00BF12C0">
            <w:pPr>
              <w:jc w:val="center"/>
              <w:rPr>
                <w:sz w:val="21"/>
                <w:szCs w:val="21"/>
              </w:rPr>
            </w:pPr>
            <w:r w:rsidRPr="007D02CC">
              <w:rPr>
                <w:sz w:val="21"/>
                <w:szCs w:val="21"/>
              </w:rPr>
              <w:t>扬尘</w:t>
            </w:r>
          </w:p>
        </w:tc>
        <w:tc>
          <w:tcPr>
            <w:tcW w:w="5095" w:type="dxa"/>
            <w:vAlign w:val="center"/>
          </w:tcPr>
          <w:p w14:paraId="449FE814" w14:textId="77777777" w:rsidR="00EE6C67" w:rsidRPr="007D02CC" w:rsidRDefault="00EE6C67" w:rsidP="00BF12C0">
            <w:pPr>
              <w:jc w:val="center"/>
              <w:rPr>
                <w:sz w:val="21"/>
                <w:szCs w:val="21"/>
              </w:rPr>
            </w:pPr>
            <w:r w:rsidRPr="007D02CC">
              <w:rPr>
                <w:sz w:val="21"/>
                <w:szCs w:val="21"/>
              </w:rPr>
              <w:fldChar w:fldCharType="begin"/>
            </w:r>
            <w:r w:rsidRPr="007D02CC">
              <w:rPr>
                <w:sz w:val="21"/>
                <w:szCs w:val="21"/>
              </w:rPr>
              <w:instrText xml:space="preserve"> = 1 \* GB3 </w:instrText>
            </w:r>
            <w:r w:rsidRPr="007D02CC">
              <w:rPr>
                <w:sz w:val="21"/>
                <w:szCs w:val="21"/>
              </w:rPr>
              <w:fldChar w:fldCharType="separate"/>
            </w:r>
            <w:r w:rsidRPr="007D02CC">
              <w:rPr>
                <w:rFonts w:ascii="宋体" w:hAnsi="宋体" w:cs="宋体" w:hint="eastAsia"/>
                <w:sz w:val="21"/>
                <w:szCs w:val="21"/>
              </w:rPr>
              <w:t>①</w:t>
            </w:r>
            <w:r w:rsidRPr="007D02CC">
              <w:rPr>
                <w:sz w:val="21"/>
                <w:szCs w:val="21"/>
              </w:rPr>
              <w:fldChar w:fldCharType="end"/>
            </w:r>
            <w:r w:rsidRPr="007D02CC">
              <w:rPr>
                <w:sz w:val="21"/>
                <w:szCs w:val="21"/>
              </w:rPr>
              <w:t>对产生的建筑垃圾及时帆布遮盖；</w:t>
            </w:r>
            <w:r w:rsidRPr="007D02CC">
              <w:rPr>
                <w:sz w:val="21"/>
                <w:szCs w:val="21"/>
              </w:rPr>
              <w:fldChar w:fldCharType="begin"/>
            </w:r>
            <w:r w:rsidRPr="007D02CC">
              <w:rPr>
                <w:sz w:val="21"/>
                <w:szCs w:val="21"/>
              </w:rPr>
              <w:instrText xml:space="preserve"> = 2 \* GB3 </w:instrText>
            </w:r>
            <w:r w:rsidRPr="007D02CC">
              <w:rPr>
                <w:sz w:val="21"/>
                <w:szCs w:val="21"/>
              </w:rPr>
              <w:fldChar w:fldCharType="separate"/>
            </w:r>
            <w:r w:rsidRPr="007D02CC">
              <w:rPr>
                <w:rFonts w:ascii="宋体" w:hAnsi="宋体" w:cs="宋体" w:hint="eastAsia"/>
                <w:sz w:val="21"/>
                <w:szCs w:val="21"/>
              </w:rPr>
              <w:t>②</w:t>
            </w:r>
            <w:r w:rsidRPr="007D02CC">
              <w:rPr>
                <w:sz w:val="21"/>
                <w:szCs w:val="21"/>
              </w:rPr>
              <w:fldChar w:fldCharType="end"/>
            </w:r>
            <w:r w:rsidRPr="007D02CC">
              <w:rPr>
                <w:sz w:val="21"/>
                <w:szCs w:val="21"/>
              </w:rPr>
              <w:t>加强道路清扫，采取洒水抑尘措施；</w:t>
            </w:r>
            <w:r w:rsidRPr="007D02CC">
              <w:rPr>
                <w:sz w:val="21"/>
                <w:szCs w:val="21"/>
              </w:rPr>
              <w:fldChar w:fldCharType="begin"/>
            </w:r>
            <w:r w:rsidRPr="007D02CC">
              <w:rPr>
                <w:sz w:val="21"/>
                <w:szCs w:val="21"/>
              </w:rPr>
              <w:instrText xml:space="preserve"> = 3 \* GB3 </w:instrText>
            </w:r>
            <w:r w:rsidRPr="007D02CC">
              <w:rPr>
                <w:sz w:val="21"/>
                <w:szCs w:val="21"/>
              </w:rPr>
              <w:fldChar w:fldCharType="separate"/>
            </w:r>
            <w:r w:rsidRPr="007D02CC">
              <w:rPr>
                <w:rFonts w:ascii="宋体" w:hAnsi="宋体" w:cs="宋体" w:hint="eastAsia"/>
                <w:sz w:val="21"/>
                <w:szCs w:val="21"/>
              </w:rPr>
              <w:t>③</w:t>
            </w:r>
            <w:r w:rsidRPr="007D02CC">
              <w:rPr>
                <w:sz w:val="21"/>
                <w:szCs w:val="21"/>
              </w:rPr>
              <w:fldChar w:fldCharType="end"/>
            </w:r>
            <w:r w:rsidRPr="007D02CC">
              <w:rPr>
                <w:sz w:val="21"/>
                <w:szCs w:val="21"/>
              </w:rPr>
              <w:t>细颗粒物料（沙石、灰土、灰浆等）露天堆放应使用帆布覆盖；</w:t>
            </w:r>
            <w:r w:rsidRPr="007D02CC">
              <w:rPr>
                <w:sz w:val="21"/>
                <w:szCs w:val="21"/>
              </w:rPr>
              <w:fldChar w:fldCharType="begin"/>
            </w:r>
            <w:r w:rsidRPr="007D02CC">
              <w:rPr>
                <w:sz w:val="21"/>
                <w:szCs w:val="21"/>
              </w:rPr>
              <w:instrText xml:space="preserve"> = 4 \* GB3 </w:instrText>
            </w:r>
            <w:r w:rsidRPr="007D02CC">
              <w:rPr>
                <w:sz w:val="21"/>
                <w:szCs w:val="21"/>
              </w:rPr>
              <w:fldChar w:fldCharType="separate"/>
            </w:r>
            <w:r w:rsidRPr="007D02CC">
              <w:rPr>
                <w:rFonts w:ascii="宋体" w:hAnsi="宋体" w:cs="宋体" w:hint="eastAsia"/>
                <w:sz w:val="21"/>
                <w:szCs w:val="21"/>
              </w:rPr>
              <w:t>④</w:t>
            </w:r>
            <w:r w:rsidRPr="007D02CC">
              <w:rPr>
                <w:sz w:val="21"/>
                <w:szCs w:val="21"/>
              </w:rPr>
              <w:fldChar w:fldCharType="end"/>
            </w:r>
            <w:r w:rsidRPr="007D02CC">
              <w:rPr>
                <w:sz w:val="21"/>
                <w:szCs w:val="21"/>
              </w:rPr>
              <w:t>弃方及时</w:t>
            </w:r>
            <w:r w:rsidRPr="007D02CC">
              <w:rPr>
                <w:rFonts w:hint="eastAsia"/>
                <w:sz w:val="21"/>
                <w:szCs w:val="21"/>
              </w:rPr>
              <w:t>用于平整土地</w:t>
            </w:r>
            <w:r w:rsidRPr="007D02CC">
              <w:rPr>
                <w:sz w:val="21"/>
                <w:szCs w:val="21"/>
              </w:rPr>
              <w:t>，避免大风天气对周围环境空气造成污染；</w:t>
            </w:r>
            <w:r w:rsidRPr="007D02CC">
              <w:rPr>
                <w:sz w:val="21"/>
                <w:szCs w:val="21"/>
              </w:rPr>
              <w:fldChar w:fldCharType="begin"/>
            </w:r>
            <w:r w:rsidRPr="007D02CC">
              <w:rPr>
                <w:sz w:val="21"/>
                <w:szCs w:val="21"/>
              </w:rPr>
              <w:instrText xml:space="preserve"> = 5 \* GB3 </w:instrText>
            </w:r>
            <w:r w:rsidRPr="007D02CC">
              <w:rPr>
                <w:sz w:val="21"/>
                <w:szCs w:val="21"/>
              </w:rPr>
              <w:fldChar w:fldCharType="separate"/>
            </w:r>
            <w:r w:rsidRPr="007D02CC">
              <w:rPr>
                <w:rFonts w:ascii="宋体" w:hAnsi="宋体" w:cs="宋体" w:hint="eastAsia"/>
                <w:sz w:val="21"/>
                <w:szCs w:val="21"/>
              </w:rPr>
              <w:t>⑤</w:t>
            </w:r>
            <w:r w:rsidRPr="007D02CC">
              <w:rPr>
                <w:sz w:val="21"/>
                <w:szCs w:val="21"/>
              </w:rPr>
              <w:fldChar w:fldCharType="end"/>
            </w:r>
            <w:r w:rsidRPr="007D02CC">
              <w:rPr>
                <w:rFonts w:hint="eastAsia"/>
                <w:sz w:val="21"/>
                <w:szCs w:val="21"/>
              </w:rPr>
              <w:t>运输</w:t>
            </w:r>
            <w:r w:rsidRPr="007D02CC">
              <w:rPr>
                <w:sz w:val="21"/>
                <w:szCs w:val="21"/>
              </w:rPr>
              <w:t>车辆进出施工场地应对轮胎、车体进行清洗、清洁。</w:t>
            </w:r>
          </w:p>
        </w:tc>
      </w:tr>
      <w:tr w:rsidR="00EE6C67" w:rsidRPr="007D02CC" w14:paraId="5250EC14" w14:textId="77777777" w:rsidTr="00BF12C0">
        <w:trPr>
          <w:trHeight w:val="371"/>
        </w:trPr>
        <w:tc>
          <w:tcPr>
            <w:tcW w:w="731" w:type="dxa"/>
            <w:vAlign w:val="center"/>
          </w:tcPr>
          <w:p w14:paraId="50A1A8B5" w14:textId="77777777" w:rsidR="00EE6C67" w:rsidRPr="007D02CC" w:rsidRDefault="00EE6C67" w:rsidP="00BF12C0">
            <w:pPr>
              <w:jc w:val="center"/>
              <w:rPr>
                <w:sz w:val="21"/>
                <w:szCs w:val="21"/>
              </w:rPr>
            </w:pPr>
            <w:r w:rsidRPr="007D02CC">
              <w:rPr>
                <w:sz w:val="21"/>
                <w:szCs w:val="21"/>
              </w:rPr>
              <w:t>水环境</w:t>
            </w:r>
          </w:p>
        </w:tc>
        <w:tc>
          <w:tcPr>
            <w:tcW w:w="511" w:type="dxa"/>
            <w:vMerge/>
            <w:tcBorders>
              <w:right w:val="single" w:sz="4" w:space="0" w:color="auto"/>
            </w:tcBorders>
            <w:vAlign w:val="center"/>
          </w:tcPr>
          <w:p w14:paraId="64D1FA19" w14:textId="77777777" w:rsidR="00EE6C67" w:rsidRPr="007D02CC" w:rsidRDefault="00EE6C67" w:rsidP="00BF12C0">
            <w:pPr>
              <w:jc w:val="center"/>
              <w:rPr>
                <w:sz w:val="21"/>
                <w:szCs w:val="21"/>
              </w:rPr>
            </w:pPr>
          </w:p>
        </w:tc>
        <w:tc>
          <w:tcPr>
            <w:tcW w:w="1454" w:type="dxa"/>
            <w:tcBorders>
              <w:left w:val="single" w:sz="4" w:space="0" w:color="auto"/>
            </w:tcBorders>
            <w:vAlign w:val="center"/>
          </w:tcPr>
          <w:p w14:paraId="667482D2" w14:textId="77777777" w:rsidR="00EE6C67" w:rsidRPr="007D02CC" w:rsidRDefault="00EE6C67" w:rsidP="00BF12C0">
            <w:pPr>
              <w:jc w:val="center"/>
              <w:rPr>
                <w:sz w:val="21"/>
                <w:szCs w:val="21"/>
              </w:rPr>
            </w:pPr>
            <w:r w:rsidRPr="007D02CC">
              <w:rPr>
                <w:rFonts w:hint="eastAsia"/>
                <w:sz w:val="21"/>
                <w:szCs w:val="21"/>
              </w:rPr>
              <w:t>运输设施</w:t>
            </w:r>
          </w:p>
        </w:tc>
        <w:tc>
          <w:tcPr>
            <w:tcW w:w="1155" w:type="dxa"/>
            <w:vAlign w:val="center"/>
          </w:tcPr>
          <w:p w14:paraId="1ECBA827" w14:textId="77777777" w:rsidR="00EE6C67" w:rsidRPr="007D02CC" w:rsidRDefault="00EE6C67" w:rsidP="00BF12C0">
            <w:pPr>
              <w:jc w:val="center"/>
              <w:rPr>
                <w:sz w:val="21"/>
                <w:szCs w:val="21"/>
              </w:rPr>
            </w:pPr>
            <w:r w:rsidRPr="007D02CC">
              <w:rPr>
                <w:sz w:val="21"/>
                <w:szCs w:val="21"/>
              </w:rPr>
              <w:t>清洗</w:t>
            </w:r>
          </w:p>
          <w:p w14:paraId="05FEAF4C" w14:textId="77777777" w:rsidR="00EE6C67" w:rsidRPr="007D02CC" w:rsidRDefault="00EE6C67" w:rsidP="00BF12C0">
            <w:pPr>
              <w:jc w:val="center"/>
              <w:rPr>
                <w:sz w:val="21"/>
                <w:szCs w:val="21"/>
              </w:rPr>
            </w:pPr>
            <w:r w:rsidRPr="007D02CC">
              <w:rPr>
                <w:sz w:val="21"/>
                <w:szCs w:val="21"/>
              </w:rPr>
              <w:t>废水</w:t>
            </w:r>
          </w:p>
        </w:tc>
        <w:tc>
          <w:tcPr>
            <w:tcW w:w="5095" w:type="dxa"/>
            <w:vAlign w:val="center"/>
          </w:tcPr>
          <w:p w14:paraId="1697A2E5" w14:textId="77777777" w:rsidR="00EE6C67" w:rsidRPr="007D02CC" w:rsidRDefault="00EE6C67" w:rsidP="00B5475D">
            <w:pPr>
              <w:jc w:val="center"/>
              <w:rPr>
                <w:sz w:val="21"/>
                <w:szCs w:val="21"/>
              </w:rPr>
            </w:pPr>
            <w:r w:rsidRPr="007D02CC">
              <w:rPr>
                <w:sz w:val="21"/>
                <w:szCs w:val="21"/>
              </w:rPr>
              <w:t>设置</w:t>
            </w:r>
            <w:r w:rsidRPr="007D02CC">
              <w:rPr>
                <w:sz w:val="21"/>
                <w:szCs w:val="21"/>
              </w:rPr>
              <w:t>1</w:t>
            </w:r>
            <w:r w:rsidRPr="007D02CC">
              <w:rPr>
                <w:sz w:val="21"/>
                <w:szCs w:val="21"/>
              </w:rPr>
              <w:t>座</w:t>
            </w:r>
            <w:r w:rsidR="00E87B2E" w:rsidRPr="007D02CC">
              <w:rPr>
                <w:rFonts w:hint="eastAsia"/>
                <w:sz w:val="21"/>
                <w:szCs w:val="21"/>
              </w:rPr>
              <w:t>洗车平台</w:t>
            </w:r>
            <w:r w:rsidRPr="007D02CC">
              <w:rPr>
                <w:sz w:val="21"/>
                <w:szCs w:val="21"/>
              </w:rPr>
              <w:t>，</w:t>
            </w:r>
            <w:r w:rsidR="00B5475D" w:rsidRPr="007D02CC">
              <w:rPr>
                <w:rFonts w:hint="eastAsia"/>
                <w:sz w:val="21"/>
                <w:szCs w:val="21"/>
              </w:rPr>
              <w:t>设置</w:t>
            </w:r>
            <w:r w:rsidR="00B5475D" w:rsidRPr="007D02CC">
              <w:rPr>
                <w:rFonts w:hint="eastAsia"/>
                <w:sz w:val="21"/>
                <w:szCs w:val="21"/>
              </w:rPr>
              <w:t>30m</w:t>
            </w:r>
            <w:r w:rsidR="00B5475D" w:rsidRPr="007D02CC">
              <w:rPr>
                <w:rFonts w:hint="eastAsia"/>
                <w:sz w:val="21"/>
                <w:szCs w:val="21"/>
                <w:vertAlign w:val="superscript"/>
              </w:rPr>
              <w:t>3</w:t>
            </w:r>
            <w:r w:rsidR="00B5475D" w:rsidRPr="007D02CC">
              <w:rPr>
                <w:rFonts w:hint="eastAsia"/>
                <w:sz w:val="21"/>
                <w:szCs w:val="21"/>
              </w:rPr>
              <w:t>的沉淀池及洗车废水循环利用系统</w:t>
            </w:r>
            <w:r w:rsidRPr="007D02CC">
              <w:rPr>
                <w:sz w:val="21"/>
                <w:szCs w:val="21"/>
              </w:rPr>
              <w:t>。</w:t>
            </w:r>
          </w:p>
        </w:tc>
      </w:tr>
      <w:tr w:rsidR="00EE6C67" w:rsidRPr="007D02CC" w14:paraId="6D02D255" w14:textId="77777777" w:rsidTr="00BF12C0">
        <w:trPr>
          <w:trHeight w:val="287"/>
        </w:trPr>
        <w:tc>
          <w:tcPr>
            <w:tcW w:w="731" w:type="dxa"/>
            <w:vMerge w:val="restart"/>
            <w:vAlign w:val="center"/>
          </w:tcPr>
          <w:p w14:paraId="057DA0A6" w14:textId="77777777" w:rsidR="00EE6C67" w:rsidRPr="007D02CC" w:rsidRDefault="00EE6C67" w:rsidP="00BF12C0">
            <w:pPr>
              <w:jc w:val="center"/>
              <w:rPr>
                <w:sz w:val="21"/>
                <w:szCs w:val="21"/>
              </w:rPr>
            </w:pPr>
            <w:r w:rsidRPr="007D02CC">
              <w:rPr>
                <w:sz w:val="21"/>
                <w:szCs w:val="21"/>
              </w:rPr>
              <w:t>固体废物</w:t>
            </w:r>
          </w:p>
        </w:tc>
        <w:tc>
          <w:tcPr>
            <w:tcW w:w="511" w:type="dxa"/>
            <w:vMerge/>
            <w:tcBorders>
              <w:right w:val="single" w:sz="4" w:space="0" w:color="auto"/>
            </w:tcBorders>
            <w:vAlign w:val="center"/>
          </w:tcPr>
          <w:p w14:paraId="3F88AA91" w14:textId="77777777" w:rsidR="00EE6C67" w:rsidRPr="007D02CC" w:rsidRDefault="00EE6C67" w:rsidP="00BF12C0">
            <w:pPr>
              <w:jc w:val="center"/>
              <w:rPr>
                <w:sz w:val="21"/>
                <w:szCs w:val="21"/>
              </w:rPr>
            </w:pPr>
          </w:p>
        </w:tc>
        <w:tc>
          <w:tcPr>
            <w:tcW w:w="1454" w:type="dxa"/>
            <w:tcBorders>
              <w:left w:val="single" w:sz="4" w:space="0" w:color="auto"/>
            </w:tcBorders>
            <w:vAlign w:val="center"/>
          </w:tcPr>
          <w:p w14:paraId="7904413B" w14:textId="77777777" w:rsidR="00EE6C67" w:rsidRPr="007D02CC" w:rsidRDefault="00EE6C67" w:rsidP="00BF12C0">
            <w:pPr>
              <w:jc w:val="center"/>
              <w:rPr>
                <w:sz w:val="21"/>
                <w:szCs w:val="21"/>
              </w:rPr>
            </w:pPr>
            <w:r w:rsidRPr="007D02CC">
              <w:rPr>
                <w:sz w:val="21"/>
                <w:szCs w:val="21"/>
              </w:rPr>
              <w:t>建筑施工</w:t>
            </w:r>
          </w:p>
        </w:tc>
        <w:tc>
          <w:tcPr>
            <w:tcW w:w="1155" w:type="dxa"/>
            <w:vAlign w:val="center"/>
          </w:tcPr>
          <w:p w14:paraId="33477C5B" w14:textId="77777777" w:rsidR="00EE6C67" w:rsidRPr="007D02CC" w:rsidRDefault="00EE6C67" w:rsidP="00BF12C0">
            <w:pPr>
              <w:jc w:val="center"/>
              <w:rPr>
                <w:sz w:val="21"/>
                <w:szCs w:val="21"/>
              </w:rPr>
            </w:pPr>
            <w:r w:rsidRPr="007D02CC">
              <w:rPr>
                <w:sz w:val="21"/>
                <w:szCs w:val="21"/>
              </w:rPr>
              <w:t>建筑垃圾</w:t>
            </w:r>
          </w:p>
        </w:tc>
        <w:tc>
          <w:tcPr>
            <w:tcW w:w="5095" w:type="dxa"/>
            <w:vAlign w:val="center"/>
          </w:tcPr>
          <w:p w14:paraId="587A75B7" w14:textId="77777777" w:rsidR="00EE6C67" w:rsidRPr="007D02CC" w:rsidRDefault="00EE6C67" w:rsidP="00BF12C0">
            <w:pPr>
              <w:jc w:val="center"/>
              <w:rPr>
                <w:sz w:val="21"/>
                <w:szCs w:val="21"/>
              </w:rPr>
            </w:pPr>
            <w:r w:rsidRPr="007D02CC">
              <w:rPr>
                <w:sz w:val="21"/>
                <w:szCs w:val="21"/>
              </w:rPr>
              <w:t>统一收集后回用</w:t>
            </w:r>
            <w:r w:rsidRPr="007D02CC">
              <w:rPr>
                <w:rFonts w:hint="eastAsia"/>
                <w:sz w:val="21"/>
                <w:szCs w:val="21"/>
              </w:rPr>
              <w:t>填沟造地区</w:t>
            </w:r>
            <w:r w:rsidRPr="007D02CC">
              <w:rPr>
                <w:sz w:val="21"/>
                <w:szCs w:val="21"/>
              </w:rPr>
              <w:t>场地平整。</w:t>
            </w:r>
          </w:p>
        </w:tc>
      </w:tr>
      <w:tr w:rsidR="00EE6C67" w:rsidRPr="007D02CC" w14:paraId="2C304D54" w14:textId="77777777" w:rsidTr="00BF12C0">
        <w:trPr>
          <w:trHeight w:val="352"/>
        </w:trPr>
        <w:tc>
          <w:tcPr>
            <w:tcW w:w="731" w:type="dxa"/>
            <w:vMerge/>
            <w:vAlign w:val="center"/>
          </w:tcPr>
          <w:p w14:paraId="204BF374" w14:textId="77777777" w:rsidR="00EE6C67" w:rsidRPr="007D02CC" w:rsidRDefault="00EE6C67" w:rsidP="00BF12C0">
            <w:pPr>
              <w:jc w:val="center"/>
              <w:rPr>
                <w:sz w:val="21"/>
                <w:szCs w:val="21"/>
              </w:rPr>
            </w:pPr>
          </w:p>
        </w:tc>
        <w:tc>
          <w:tcPr>
            <w:tcW w:w="511" w:type="dxa"/>
            <w:vMerge/>
            <w:tcBorders>
              <w:right w:val="single" w:sz="4" w:space="0" w:color="auto"/>
            </w:tcBorders>
            <w:vAlign w:val="center"/>
          </w:tcPr>
          <w:p w14:paraId="1CC76443" w14:textId="77777777" w:rsidR="00EE6C67" w:rsidRPr="007D02CC" w:rsidRDefault="00EE6C67" w:rsidP="00BF12C0">
            <w:pPr>
              <w:jc w:val="center"/>
              <w:rPr>
                <w:sz w:val="21"/>
                <w:szCs w:val="21"/>
              </w:rPr>
            </w:pPr>
          </w:p>
        </w:tc>
        <w:tc>
          <w:tcPr>
            <w:tcW w:w="1454" w:type="dxa"/>
            <w:tcBorders>
              <w:left w:val="single" w:sz="4" w:space="0" w:color="auto"/>
            </w:tcBorders>
            <w:vAlign w:val="center"/>
          </w:tcPr>
          <w:p w14:paraId="285E1DE1" w14:textId="77777777" w:rsidR="00EE6C67" w:rsidRPr="007D02CC" w:rsidRDefault="00EE6C67" w:rsidP="00BF12C0">
            <w:pPr>
              <w:jc w:val="center"/>
              <w:rPr>
                <w:sz w:val="21"/>
                <w:szCs w:val="21"/>
              </w:rPr>
            </w:pPr>
            <w:r w:rsidRPr="007D02CC">
              <w:rPr>
                <w:sz w:val="21"/>
                <w:szCs w:val="21"/>
              </w:rPr>
              <w:t>挖方作业</w:t>
            </w:r>
          </w:p>
        </w:tc>
        <w:tc>
          <w:tcPr>
            <w:tcW w:w="1155" w:type="dxa"/>
            <w:vAlign w:val="center"/>
          </w:tcPr>
          <w:p w14:paraId="3DAD1BC7" w14:textId="77777777" w:rsidR="00EE6C67" w:rsidRPr="007D02CC" w:rsidRDefault="00EE6C67" w:rsidP="00BF12C0">
            <w:pPr>
              <w:jc w:val="center"/>
              <w:rPr>
                <w:sz w:val="21"/>
                <w:szCs w:val="21"/>
              </w:rPr>
            </w:pPr>
            <w:r w:rsidRPr="007D02CC">
              <w:rPr>
                <w:sz w:val="21"/>
                <w:szCs w:val="21"/>
              </w:rPr>
              <w:t>弃方</w:t>
            </w:r>
          </w:p>
        </w:tc>
        <w:tc>
          <w:tcPr>
            <w:tcW w:w="5095" w:type="dxa"/>
            <w:vAlign w:val="center"/>
          </w:tcPr>
          <w:p w14:paraId="350F6F5F" w14:textId="77777777" w:rsidR="00EE6C67" w:rsidRPr="007D02CC" w:rsidRDefault="00EE6C67" w:rsidP="00BF12C0">
            <w:pPr>
              <w:jc w:val="center"/>
              <w:rPr>
                <w:sz w:val="21"/>
                <w:szCs w:val="21"/>
              </w:rPr>
            </w:pPr>
            <w:r w:rsidRPr="007D02CC">
              <w:rPr>
                <w:sz w:val="21"/>
                <w:szCs w:val="21"/>
              </w:rPr>
              <w:t>统一收集后回用</w:t>
            </w:r>
            <w:r w:rsidRPr="007D02CC">
              <w:rPr>
                <w:rFonts w:hint="eastAsia"/>
                <w:sz w:val="21"/>
                <w:szCs w:val="21"/>
              </w:rPr>
              <w:t>填沟造地区</w:t>
            </w:r>
            <w:r w:rsidRPr="007D02CC">
              <w:rPr>
                <w:sz w:val="21"/>
                <w:szCs w:val="21"/>
              </w:rPr>
              <w:t>场地平整。</w:t>
            </w:r>
          </w:p>
        </w:tc>
      </w:tr>
      <w:tr w:rsidR="00EE6C67" w:rsidRPr="007D02CC" w14:paraId="7597B844" w14:textId="77777777" w:rsidTr="00BF12C0">
        <w:trPr>
          <w:trHeight w:val="104"/>
        </w:trPr>
        <w:tc>
          <w:tcPr>
            <w:tcW w:w="731" w:type="dxa"/>
            <w:vAlign w:val="center"/>
          </w:tcPr>
          <w:p w14:paraId="541363BC" w14:textId="77777777" w:rsidR="00EE6C67" w:rsidRPr="007D02CC" w:rsidRDefault="00EE6C67" w:rsidP="00BF12C0">
            <w:pPr>
              <w:jc w:val="center"/>
              <w:rPr>
                <w:sz w:val="21"/>
                <w:szCs w:val="21"/>
              </w:rPr>
            </w:pPr>
            <w:r w:rsidRPr="007D02CC">
              <w:rPr>
                <w:sz w:val="21"/>
                <w:szCs w:val="21"/>
              </w:rPr>
              <w:t>声环境</w:t>
            </w:r>
          </w:p>
        </w:tc>
        <w:tc>
          <w:tcPr>
            <w:tcW w:w="511" w:type="dxa"/>
            <w:vMerge/>
            <w:tcBorders>
              <w:right w:val="single" w:sz="4" w:space="0" w:color="auto"/>
            </w:tcBorders>
            <w:vAlign w:val="center"/>
          </w:tcPr>
          <w:p w14:paraId="06E6036F" w14:textId="77777777" w:rsidR="00EE6C67" w:rsidRPr="007D02CC" w:rsidRDefault="00EE6C67" w:rsidP="00BF12C0">
            <w:pPr>
              <w:jc w:val="center"/>
              <w:rPr>
                <w:sz w:val="21"/>
                <w:szCs w:val="21"/>
              </w:rPr>
            </w:pPr>
          </w:p>
        </w:tc>
        <w:tc>
          <w:tcPr>
            <w:tcW w:w="1454" w:type="dxa"/>
            <w:tcBorders>
              <w:left w:val="single" w:sz="4" w:space="0" w:color="auto"/>
            </w:tcBorders>
            <w:vAlign w:val="center"/>
          </w:tcPr>
          <w:p w14:paraId="411E6E86" w14:textId="77777777" w:rsidR="00EE6C67" w:rsidRPr="007D02CC" w:rsidRDefault="00EE6C67" w:rsidP="00BF12C0">
            <w:pPr>
              <w:jc w:val="center"/>
              <w:rPr>
                <w:sz w:val="21"/>
                <w:szCs w:val="21"/>
              </w:rPr>
            </w:pPr>
            <w:r w:rsidRPr="007D02CC">
              <w:rPr>
                <w:sz w:val="21"/>
                <w:szCs w:val="21"/>
              </w:rPr>
              <w:t>运输车辆</w:t>
            </w:r>
            <w:r w:rsidRPr="007D02CC">
              <w:rPr>
                <w:rFonts w:hint="eastAsia"/>
                <w:sz w:val="21"/>
                <w:szCs w:val="21"/>
              </w:rPr>
              <w:t>、</w:t>
            </w:r>
            <w:r w:rsidRPr="007D02CC">
              <w:rPr>
                <w:sz w:val="21"/>
                <w:szCs w:val="21"/>
              </w:rPr>
              <w:t>施工机械</w:t>
            </w:r>
          </w:p>
        </w:tc>
        <w:tc>
          <w:tcPr>
            <w:tcW w:w="1155" w:type="dxa"/>
            <w:vAlign w:val="center"/>
          </w:tcPr>
          <w:p w14:paraId="4782E32B" w14:textId="77777777" w:rsidR="00EE6C67" w:rsidRPr="007D02CC" w:rsidRDefault="00EE6C67" w:rsidP="00BF12C0">
            <w:pPr>
              <w:jc w:val="center"/>
              <w:rPr>
                <w:sz w:val="21"/>
                <w:szCs w:val="21"/>
              </w:rPr>
            </w:pPr>
            <w:r w:rsidRPr="007D02CC">
              <w:rPr>
                <w:sz w:val="21"/>
                <w:szCs w:val="21"/>
              </w:rPr>
              <w:t>噪声</w:t>
            </w:r>
          </w:p>
        </w:tc>
        <w:tc>
          <w:tcPr>
            <w:tcW w:w="5095" w:type="dxa"/>
            <w:vAlign w:val="center"/>
          </w:tcPr>
          <w:p w14:paraId="0351D652" w14:textId="77777777" w:rsidR="00EE6C67" w:rsidRPr="007D02CC" w:rsidRDefault="00EE6C67" w:rsidP="00BF12C0">
            <w:pPr>
              <w:jc w:val="center"/>
              <w:rPr>
                <w:sz w:val="21"/>
                <w:szCs w:val="21"/>
              </w:rPr>
            </w:pPr>
            <w:r w:rsidRPr="007D02CC">
              <w:rPr>
                <w:sz w:val="21"/>
                <w:szCs w:val="21"/>
              </w:rPr>
              <w:fldChar w:fldCharType="begin"/>
            </w:r>
            <w:r w:rsidRPr="007D02CC">
              <w:rPr>
                <w:sz w:val="21"/>
                <w:szCs w:val="21"/>
              </w:rPr>
              <w:instrText xml:space="preserve"> = 1 \* GB3 </w:instrText>
            </w:r>
            <w:r w:rsidRPr="007D02CC">
              <w:rPr>
                <w:sz w:val="21"/>
                <w:szCs w:val="21"/>
              </w:rPr>
              <w:fldChar w:fldCharType="separate"/>
            </w:r>
            <w:r w:rsidRPr="007D02CC">
              <w:rPr>
                <w:rFonts w:ascii="宋体" w:hAnsi="宋体" w:cs="宋体" w:hint="eastAsia"/>
                <w:sz w:val="21"/>
                <w:szCs w:val="21"/>
              </w:rPr>
              <w:t>①</w:t>
            </w:r>
            <w:r w:rsidRPr="007D02CC">
              <w:rPr>
                <w:sz w:val="21"/>
                <w:szCs w:val="21"/>
              </w:rPr>
              <w:fldChar w:fldCharType="end"/>
            </w:r>
            <w:r w:rsidRPr="007D02CC">
              <w:rPr>
                <w:sz w:val="21"/>
                <w:szCs w:val="21"/>
              </w:rPr>
              <w:t>采用低噪设备；</w:t>
            </w:r>
            <w:r w:rsidRPr="007D02CC">
              <w:rPr>
                <w:sz w:val="21"/>
                <w:szCs w:val="21"/>
              </w:rPr>
              <w:fldChar w:fldCharType="begin"/>
            </w:r>
            <w:r w:rsidRPr="007D02CC">
              <w:rPr>
                <w:sz w:val="21"/>
                <w:szCs w:val="21"/>
              </w:rPr>
              <w:instrText xml:space="preserve"> = 2 \* GB3 </w:instrText>
            </w:r>
            <w:r w:rsidRPr="007D02CC">
              <w:rPr>
                <w:sz w:val="21"/>
                <w:szCs w:val="21"/>
              </w:rPr>
              <w:fldChar w:fldCharType="separate"/>
            </w:r>
            <w:r w:rsidRPr="007D02CC">
              <w:rPr>
                <w:rFonts w:ascii="宋体" w:hAnsi="宋体" w:cs="宋体" w:hint="eastAsia"/>
                <w:sz w:val="21"/>
                <w:szCs w:val="21"/>
              </w:rPr>
              <w:t>②</w:t>
            </w:r>
            <w:r w:rsidRPr="007D02CC">
              <w:rPr>
                <w:sz w:val="21"/>
                <w:szCs w:val="21"/>
              </w:rPr>
              <w:fldChar w:fldCharType="end"/>
            </w:r>
            <w:r w:rsidRPr="007D02CC">
              <w:rPr>
                <w:sz w:val="21"/>
                <w:szCs w:val="21"/>
              </w:rPr>
              <w:t>文明施工。装卸、搬运物料时严禁抛掷；</w:t>
            </w:r>
            <w:r w:rsidRPr="007D02CC">
              <w:rPr>
                <w:sz w:val="21"/>
                <w:szCs w:val="21"/>
              </w:rPr>
              <w:fldChar w:fldCharType="begin"/>
            </w:r>
            <w:r w:rsidRPr="007D02CC">
              <w:rPr>
                <w:sz w:val="21"/>
                <w:szCs w:val="21"/>
              </w:rPr>
              <w:instrText xml:space="preserve"> = 3 \* GB3 </w:instrText>
            </w:r>
            <w:r w:rsidRPr="007D02CC">
              <w:rPr>
                <w:sz w:val="21"/>
                <w:szCs w:val="21"/>
              </w:rPr>
              <w:fldChar w:fldCharType="separate"/>
            </w:r>
            <w:r w:rsidRPr="007D02CC">
              <w:rPr>
                <w:rFonts w:ascii="宋体" w:hAnsi="宋体" w:cs="宋体" w:hint="eastAsia"/>
                <w:sz w:val="21"/>
                <w:szCs w:val="21"/>
              </w:rPr>
              <w:t>③</w:t>
            </w:r>
            <w:r w:rsidRPr="007D02CC">
              <w:rPr>
                <w:sz w:val="21"/>
                <w:szCs w:val="21"/>
              </w:rPr>
              <w:fldChar w:fldCharType="end"/>
            </w:r>
            <w:r w:rsidRPr="007D02CC">
              <w:rPr>
                <w:sz w:val="21"/>
                <w:szCs w:val="21"/>
              </w:rPr>
              <w:t>施工方应合理安排施工时间，将强噪声作业尽量安排在白天进行。</w:t>
            </w:r>
          </w:p>
        </w:tc>
      </w:tr>
      <w:tr w:rsidR="00B5475D" w:rsidRPr="007D02CC" w14:paraId="38C2003F" w14:textId="77777777" w:rsidTr="00BF12C0">
        <w:trPr>
          <w:trHeight w:val="104"/>
        </w:trPr>
        <w:tc>
          <w:tcPr>
            <w:tcW w:w="731" w:type="dxa"/>
            <w:vAlign w:val="center"/>
          </w:tcPr>
          <w:p w14:paraId="5884F68D" w14:textId="77777777" w:rsidR="00B5475D" w:rsidRPr="007D02CC" w:rsidRDefault="00B5475D" w:rsidP="00BF12C0">
            <w:pPr>
              <w:jc w:val="center"/>
              <w:rPr>
                <w:sz w:val="21"/>
                <w:szCs w:val="21"/>
              </w:rPr>
            </w:pPr>
            <w:r w:rsidRPr="007D02CC">
              <w:rPr>
                <w:rFonts w:hint="eastAsia"/>
                <w:sz w:val="21"/>
                <w:szCs w:val="21"/>
              </w:rPr>
              <w:t>生态环境</w:t>
            </w:r>
          </w:p>
        </w:tc>
        <w:tc>
          <w:tcPr>
            <w:tcW w:w="511" w:type="dxa"/>
            <w:tcBorders>
              <w:right w:val="single" w:sz="4" w:space="0" w:color="auto"/>
            </w:tcBorders>
            <w:vAlign w:val="center"/>
          </w:tcPr>
          <w:p w14:paraId="7FF354B6" w14:textId="77777777" w:rsidR="00B5475D" w:rsidRPr="007D02CC" w:rsidRDefault="00B5475D" w:rsidP="00BF12C0">
            <w:pPr>
              <w:jc w:val="center"/>
              <w:rPr>
                <w:sz w:val="21"/>
                <w:szCs w:val="21"/>
              </w:rPr>
            </w:pPr>
            <w:r w:rsidRPr="007D02CC">
              <w:rPr>
                <w:rFonts w:hint="eastAsia"/>
                <w:sz w:val="21"/>
                <w:szCs w:val="21"/>
              </w:rPr>
              <w:t>填沟造地期</w:t>
            </w:r>
          </w:p>
        </w:tc>
        <w:tc>
          <w:tcPr>
            <w:tcW w:w="1454" w:type="dxa"/>
            <w:tcBorders>
              <w:left w:val="single" w:sz="4" w:space="0" w:color="auto"/>
            </w:tcBorders>
            <w:vAlign w:val="center"/>
          </w:tcPr>
          <w:p w14:paraId="3505D3FC" w14:textId="77777777" w:rsidR="00B5475D" w:rsidRPr="007D02CC" w:rsidRDefault="00B5475D" w:rsidP="00BF12C0">
            <w:pPr>
              <w:jc w:val="center"/>
              <w:rPr>
                <w:sz w:val="21"/>
                <w:szCs w:val="21"/>
              </w:rPr>
            </w:pPr>
            <w:r w:rsidRPr="007D02CC">
              <w:rPr>
                <w:rFonts w:hint="eastAsia"/>
                <w:sz w:val="21"/>
                <w:szCs w:val="21"/>
              </w:rPr>
              <w:t>项目占地</w:t>
            </w:r>
          </w:p>
        </w:tc>
        <w:tc>
          <w:tcPr>
            <w:tcW w:w="1155" w:type="dxa"/>
            <w:vAlign w:val="center"/>
          </w:tcPr>
          <w:p w14:paraId="3BA24CC7" w14:textId="77777777" w:rsidR="00B5475D" w:rsidRPr="007D02CC" w:rsidRDefault="00B5475D" w:rsidP="00BF12C0">
            <w:pPr>
              <w:jc w:val="center"/>
              <w:rPr>
                <w:sz w:val="21"/>
                <w:szCs w:val="21"/>
              </w:rPr>
            </w:pPr>
            <w:r w:rsidRPr="007D02CC">
              <w:rPr>
                <w:rFonts w:hint="eastAsia"/>
                <w:sz w:val="21"/>
                <w:szCs w:val="21"/>
              </w:rPr>
              <w:t>//</w:t>
            </w:r>
          </w:p>
        </w:tc>
        <w:tc>
          <w:tcPr>
            <w:tcW w:w="5095" w:type="dxa"/>
            <w:vAlign w:val="center"/>
          </w:tcPr>
          <w:p w14:paraId="5C684D27" w14:textId="77777777" w:rsidR="00B5475D" w:rsidRPr="007D02CC" w:rsidRDefault="00B5475D" w:rsidP="00B5475D">
            <w:pPr>
              <w:jc w:val="center"/>
              <w:rPr>
                <w:sz w:val="21"/>
                <w:szCs w:val="21"/>
              </w:rPr>
            </w:pPr>
            <w:r w:rsidRPr="007D02CC">
              <w:rPr>
                <w:rFonts w:hint="eastAsia"/>
                <w:sz w:val="21"/>
                <w:szCs w:val="21"/>
              </w:rPr>
              <w:t>填充体坡面形成后在坡面覆土</w:t>
            </w:r>
            <w:r w:rsidRPr="007D02CC">
              <w:rPr>
                <w:rFonts w:hint="eastAsia"/>
                <w:sz w:val="21"/>
                <w:szCs w:val="21"/>
              </w:rPr>
              <w:t>1.0m</w:t>
            </w:r>
            <w:r w:rsidRPr="007D02CC">
              <w:rPr>
                <w:rFonts w:hint="eastAsia"/>
                <w:sz w:val="21"/>
                <w:szCs w:val="21"/>
              </w:rPr>
              <w:t>，边坡防护型式采用灌草结合的方式进行防护，草种均选用披碱草，种植方式为撒播，种植密度</w:t>
            </w:r>
            <w:r w:rsidRPr="007D02CC">
              <w:rPr>
                <w:rFonts w:hint="eastAsia"/>
                <w:sz w:val="21"/>
                <w:szCs w:val="21"/>
              </w:rPr>
              <w:t>50kg/hm2</w:t>
            </w:r>
            <w:r w:rsidRPr="007D02CC">
              <w:rPr>
                <w:rFonts w:hint="eastAsia"/>
                <w:sz w:val="21"/>
                <w:szCs w:val="21"/>
              </w:rPr>
              <w:t>，灌木树种选用紫穗槐，采用穴状整地的方法，整为圆形坑穴，规格为直径</w:t>
            </w:r>
            <w:r w:rsidRPr="007D02CC">
              <w:rPr>
                <w:rFonts w:hint="eastAsia"/>
                <w:sz w:val="21"/>
                <w:szCs w:val="21"/>
              </w:rPr>
              <w:t>40cm</w:t>
            </w:r>
            <w:r w:rsidRPr="007D02CC">
              <w:rPr>
                <w:rFonts w:hint="eastAsia"/>
                <w:sz w:val="21"/>
                <w:szCs w:val="21"/>
              </w:rPr>
              <w:t>，深</w:t>
            </w:r>
            <w:r w:rsidRPr="007D02CC">
              <w:rPr>
                <w:rFonts w:hint="eastAsia"/>
                <w:sz w:val="21"/>
                <w:szCs w:val="21"/>
              </w:rPr>
              <w:t>40cm</w:t>
            </w:r>
            <w:r w:rsidRPr="007D02CC">
              <w:rPr>
                <w:rFonts w:hint="eastAsia"/>
                <w:sz w:val="21"/>
                <w:szCs w:val="21"/>
              </w:rPr>
              <w:t>；种植密度：采用行距</w:t>
            </w:r>
            <w:r w:rsidRPr="007D02CC">
              <w:rPr>
                <w:rFonts w:hint="eastAsia"/>
                <w:sz w:val="21"/>
                <w:szCs w:val="21"/>
              </w:rPr>
              <w:t>1.5m</w:t>
            </w:r>
            <w:r w:rsidRPr="007D02CC">
              <w:rPr>
                <w:rFonts w:hint="eastAsia"/>
                <w:sz w:val="21"/>
                <w:szCs w:val="21"/>
              </w:rPr>
              <w:t>，株距</w:t>
            </w:r>
            <w:r w:rsidRPr="007D02CC">
              <w:rPr>
                <w:rFonts w:hint="eastAsia"/>
                <w:sz w:val="21"/>
                <w:szCs w:val="21"/>
              </w:rPr>
              <w:t>1.5m</w:t>
            </w:r>
            <w:r w:rsidRPr="007D02CC">
              <w:rPr>
                <w:rFonts w:hint="eastAsia"/>
                <w:sz w:val="21"/>
                <w:szCs w:val="21"/>
              </w:rPr>
              <w:t>，每穴种植</w:t>
            </w:r>
            <w:r w:rsidRPr="007D02CC">
              <w:rPr>
                <w:rFonts w:hint="eastAsia"/>
                <w:sz w:val="21"/>
                <w:szCs w:val="21"/>
              </w:rPr>
              <w:t>2</w:t>
            </w:r>
            <w:r w:rsidRPr="007D02CC">
              <w:rPr>
                <w:rFonts w:hint="eastAsia"/>
                <w:sz w:val="21"/>
                <w:szCs w:val="21"/>
              </w:rPr>
              <w:t>株。</w:t>
            </w:r>
          </w:p>
          <w:p w14:paraId="2864A95C" w14:textId="77777777" w:rsidR="00B5475D" w:rsidRPr="007D02CC" w:rsidRDefault="00B5475D" w:rsidP="00B5475D">
            <w:pPr>
              <w:jc w:val="center"/>
              <w:rPr>
                <w:sz w:val="21"/>
                <w:szCs w:val="21"/>
              </w:rPr>
            </w:pPr>
            <w:r w:rsidRPr="007D02CC">
              <w:rPr>
                <w:rFonts w:hint="eastAsia"/>
                <w:sz w:val="21"/>
                <w:szCs w:val="21"/>
              </w:rPr>
              <w:t>马道和平台覆土</w:t>
            </w:r>
            <w:r w:rsidRPr="007D02CC">
              <w:rPr>
                <w:rFonts w:hint="eastAsia"/>
                <w:sz w:val="21"/>
                <w:szCs w:val="21"/>
              </w:rPr>
              <w:t>800mm</w:t>
            </w:r>
            <w:r w:rsidRPr="007D02CC">
              <w:rPr>
                <w:rFonts w:hint="eastAsia"/>
                <w:sz w:val="21"/>
                <w:szCs w:val="21"/>
              </w:rPr>
              <w:t>，复垦为旱作耕地。</w:t>
            </w:r>
          </w:p>
        </w:tc>
      </w:tr>
    </w:tbl>
    <w:p w14:paraId="059031DA" w14:textId="77777777" w:rsidR="00AA2184" w:rsidRPr="007D02CC" w:rsidRDefault="00AA2184">
      <w:pPr>
        <w:spacing w:line="480" w:lineRule="exact"/>
        <w:ind w:firstLineChars="200" w:firstLine="480"/>
        <w:sectPr w:rsidR="00AA2184" w:rsidRPr="007D02CC">
          <w:headerReference w:type="even" r:id="rId53"/>
          <w:footerReference w:type="even" r:id="rId54"/>
          <w:headerReference w:type="first" r:id="rId55"/>
          <w:footerReference w:type="first" r:id="rId56"/>
          <w:pgSz w:w="11906" w:h="16838"/>
          <w:pgMar w:top="1418" w:right="1588" w:bottom="1418" w:left="1588" w:header="851" w:footer="992" w:gutter="0"/>
          <w:cols w:space="425"/>
          <w:docGrid w:linePitch="312"/>
        </w:sectPr>
      </w:pPr>
    </w:p>
    <w:p w14:paraId="07D53E2F" w14:textId="77777777" w:rsidR="00AA2184" w:rsidRPr="007D02CC" w:rsidRDefault="00B32FA7">
      <w:pPr>
        <w:pStyle w:val="li2"/>
        <w:spacing w:line="480" w:lineRule="exact"/>
        <w:outlineLvl w:val="0"/>
        <w:rPr>
          <w:rFonts w:eastAsia="宋体"/>
          <w:sz w:val="28"/>
          <w:szCs w:val="28"/>
        </w:rPr>
      </w:pPr>
      <w:bookmarkStart w:id="329" w:name="_Toc248544898"/>
      <w:bookmarkStart w:id="330" w:name="_Toc244144147"/>
      <w:bookmarkStart w:id="331" w:name="_Toc268787040"/>
      <w:bookmarkStart w:id="332" w:name="_Toc235005023"/>
      <w:bookmarkStart w:id="333" w:name="_Toc274235548"/>
      <w:bookmarkStart w:id="334" w:name="_Toc481625264"/>
      <w:bookmarkStart w:id="335" w:name="_Toc38611030"/>
      <w:r w:rsidRPr="007D02CC">
        <w:rPr>
          <w:rFonts w:eastAsia="宋体"/>
          <w:sz w:val="28"/>
          <w:szCs w:val="28"/>
        </w:rPr>
        <w:lastRenderedPageBreak/>
        <w:t>6.2</w:t>
      </w:r>
      <w:bookmarkEnd w:id="329"/>
      <w:bookmarkEnd w:id="330"/>
      <w:bookmarkEnd w:id="331"/>
      <w:bookmarkEnd w:id="332"/>
      <w:bookmarkEnd w:id="333"/>
      <w:r w:rsidR="00EE6C67" w:rsidRPr="007D02CC">
        <w:rPr>
          <w:rFonts w:eastAsia="宋体" w:hint="eastAsia"/>
          <w:sz w:val="28"/>
          <w:szCs w:val="28"/>
        </w:rPr>
        <w:t>填沟造地期</w:t>
      </w:r>
      <w:r w:rsidRPr="007D02CC">
        <w:rPr>
          <w:rFonts w:eastAsia="宋体"/>
          <w:sz w:val="28"/>
          <w:szCs w:val="28"/>
        </w:rPr>
        <w:t>环境保护措施分析</w:t>
      </w:r>
      <w:bookmarkEnd w:id="334"/>
      <w:bookmarkEnd w:id="335"/>
    </w:p>
    <w:p w14:paraId="1ABF3737"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336" w:name="_Toc31742"/>
      <w:bookmarkStart w:id="337" w:name="_Toc38611031"/>
      <w:r w:rsidRPr="007D02CC">
        <w:rPr>
          <w:rFonts w:ascii="Times New Roman" w:hAnsi="Times New Roman"/>
          <w:bCs w:val="0"/>
          <w:spacing w:val="0"/>
          <w:kern w:val="2"/>
          <w:sz w:val="24"/>
          <w:szCs w:val="20"/>
        </w:rPr>
        <w:t>6.2.1</w:t>
      </w:r>
      <w:r w:rsidRPr="007D02CC">
        <w:rPr>
          <w:rFonts w:ascii="Times New Roman" w:hAnsi="Times New Roman"/>
          <w:bCs w:val="0"/>
          <w:spacing w:val="0"/>
          <w:kern w:val="2"/>
          <w:sz w:val="24"/>
          <w:szCs w:val="20"/>
        </w:rPr>
        <w:t>大气污染防治措施分析</w:t>
      </w:r>
      <w:bookmarkEnd w:id="336"/>
      <w:bookmarkEnd w:id="337"/>
    </w:p>
    <w:p w14:paraId="34B5FDEA" w14:textId="77777777" w:rsidR="00EE6C67" w:rsidRPr="007D02CC" w:rsidRDefault="00EE6C67" w:rsidP="00EE6C67">
      <w:pPr>
        <w:pStyle w:val="0"/>
        <w:ind w:firstLine="480"/>
      </w:pPr>
      <w:r w:rsidRPr="007D02CC">
        <w:t>本项目</w:t>
      </w:r>
      <w:r w:rsidRPr="007D02CC">
        <w:rPr>
          <w:rFonts w:hint="eastAsia"/>
        </w:rPr>
        <w:t>填沟造地期</w:t>
      </w:r>
      <w:r w:rsidRPr="007D02CC">
        <w:t>大气污染物主要为运输道路、</w:t>
      </w:r>
      <w:r w:rsidRPr="007D02CC">
        <w:rPr>
          <w:rFonts w:hint="eastAsia"/>
        </w:rPr>
        <w:t>填充</w:t>
      </w:r>
      <w:r w:rsidRPr="007D02CC">
        <w:t>作业扬尘。</w:t>
      </w:r>
    </w:p>
    <w:p w14:paraId="44DAD80B" w14:textId="77777777" w:rsidR="00AA2184" w:rsidRPr="007D02CC" w:rsidRDefault="00B32FA7">
      <w:pPr>
        <w:pStyle w:val="0"/>
        <w:ind w:firstLine="480"/>
      </w:pPr>
      <w:r w:rsidRPr="007D02CC">
        <w:t>（</w:t>
      </w:r>
      <w:r w:rsidRPr="007D02CC">
        <w:t>1</w:t>
      </w:r>
      <w:r w:rsidRPr="007D02CC">
        <w:t>）场地作业扬尘措施</w:t>
      </w:r>
    </w:p>
    <w:p w14:paraId="1A9EF644" w14:textId="77777777" w:rsidR="00AA2184" w:rsidRPr="007D02CC" w:rsidRDefault="00B32FA7">
      <w:pPr>
        <w:pStyle w:val="0"/>
        <w:ind w:firstLine="480"/>
      </w:pPr>
      <w:r w:rsidRPr="007D02CC">
        <w:rPr>
          <w:bCs/>
          <w:snapToGrid w:val="0"/>
        </w:rPr>
        <w:t>由于粉煤灰</w:t>
      </w:r>
      <w:r w:rsidR="00EE6C67" w:rsidRPr="007D02CC">
        <w:rPr>
          <w:rFonts w:hint="eastAsia"/>
          <w:bCs/>
          <w:snapToGrid w:val="0"/>
        </w:rPr>
        <w:t>在充填前先进行调湿</w:t>
      </w:r>
      <w:r w:rsidRPr="007D02CC">
        <w:rPr>
          <w:bCs/>
        </w:rPr>
        <w:t>，有一定含水率，因此产生的粉尘量较少。但是</w:t>
      </w:r>
      <w:r w:rsidRPr="007D02CC">
        <w:t>在大风天气下，场地裸露面起尘量较大，对下风向环境空气质量将造成一定程度的影响。</w:t>
      </w:r>
    </w:p>
    <w:p w14:paraId="5F5A4121" w14:textId="77777777" w:rsidR="00EE6C67" w:rsidRPr="007D02CC" w:rsidRDefault="00EE6C67" w:rsidP="00EE6C67">
      <w:pPr>
        <w:pStyle w:val="0"/>
        <w:ind w:firstLine="480"/>
        <w:rPr>
          <w:snapToGrid w:val="0"/>
        </w:rPr>
      </w:pPr>
      <w:r w:rsidRPr="007D02CC">
        <w:rPr>
          <w:rFonts w:hint="eastAsia"/>
          <w:snapToGrid w:val="0"/>
        </w:rPr>
        <w:t>项目</w:t>
      </w:r>
      <w:r w:rsidR="00B32FA7" w:rsidRPr="007D02CC">
        <w:rPr>
          <w:snapToGrid w:val="0"/>
        </w:rPr>
        <w:t>采取定时洒水降尘，分层压实、及时覆土等避免大风天气作业等降尘措施</w:t>
      </w:r>
      <w:r w:rsidRPr="007D02CC">
        <w:rPr>
          <w:rFonts w:hint="eastAsia"/>
          <w:snapToGrid w:val="0"/>
        </w:rPr>
        <w:t>。</w:t>
      </w:r>
      <w:bookmarkStart w:id="338" w:name="_Hlk37256073"/>
      <w:r w:rsidRPr="007D02CC">
        <w:rPr>
          <w:rFonts w:hint="eastAsia"/>
          <w:snapToGrid w:val="0"/>
        </w:rPr>
        <w:t>该措施在粉煤灰填沟造地过程营运广泛，措施可行</w:t>
      </w:r>
      <w:r w:rsidRPr="007D02CC">
        <w:rPr>
          <w:snapToGrid w:val="0"/>
        </w:rPr>
        <w:t>。</w:t>
      </w:r>
      <w:bookmarkEnd w:id="338"/>
    </w:p>
    <w:p w14:paraId="24817232" w14:textId="77777777" w:rsidR="00AA2184" w:rsidRPr="007D02CC" w:rsidRDefault="00B32FA7">
      <w:pPr>
        <w:pStyle w:val="0"/>
        <w:ind w:firstLine="480"/>
      </w:pPr>
      <w:r w:rsidRPr="007D02CC">
        <w:t>（</w:t>
      </w:r>
      <w:r w:rsidRPr="007D02CC">
        <w:t>2</w:t>
      </w:r>
      <w:r w:rsidRPr="007D02CC">
        <w:t>）运输道路扬尘</w:t>
      </w:r>
    </w:p>
    <w:p w14:paraId="1506AE86" w14:textId="77777777" w:rsidR="00EE6C67" w:rsidRPr="007D02CC" w:rsidRDefault="00B32FA7">
      <w:pPr>
        <w:pStyle w:val="0"/>
        <w:ind w:firstLine="480"/>
        <w:rPr>
          <w:bCs/>
        </w:rPr>
      </w:pPr>
      <w:r w:rsidRPr="007D02CC">
        <w:rPr>
          <w:bCs/>
          <w:snapToGrid w:val="0"/>
        </w:rPr>
        <w:t>运灰汽车在场地地作业区运输过程中会引起大量扬尘，评价要求企业对场内道路进行硬化；</w:t>
      </w:r>
      <w:r w:rsidRPr="007D02CC">
        <w:rPr>
          <w:bCs/>
        </w:rPr>
        <w:t>限制汽车超载，</w:t>
      </w:r>
      <w:r w:rsidRPr="007D02CC">
        <w:t>采用全封闭箱式运输车辆，避免车辆沿路抛洒</w:t>
      </w:r>
      <w:r w:rsidRPr="007D02CC">
        <w:rPr>
          <w:bCs/>
        </w:rPr>
        <w:t>；运输道路路面要经常清扫和洒水，保持路面清洁和一定的空气湿度；管理站设车辆轮胎冲洗平台</w:t>
      </w:r>
      <w:r w:rsidR="00EE6C67" w:rsidRPr="007D02CC">
        <w:rPr>
          <w:rFonts w:hint="eastAsia"/>
          <w:bCs/>
        </w:rPr>
        <w:t>等措施建设运输扬尘的产生。</w:t>
      </w:r>
    </w:p>
    <w:p w14:paraId="3C6213A9" w14:textId="77777777" w:rsidR="00AA2184" w:rsidRPr="007D02CC" w:rsidRDefault="00EE6C67">
      <w:pPr>
        <w:pStyle w:val="0"/>
        <w:ind w:firstLine="480"/>
      </w:pPr>
      <w:r w:rsidRPr="007D02CC">
        <w:rPr>
          <w:rFonts w:hint="eastAsia"/>
        </w:rPr>
        <w:t>该措施在抑制运输</w:t>
      </w:r>
      <w:r w:rsidR="00630689" w:rsidRPr="007D02CC">
        <w:rPr>
          <w:rFonts w:hint="eastAsia"/>
        </w:rPr>
        <w:t>扬尘措施应用</w:t>
      </w:r>
      <w:r w:rsidRPr="007D02CC">
        <w:rPr>
          <w:rFonts w:hint="eastAsia"/>
        </w:rPr>
        <w:t>广泛</w:t>
      </w:r>
      <w:r w:rsidR="00630689" w:rsidRPr="007D02CC">
        <w:rPr>
          <w:rFonts w:hint="eastAsia"/>
        </w:rPr>
        <w:t>，技术成熟</w:t>
      </w:r>
      <w:r w:rsidRPr="007D02CC">
        <w:rPr>
          <w:rFonts w:hint="eastAsia"/>
        </w:rPr>
        <w:t>，措施可行。</w:t>
      </w:r>
      <w:r w:rsidR="00B32FA7" w:rsidRPr="007D02CC">
        <w:t>。</w:t>
      </w:r>
    </w:p>
    <w:p w14:paraId="19991117"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339" w:name="_Toc18230"/>
      <w:bookmarkStart w:id="340" w:name="_Toc38611032"/>
      <w:r w:rsidRPr="007D02CC">
        <w:rPr>
          <w:rFonts w:ascii="Times New Roman" w:hAnsi="Times New Roman"/>
          <w:bCs w:val="0"/>
          <w:spacing w:val="0"/>
          <w:kern w:val="2"/>
          <w:sz w:val="24"/>
          <w:szCs w:val="20"/>
        </w:rPr>
        <w:t>6.2.2</w:t>
      </w:r>
      <w:r w:rsidRPr="007D02CC">
        <w:rPr>
          <w:rFonts w:ascii="Times New Roman" w:hAnsi="Times New Roman"/>
          <w:bCs w:val="0"/>
          <w:spacing w:val="0"/>
          <w:kern w:val="2"/>
          <w:sz w:val="24"/>
          <w:szCs w:val="20"/>
        </w:rPr>
        <w:t>水污染防治措施分析</w:t>
      </w:r>
      <w:bookmarkEnd w:id="339"/>
      <w:bookmarkEnd w:id="340"/>
    </w:p>
    <w:p w14:paraId="203158E7" w14:textId="77777777" w:rsidR="0063314B" w:rsidRDefault="0063314B" w:rsidP="00630689">
      <w:pPr>
        <w:spacing w:line="480" w:lineRule="exact"/>
        <w:ind w:firstLineChars="200" w:firstLine="480"/>
      </w:pPr>
      <w:r>
        <w:rPr>
          <w:rFonts w:hint="eastAsia"/>
        </w:rPr>
        <w:t>6</w:t>
      </w:r>
      <w:r>
        <w:t xml:space="preserve">.2.2.1 </w:t>
      </w:r>
      <w:r>
        <w:rPr>
          <w:rFonts w:hint="eastAsia"/>
        </w:rPr>
        <w:t>地表水环境影响防治措施</w:t>
      </w:r>
    </w:p>
    <w:p w14:paraId="202C5C94" w14:textId="77777777" w:rsidR="00630689" w:rsidRPr="007D02CC" w:rsidRDefault="00630689" w:rsidP="00630689">
      <w:pPr>
        <w:spacing w:line="480" w:lineRule="exact"/>
        <w:ind w:firstLineChars="200" w:firstLine="480"/>
      </w:pPr>
      <w:r w:rsidRPr="007D02CC">
        <w:rPr>
          <w:rFonts w:hint="eastAsia"/>
        </w:rPr>
        <w:t>填沟造地时</w:t>
      </w:r>
      <w:r w:rsidRPr="007D02CC">
        <w:t>，正常情况下无生产废水产生；雨季时沟谷内会形成的短时水流以及</w:t>
      </w:r>
      <w:r w:rsidRPr="007D02CC">
        <w:rPr>
          <w:rFonts w:hint="eastAsia"/>
        </w:rPr>
        <w:t>粉煤灰</w:t>
      </w:r>
      <w:r w:rsidRPr="007D02CC">
        <w:t>渗滤液，</w:t>
      </w:r>
      <w:r w:rsidRPr="007D02CC">
        <w:rPr>
          <w:rFonts w:hint="eastAsia"/>
        </w:rPr>
        <w:t>粉煤灰</w:t>
      </w:r>
      <w:r w:rsidRPr="007D02CC">
        <w:t>上游及周边汇水可以通过排水沟</w:t>
      </w:r>
      <w:r w:rsidRPr="007D02CC">
        <w:rPr>
          <w:rFonts w:hint="eastAsia"/>
        </w:rPr>
        <w:t>及竖井排出</w:t>
      </w:r>
      <w:r w:rsidRPr="007D02CC">
        <w:t>场外。</w:t>
      </w:r>
    </w:p>
    <w:p w14:paraId="60E85841" w14:textId="77777777" w:rsidR="00630689" w:rsidRPr="007D02CC" w:rsidRDefault="00B32FA7">
      <w:pPr>
        <w:pStyle w:val="0"/>
        <w:ind w:firstLine="480"/>
      </w:pPr>
      <w:r w:rsidRPr="007D02CC">
        <w:rPr>
          <w:rFonts w:hint="eastAsia"/>
        </w:rPr>
        <w:t>（</w:t>
      </w:r>
      <w:r w:rsidRPr="007D02CC">
        <w:rPr>
          <w:rFonts w:hint="eastAsia"/>
        </w:rPr>
        <w:t>1</w:t>
      </w:r>
      <w:r w:rsidRPr="007D02CC">
        <w:rPr>
          <w:rFonts w:hint="eastAsia"/>
        </w:rPr>
        <w:t>）</w:t>
      </w:r>
      <w:r w:rsidR="00630689" w:rsidRPr="007D02CC">
        <w:rPr>
          <w:rFonts w:hint="eastAsia"/>
        </w:rPr>
        <w:t>雨季及防洪措施</w:t>
      </w:r>
    </w:p>
    <w:p w14:paraId="4C8EA22F" w14:textId="77777777" w:rsidR="00630689" w:rsidRPr="007D02CC" w:rsidRDefault="00B32FA7" w:rsidP="00630689">
      <w:pPr>
        <w:widowControl/>
        <w:spacing w:line="360" w:lineRule="auto"/>
        <w:ind w:firstLineChars="200" w:firstLine="480"/>
        <w:jc w:val="left"/>
      </w:pPr>
      <w:r w:rsidRPr="007D02CC">
        <w:t>雨季时沟谷内会形成的短时水流，由排水沟、排水涵洞排出填埋区。本项目填埋区采用从坝址自下而上的堆灰方式，排水设计采用排水沟、排水涵洞、坝下沉淀池等排水构筑物</w:t>
      </w:r>
      <w:r w:rsidR="00630689" w:rsidRPr="007D02CC">
        <w:rPr>
          <w:rFonts w:hint="eastAsia"/>
        </w:rPr>
        <w:t>。</w:t>
      </w:r>
    </w:p>
    <w:p w14:paraId="16F0C67C" w14:textId="77777777" w:rsidR="00630689" w:rsidRPr="007D02CC" w:rsidRDefault="00630689" w:rsidP="00630689">
      <w:pPr>
        <w:widowControl/>
        <w:spacing w:line="360" w:lineRule="auto"/>
        <w:ind w:firstLineChars="200" w:firstLine="480"/>
        <w:jc w:val="left"/>
      </w:pPr>
      <w:r w:rsidRPr="007D02CC">
        <w:rPr>
          <w:kern w:val="0"/>
        </w:rPr>
        <w:t>每级子坝与山坡交界处坝肩及坝脚处均设置排水沟，坝面设置浆砌石台阶。坝脚排水沟拦截坝面雨水，坝坡排水沟拦截坝肩处山坡雨水，坝脚排水沟汇入坝坡排水沟，沿各级子坝向下排到初期坝下游。</w:t>
      </w:r>
    </w:p>
    <w:p w14:paraId="2DFB3B9F" w14:textId="77777777" w:rsidR="00AA2184" w:rsidRPr="007D02CC" w:rsidRDefault="00630689" w:rsidP="00630689">
      <w:pPr>
        <w:widowControl/>
        <w:spacing w:line="360" w:lineRule="auto"/>
        <w:ind w:firstLineChars="200" w:firstLine="480"/>
        <w:jc w:val="left"/>
        <w:rPr>
          <w:kern w:val="0"/>
        </w:rPr>
      </w:pPr>
      <w:r w:rsidRPr="007D02CC">
        <w:rPr>
          <w:rFonts w:ascii="宋体" w:hAnsi="宋体" w:cs="宋体"/>
          <w:kern w:val="0"/>
        </w:rPr>
        <w:t>场地内设置</w:t>
      </w:r>
      <w:r w:rsidRPr="007D02CC">
        <w:rPr>
          <w:rFonts w:ascii="宋体" w:hAnsi="宋体" w:cs="宋体"/>
          <w:kern w:val="0"/>
        </w:rPr>
        <w:sym w:font="SansSerif" w:char="00D8"/>
      </w:r>
      <w:r w:rsidRPr="007D02CC">
        <w:rPr>
          <w:rFonts w:ascii="宋体" w:hAnsi="宋体" w:cs="宋体"/>
          <w:kern w:val="0"/>
        </w:rPr>
        <w:t>3000竖井3座，设1条</w:t>
      </w:r>
      <w:r w:rsidRPr="007D02CC">
        <w:rPr>
          <w:rFonts w:ascii="宋体" w:hAnsi="宋体" w:cs="宋体"/>
          <w:kern w:val="0"/>
        </w:rPr>
        <w:sym w:font="SansSerif" w:char="00D8"/>
      </w:r>
      <w:r w:rsidRPr="007D02CC">
        <w:rPr>
          <w:rFonts w:ascii="宋体" w:hAnsi="宋体" w:cs="宋体"/>
          <w:kern w:val="0"/>
        </w:rPr>
        <w:t>1600高覆土无粘结预应力钢筋混凝土排水管，坝址以上洪水在库内调峰后经竖井、排水管排至下游</w:t>
      </w:r>
      <w:r w:rsidRPr="007D02CC">
        <w:rPr>
          <w:rFonts w:ascii="宋体" w:hAnsi="宋体" w:cs="宋体" w:hint="eastAsia"/>
          <w:kern w:val="0"/>
        </w:rPr>
        <w:t>的2</w:t>
      </w:r>
      <w:r w:rsidRPr="007D02CC">
        <w:rPr>
          <w:rFonts w:ascii="宋体" w:hAnsi="宋体" w:cs="宋体"/>
          <w:kern w:val="0"/>
        </w:rPr>
        <w:t>0</w:t>
      </w:r>
      <w:r w:rsidRPr="007D02CC">
        <w:rPr>
          <w:rFonts w:ascii="宋体" w:hAnsi="宋体" w:cs="宋体" w:hint="eastAsia"/>
          <w:kern w:val="0"/>
        </w:rPr>
        <w:t>00</w:t>
      </w:r>
      <w:r w:rsidRPr="007D02CC">
        <w:rPr>
          <w:rFonts w:ascii="宋体" w:hAnsi="宋体" w:cs="宋体"/>
          <w:kern w:val="0"/>
        </w:rPr>
        <w:t>m</w:t>
      </w:r>
      <w:r w:rsidRPr="007D02CC">
        <w:rPr>
          <w:rFonts w:ascii="宋体" w:hAnsi="宋体" w:cs="宋体"/>
          <w:kern w:val="0"/>
          <w:vertAlign w:val="superscript"/>
        </w:rPr>
        <w:t>3</w:t>
      </w:r>
      <w:r w:rsidRPr="007D02CC">
        <w:rPr>
          <w:rFonts w:ascii="宋体" w:hAnsi="宋体" w:cs="宋体" w:hint="eastAsia"/>
          <w:kern w:val="0"/>
        </w:rPr>
        <w:t>沉淀池。</w:t>
      </w:r>
      <w:r w:rsidR="00B32FA7" w:rsidRPr="007D02CC">
        <w:t>经过澄清后二次回用</w:t>
      </w:r>
      <w:r w:rsidRPr="007D02CC">
        <w:rPr>
          <w:rFonts w:hint="eastAsia"/>
        </w:rPr>
        <w:t>。</w:t>
      </w:r>
    </w:p>
    <w:p w14:paraId="1A2AFB8F" w14:textId="77777777" w:rsidR="00AA2184" w:rsidRPr="007D02CC" w:rsidRDefault="00B32FA7">
      <w:pPr>
        <w:pStyle w:val="0"/>
        <w:spacing w:line="360" w:lineRule="auto"/>
        <w:ind w:firstLine="480"/>
        <w:rPr>
          <w:rFonts w:ascii="宋体" w:hAnsi="宋体" w:cs="宋体"/>
          <w:kern w:val="0"/>
        </w:rPr>
      </w:pPr>
      <w:r w:rsidRPr="007D02CC">
        <w:rPr>
          <w:rFonts w:ascii="宋体" w:hAnsi="宋体" w:cs="宋体" w:hint="eastAsia"/>
          <w:kern w:val="0"/>
        </w:rPr>
        <w:lastRenderedPageBreak/>
        <w:t>本项目充填结束后，充填表面上覆300mm阻隔层和</w:t>
      </w:r>
      <w:r w:rsidR="00630689" w:rsidRPr="007D02CC">
        <w:rPr>
          <w:rFonts w:ascii="宋体" w:hAnsi="宋体" w:cs="宋体"/>
          <w:kern w:val="0"/>
        </w:rPr>
        <w:t>5</w:t>
      </w:r>
      <w:r w:rsidRPr="007D02CC">
        <w:rPr>
          <w:rFonts w:ascii="宋体" w:hAnsi="宋体" w:cs="宋体" w:hint="eastAsia"/>
          <w:kern w:val="0"/>
        </w:rPr>
        <w:t>00mm耕植层，雨季产生的雨水，经部分经子坝上排水沟排出初期坝外，部分经场地内排水竖井排水管道排入沉淀池。洪水期间，上游洪水经沉淀池沉淀后排入外环境。</w:t>
      </w:r>
    </w:p>
    <w:p w14:paraId="7E016AA5" w14:textId="77777777" w:rsidR="00AA2184" w:rsidRPr="007D02CC" w:rsidRDefault="00B32FA7">
      <w:pPr>
        <w:pStyle w:val="0"/>
        <w:spacing w:line="360" w:lineRule="auto"/>
        <w:ind w:firstLine="480"/>
        <w:rPr>
          <w:kern w:val="0"/>
        </w:rPr>
      </w:pPr>
      <w:r w:rsidRPr="007D02CC">
        <w:rPr>
          <w:rFonts w:hint="eastAsia"/>
          <w:kern w:val="0"/>
        </w:rPr>
        <w:t>（</w:t>
      </w:r>
      <w:r w:rsidRPr="007D02CC">
        <w:rPr>
          <w:rFonts w:hint="eastAsia"/>
          <w:kern w:val="0"/>
        </w:rPr>
        <w:t>2</w:t>
      </w:r>
      <w:r w:rsidRPr="007D02CC">
        <w:rPr>
          <w:rFonts w:hint="eastAsia"/>
          <w:kern w:val="0"/>
        </w:rPr>
        <w:t>）</w:t>
      </w:r>
      <w:r w:rsidR="00630689" w:rsidRPr="007D02CC">
        <w:rPr>
          <w:rFonts w:hint="eastAsia"/>
          <w:kern w:val="0"/>
        </w:rPr>
        <w:t>淋溶水防渗措施</w:t>
      </w:r>
    </w:p>
    <w:p w14:paraId="17654A02" w14:textId="77777777" w:rsidR="00AA2184" w:rsidRPr="007D02CC" w:rsidRDefault="00BF12C0">
      <w:pPr>
        <w:spacing w:line="360" w:lineRule="auto"/>
        <w:ind w:firstLine="482"/>
        <w:rPr>
          <w:rFonts w:asciiTheme="minorEastAsia" w:eastAsiaTheme="minorEastAsia" w:hAnsiTheme="minorEastAsia"/>
        </w:rPr>
      </w:pPr>
      <w:r w:rsidRPr="007D02CC">
        <w:rPr>
          <w:rFonts w:asciiTheme="minorEastAsia" w:eastAsiaTheme="minorEastAsia" w:hAnsiTheme="minorEastAsia" w:hint="eastAsia"/>
        </w:rPr>
        <w:t>本项目采取以上防洪措施后，大部分的雨水都集中排出场地，只有填沟造地区内刚倾倒还未覆土的部分会接触雨水，受到雨水浸泡，</w:t>
      </w:r>
      <w:r w:rsidR="00B32FA7" w:rsidRPr="007D02CC">
        <w:rPr>
          <w:rFonts w:asciiTheme="minorEastAsia" w:eastAsiaTheme="minorEastAsia" w:hAnsiTheme="minorEastAsia" w:hint="eastAsia"/>
        </w:rPr>
        <w:t>本项目充填材料粉煤灰为Ⅱ类一般固废，根据《一般工业固体废物贮存、处置场污染控制标准》（GB18599-2011）本次充填场地的场底需进行防渗。本次防渗措施采取水平防渗，防止粉煤灰淋滤水液向场地及边坡渗透污染地下水。水平防渗系统从上到下依次包括保护层、防渗主体结构层，基底。</w:t>
      </w:r>
    </w:p>
    <w:p w14:paraId="23D4F131" w14:textId="77777777" w:rsidR="00AA2184" w:rsidRPr="007D02CC" w:rsidRDefault="00B32FA7">
      <w:pPr>
        <w:spacing w:line="360" w:lineRule="auto"/>
        <w:ind w:firstLineChars="200" w:firstLine="480"/>
        <w:rPr>
          <w:rFonts w:asciiTheme="minorHAnsi" w:eastAsiaTheme="minorEastAsia" w:hAnsiTheme="minorHAnsi" w:cstheme="minorBidi"/>
          <w:szCs w:val="22"/>
        </w:rPr>
      </w:pPr>
      <w:r w:rsidRPr="007D02CC">
        <w:rPr>
          <w:rFonts w:asciiTheme="minorHAnsi" w:eastAsiaTheme="minorEastAsia" w:hAnsiTheme="minorHAnsi" w:cstheme="minorBidi" w:hint="eastAsia"/>
          <w:szCs w:val="22"/>
        </w:rPr>
        <w:t>①充填场地底部</w:t>
      </w:r>
      <w:r w:rsidRPr="007D02CC">
        <w:rPr>
          <w:rFonts w:asciiTheme="minorHAnsi" w:eastAsiaTheme="minorEastAsia" w:hAnsiTheme="minorHAnsi" w:cstheme="minorBidi" w:hint="eastAsia"/>
          <w:szCs w:val="22"/>
        </w:rPr>
        <w:t>+</w:t>
      </w:r>
      <w:r w:rsidRPr="007D02CC">
        <w:rPr>
          <w:rFonts w:asciiTheme="minorHAnsi" w:eastAsiaTheme="minorEastAsia" w:hAnsiTheme="minorHAnsi" w:cstheme="minorBidi" w:hint="eastAsia"/>
          <w:szCs w:val="22"/>
        </w:rPr>
        <w:t>边坡防渗系统组成结构从上到下依次为：</w:t>
      </w:r>
    </w:p>
    <w:p w14:paraId="3B359CB3" w14:textId="77777777" w:rsidR="00AA2184" w:rsidRPr="007D02CC" w:rsidRDefault="00B32FA7">
      <w:pPr>
        <w:spacing w:line="360" w:lineRule="auto"/>
        <w:ind w:firstLineChars="200" w:firstLine="480"/>
        <w:rPr>
          <w:rFonts w:asciiTheme="minorHAnsi" w:eastAsiaTheme="minorEastAsia" w:hAnsiTheme="minorHAnsi" w:cstheme="minorBidi"/>
          <w:szCs w:val="22"/>
        </w:rPr>
      </w:pPr>
      <w:r w:rsidRPr="007D02CC">
        <w:rPr>
          <w:rFonts w:asciiTheme="minorHAnsi" w:eastAsiaTheme="minorEastAsia" w:hAnsiTheme="minorHAnsi" w:cstheme="minorBidi" w:hint="eastAsia"/>
          <w:szCs w:val="22"/>
        </w:rPr>
        <w:t>0.3</w:t>
      </w:r>
      <w:r w:rsidR="00BF12C0" w:rsidRPr="007D02CC">
        <w:rPr>
          <w:rFonts w:asciiTheme="minorHAnsi" w:eastAsiaTheme="minorEastAsia" w:hAnsiTheme="minorHAnsi" w:cstheme="minorBidi"/>
          <w:szCs w:val="22"/>
        </w:rPr>
        <w:t>0</w:t>
      </w:r>
      <w:r w:rsidRPr="007D02CC">
        <w:rPr>
          <w:rFonts w:asciiTheme="minorHAnsi" w:eastAsiaTheme="minorEastAsia" w:hAnsiTheme="minorHAnsi" w:cstheme="minorBidi" w:hint="eastAsia"/>
          <w:szCs w:val="22"/>
        </w:rPr>
        <w:t>m</w:t>
      </w:r>
      <w:r w:rsidRPr="007D02CC">
        <w:rPr>
          <w:rFonts w:asciiTheme="minorHAnsi" w:eastAsiaTheme="minorEastAsia" w:hAnsiTheme="minorHAnsi" w:cstheme="minorBidi" w:hint="eastAsia"/>
          <w:szCs w:val="22"/>
        </w:rPr>
        <w:t>黄土保护层</w:t>
      </w:r>
    </w:p>
    <w:p w14:paraId="12C945D6" w14:textId="77777777" w:rsidR="00AA2184" w:rsidRPr="007D02CC" w:rsidRDefault="00B32FA7">
      <w:pPr>
        <w:spacing w:line="360" w:lineRule="auto"/>
        <w:ind w:firstLineChars="200" w:firstLine="480"/>
        <w:rPr>
          <w:rFonts w:asciiTheme="minorHAnsi" w:eastAsiaTheme="minorEastAsia" w:hAnsiTheme="minorHAnsi" w:cstheme="minorBidi"/>
          <w:szCs w:val="22"/>
        </w:rPr>
      </w:pPr>
      <w:r w:rsidRPr="007D02CC">
        <w:rPr>
          <w:rFonts w:asciiTheme="minorHAnsi" w:eastAsiaTheme="minorEastAsia" w:hAnsiTheme="minorHAnsi" w:cstheme="minorBidi" w:hint="eastAsia"/>
          <w:szCs w:val="22"/>
        </w:rPr>
        <w:t>0.75mm</w:t>
      </w:r>
      <w:r w:rsidRPr="007D02CC">
        <w:rPr>
          <w:rFonts w:asciiTheme="minorHAnsi" w:eastAsiaTheme="minorEastAsia" w:hAnsiTheme="minorHAnsi" w:cstheme="minorBidi" w:hint="eastAsia"/>
          <w:szCs w:val="22"/>
        </w:rPr>
        <w:t>厚</w:t>
      </w:r>
      <w:r w:rsidRPr="007D02CC">
        <w:rPr>
          <w:rFonts w:asciiTheme="minorHAnsi" w:eastAsiaTheme="minorEastAsia" w:hAnsiTheme="minorHAnsi" w:cstheme="minorBidi" w:hint="eastAsia"/>
          <w:szCs w:val="22"/>
        </w:rPr>
        <w:t>HDPE</w:t>
      </w:r>
      <w:r w:rsidRPr="007D02CC">
        <w:rPr>
          <w:rFonts w:asciiTheme="minorHAnsi" w:eastAsiaTheme="minorEastAsia" w:hAnsiTheme="minorHAnsi" w:cstheme="minorBidi" w:hint="eastAsia"/>
          <w:szCs w:val="22"/>
        </w:rPr>
        <w:t>膜；</w:t>
      </w:r>
    </w:p>
    <w:p w14:paraId="4E88EF2B" w14:textId="77777777" w:rsidR="00AA2184" w:rsidRPr="007D02CC" w:rsidRDefault="00B32FA7">
      <w:pPr>
        <w:spacing w:line="360" w:lineRule="auto"/>
        <w:ind w:firstLineChars="200" w:firstLine="480"/>
        <w:rPr>
          <w:rFonts w:asciiTheme="minorHAnsi" w:eastAsiaTheme="minorEastAsia" w:hAnsiTheme="minorHAnsi" w:cstheme="minorBidi"/>
          <w:szCs w:val="22"/>
        </w:rPr>
      </w:pPr>
      <w:r w:rsidRPr="007D02CC">
        <w:rPr>
          <w:rFonts w:asciiTheme="minorHAnsi" w:eastAsiaTheme="minorEastAsia" w:hAnsiTheme="minorHAnsi" w:cstheme="minorBidi" w:hint="eastAsia"/>
          <w:szCs w:val="22"/>
        </w:rPr>
        <w:t>压实</w:t>
      </w:r>
      <w:r w:rsidRPr="007D02CC">
        <w:rPr>
          <w:rFonts w:asciiTheme="minorHAnsi" w:eastAsiaTheme="minorEastAsia" w:hAnsiTheme="minorHAnsi" w:cstheme="minorBidi" w:hint="eastAsia"/>
          <w:szCs w:val="22"/>
        </w:rPr>
        <w:t>0.</w:t>
      </w:r>
      <w:r w:rsidR="00BF12C0" w:rsidRPr="007D02CC">
        <w:rPr>
          <w:rFonts w:asciiTheme="minorHAnsi" w:eastAsiaTheme="minorEastAsia" w:hAnsiTheme="minorHAnsi" w:cstheme="minorBidi"/>
          <w:szCs w:val="22"/>
        </w:rPr>
        <w:t>3</w:t>
      </w:r>
      <w:r w:rsidRPr="007D02CC">
        <w:rPr>
          <w:rFonts w:asciiTheme="minorHAnsi" w:eastAsiaTheme="minorEastAsia" w:hAnsiTheme="minorHAnsi" w:cstheme="minorBidi" w:hint="eastAsia"/>
          <w:szCs w:val="22"/>
        </w:rPr>
        <w:t>mm</w:t>
      </w:r>
      <w:r w:rsidRPr="007D02CC">
        <w:rPr>
          <w:rFonts w:asciiTheme="minorHAnsi" w:eastAsiaTheme="minorEastAsia" w:hAnsiTheme="minorHAnsi" w:cstheme="minorBidi" w:hint="eastAsia"/>
          <w:szCs w:val="22"/>
        </w:rPr>
        <w:t>黏土层</w:t>
      </w:r>
    </w:p>
    <w:p w14:paraId="764C28F2" w14:textId="77777777" w:rsidR="00AA2184" w:rsidRPr="007D02CC" w:rsidRDefault="00B32FA7">
      <w:pPr>
        <w:spacing w:line="360" w:lineRule="auto"/>
        <w:ind w:firstLineChars="200" w:firstLine="480"/>
        <w:rPr>
          <w:rFonts w:asciiTheme="minorHAnsi" w:eastAsiaTheme="minorEastAsia" w:hAnsiTheme="minorHAnsi" w:cstheme="minorBidi"/>
          <w:szCs w:val="22"/>
        </w:rPr>
      </w:pPr>
      <w:r w:rsidRPr="007D02CC">
        <w:rPr>
          <w:rFonts w:asciiTheme="minorHAnsi" w:eastAsiaTheme="minorEastAsia" w:hAnsiTheme="minorHAnsi" w:cstheme="minorBidi" w:hint="eastAsia"/>
          <w:szCs w:val="22"/>
        </w:rPr>
        <w:t>整平后库区基底。</w:t>
      </w:r>
    </w:p>
    <w:p w14:paraId="62CBD46E" w14:textId="77777777" w:rsidR="00AA2184" w:rsidRPr="007D02CC" w:rsidRDefault="00B32FA7">
      <w:pPr>
        <w:spacing w:line="360" w:lineRule="auto"/>
        <w:ind w:firstLineChars="200" w:firstLine="480"/>
        <w:rPr>
          <w:rFonts w:asciiTheme="minorHAnsi" w:eastAsiaTheme="minorEastAsia" w:hAnsiTheme="minorHAnsi" w:cstheme="minorBidi"/>
          <w:szCs w:val="22"/>
        </w:rPr>
      </w:pPr>
      <w:r w:rsidRPr="007D02CC">
        <w:rPr>
          <w:rFonts w:asciiTheme="minorHAnsi" w:eastAsiaTheme="minorEastAsia" w:hAnsiTheme="minorHAnsi" w:cstheme="minorBidi" w:hint="eastAsia"/>
          <w:szCs w:val="22"/>
        </w:rPr>
        <w:t>HDPE</w:t>
      </w:r>
      <w:r w:rsidRPr="007D02CC">
        <w:rPr>
          <w:rFonts w:asciiTheme="minorHAnsi" w:eastAsiaTheme="minorEastAsia" w:hAnsiTheme="minorHAnsi" w:cstheme="minorBidi" w:hint="eastAsia"/>
          <w:szCs w:val="22"/>
        </w:rPr>
        <w:t>土工膜是一种高密度聚乙烯材质的柔性防水材料，具有很高的防渗系数，一般能达到</w:t>
      </w:r>
      <w:r w:rsidRPr="007D02CC">
        <w:rPr>
          <w:rFonts w:asciiTheme="minorHAnsi" w:eastAsiaTheme="minorEastAsia" w:hAnsiTheme="minorHAnsi" w:cstheme="minorBidi" w:hint="eastAsia"/>
          <w:szCs w:val="22"/>
        </w:rPr>
        <w:t>1</w:t>
      </w:r>
      <w:r w:rsidRPr="007D02CC">
        <w:rPr>
          <w:rFonts w:asciiTheme="minorHAnsi" w:eastAsiaTheme="minorEastAsia" w:hAnsiTheme="minorHAnsi" w:cstheme="minorBidi" w:hint="eastAsia"/>
          <w:szCs w:val="22"/>
        </w:rPr>
        <w:t>×</w:t>
      </w:r>
      <w:r w:rsidRPr="007D02CC">
        <w:rPr>
          <w:rFonts w:asciiTheme="minorHAnsi" w:eastAsiaTheme="minorEastAsia" w:hAnsiTheme="minorHAnsi" w:cstheme="minorBidi" w:hint="eastAsia"/>
          <w:szCs w:val="22"/>
        </w:rPr>
        <w:t>10</w:t>
      </w:r>
      <w:r w:rsidRPr="007D02CC">
        <w:rPr>
          <w:rFonts w:asciiTheme="minorHAnsi" w:eastAsiaTheme="minorEastAsia" w:hAnsiTheme="minorHAnsi" w:cstheme="minorBidi" w:hint="eastAsia"/>
          <w:szCs w:val="22"/>
          <w:vertAlign w:val="superscript"/>
        </w:rPr>
        <w:t>-17</w:t>
      </w:r>
      <w:r w:rsidRPr="007D02CC">
        <w:rPr>
          <w:rFonts w:asciiTheme="minorHAnsi" w:eastAsiaTheme="minorEastAsia" w:hAnsiTheme="minorHAnsi" w:cstheme="minorBidi" w:hint="eastAsia"/>
          <w:szCs w:val="22"/>
        </w:rPr>
        <w:t>cm/s</w:t>
      </w:r>
      <w:r w:rsidRPr="007D02CC">
        <w:rPr>
          <w:rFonts w:asciiTheme="minorHAnsi" w:eastAsiaTheme="minorEastAsia" w:hAnsiTheme="minorHAnsi" w:cstheme="minorBidi" w:hint="eastAsia"/>
          <w:szCs w:val="22"/>
        </w:rPr>
        <w:t>，</w:t>
      </w:r>
      <w:r w:rsidRPr="007D02CC">
        <w:rPr>
          <w:rFonts w:asciiTheme="minorHAnsi" w:eastAsiaTheme="minorEastAsia" w:hAnsiTheme="minorHAnsi" w:cstheme="minorBidi" w:hint="eastAsia"/>
          <w:szCs w:val="22"/>
        </w:rPr>
        <w:t>HDPE</w:t>
      </w:r>
      <w:r w:rsidRPr="007D02CC">
        <w:rPr>
          <w:rFonts w:asciiTheme="minorHAnsi" w:eastAsiaTheme="minorEastAsia" w:hAnsiTheme="minorHAnsi" w:cstheme="minorBidi" w:hint="eastAsia"/>
          <w:szCs w:val="22"/>
        </w:rPr>
        <w:t>膜具有良好的耐热性和耐寒性，使用环境温度范围在</w:t>
      </w:r>
      <w:r w:rsidRPr="007D02CC">
        <w:rPr>
          <w:rFonts w:asciiTheme="minorHAnsi" w:eastAsiaTheme="minorEastAsia" w:hAnsiTheme="minorHAnsi" w:cstheme="minorBidi" w:hint="eastAsia"/>
          <w:szCs w:val="22"/>
        </w:rPr>
        <w:t>110</w:t>
      </w:r>
      <w:r w:rsidRPr="007D02CC">
        <w:rPr>
          <w:rFonts w:ascii="宋体" w:hAnsi="宋体" w:cstheme="minorBidi" w:hint="eastAsia"/>
          <w:szCs w:val="22"/>
        </w:rPr>
        <w:t>℃</w:t>
      </w:r>
      <w:r w:rsidRPr="007D02CC">
        <w:rPr>
          <w:rFonts w:asciiTheme="minorHAnsi" w:eastAsiaTheme="minorEastAsia" w:hAnsiTheme="minorHAnsi" w:cstheme="minorBidi" w:hint="eastAsia"/>
          <w:szCs w:val="22"/>
        </w:rPr>
        <w:t>--70</w:t>
      </w:r>
      <w:r w:rsidRPr="007D02CC">
        <w:rPr>
          <w:rFonts w:ascii="宋体" w:hAnsi="宋体" w:cstheme="minorBidi" w:hint="eastAsia"/>
          <w:szCs w:val="22"/>
        </w:rPr>
        <w:t>℃之间，且化学稳定性强，能抗强酸、碱和油的腐蚀，是良好的防腐材料。HDPE土工膜具有很强的耐候性和抗老化性，长时间暴露在外环境依旧能够保持原有的性能。HDPE土工膜具有较强的抗拉强度和断裂伸张率，是一种我国广泛采用的高性能的防渗材料。</w:t>
      </w:r>
    </w:p>
    <w:p w14:paraId="40A17E5E" w14:textId="77777777" w:rsidR="00AA2184" w:rsidRPr="007D02CC" w:rsidRDefault="00B32FA7">
      <w:pPr>
        <w:spacing w:line="360" w:lineRule="auto"/>
        <w:ind w:firstLineChars="200" w:firstLine="480"/>
        <w:rPr>
          <w:rFonts w:asciiTheme="minorHAnsi" w:eastAsiaTheme="minorEastAsia" w:hAnsiTheme="minorHAnsi" w:cstheme="minorBidi"/>
          <w:szCs w:val="22"/>
        </w:rPr>
      </w:pPr>
      <w:r w:rsidRPr="007D02CC">
        <w:rPr>
          <w:rFonts w:asciiTheme="minorHAnsi" w:eastAsiaTheme="minorEastAsia" w:hAnsiTheme="minorHAnsi" w:cstheme="minorBidi" w:hint="eastAsia"/>
          <w:szCs w:val="22"/>
        </w:rPr>
        <w:t>由于充填场地边坡陡峭，边坡的防渗膜施工方案如下：</w:t>
      </w:r>
    </w:p>
    <w:p w14:paraId="0E79A009" w14:textId="77777777" w:rsidR="00AA2184" w:rsidRPr="007D02CC" w:rsidRDefault="00B32FA7">
      <w:pPr>
        <w:widowControl/>
        <w:tabs>
          <w:tab w:val="left" w:pos="6400"/>
        </w:tabs>
        <w:spacing w:line="360" w:lineRule="auto"/>
        <w:ind w:firstLineChars="200" w:firstLine="480"/>
        <w:jc w:val="left"/>
        <w:rPr>
          <w:rFonts w:ascii="宋体" w:eastAsiaTheme="minorEastAsia" w:hAnsi="Courier New" w:cs="宋体"/>
          <w:kern w:val="0"/>
          <w:szCs w:val="20"/>
        </w:rPr>
      </w:pPr>
      <w:r w:rsidRPr="007D02CC">
        <w:rPr>
          <w:rFonts w:asciiTheme="minorHAnsi" w:eastAsiaTheme="minorEastAsia" w:hAnsiTheme="minorHAnsi" w:cs="宋体" w:hint="eastAsia"/>
          <w:kern w:val="0"/>
          <w:szCs w:val="22"/>
        </w:rPr>
        <w:t>沟壁</w:t>
      </w:r>
      <w:r w:rsidRPr="007D02CC">
        <w:rPr>
          <w:rFonts w:asciiTheme="minorHAnsi" w:eastAsiaTheme="minorEastAsia" w:hAnsiTheme="minorHAnsi" w:cs="宋体"/>
          <w:kern w:val="0"/>
          <w:szCs w:val="22"/>
        </w:rPr>
        <w:t>削坡后铺膜，</w:t>
      </w:r>
      <w:r w:rsidRPr="007D02CC">
        <w:rPr>
          <w:rFonts w:asciiTheme="minorHAnsi" w:eastAsiaTheme="minorEastAsia" w:hAnsiTheme="minorHAnsi" w:cs="宋体" w:hint="eastAsia"/>
          <w:kern w:val="0"/>
          <w:szCs w:val="22"/>
        </w:rPr>
        <w:t>并在</w:t>
      </w:r>
      <w:r w:rsidRPr="007D02CC">
        <w:rPr>
          <w:rFonts w:asciiTheme="minorHAnsi" w:eastAsiaTheme="minorEastAsia" w:hAnsiTheme="minorHAnsi" w:cs="宋体"/>
          <w:kern w:val="0"/>
          <w:szCs w:val="22"/>
        </w:rPr>
        <w:t>边界</w:t>
      </w:r>
      <w:r w:rsidRPr="007D02CC">
        <w:rPr>
          <w:rFonts w:asciiTheme="minorHAnsi" w:eastAsiaTheme="minorEastAsia" w:hAnsiTheme="minorHAnsi" w:cs="宋体" w:hint="eastAsia"/>
          <w:kern w:val="0"/>
          <w:szCs w:val="22"/>
        </w:rPr>
        <w:t>处</w:t>
      </w:r>
      <w:r w:rsidRPr="007D02CC">
        <w:rPr>
          <w:rFonts w:asciiTheme="minorHAnsi" w:eastAsiaTheme="minorEastAsia" w:hAnsiTheme="minorHAnsi" w:cs="宋体"/>
          <w:kern w:val="0"/>
          <w:szCs w:val="22"/>
        </w:rPr>
        <w:t>封口处理</w:t>
      </w:r>
      <w:r w:rsidRPr="007D02CC">
        <w:rPr>
          <w:rFonts w:asciiTheme="minorHAnsi" w:eastAsiaTheme="minorEastAsia" w:hAnsiTheme="minorHAnsi" w:cs="宋体" w:hint="eastAsia"/>
          <w:kern w:val="0"/>
          <w:szCs w:val="22"/>
        </w:rPr>
        <w:t>。防渗膜</w:t>
      </w:r>
      <w:r w:rsidRPr="007D02CC">
        <w:rPr>
          <w:rFonts w:asciiTheme="minorHAnsi" w:eastAsiaTheme="minorEastAsia" w:hAnsiTheme="minorHAnsi" w:cs="宋体"/>
          <w:kern w:val="0"/>
          <w:szCs w:val="22"/>
        </w:rPr>
        <w:t>应分期铺设，初期施工时铺沟底及部分沟坡</w:t>
      </w:r>
      <w:r w:rsidRPr="007D02CC">
        <w:rPr>
          <w:rFonts w:asciiTheme="minorHAnsi" w:eastAsiaTheme="minorEastAsia" w:hAnsiTheme="minorHAnsi" w:cs="宋体" w:hint="eastAsia"/>
          <w:kern w:val="0"/>
          <w:szCs w:val="22"/>
        </w:rPr>
        <w:t>，</w:t>
      </w:r>
      <w:r w:rsidRPr="007D02CC">
        <w:rPr>
          <w:rFonts w:ascii="宋体" w:eastAsiaTheme="minorEastAsia" w:hAnsi="Courier New" w:cs="宋体" w:hint="eastAsia"/>
          <w:kern w:val="0"/>
          <w:szCs w:val="20"/>
        </w:rPr>
        <w:t>后期</w:t>
      </w:r>
      <w:r w:rsidRPr="007D02CC">
        <w:rPr>
          <w:rFonts w:ascii="宋体" w:eastAsiaTheme="minorEastAsia" w:hAnsi="Courier New" w:cs="宋体"/>
          <w:kern w:val="0"/>
          <w:szCs w:val="20"/>
        </w:rPr>
        <w:t>子坝加高时</w:t>
      </w:r>
      <w:r w:rsidRPr="007D02CC">
        <w:rPr>
          <w:rFonts w:ascii="宋体" w:eastAsiaTheme="minorEastAsia" w:hAnsi="Courier New" w:cs="宋体" w:hint="eastAsia"/>
          <w:kern w:val="0"/>
          <w:szCs w:val="20"/>
        </w:rPr>
        <w:t>再</w:t>
      </w:r>
      <w:r w:rsidRPr="007D02CC">
        <w:rPr>
          <w:rFonts w:ascii="宋体" w:eastAsiaTheme="minorEastAsia" w:hAnsi="Courier New" w:cs="宋体"/>
          <w:kern w:val="0"/>
          <w:szCs w:val="20"/>
        </w:rPr>
        <w:t>铺设剩余部分。</w:t>
      </w:r>
    </w:p>
    <w:p w14:paraId="6AFD4279" w14:textId="77777777" w:rsidR="00AA2184" w:rsidRPr="007D02CC" w:rsidRDefault="00B32FA7">
      <w:pPr>
        <w:spacing w:line="360" w:lineRule="auto"/>
        <w:ind w:firstLineChars="200" w:firstLine="480"/>
        <w:rPr>
          <w:rFonts w:ascii="宋体" w:eastAsiaTheme="minorEastAsia" w:hAnsi="宋体" w:cstheme="minorBidi"/>
          <w:szCs w:val="22"/>
        </w:rPr>
      </w:pPr>
      <w:r w:rsidRPr="007D02CC">
        <w:rPr>
          <w:rFonts w:ascii="宋体" w:eastAsiaTheme="minorEastAsia" w:hAnsi="宋体" w:cstheme="minorBidi" w:hint="eastAsia"/>
          <w:szCs w:val="22"/>
        </w:rPr>
        <w:t>库区</w:t>
      </w:r>
      <w:r w:rsidRPr="007D02CC">
        <w:rPr>
          <w:rFonts w:ascii="宋体" w:eastAsiaTheme="minorEastAsia" w:hAnsi="宋体" w:cstheme="minorBidi"/>
          <w:szCs w:val="22"/>
        </w:rPr>
        <w:t>防渗需在排水系统完成后进行，防渗膜铺设应与初期坝反滤体的防渗膜粘接紧密，遇竖井、排水管处应</w:t>
      </w:r>
      <w:r w:rsidRPr="007D02CC">
        <w:rPr>
          <w:rFonts w:ascii="宋体" w:eastAsiaTheme="minorEastAsia" w:hAnsi="宋体" w:cstheme="minorBidi" w:hint="eastAsia"/>
          <w:szCs w:val="22"/>
        </w:rPr>
        <w:t>打褶</w:t>
      </w:r>
      <w:r w:rsidRPr="007D02CC">
        <w:rPr>
          <w:rFonts w:ascii="宋体" w:eastAsiaTheme="minorEastAsia" w:hAnsi="宋体" w:cstheme="minorBidi"/>
          <w:szCs w:val="22"/>
        </w:rPr>
        <w:t>后再粘接</w:t>
      </w:r>
      <w:r w:rsidRPr="007D02CC">
        <w:rPr>
          <w:rFonts w:ascii="宋体" w:eastAsiaTheme="minorEastAsia" w:hAnsi="宋体" w:cstheme="minorBidi" w:hint="eastAsia"/>
          <w:szCs w:val="22"/>
        </w:rPr>
        <w:t>在</w:t>
      </w:r>
      <w:r w:rsidRPr="007D02CC">
        <w:rPr>
          <w:rFonts w:ascii="宋体" w:eastAsiaTheme="minorEastAsia" w:hAnsi="宋体" w:cstheme="minorBidi"/>
          <w:szCs w:val="22"/>
        </w:rPr>
        <w:t>混凝土表面，打褶长度不小于</w:t>
      </w:r>
      <w:r w:rsidRPr="007D02CC">
        <w:rPr>
          <w:rFonts w:ascii="宋体" w:eastAsiaTheme="minorEastAsia" w:hAnsi="宋体" w:cstheme="minorBidi" w:hint="eastAsia"/>
          <w:szCs w:val="22"/>
        </w:rPr>
        <w:t>0.3</w:t>
      </w:r>
      <w:r w:rsidRPr="007D02CC">
        <w:rPr>
          <w:rFonts w:ascii="宋体" w:eastAsiaTheme="minorEastAsia" w:hAnsi="宋体" w:cstheme="minorBidi"/>
          <w:szCs w:val="22"/>
        </w:rPr>
        <w:t>m。</w:t>
      </w:r>
    </w:p>
    <w:p w14:paraId="10EC078F" w14:textId="77777777" w:rsidR="00AA2184" w:rsidRPr="007D02CC" w:rsidRDefault="00B32FA7">
      <w:pPr>
        <w:adjustRightInd w:val="0"/>
        <w:snapToGrid w:val="0"/>
        <w:spacing w:line="360" w:lineRule="auto"/>
        <w:ind w:firstLineChars="200" w:firstLine="480"/>
        <w:rPr>
          <w:rFonts w:ascii="宋体"/>
          <w:kern w:val="0"/>
          <w:szCs w:val="20"/>
        </w:rPr>
      </w:pPr>
      <w:r w:rsidRPr="007D02CC">
        <w:rPr>
          <w:rFonts w:ascii="宋体" w:hint="eastAsia"/>
          <w:kern w:val="0"/>
          <w:szCs w:val="20"/>
        </w:rPr>
        <w:t>HDPE防渗膜广泛应用于填埋区防渗，经多年使用情况可知，使用HDPE防渗措施经济及技术可行。</w:t>
      </w:r>
    </w:p>
    <w:p w14:paraId="49EAA621" w14:textId="77777777" w:rsidR="00AA2184" w:rsidRPr="007D02CC" w:rsidRDefault="00B32FA7">
      <w:pPr>
        <w:adjustRightInd w:val="0"/>
        <w:snapToGrid w:val="0"/>
        <w:spacing w:line="360" w:lineRule="auto"/>
        <w:ind w:firstLineChars="200" w:firstLine="480"/>
        <w:rPr>
          <w:rFonts w:ascii="宋体"/>
          <w:kern w:val="0"/>
          <w:szCs w:val="20"/>
        </w:rPr>
      </w:pPr>
      <w:r w:rsidRPr="007D02CC">
        <w:rPr>
          <w:rFonts w:ascii="宋体" w:hint="eastAsia"/>
          <w:kern w:val="0"/>
          <w:szCs w:val="20"/>
        </w:rPr>
        <w:t>（3）生产生活废水污染防治措施</w:t>
      </w:r>
    </w:p>
    <w:p w14:paraId="49F42E22" w14:textId="77777777" w:rsidR="00AA2184" w:rsidRPr="007D02CC" w:rsidRDefault="00B32FA7">
      <w:pPr>
        <w:pStyle w:val="0"/>
        <w:spacing w:line="360" w:lineRule="auto"/>
        <w:ind w:firstLine="480"/>
      </w:pPr>
      <w:r w:rsidRPr="007D02CC">
        <w:rPr>
          <w:rFonts w:hint="eastAsia"/>
        </w:rPr>
        <w:t>本项目在施工阶段主要废水产生环节为</w:t>
      </w:r>
      <w:r w:rsidRPr="007D02CC">
        <w:rPr>
          <w:spacing w:val="-8"/>
        </w:rPr>
        <w:t>配料溢流、设备冲洗等废水</w:t>
      </w:r>
      <w:r w:rsidRPr="007D02CC">
        <w:rPr>
          <w:rFonts w:hint="eastAsia"/>
        </w:rPr>
        <w:t>。这部分废水</w:t>
      </w:r>
      <w:r w:rsidRPr="007D02CC">
        <w:rPr>
          <w:rFonts w:hint="eastAsia"/>
        </w:rPr>
        <w:lastRenderedPageBreak/>
        <w:t>水质简单，废水中主要污染物为</w:t>
      </w:r>
      <w:r w:rsidRPr="007D02CC">
        <w:rPr>
          <w:rFonts w:hint="eastAsia"/>
        </w:rPr>
        <w:t>SS</w:t>
      </w:r>
      <w:r w:rsidRPr="007D02CC">
        <w:rPr>
          <w:rFonts w:hint="eastAsia"/>
        </w:rPr>
        <w:t>。废水经施工废水沉淀池沉淀后，回用于场地及运输道路的洒水环节。</w:t>
      </w:r>
    </w:p>
    <w:p w14:paraId="379AA8A4" w14:textId="77777777" w:rsidR="00AA2184" w:rsidRPr="007D02CC" w:rsidRDefault="00BF12C0">
      <w:pPr>
        <w:pStyle w:val="0"/>
        <w:spacing w:line="360" w:lineRule="auto"/>
        <w:ind w:firstLine="480"/>
      </w:pPr>
      <w:r w:rsidRPr="007D02CC">
        <w:rPr>
          <w:rFonts w:hint="eastAsia"/>
        </w:rPr>
        <w:t>工程建设</w:t>
      </w:r>
      <w:r w:rsidR="00B32FA7" w:rsidRPr="007D02CC">
        <w:t>期间，物料储场要加设顶棚，对于临时进出的物料，在降雨时要临时苫盖，作业区应设置雨水收集池，防止雨水冲刷带走物料，降低</w:t>
      </w:r>
      <w:r w:rsidR="00B32FA7" w:rsidRPr="007D02CC">
        <w:rPr>
          <w:rFonts w:hint="eastAsia"/>
        </w:rPr>
        <w:t>充填</w:t>
      </w:r>
      <w:r w:rsidR="00B32FA7" w:rsidRPr="007D02CC">
        <w:t>期水土流失，收集后的雨水经沉淀后可用于施工期间场内外地面及道路抑尘洒水</w:t>
      </w:r>
      <w:r w:rsidR="00B32FA7" w:rsidRPr="007D02CC">
        <w:rPr>
          <w:rFonts w:hint="eastAsia"/>
        </w:rPr>
        <w:t>。</w:t>
      </w:r>
    </w:p>
    <w:p w14:paraId="434470B2" w14:textId="77777777" w:rsidR="00AA2184" w:rsidRPr="007D02CC" w:rsidRDefault="00B32FA7">
      <w:pPr>
        <w:pStyle w:val="0"/>
        <w:spacing w:line="360" w:lineRule="auto"/>
        <w:ind w:firstLine="480"/>
        <w:rPr>
          <w:rFonts w:ascii="宋体" w:hAnsi="宋体" w:cs="宋体"/>
          <w:kern w:val="0"/>
        </w:rPr>
      </w:pPr>
      <w:r w:rsidRPr="007D02CC">
        <w:rPr>
          <w:rFonts w:hint="eastAsia"/>
        </w:rPr>
        <w:t>综上分析，本项目充填场地采用排水竖井</w:t>
      </w:r>
      <w:r w:rsidRPr="007D02CC">
        <w:rPr>
          <w:rFonts w:hint="eastAsia"/>
        </w:rPr>
        <w:t>+</w:t>
      </w:r>
      <w:r w:rsidRPr="007D02CC">
        <w:rPr>
          <w:rFonts w:hint="eastAsia"/>
        </w:rPr>
        <w:t>排水管道的库内排水工程收集场地内雨水排入初期坝后沉淀池。</w:t>
      </w:r>
      <w:r w:rsidRPr="007D02CC">
        <w:rPr>
          <w:rFonts w:ascii="宋体" w:hAnsi="宋体" w:cs="宋体"/>
          <w:kern w:val="0"/>
        </w:rPr>
        <w:t>沉淀池利用</w:t>
      </w:r>
      <w:r w:rsidRPr="007D02CC">
        <w:rPr>
          <w:rFonts w:ascii="宋体" w:hAnsi="宋体" w:cs="宋体" w:hint="eastAsia"/>
          <w:kern w:val="0"/>
        </w:rPr>
        <w:t>2台</w:t>
      </w:r>
      <w:r w:rsidRPr="007D02CC">
        <w:rPr>
          <w:rFonts w:ascii="宋体" w:hAnsi="宋体" w:cs="宋体"/>
          <w:kern w:val="0"/>
        </w:rPr>
        <w:t>自控自吸式回收水泵，</w:t>
      </w:r>
      <w:r w:rsidRPr="007D02CC">
        <w:rPr>
          <w:rFonts w:ascii="宋体" w:hAnsi="宋体" w:cs="宋体" w:hint="eastAsia"/>
          <w:kern w:val="0"/>
        </w:rPr>
        <w:t>将</w:t>
      </w:r>
      <w:r w:rsidRPr="007D02CC">
        <w:rPr>
          <w:rFonts w:ascii="宋体" w:hAnsi="宋体" w:cs="宋体"/>
          <w:kern w:val="0"/>
        </w:rPr>
        <w:t>沉淀池内积水</w:t>
      </w:r>
      <w:r w:rsidRPr="007D02CC">
        <w:rPr>
          <w:rFonts w:ascii="宋体" w:hAnsi="宋体" w:cs="宋体" w:hint="eastAsia"/>
          <w:kern w:val="0"/>
        </w:rPr>
        <w:t>二次回收，用于</w:t>
      </w:r>
      <w:r w:rsidRPr="007D02CC">
        <w:rPr>
          <w:rFonts w:hint="eastAsia"/>
        </w:rPr>
        <w:t>场区</w:t>
      </w:r>
      <w:r w:rsidRPr="007D02CC">
        <w:rPr>
          <w:rFonts w:ascii="宋体" w:hAnsi="宋体" w:cs="宋体"/>
          <w:kern w:val="0"/>
        </w:rPr>
        <w:t>喷洒，</w:t>
      </w:r>
      <w:r w:rsidRPr="007D02CC">
        <w:rPr>
          <w:rFonts w:ascii="宋体" w:hAnsi="宋体" w:cs="宋体" w:hint="eastAsia"/>
          <w:kern w:val="0"/>
        </w:rPr>
        <w:t>实现了生产废水零排放。</w:t>
      </w:r>
    </w:p>
    <w:p w14:paraId="33A443B1" w14:textId="77777777" w:rsidR="00AA2184" w:rsidRPr="007D02CC" w:rsidRDefault="00B32FA7">
      <w:pPr>
        <w:pStyle w:val="0"/>
        <w:spacing w:line="360" w:lineRule="auto"/>
        <w:ind w:firstLine="452"/>
        <w:rPr>
          <w:spacing w:val="-7"/>
        </w:rPr>
      </w:pPr>
      <w:r w:rsidRPr="007D02CC">
        <w:rPr>
          <w:rFonts w:hint="eastAsia"/>
          <w:spacing w:val="-7"/>
        </w:rPr>
        <w:t>充填场地场底和边坡通过铺压实黏土及</w:t>
      </w:r>
      <w:r w:rsidRPr="007D02CC">
        <w:rPr>
          <w:rFonts w:hint="eastAsia"/>
          <w:spacing w:val="-7"/>
        </w:rPr>
        <w:t>0.75mm</w:t>
      </w:r>
      <w:r w:rsidRPr="007D02CC">
        <w:rPr>
          <w:rFonts w:hint="eastAsia"/>
          <w:spacing w:val="-7"/>
        </w:rPr>
        <w:t>厚</w:t>
      </w:r>
      <w:r w:rsidRPr="007D02CC">
        <w:rPr>
          <w:rFonts w:hint="eastAsia"/>
          <w:spacing w:val="-7"/>
        </w:rPr>
        <w:t>HDPE</w:t>
      </w:r>
      <w:r w:rsidRPr="007D02CC">
        <w:rPr>
          <w:rFonts w:hint="eastAsia"/>
          <w:spacing w:val="-7"/>
        </w:rPr>
        <w:t>防渗膜，防治粉煤灰淋滤水通过包气带下渗污染地下水。</w:t>
      </w:r>
    </w:p>
    <w:p w14:paraId="3FC5ADC6" w14:textId="77777777" w:rsidR="00AA2184" w:rsidRDefault="00B32FA7">
      <w:pPr>
        <w:pStyle w:val="0"/>
        <w:spacing w:line="360" w:lineRule="auto"/>
        <w:ind w:firstLine="452"/>
      </w:pPr>
      <w:r w:rsidRPr="007D02CC">
        <w:rPr>
          <w:rFonts w:hint="eastAsia"/>
          <w:spacing w:val="-7"/>
        </w:rPr>
        <w:t xml:space="preserve"> </w:t>
      </w:r>
      <w:r w:rsidRPr="007D02CC">
        <w:rPr>
          <w:rFonts w:hint="eastAsia"/>
          <w:spacing w:val="-7"/>
        </w:rPr>
        <w:t>生产废水经生产废水沉淀池沉淀后回用于场地洒水，生活污水产生量小，</w:t>
      </w:r>
      <w:r w:rsidRPr="007D02CC">
        <w:rPr>
          <w:rFonts w:hint="eastAsia"/>
        </w:rPr>
        <w:t>回用于场区内</w:t>
      </w:r>
      <w:r w:rsidRPr="007D02CC">
        <w:t>泼洒抑尘</w:t>
      </w:r>
      <w:r w:rsidRPr="007D02CC">
        <w:rPr>
          <w:rFonts w:hint="eastAsia"/>
        </w:rPr>
        <w:t>，本项目通过采用以上一系列污染防治措施，对区域水环境影响很小。</w:t>
      </w:r>
    </w:p>
    <w:p w14:paraId="1DA861EB" w14:textId="77777777" w:rsidR="0063314B" w:rsidRDefault="0063314B" w:rsidP="0063314B">
      <w:pPr>
        <w:pStyle w:val="0"/>
        <w:spacing w:line="360" w:lineRule="auto"/>
        <w:ind w:firstLine="480"/>
      </w:pPr>
      <w:r>
        <w:rPr>
          <w:rFonts w:hint="eastAsia"/>
        </w:rPr>
        <w:t>6.2.2.2</w:t>
      </w:r>
      <w:r>
        <w:t xml:space="preserve"> </w:t>
      </w:r>
      <w:r>
        <w:rPr>
          <w:rFonts w:hint="eastAsia"/>
        </w:rPr>
        <w:t>地下水环境影响防止措施</w:t>
      </w:r>
    </w:p>
    <w:p w14:paraId="5FC137CE" w14:textId="77777777" w:rsidR="0063314B" w:rsidRDefault="0063314B" w:rsidP="0063314B">
      <w:pPr>
        <w:pStyle w:val="0"/>
        <w:spacing w:line="360" w:lineRule="auto"/>
        <w:ind w:firstLine="480"/>
      </w:pPr>
      <w:r>
        <w:rPr>
          <w:rFonts w:hint="eastAsia"/>
        </w:rPr>
        <w:t>（</w:t>
      </w:r>
      <w:r>
        <w:rPr>
          <w:rFonts w:hint="eastAsia"/>
        </w:rPr>
        <w:t>1</w:t>
      </w:r>
      <w:r>
        <w:rPr>
          <w:rFonts w:hint="eastAsia"/>
        </w:rPr>
        <w:t>）源头控制措施</w:t>
      </w:r>
    </w:p>
    <w:p w14:paraId="1286C5F6" w14:textId="77777777" w:rsidR="0063314B" w:rsidRDefault="0063314B" w:rsidP="0063314B">
      <w:pPr>
        <w:spacing w:line="480" w:lineRule="exact"/>
        <w:ind w:firstLineChars="200" w:firstLine="480"/>
      </w:pPr>
      <w:r>
        <w:rPr>
          <w:rFonts w:hint="eastAsia"/>
        </w:rPr>
        <w:t>项目对地下水影响主要为渗滤液下渗对环境的影响，由于</w:t>
      </w:r>
      <w:r>
        <w:t>本项目场所属于干旱少雨地区，降水量较少，年降水量</w:t>
      </w:r>
      <w:r>
        <w:rPr>
          <w:rFonts w:hint="eastAsia"/>
        </w:rPr>
        <w:t>412</w:t>
      </w:r>
      <w:r>
        <w:t>mm</w:t>
      </w:r>
      <w:r>
        <w:t>，</w:t>
      </w:r>
      <w:r>
        <w:rPr>
          <w:kern w:val="0"/>
        </w:rPr>
        <w:t>年蒸发量为</w:t>
      </w:r>
      <w:r>
        <w:rPr>
          <w:rFonts w:hint="eastAsia"/>
          <w:kern w:val="0"/>
        </w:rPr>
        <w:t>2174.4</w:t>
      </w:r>
      <w:r>
        <w:rPr>
          <w:kern w:val="0"/>
        </w:rPr>
        <w:t>mm</w:t>
      </w:r>
      <w:r>
        <w:t>。在正常降雨的情况下，雨水渗入堆体，随之逐渐蒸发消失，不会产生淋溶水，不会对水体造成影响，如遇降水时间长或雨量较大时，有相当数量的降雨可入渗到堆体中，</w:t>
      </w:r>
      <w:r>
        <w:rPr>
          <w:rFonts w:hint="eastAsia"/>
        </w:rPr>
        <w:t>可能对地下水造成影响</w:t>
      </w:r>
      <w:r>
        <w:t>。</w:t>
      </w:r>
    </w:p>
    <w:p w14:paraId="576525F6" w14:textId="77777777" w:rsidR="0063314B" w:rsidRDefault="0063314B" w:rsidP="0063314B">
      <w:pPr>
        <w:spacing w:line="480" w:lineRule="exact"/>
        <w:ind w:firstLineChars="200" w:firstLine="480"/>
      </w:pPr>
      <w:r>
        <w:t>由于本工程粉煤灰堆体为碾压场，且底部做防渗处理，因此淋溶水</w:t>
      </w:r>
      <w:r>
        <w:rPr>
          <w:rFonts w:hint="eastAsia"/>
        </w:rPr>
        <w:t>下渗</w:t>
      </w:r>
      <w:r>
        <w:t>产生的</w:t>
      </w:r>
      <w:r>
        <w:rPr>
          <w:rFonts w:hint="eastAsia"/>
        </w:rPr>
        <w:t>影响</w:t>
      </w:r>
      <w:r>
        <w:t>较小。</w:t>
      </w:r>
      <w:r>
        <w:t xml:space="preserve"> </w:t>
      </w:r>
    </w:p>
    <w:p w14:paraId="5E6E4607" w14:textId="77777777" w:rsidR="0063314B" w:rsidRDefault="0063314B" w:rsidP="0063314B">
      <w:pPr>
        <w:spacing w:line="480" w:lineRule="exact"/>
        <w:ind w:firstLineChars="200" w:firstLine="480"/>
      </w:pPr>
      <w:r>
        <w:rPr>
          <w:rFonts w:hint="eastAsia"/>
        </w:rPr>
        <w:t>2</w:t>
      </w:r>
      <w:r>
        <w:rPr>
          <w:rFonts w:hint="eastAsia"/>
        </w:rPr>
        <w:t>）分区防渗</w:t>
      </w:r>
    </w:p>
    <w:p w14:paraId="47815774" w14:textId="77777777" w:rsidR="0063314B" w:rsidRDefault="0063314B" w:rsidP="0063314B">
      <w:pPr>
        <w:tabs>
          <w:tab w:val="left" w:pos="1455"/>
        </w:tabs>
        <w:spacing w:line="480" w:lineRule="exact"/>
        <w:ind w:firstLineChars="217" w:firstLine="521"/>
      </w:pPr>
      <w:r>
        <w:t>本项目填埋场地内采取严格的防渗措施</w:t>
      </w:r>
      <w:r>
        <w:rPr>
          <w:rFonts w:hint="eastAsia"/>
        </w:rPr>
        <w:t>。通过铺压实黏土</w:t>
      </w:r>
      <w:r>
        <w:rPr>
          <w:rFonts w:hint="eastAsia"/>
        </w:rPr>
        <w:t>0.3m</w:t>
      </w:r>
      <w:r>
        <w:rPr>
          <w:rFonts w:hint="eastAsia"/>
        </w:rPr>
        <w:t>厚及复合土工膜（膜厚</w:t>
      </w:r>
      <w:r>
        <w:rPr>
          <w:rFonts w:hint="eastAsia"/>
        </w:rPr>
        <w:t>0.75mm</w:t>
      </w:r>
      <w:r>
        <w:rPr>
          <w:rFonts w:hint="eastAsia"/>
        </w:rPr>
        <w:t>），再覆土</w:t>
      </w:r>
      <w:r>
        <w:rPr>
          <w:rFonts w:hint="eastAsia"/>
        </w:rPr>
        <w:t>0.3m</w:t>
      </w:r>
      <w:r>
        <w:rPr>
          <w:rFonts w:hint="eastAsia"/>
        </w:rPr>
        <w:t>作为保护层。保证两布一膜防渗膜渗透系数达</w:t>
      </w:r>
      <w:r>
        <w:rPr>
          <w:rFonts w:hint="eastAsia"/>
        </w:rPr>
        <w:t>10</w:t>
      </w:r>
      <w:r w:rsidRPr="0063314B">
        <w:rPr>
          <w:rFonts w:hint="eastAsia"/>
          <w:vertAlign w:val="superscript"/>
        </w:rPr>
        <w:t>－</w:t>
      </w:r>
      <w:r w:rsidRPr="0063314B">
        <w:rPr>
          <w:rFonts w:hint="eastAsia"/>
          <w:vertAlign w:val="superscript"/>
        </w:rPr>
        <w:t>7</w:t>
      </w:r>
      <w:r>
        <w:rPr>
          <w:rFonts w:hint="eastAsia"/>
        </w:rPr>
        <w:t>cm/s</w:t>
      </w:r>
      <w:r>
        <w:rPr>
          <w:rFonts w:hint="eastAsia"/>
        </w:rPr>
        <w:t>，满足《一般工业固体废弃物贮存、处置场污染控制标准》（</w:t>
      </w:r>
      <w:r>
        <w:rPr>
          <w:rFonts w:hint="eastAsia"/>
        </w:rPr>
        <w:t>GB18599-2001</w:t>
      </w:r>
      <w:r>
        <w:rPr>
          <w:rFonts w:hint="eastAsia"/>
        </w:rPr>
        <w:t>）中第</w:t>
      </w:r>
      <w:r>
        <w:rPr>
          <w:rFonts w:hint="eastAsia"/>
        </w:rPr>
        <w:t>6.2.1</w:t>
      </w:r>
      <w:r>
        <w:rPr>
          <w:rFonts w:hint="eastAsia"/>
        </w:rPr>
        <w:t>条的要求。</w:t>
      </w:r>
    </w:p>
    <w:p w14:paraId="4804DFF9" w14:textId="77777777" w:rsidR="0063314B" w:rsidRDefault="0063314B" w:rsidP="0063314B">
      <w:pPr>
        <w:tabs>
          <w:tab w:val="left" w:pos="1455"/>
        </w:tabs>
        <w:spacing w:line="480" w:lineRule="exact"/>
        <w:ind w:firstLineChars="217" w:firstLine="521"/>
      </w:pPr>
      <w:r>
        <w:rPr>
          <w:rFonts w:hint="eastAsia"/>
        </w:rPr>
        <w:t>填埋区沟壁削坡后铺膜，并在边界初封口处理。防渗膜应分期铺设，初期施工时铺沟底及部分沟坡，后期子坝加高时再铺设剩余部分。库区防渗需在排水系统及初期坝完成后进行，防渗膜铺设应与初期坝反滤体的防渗膜粘接紧密，遇竖井、排</w:t>
      </w:r>
      <w:r>
        <w:rPr>
          <w:rFonts w:hint="eastAsia"/>
        </w:rPr>
        <w:lastRenderedPageBreak/>
        <w:t>水管处应打褶后再粘接在混凝土表面，打褶长度不小于</w:t>
      </w:r>
      <w:r>
        <w:rPr>
          <w:rFonts w:hint="eastAsia"/>
        </w:rPr>
        <w:t>0.3m</w:t>
      </w:r>
      <w:r>
        <w:rPr>
          <w:rFonts w:hint="eastAsia"/>
        </w:rPr>
        <w:t>。</w:t>
      </w:r>
    </w:p>
    <w:p w14:paraId="7E111D55" w14:textId="77777777" w:rsidR="0063314B" w:rsidRDefault="0063314B" w:rsidP="0063314B">
      <w:pPr>
        <w:tabs>
          <w:tab w:val="left" w:pos="1455"/>
        </w:tabs>
        <w:spacing w:line="480" w:lineRule="exact"/>
        <w:ind w:firstLineChars="217" w:firstLine="521"/>
        <w:rPr>
          <w:spacing w:val="4"/>
          <w:kern w:val="0"/>
          <w:szCs w:val="28"/>
        </w:rPr>
      </w:pPr>
      <w:r>
        <w:rPr>
          <w:rFonts w:hint="eastAsia"/>
        </w:rPr>
        <w:t>土工膜渗透系数可达</w:t>
      </w:r>
      <w:r>
        <w:rPr>
          <w:rFonts w:hint="eastAsia"/>
        </w:rPr>
        <w:t>1.0</w:t>
      </w:r>
      <w:r>
        <w:rPr>
          <w:rFonts w:hint="eastAsia"/>
        </w:rPr>
        <w:t>×</w:t>
      </w:r>
      <w:r>
        <w:rPr>
          <w:rFonts w:hint="eastAsia"/>
        </w:rPr>
        <w:t>10</w:t>
      </w:r>
      <w:r>
        <w:rPr>
          <w:rFonts w:hint="eastAsia"/>
          <w:vertAlign w:val="superscript"/>
        </w:rPr>
        <w:t>-11</w:t>
      </w:r>
      <w:r>
        <w:rPr>
          <w:rFonts w:hint="eastAsia"/>
        </w:rPr>
        <w:t>cm/s</w:t>
      </w:r>
      <w:r>
        <w:rPr>
          <w:rFonts w:hint="eastAsia"/>
        </w:rPr>
        <w:t>，</w:t>
      </w:r>
      <w:r>
        <w:t>并禁止场内废水外排，能有效的控制项目运营期对地下水的影响，保证当地地下水水质安全。</w:t>
      </w:r>
    </w:p>
    <w:p w14:paraId="719F49D3" w14:textId="77777777" w:rsidR="0063314B" w:rsidRDefault="0063314B" w:rsidP="0063314B">
      <w:pPr>
        <w:tabs>
          <w:tab w:val="left" w:pos="1455"/>
        </w:tabs>
        <w:spacing w:line="480" w:lineRule="exact"/>
        <w:ind w:firstLineChars="217" w:firstLine="538"/>
        <w:rPr>
          <w:spacing w:val="4"/>
          <w:kern w:val="0"/>
          <w:szCs w:val="28"/>
        </w:rPr>
      </w:pPr>
      <w:r>
        <w:rPr>
          <w:rFonts w:hint="eastAsia"/>
          <w:spacing w:val="4"/>
          <w:kern w:val="0"/>
          <w:szCs w:val="28"/>
        </w:rPr>
        <w:t>（</w:t>
      </w:r>
      <w:r>
        <w:rPr>
          <w:rFonts w:hint="eastAsia"/>
          <w:spacing w:val="4"/>
          <w:kern w:val="0"/>
          <w:szCs w:val="28"/>
        </w:rPr>
        <w:t>3</w:t>
      </w:r>
      <w:r>
        <w:rPr>
          <w:rFonts w:hint="eastAsia"/>
          <w:spacing w:val="4"/>
          <w:kern w:val="0"/>
          <w:szCs w:val="28"/>
        </w:rPr>
        <w:t>）跟踪监测</w:t>
      </w:r>
    </w:p>
    <w:p w14:paraId="06E01EEA" w14:textId="77777777" w:rsidR="0063314B" w:rsidRDefault="0063314B" w:rsidP="0063314B">
      <w:pPr>
        <w:snapToGrid w:val="0"/>
        <w:spacing w:line="360" w:lineRule="auto"/>
        <w:ind w:firstLine="561"/>
      </w:pPr>
      <w:r>
        <w:t>为了及时准确的掌握所在区域地下水环境质量状况，本项目拟建立地下水长期监控系统，包括科学、合理地设置地下水污染监控井，建立完善的监测制度，配备先进的检测仪器和设备，以便及时发现并及时控制。</w:t>
      </w:r>
    </w:p>
    <w:p w14:paraId="5F0EA2D7" w14:textId="77777777" w:rsidR="0063314B" w:rsidRDefault="0063314B" w:rsidP="0063314B">
      <w:pPr>
        <w:adjustRightInd w:val="0"/>
        <w:snapToGrid w:val="0"/>
        <w:spacing w:line="360" w:lineRule="auto"/>
        <w:ind w:firstLineChars="200" w:firstLine="480"/>
      </w:pPr>
      <w:r>
        <w:t>根据《地下水环境监测技术规范》（</w:t>
      </w:r>
      <w:r>
        <w:t>HJ/T 164-2004</w:t>
      </w:r>
      <w:r>
        <w:t>）等相关要求，结合项目所在区域含水层系统和地下水径流系统特征、潜在污染源、环境保护目标等因素，布置地下水监测点。</w:t>
      </w:r>
    </w:p>
    <w:p w14:paraId="4F89F5E9" w14:textId="77777777" w:rsidR="0063314B" w:rsidRDefault="0063314B" w:rsidP="0063314B">
      <w:pPr>
        <w:adjustRightInd w:val="0"/>
        <w:snapToGrid w:val="0"/>
        <w:spacing w:line="360" w:lineRule="auto"/>
        <w:ind w:firstLineChars="200" w:firstLine="480"/>
      </w:pPr>
      <w:r>
        <w:rPr>
          <w:rFonts w:hint="eastAsia"/>
        </w:rPr>
        <w:t>A</w:t>
      </w:r>
      <w:r>
        <w:rPr>
          <w:rFonts w:hint="eastAsia"/>
        </w:rPr>
        <w:t>、</w:t>
      </w:r>
      <w:r>
        <w:t>地下水监测原则</w:t>
      </w:r>
    </w:p>
    <w:p w14:paraId="7AABC362" w14:textId="77777777" w:rsidR="0063314B" w:rsidRDefault="0063314B" w:rsidP="0063314B">
      <w:pPr>
        <w:snapToGrid w:val="0"/>
        <w:spacing w:line="360" w:lineRule="auto"/>
        <w:ind w:firstLine="561"/>
      </w:pPr>
      <w:r>
        <w:t>地下水监测将遵循以下原则：</w:t>
      </w:r>
    </w:p>
    <w:p w14:paraId="2A737B57" w14:textId="77777777" w:rsidR="0063314B" w:rsidRDefault="0063314B" w:rsidP="0063314B">
      <w:pPr>
        <w:snapToGrid w:val="0"/>
        <w:spacing w:line="360" w:lineRule="auto"/>
        <w:ind w:firstLineChars="200" w:firstLine="480"/>
      </w:pP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t>重点污染防治区加密监测原则；</w:t>
      </w:r>
    </w:p>
    <w:p w14:paraId="2B4F9272" w14:textId="77777777" w:rsidR="0063314B" w:rsidRDefault="0063314B" w:rsidP="0063314B">
      <w:pPr>
        <w:snapToGrid w:val="0"/>
        <w:spacing w:line="360" w:lineRule="auto"/>
        <w:ind w:firstLineChars="200" w:firstLine="480"/>
      </w:pP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t>以潜水</w:t>
      </w:r>
      <w:r>
        <w:t>-</w:t>
      </w:r>
      <w:r>
        <w:t>微承压含水层地下水监测为主的原则；</w:t>
      </w:r>
    </w:p>
    <w:p w14:paraId="26B1F116" w14:textId="77777777" w:rsidR="0063314B" w:rsidRDefault="0063314B" w:rsidP="0063314B">
      <w:pPr>
        <w:snapToGrid w:val="0"/>
        <w:spacing w:line="360" w:lineRule="auto"/>
        <w:ind w:firstLineChars="200" w:firstLine="480"/>
      </w:pP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t>充分利用现有监测井；</w:t>
      </w:r>
    </w:p>
    <w:p w14:paraId="137AB262" w14:textId="77777777" w:rsidR="0063314B" w:rsidRDefault="0063314B" w:rsidP="0063314B">
      <w:pPr>
        <w:adjustRightInd w:val="0"/>
        <w:snapToGrid w:val="0"/>
        <w:spacing w:line="360" w:lineRule="auto"/>
        <w:ind w:firstLineChars="200" w:firstLine="480"/>
      </w:pP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t>水质监测项目参照《地下水质量标准》相关要求和污染源特征污染因子确定，各监测井可依据监测目的不同适当增加和减少监测项目。</w:t>
      </w:r>
    </w:p>
    <w:p w14:paraId="651A27D3" w14:textId="77777777" w:rsidR="0063314B" w:rsidRDefault="0063314B" w:rsidP="0063314B">
      <w:pPr>
        <w:adjustRightInd w:val="0"/>
        <w:snapToGrid w:val="0"/>
        <w:spacing w:line="360" w:lineRule="auto"/>
        <w:ind w:firstLineChars="200" w:firstLine="480"/>
      </w:pPr>
      <w:r>
        <w:rPr>
          <w:rFonts w:hint="eastAsia"/>
        </w:rPr>
        <w:t>B</w:t>
      </w:r>
      <w:r>
        <w:rPr>
          <w:rFonts w:hint="eastAsia"/>
        </w:rPr>
        <w:t>、</w:t>
      </w:r>
      <w:r>
        <w:t>监测井布置</w:t>
      </w:r>
    </w:p>
    <w:p w14:paraId="3776BBC5" w14:textId="77777777" w:rsidR="0063314B" w:rsidRDefault="0063314B" w:rsidP="0063314B">
      <w:pPr>
        <w:snapToGrid w:val="0"/>
        <w:spacing w:line="360" w:lineRule="auto"/>
        <w:ind w:firstLine="561"/>
      </w:pPr>
      <w:r>
        <w:rPr>
          <w:rFonts w:ascii="宋体" w:hAnsi="宋体" w:cs="宋体" w:hint="eastAsia"/>
        </w:rPr>
        <w:t>①</w:t>
      </w:r>
      <w:r>
        <w:t>监测项目：</w:t>
      </w:r>
      <w:r>
        <w:rPr>
          <w:kern w:val="0"/>
        </w:rPr>
        <w:t>pH</w:t>
      </w:r>
      <w:r>
        <w:rPr>
          <w:kern w:val="0"/>
        </w:rPr>
        <w:t>、氨氮、硝酸盐、亚硝酸盐、挥发酚、氰化物、砷、汞、铬（六价）、总硬度、铅、氟、镉、铁、锰、溶解性总固体、耗氧量、硫酸盐、氯化物、总大肠菌群、细菌总数</w:t>
      </w:r>
      <w:r>
        <w:t>共</w:t>
      </w:r>
      <w:r>
        <w:t>21</w:t>
      </w:r>
      <w:r>
        <w:t>项，同时记录井深、水位和水温。</w:t>
      </w:r>
    </w:p>
    <w:p w14:paraId="610E408B" w14:textId="77777777" w:rsidR="0063314B" w:rsidRDefault="0063314B" w:rsidP="0063314B">
      <w:pPr>
        <w:snapToGrid w:val="0"/>
        <w:spacing w:line="360" w:lineRule="auto"/>
        <w:ind w:firstLine="561"/>
      </w:pP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t>监测布点：</w:t>
      </w:r>
    </w:p>
    <w:p w14:paraId="7ACEF560" w14:textId="2D82EFE4" w:rsidR="0063314B" w:rsidRDefault="00350840" w:rsidP="0063314B">
      <w:pPr>
        <w:snapToGrid w:val="0"/>
        <w:spacing w:line="360" w:lineRule="auto"/>
        <w:ind w:firstLine="561"/>
      </w:pPr>
      <w:r>
        <w:rPr>
          <w:rFonts w:hint="eastAsia"/>
        </w:rPr>
        <w:t>由于项目所在区域多年煤矿开采，浅层地下水已梳干，因此项目选择</w:t>
      </w:r>
      <w:r w:rsidR="0063314B">
        <w:t>工业场地下游</w:t>
      </w:r>
      <w:r w:rsidR="00B20CC8">
        <w:rPr>
          <w:rFonts w:hint="eastAsia"/>
        </w:rPr>
        <w:t>东赵家口</w:t>
      </w:r>
      <w:r w:rsidR="0063314B">
        <w:t>水井作为跟踪监测井。</w:t>
      </w:r>
    </w:p>
    <w:p w14:paraId="70A85EC1" w14:textId="77777777" w:rsidR="0063314B" w:rsidRDefault="0063314B" w:rsidP="0063314B">
      <w:pPr>
        <w:adjustRightInd w:val="0"/>
        <w:snapToGrid w:val="0"/>
        <w:spacing w:line="360" w:lineRule="auto"/>
        <w:ind w:firstLineChars="200" w:firstLine="480"/>
      </w:pPr>
      <w:r>
        <w:rPr>
          <w:rFonts w:ascii="宋体" w:hAnsi="宋体" w:cs="宋体" w:hint="eastAsia"/>
        </w:rPr>
        <w:t>③</w:t>
      </w:r>
      <w:r>
        <w:t>采样频率：水质每年枯水期监测一次。</w:t>
      </w:r>
    </w:p>
    <w:p w14:paraId="06480E20" w14:textId="77777777" w:rsidR="0063314B" w:rsidRDefault="0063314B" w:rsidP="0063314B">
      <w:pPr>
        <w:adjustRightInd w:val="0"/>
        <w:snapToGrid w:val="0"/>
        <w:spacing w:line="360" w:lineRule="auto"/>
        <w:ind w:firstLineChars="200" w:firstLine="480"/>
      </w:pPr>
      <w:r>
        <w:rPr>
          <w:rFonts w:hint="eastAsia"/>
        </w:rPr>
        <w:t>C</w:t>
      </w:r>
      <w:r>
        <w:rPr>
          <w:rFonts w:hint="eastAsia"/>
        </w:rPr>
        <w:t>、</w:t>
      </w:r>
      <w:r>
        <w:t>地下水监测数据管理</w:t>
      </w:r>
    </w:p>
    <w:p w14:paraId="1552866B" w14:textId="77777777" w:rsidR="0063314B" w:rsidRDefault="0063314B" w:rsidP="0063314B">
      <w:pPr>
        <w:adjustRightInd w:val="0"/>
        <w:snapToGrid w:val="0"/>
        <w:spacing w:line="360" w:lineRule="auto"/>
        <w:ind w:firstLineChars="200" w:firstLine="480"/>
      </w:pPr>
      <w:r>
        <w:t>上述监测结果应按相关规定及时建立档案，并定期向所在地环境保护行政主管部门汇报。公开常规监测数据。如发现异常或发生事故，应加密监测频次，并分析污染原因，及时采取相应措施。</w:t>
      </w:r>
    </w:p>
    <w:p w14:paraId="19FB7178" w14:textId="77777777" w:rsidR="0063314B" w:rsidRDefault="0063314B" w:rsidP="0063314B">
      <w:pPr>
        <w:spacing w:line="360" w:lineRule="auto"/>
        <w:ind w:firstLineChars="200" w:firstLine="480"/>
        <w:rPr>
          <w:bCs/>
        </w:rPr>
      </w:pPr>
      <w:r>
        <w:rPr>
          <w:bCs/>
        </w:rPr>
        <w:t>综上所述，</w:t>
      </w:r>
      <w:r w:rsidR="007830F5">
        <w:rPr>
          <w:rFonts w:hint="eastAsia"/>
          <w:bCs/>
        </w:rPr>
        <w:t>项目采取源头控制、分区防渗以及跟踪监测等防治措施，可有效的</w:t>
      </w:r>
      <w:r w:rsidR="007830F5">
        <w:rPr>
          <w:rFonts w:hint="eastAsia"/>
          <w:bCs/>
        </w:rPr>
        <w:lastRenderedPageBreak/>
        <w:t>降低项目对地下水的影响。</w:t>
      </w:r>
    </w:p>
    <w:p w14:paraId="5E3CBDB7"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341" w:name="_Toc32408"/>
      <w:bookmarkStart w:id="342" w:name="_Toc38611033"/>
      <w:r w:rsidRPr="007D02CC">
        <w:rPr>
          <w:rFonts w:ascii="Times New Roman" w:hAnsi="Times New Roman"/>
          <w:bCs w:val="0"/>
          <w:spacing w:val="0"/>
          <w:kern w:val="2"/>
          <w:sz w:val="24"/>
          <w:szCs w:val="20"/>
        </w:rPr>
        <w:t>6.2.3</w:t>
      </w:r>
      <w:r w:rsidRPr="007D02CC">
        <w:rPr>
          <w:rFonts w:ascii="Times New Roman" w:hAnsi="Times New Roman"/>
          <w:bCs w:val="0"/>
          <w:spacing w:val="0"/>
          <w:kern w:val="2"/>
          <w:sz w:val="24"/>
          <w:szCs w:val="20"/>
        </w:rPr>
        <w:t>噪声污染防治措施分析</w:t>
      </w:r>
      <w:bookmarkEnd w:id="341"/>
      <w:bookmarkEnd w:id="342"/>
    </w:p>
    <w:p w14:paraId="5B470D5D" w14:textId="77777777" w:rsidR="00AA2184" w:rsidRPr="007D02CC" w:rsidRDefault="00B32FA7">
      <w:pPr>
        <w:spacing w:line="480" w:lineRule="exact"/>
        <w:ind w:firstLine="480"/>
        <w:rPr>
          <w:spacing w:val="4"/>
        </w:rPr>
      </w:pPr>
      <w:r w:rsidRPr="007D02CC">
        <w:rPr>
          <w:spacing w:val="4"/>
        </w:rPr>
        <w:t>本项目</w:t>
      </w:r>
      <w:r w:rsidR="00BF12C0" w:rsidRPr="007D02CC">
        <w:rPr>
          <w:rFonts w:hint="eastAsia"/>
          <w:spacing w:val="4"/>
        </w:rPr>
        <w:t>填充造地过程中</w:t>
      </w:r>
      <w:r w:rsidRPr="007D02CC">
        <w:rPr>
          <w:spacing w:val="4"/>
        </w:rPr>
        <w:t>主要噪声为设备作业噪声和粉煤灰运输过程的交通噪声；而本工程的粉煤灰不是连续的运输，处置场的作业机械式间歇性的运行。其噪声源强和经过距离的衰减可参照施工期施工机械。</w:t>
      </w:r>
    </w:p>
    <w:p w14:paraId="4FD89A9A" w14:textId="77777777" w:rsidR="00AA2184" w:rsidRPr="007D02CC" w:rsidRDefault="00B32FA7">
      <w:pPr>
        <w:spacing w:line="480" w:lineRule="exact"/>
        <w:ind w:firstLine="480"/>
        <w:rPr>
          <w:spacing w:val="4"/>
        </w:rPr>
      </w:pPr>
      <w:r w:rsidRPr="007D02CC">
        <w:rPr>
          <w:spacing w:val="4"/>
        </w:rPr>
        <w:t>为减小</w:t>
      </w:r>
      <w:r w:rsidR="00BF12C0" w:rsidRPr="007D02CC">
        <w:rPr>
          <w:rFonts w:hint="eastAsia"/>
          <w:spacing w:val="4"/>
        </w:rPr>
        <w:t>填沟期间</w:t>
      </w:r>
      <w:r w:rsidRPr="007D02CC">
        <w:rPr>
          <w:spacing w:val="4"/>
        </w:rPr>
        <w:t>项目噪声对周边环境及运输道路沿线敏感目标的影响，评价要求采取以下措施：</w:t>
      </w:r>
    </w:p>
    <w:p w14:paraId="43AFDC6A" w14:textId="77777777" w:rsidR="00AA2184" w:rsidRPr="007D02CC" w:rsidRDefault="00B32FA7">
      <w:pPr>
        <w:spacing w:line="480" w:lineRule="exact"/>
        <w:ind w:firstLine="480"/>
        <w:rPr>
          <w:spacing w:val="4"/>
        </w:rPr>
      </w:pPr>
      <w:r w:rsidRPr="007D02CC">
        <w:rPr>
          <w:rFonts w:ascii="宋体" w:hAnsi="宋体" w:cs="宋体" w:hint="eastAsia"/>
          <w:spacing w:val="4"/>
        </w:rPr>
        <w:t>①</w:t>
      </w:r>
      <w:r w:rsidRPr="007D02CC">
        <w:rPr>
          <w:spacing w:val="4"/>
        </w:rPr>
        <w:t>场地周边设置绿化带，减小场地内机械设备对周边环境的影响；</w:t>
      </w:r>
    </w:p>
    <w:p w14:paraId="4CA79983" w14:textId="77777777" w:rsidR="00AA2184" w:rsidRPr="007D02CC" w:rsidRDefault="00B32FA7">
      <w:pPr>
        <w:spacing w:line="480" w:lineRule="exact"/>
        <w:ind w:firstLine="480"/>
        <w:rPr>
          <w:spacing w:val="4"/>
        </w:rPr>
      </w:pPr>
      <w:r w:rsidRPr="007D02CC">
        <w:rPr>
          <w:rFonts w:ascii="宋体" w:hAnsi="宋体" w:cs="宋体" w:hint="eastAsia"/>
          <w:spacing w:val="4"/>
        </w:rPr>
        <w:t>②</w:t>
      </w:r>
      <w:r w:rsidRPr="007D02CC">
        <w:rPr>
          <w:spacing w:val="4"/>
        </w:rPr>
        <w:t>应加强调度管理，禁止夜间运输，在行驶至居民集中区等噪声敏感点处，要减速行驶，禁止鸣笛；</w:t>
      </w:r>
    </w:p>
    <w:p w14:paraId="54B9099C" w14:textId="77777777" w:rsidR="00AA2184" w:rsidRPr="007D02CC" w:rsidRDefault="00B32FA7">
      <w:pPr>
        <w:spacing w:line="480" w:lineRule="exact"/>
        <w:ind w:firstLine="480"/>
        <w:rPr>
          <w:spacing w:val="4"/>
        </w:rPr>
      </w:pPr>
      <w:r w:rsidRPr="007D02CC">
        <w:rPr>
          <w:rFonts w:ascii="宋体" w:hAnsi="宋体" w:cs="宋体" w:hint="eastAsia"/>
          <w:spacing w:val="4"/>
        </w:rPr>
        <w:t>③</w:t>
      </w:r>
      <w:r w:rsidRPr="007D02CC">
        <w:rPr>
          <w:spacing w:val="4"/>
        </w:rPr>
        <w:t>定期对车辆进行保养，淘汰不合格的车辆，使车辆处于良好状态，降低辐射声级；</w:t>
      </w:r>
    </w:p>
    <w:p w14:paraId="59B28966" w14:textId="77777777" w:rsidR="00AA2184" w:rsidRPr="007D02CC" w:rsidRDefault="00B32FA7">
      <w:pPr>
        <w:spacing w:line="480" w:lineRule="exact"/>
        <w:ind w:firstLine="480"/>
      </w:pPr>
      <w:r w:rsidRPr="007D02CC">
        <w:rPr>
          <w:rFonts w:ascii="宋体" w:hAnsi="宋体" w:cs="宋体" w:hint="eastAsia"/>
          <w:spacing w:val="4"/>
        </w:rPr>
        <w:t>④</w:t>
      </w:r>
      <w:r w:rsidRPr="007D02CC">
        <w:t>在设备选型上，优先选择低噪声设备，降低噪声源的声压级；</w:t>
      </w:r>
    </w:p>
    <w:p w14:paraId="314E0531" w14:textId="77777777" w:rsidR="00AA2184" w:rsidRPr="007D02CC" w:rsidRDefault="00B32FA7">
      <w:pPr>
        <w:spacing w:line="480" w:lineRule="exact"/>
        <w:ind w:firstLine="480"/>
      </w:pPr>
      <w:r w:rsidRPr="007D02CC">
        <w:rPr>
          <w:rFonts w:ascii="宋体" w:hAnsi="宋体" w:cs="宋体" w:hint="eastAsia"/>
        </w:rPr>
        <w:t>⑤</w:t>
      </w:r>
      <w:r w:rsidRPr="007D02CC">
        <w:rPr>
          <w:spacing w:val="4"/>
        </w:rPr>
        <w:t>建设单位对运输车辆采用全封闭箱式货车，严格限制车辆超载。</w:t>
      </w:r>
    </w:p>
    <w:p w14:paraId="1929FB4D" w14:textId="77777777" w:rsidR="00AA2184" w:rsidRPr="007D02CC" w:rsidRDefault="00B32FA7">
      <w:pPr>
        <w:spacing w:line="480" w:lineRule="exact"/>
        <w:ind w:firstLine="480"/>
        <w:rPr>
          <w:spacing w:val="4"/>
        </w:rPr>
      </w:pPr>
      <w:r w:rsidRPr="007D02CC">
        <w:rPr>
          <w:rFonts w:ascii="宋体" w:hAnsi="宋体" w:cs="宋体" w:hint="eastAsia"/>
          <w:spacing w:val="4"/>
        </w:rPr>
        <w:t>⑥</w:t>
      </w:r>
      <w:r w:rsidRPr="007D02CC">
        <w:t>昼间车辆经过村庄时禁止鸣笛，夜间禁止进行车辆运输，严格控制生产时段。</w:t>
      </w:r>
    </w:p>
    <w:p w14:paraId="7A9A6BEC" w14:textId="4722C21D" w:rsidR="00BF12C0" w:rsidRPr="007D02CC" w:rsidRDefault="00B32FA7">
      <w:pPr>
        <w:spacing w:line="480" w:lineRule="exact"/>
        <w:ind w:firstLine="480"/>
        <w:rPr>
          <w:spacing w:val="4"/>
        </w:rPr>
      </w:pPr>
      <w:r w:rsidRPr="007D02CC">
        <w:rPr>
          <w:spacing w:val="4"/>
        </w:rPr>
        <w:t>本项目距最近的村庄为</w:t>
      </w:r>
      <w:r w:rsidRPr="007D02CC">
        <w:rPr>
          <w:rFonts w:hint="eastAsia"/>
          <w:spacing w:val="4"/>
        </w:rPr>
        <w:t>东南</w:t>
      </w:r>
      <w:r w:rsidRPr="007D02CC">
        <w:rPr>
          <w:spacing w:val="4"/>
        </w:rPr>
        <w:t>侧</w:t>
      </w:r>
      <w:r w:rsidRPr="007D02CC">
        <w:rPr>
          <w:rFonts w:hint="eastAsia"/>
          <w:spacing w:val="4"/>
        </w:rPr>
        <w:t>278</w:t>
      </w:r>
      <w:r w:rsidRPr="007D02CC">
        <w:rPr>
          <w:spacing w:val="4"/>
        </w:rPr>
        <w:t>0m</w:t>
      </w:r>
      <w:r w:rsidRPr="007D02CC">
        <w:rPr>
          <w:spacing w:val="4"/>
        </w:rPr>
        <w:t>处的</w:t>
      </w:r>
      <w:r w:rsidR="00275F32">
        <w:rPr>
          <w:rFonts w:hint="eastAsia"/>
          <w:spacing w:val="4"/>
        </w:rPr>
        <w:t>东赵家口村</w:t>
      </w:r>
      <w:r w:rsidRPr="007D02CC">
        <w:rPr>
          <w:spacing w:val="4"/>
        </w:rPr>
        <w:t>，</w:t>
      </w:r>
      <w:proofErr w:type="gramStart"/>
      <w:r w:rsidRPr="007D02CC">
        <w:rPr>
          <w:spacing w:val="4"/>
        </w:rPr>
        <w:t>且</w:t>
      </w:r>
      <w:r w:rsidRPr="007D02CC">
        <w:rPr>
          <w:rFonts w:hint="eastAsia"/>
          <w:spacing w:val="4"/>
        </w:rPr>
        <w:t>之间</w:t>
      </w:r>
      <w:proofErr w:type="gramEnd"/>
      <w:r w:rsidRPr="007D02CC">
        <w:rPr>
          <w:spacing w:val="4"/>
        </w:rPr>
        <w:t>有山丘阻隔</w:t>
      </w:r>
      <w:proofErr w:type="gramStart"/>
      <w:r w:rsidRPr="007D02CC">
        <w:rPr>
          <w:spacing w:val="4"/>
        </w:rPr>
        <w:t>阻隔</w:t>
      </w:r>
      <w:proofErr w:type="gramEnd"/>
      <w:r w:rsidRPr="007D02CC">
        <w:rPr>
          <w:spacing w:val="4"/>
        </w:rPr>
        <w:t>，本项目运营阶段噪声对周围居民的影响较小。</w:t>
      </w:r>
    </w:p>
    <w:p w14:paraId="112B2A5C" w14:textId="77777777" w:rsidR="00BF12C0" w:rsidRPr="007D02CC" w:rsidRDefault="00BF12C0" w:rsidP="00BF12C0">
      <w:pPr>
        <w:spacing w:line="480" w:lineRule="exact"/>
        <w:ind w:firstLine="480"/>
        <w:rPr>
          <w:spacing w:val="4"/>
        </w:rPr>
      </w:pPr>
      <w:bookmarkStart w:id="343" w:name="_Toc23682"/>
      <w:r w:rsidRPr="007D02CC">
        <w:rPr>
          <w:spacing w:val="4"/>
        </w:rPr>
        <w:t>采取环评要求的噪声防治措施后，可最大限度减轻</w:t>
      </w:r>
      <w:r w:rsidRPr="007D02CC">
        <w:rPr>
          <w:rFonts w:hint="eastAsia"/>
          <w:spacing w:val="4"/>
        </w:rPr>
        <w:t>填沟造地过程</w:t>
      </w:r>
      <w:r w:rsidRPr="007D02CC">
        <w:rPr>
          <w:spacing w:val="4"/>
        </w:rPr>
        <w:t>噪声对区域声环境质量的影响</w:t>
      </w:r>
      <w:r w:rsidRPr="007D02CC">
        <w:rPr>
          <w:rFonts w:hint="eastAsia"/>
          <w:spacing w:val="4"/>
        </w:rPr>
        <w:t>，措施可行</w:t>
      </w:r>
      <w:r w:rsidRPr="007D02CC">
        <w:rPr>
          <w:spacing w:val="4"/>
        </w:rPr>
        <w:t>。</w:t>
      </w:r>
    </w:p>
    <w:p w14:paraId="4004B502"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344" w:name="_Toc38611034"/>
      <w:r w:rsidRPr="007D02CC">
        <w:rPr>
          <w:rFonts w:ascii="Times New Roman" w:hAnsi="Times New Roman"/>
          <w:bCs w:val="0"/>
          <w:spacing w:val="0"/>
          <w:kern w:val="2"/>
          <w:sz w:val="24"/>
          <w:szCs w:val="20"/>
        </w:rPr>
        <w:t>6.2.4</w:t>
      </w:r>
      <w:r w:rsidRPr="007D02CC">
        <w:rPr>
          <w:rFonts w:ascii="Times New Roman" w:hAnsi="Times New Roman"/>
          <w:bCs w:val="0"/>
          <w:spacing w:val="0"/>
          <w:kern w:val="2"/>
          <w:sz w:val="24"/>
          <w:szCs w:val="20"/>
        </w:rPr>
        <w:t>固体废物污染防治措施</w:t>
      </w:r>
      <w:bookmarkEnd w:id="343"/>
      <w:bookmarkEnd w:id="344"/>
    </w:p>
    <w:p w14:paraId="0FA0E04D" w14:textId="77777777" w:rsidR="00AA2184" w:rsidRPr="007D02CC" w:rsidRDefault="00B32FA7">
      <w:pPr>
        <w:pStyle w:val="0"/>
        <w:ind w:firstLine="480"/>
      </w:pPr>
      <w:r w:rsidRPr="007D02CC">
        <w:t>本项目为固废处置项目，</w:t>
      </w:r>
      <w:r w:rsidR="00BF12C0" w:rsidRPr="007D02CC">
        <w:rPr>
          <w:rFonts w:hint="eastAsia"/>
        </w:rPr>
        <w:t>建设期</w:t>
      </w:r>
      <w:r w:rsidRPr="007D02CC">
        <w:t>间无生产固废产生和排放。</w:t>
      </w:r>
    </w:p>
    <w:p w14:paraId="29C9A3E5" w14:textId="77777777" w:rsidR="00AA2184" w:rsidRPr="007D02CC" w:rsidRDefault="00B32FA7">
      <w:pPr>
        <w:pStyle w:val="0"/>
        <w:ind w:firstLine="480"/>
        <w:rPr>
          <w:spacing w:val="4"/>
          <w:highlight w:val="yellow"/>
        </w:rPr>
      </w:pPr>
      <w:r w:rsidRPr="007D02CC">
        <w:t>本项目</w:t>
      </w:r>
      <w:r w:rsidR="00BF12C0" w:rsidRPr="007D02CC">
        <w:rPr>
          <w:rFonts w:hint="eastAsia"/>
        </w:rPr>
        <w:t>建设期间</w:t>
      </w:r>
      <w:r w:rsidRPr="007D02CC">
        <w:t>会产生少量的生活垃圾，环评要求在办公室设置垃圾桶，</w:t>
      </w:r>
      <w:r w:rsidRPr="007D02CC">
        <w:rPr>
          <w:spacing w:val="4"/>
        </w:rPr>
        <w:t>建设单位要将此部分生活垃圾收集后倾倒于环卫部门指定垃圾收集点地点，由环卫部门统一处理</w:t>
      </w:r>
      <w:r w:rsidRPr="007D02CC">
        <w:t>。</w:t>
      </w:r>
    </w:p>
    <w:p w14:paraId="37A14B54" w14:textId="77777777" w:rsidR="00AA2184" w:rsidRPr="007D02CC" w:rsidRDefault="00B32FA7">
      <w:pPr>
        <w:pStyle w:val="0"/>
        <w:ind w:firstLine="480"/>
      </w:pPr>
      <w:r w:rsidRPr="007D02CC">
        <w:t>本项目运填沟造地完成后拆除设备间，设备外售，拆除车间产生的建筑垃圾运送至政府指定的建筑垃圾填埋场，场地恢复为林地。</w:t>
      </w:r>
      <w:r w:rsidRPr="007D02CC">
        <w:rPr>
          <w:spacing w:val="4"/>
        </w:rPr>
        <w:t>不会对周围环境产生影响。</w:t>
      </w:r>
      <w:r w:rsidR="00BF12C0" w:rsidRPr="007D02CC">
        <w:rPr>
          <w:rFonts w:hint="eastAsia"/>
          <w:spacing w:val="4"/>
        </w:rPr>
        <w:t>措施可行。</w:t>
      </w:r>
    </w:p>
    <w:p w14:paraId="41D3A5C4"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345" w:name="_Toc2304"/>
      <w:bookmarkStart w:id="346" w:name="_Toc38611035"/>
      <w:r w:rsidRPr="007D02CC">
        <w:rPr>
          <w:rFonts w:ascii="Times New Roman" w:hAnsi="Times New Roman"/>
          <w:bCs w:val="0"/>
          <w:spacing w:val="0"/>
          <w:kern w:val="2"/>
          <w:sz w:val="24"/>
          <w:szCs w:val="20"/>
        </w:rPr>
        <w:lastRenderedPageBreak/>
        <w:t>6.2.5</w:t>
      </w:r>
      <w:r w:rsidRPr="007D02CC">
        <w:rPr>
          <w:rFonts w:ascii="Times New Roman" w:hAnsi="Times New Roman"/>
          <w:bCs w:val="0"/>
          <w:spacing w:val="0"/>
          <w:kern w:val="2"/>
          <w:sz w:val="24"/>
          <w:szCs w:val="20"/>
        </w:rPr>
        <w:t>运营期生态保护措施</w:t>
      </w:r>
      <w:bookmarkEnd w:id="345"/>
      <w:bookmarkEnd w:id="346"/>
    </w:p>
    <w:p w14:paraId="6F8B1848" w14:textId="77777777" w:rsidR="00BF12C0" w:rsidRPr="007D02CC" w:rsidRDefault="00BF12C0" w:rsidP="00BF12C0">
      <w:pPr>
        <w:pStyle w:val="0"/>
        <w:ind w:firstLine="480"/>
        <w:rPr>
          <w:snapToGrid w:val="0"/>
        </w:rPr>
      </w:pPr>
      <w:bookmarkStart w:id="347" w:name="_Toc213838452"/>
      <w:bookmarkStart w:id="348" w:name="_Toc222392957"/>
      <w:r w:rsidRPr="007D02CC">
        <w:rPr>
          <w:snapToGrid w:val="0"/>
        </w:rPr>
        <w:t>（</w:t>
      </w:r>
      <w:r w:rsidRPr="007D02CC">
        <w:rPr>
          <w:snapToGrid w:val="0"/>
        </w:rPr>
        <w:t>1</w:t>
      </w:r>
      <w:r w:rsidRPr="007D02CC">
        <w:rPr>
          <w:snapToGrid w:val="0"/>
        </w:rPr>
        <w:t>）</w:t>
      </w:r>
      <w:r w:rsidRPr="007D02CC">
        <w:rPr>
          <w:spacing w:val="4"/>
        </w:rPr>
        <w:t>生态影响工程</w:t>
      </w:r>
      <w:r w:rsidRPr="007D02CC">
        <w:rPr>
          <w:snapToGrid w:val="0"/>
        </w:rPr>
        <w:t>防护措施</w:t>
      </w:r>
    </w:p>
    <w:p w14:paraId="462F7851" w14:textId="77777777" w:rsidR="00BF12C0" w:rsidRPr="007D02CC" w:rsidRDefault="00BF12C0" w:rsidP="00BF12C0">
      <w:pPr>
        <w:snapToGrid w:val="0"/>
        <w:spacing w:line="480" w:lineRule="exact"/>
        <w:ind w:firstLineChars="193" w:firstLine="479"/>
        <w:rPr>
          <w:spacing w:val="4"/>
        </w:rPr>
      </w:pPr>
      <w:r w:rsidRPr="007D02CC">
        <w:rPr>
          <w:rFonts w:hint="eastAsia"/>
          <w:spacing w:val="4"/>
        </w:rPr>
        <w:t>填沟造地工程</w:t>
      </w:r>
      <w:r w:rsidRPr="007D02CC">
        <w:rPr>
          <w:spacing w:val="4"/>
        </w:rPr>
        <w:t>生态环境影响的具体防护措施如下：</w:t>
      </w:r>
    </w:p>
    <w:p w14:paraId="2627A680" w14:textId="77777777" w:rsidR="00BF12C0" w:rsidRPr="007D02CC" w:rsidRDefault="00BF12C0" w:rsidP="00BF12C0">
      <w:pPr>
        <w:adjustRightInd w:val="0"/>
        <w:snapToGrid w:val="0"/>
        <w:spacing w:line="480" w:lineRule="exact"/>
        <w:ind w:firstLineChars="200" w:firstLine="496"/>
        <w:rPr>
          <w:spacing w:val="4"/>
        </w:rPr>
      </w:pPr>
      <w:r w:rsidRPr="007D02CC">
        <w:rPr>
          <w:rFonts w:hint="eastAsia"/>
          <w:spacing w:val="4"/>
        </w:rPr>
        <w:t>1</w:t>
      </w:r>
      <w:r w:rsidRPr="007D02CC">
        <w:rPr>
          <w:rFonts w:hint="eastAsia"/>
          <w:spacing w:val="4"/>
        </w:rPr>
        <w:t>）</w:t>
      </w:r>
      <w:r w:rsidRPr="007D02CC">
        <w:rPr>
          <w:spacing w:val="4"/>
        </w:rPr>
        <w:t>由汽车运至</w:t>
      </w:r>
      <w:r w:rsidRPr="007D02CC">
        <w:rPr>
          <w:rFonts w:hint="eastAsia"/>
          <w:spacing w:val="4"/>
        </w:rPr>
        <w:t>填沟造地区</w:t>
      </w:r>
      <w:r w:rsidRPr="007D02CC">
        <w:rPr>
          <w:spacing w:val="4"/>
        </w:rPr>
        <w:t>的</w:t>
      </w:r>
      <w:r w:rsidRPr="007D02CC">
        <w:rPr>
          <w:rFonts w:hint="eastAsia"/>
          <w:spacing w:val="4"/>
        </w:rPr>
        <w:t>粉煤灰，运灰车在指定位置卸灰后，由推土机摊铺，灰的厚度一般在</w:t>
      </w:r>
      <w:r w:rsidRPr="007D02CC">
        <w:rPr>
          <w:rFonts w:hint="eastAsia"/>
          <w:spacing w:val="4"/>
        </w:rPr>
        <w:t>0.4m</w:t>
      </w:r>
      <w:r w:rsidRPr="007D02CC">
        <w:rPr>
          <w:rFonts w:hint="eastAsia"/>
          <w:spacing w:val="4"/>
        </w:rPr>
        <w:t>左右，振动压路机平行于坝轴线方向碾压，碾压搭接宽度为</w:t>
      </w:r>
      <w:r w:rsidRPr="007D02CC">
        <w:rPr>
          <w:rFonts w:hint="eastAsia"/>
          <w:spacing w:val="4"/>
        </w:rPr>
        <w:t>0.5m</w:t>
      </w:r>
      <w:r w:rsidRPr="007D02CC">
        <w:rPr>
          <w:rFonts w:hint="eastAsia"/>
          <w:spacing w:val="4"/>
        </w:rPr>
        <w:t>以上，采用进退错距法振静结合碾压</w:t>
      </w:r>
      <w:r w:rsidRPr="007D02CC">
        <w:rPr>
          <w:bCs/>
        </w:rPr>
        <w:t>；坡面每堆高</w:t>
      </w:r>
      <w:r w:rsidRPr="007D02CC">
        <w:rPr>
          <w:bCs/>
        </w:rPr>
        <w:t>10.0m</w:t>
      </w:r>
      <w:r w:rsidRPr="007D02CC">
        <w:rPr>
          <w:bCs/>
        </w:rPr>
        <w:t>建造一个马道平台，马道平台宽</w:t>
      </w:r>
      <w:r w:rsidRPr="007D02CC">
        <w:rPr>
          <w:bCs/>
        </w:rPr>
        <w:t>4m</w:t>
      </w:r>
      <w:r w:rsidRPr="007D02CC">
        <w:rPr>
          <w:bCs/>
        </w:rPr>
        <w:t>，平台上修建排水沟，防止坡面汇水冲刷平台。</w:t>
      </w:r>
    </w:p>
    <w:p w14:paraId="5A2B45A1" w14:textId="77777777" w:rsidR="00BF12C0" w:rsidRPr="007D02CC" w:rsidRDefault="00BF12C0" w:rsidP="00BF12C0">
      <w:pPr>
        <w:adjustRightInd w:val="0"/>
        <w:snapToGrid w:val="0"/>
        <w:spacing w:line="480" w:lineRule="exact"/>
        <w:ind w:firstLineChars="200" w:firstLine="496"/>
        <w:rPr>
          <w:spacing w:val="4"/>
        </w:rPr>
      </w:pPr>
      <w:r w:rsidRPr="007D02CC">
        <w:rPr>
          <w:rFonts w:ascii="宋体" w:hAnsi="宋体" w:cs="宋体" w:hint="eastAsia"/>
          <w:spacing w:val="4"/>
        </w:rPr>
        <w:t>2）沟底平整</w:t>
      </w:r>
      <w:r w:rsidRPr="007D02CC">
        <w:rPr>
          <w:rFonts w:ascii="宋体" w:hAnsi="Courier New" w:cs="宋体" w:hint="eastAsia"/>
          <w:kern w:val="0"/>
          <w:szCs w:val="20"/>
        </w:rPr>
        <w:t>通过</w:t>
      </w:r>
      <w:r w:rsidRPr="007D02CC">
        <w:rPr>
          <w:rFonts w:ascii="宋体" w:hAnsi="Courier New" w:cs="宋体"/>
          <w:kern w:val="0"/>
          <w:szCs w:val="20"/>
        </w:rPr>
        <w:t>铺压实黏土0.3m厚</w:t>
      </w:r>
      <w:r w:rsidRPr="007D02CC">
        <w:rPr>
          <w:rFonts w:ascii="宋体" w:hAnsi="Courier New" w:cs="宋体" w:hint="eastAsia"/>
          <w:kern w:val="0"/>
          <w:szCs w:val="20"/>
        </w:rPr>
        <w:t>及复合土工膜（膜厚0</w:t>
      </w:r>
      <w:r w:rsidRPr="007D02CC">
        <w:rPr>
          <w:rFonts w:ascii="宋体" w:hAnsi="Courier New" w:cs="宋体"/>
          <w:kern w:val="0"/>
          <w:szCs w:val="20"/>
        </w:rPr>
        <w:t>.75mm</w:t>
      </w:r>
      <w:r w:rsidRPr="007D02CC">
        <w:rPr>
          <w:rFonts w:ascii="宋体" w:hAnsi="Courier New" w:cs="宋体" w:hint="eastAsia"/>
          <w:kern w:val="0"/>
          <w:szCs w:val="20"/>
        </w:rPr>
        <w:t>）</w:t>
      </w:r>
      <w:r w:rsidRPr="007D02CC">
        <w:rPr>
          <w:rFonts w:ascii="宋体" w:hAnsi="Courier New" w:cs="宋体"/>
          <w:kern w:val="0"/>
          <w:szCs w:val="20"/>
        </w:rPr>
        <w:t>，再覆土0.</w:t>
      </w:r>
      <w:r w:rsidRPr="007D02CC">
        <w:rPr>
          <w:rFonts w:ascii="宋体" w:hAnsi="Courier New" w:cs="宋体" w:hint="eastAsia"/>
          <w:kern w:val="0"/>
          <w:szCs w:val="20"/>
        </w:rPr>
        <w:t>3</w:t>
      </w:r>
      <w:r w:rsidRPr="007D02CC">
        <w:rPr>
          <w:rFonts w:ascii="宋体" w:hAnsi="Courier New" w:cs="宋体"/>
          <w:kern w:val="0"/>
          <w:szCs w:val="20"/>
        </w:rPr>
        <w:t>m作为保护层</w:t>
      </w:r>
      <w:r w:rsidRPr="007D02CC">
        <w:rPr>
          <w:rFonts w:ascii="宋体" w:hAnsi="Courier New" w:cs="宋体" w:hint="eastAsia"/>
          <w:kern w:val="0"/>
          <w:szCs w:val="20"/>
        </w:rPr>
        <w:t>。保证</w:t>
      </w:r>
      <w:r w:rsidRPr="007D02CC">
        <w:rPr>
          <w:rFonts w:cs="宋体" w:hint="eastAsia"/>
          <w:kern w:val="0"/>
        </w:rPr>
        <w:t>两布一膜防渗</w:t>
      </w:r>
      <w:r w:rsidRPr="007D02CC">
        <w:rPr>
          <w:rFonts w:cs="宋体"/>
          <w:kern w:val="0"/>
        </w:rPr>
        <w:t>膜渗透系数可达</w:t>
      </w:r>
      <w:r w:rsidRPr="007D02CC">
        <w:rPr>
          <w:rFonts w:cs="宋体"/>
          <w:kern w:val="0"/>
        </w:rPr>
        <w:t>10</w:t>
      </w:r>
      <w:r w:rsidRPr="007D02CC">
        <w:rPr>
          <w:rFonts w:cs="宋体"/>
          <w:kern w:val="0"/>
          <w:vertAlign w:val="superscript"/>
        </w:rPr>
        <w:t>－</w:t>
      </w:r>
      <w:r w:rsidRPr="007D02CC">
        <w:rPr>
          <w:rFonts w:cs="宋体"/>
          <w:kern w:val="0"/>
          <w:vertAlign w:val="superscript"/>
        </w:rPr>
        <w:t>7</w:t>
      </w:r>
      <w:r w:rsidRPr="007D02CC">
        <w:rPr>
          <w:rFonts w:cs="宋体"/>
          <w:kern w:val="0"/>
        </w:rPr>
        <w:t>cm/s</w:t>
      </w:r>
      <w:r w:rsidRPr="007D02CC">
        <w:rPr>
          <w:rFonts w:cs="宋体"/>
          <w:kern w:val="0"/>
        </w:rPr>
        <w:t>，</w:t>
      </w:r>
      <w:r w:rsidRPr="007D02CC">
        <w:rPr>
          <w:rFonts w:cs="宋体" w:hint="eastAsia"/>
          <w:kern w:val="0"/>
        </w:rPr>
        <w:t>沟壁</w:t>
      </w:r>
      <w:r w:rsidRPr="007D02CC">
        <w:rPr>
          <w:rFonts w:cs="宋体"/>
          <w:kern w:val="0"/>
        </w:rPr>
        <w:t>削坡后铺膜，</w:t>
      </w:r>
      <w:r w:rsidRPr="007D02CC">
        <w:rPr>
          <w:rFonts w:cs="宋体" w:hint="eastAsia"/>
          <w:kern w:val="0"/>
        </w:rPr>
        <w:t>并在</w:t>
      </w:r>
      <w:r w:rsidRPr="007D02CC">
        <w:rPr>
          <w:rFonts w:cs="宋体"/>
          <w:kern w:val="0"/>
        </w:rPr>
        <w:t>边界</w:t>
      </w:r>
      <w:r w:rsidRPr="007D02CC">
        <w:rPr>
          <w:rFonts w:cs="宋体" w:hint="eastAsia"/>
          <w:kern w:val="0"/>
        </w:rPr>
        <w:t>处</w:t>
      </w:r>
      <w:r w:rsidRPr="007D02CC">
        <w:rPr>
          <w:rFonts w:cs="宋体"/>
          <w:kern w:val="0"/>
        </w:rPr>
        <w:t>封口处理</w:t>
      </w:r>
      <w:r w:rsidRPr="007D02CC">
        <w:rPr>
          <w:rFonts w:cs="宋体" w:hint="eastAsia"/>
          <w:kern w:val="0"/>
        </w:rPr>
        <w:t>。防渗膜</w:t>
      </w:r>
      <w:r w:rsidRPr="007D02CC">
        <w:rPr>
          <w:rFonts w:cs="宋体"/>
          <w:kern w:val="0"/>
        </w:rPr>
        <w:t>应分期铺设，初期施工时铺沟底及部分沟坡</w:t>
      </w:r>
      <w:r w:rsidRPr="007D02CC">
        <w:rPr>
          <w:rFonts w:cs="宋体" w:hint="eastAsia"/>
          <w:kern w:val="0"/>
        </w:rPr>
        <w:t>，</w:t>
      </w:r>
      <w:r w:rsidRPr="007D02CC">
        <w:rPr>
          <w:rFonts w:ascii="宋体" w:hAnsi="Courier New" w:cs="宋体" w:hint="eastAsia"/>
          <w:kern w:val="0"/>
          <w:szCs w:val="20"/>
        </w:rPr>
        <w:t>后期</w:t>
      </w:r>
      <w:r w:rsidRPr="007D02CC">
        <w:rPr>
          <w:rFonts w:ascii="宋体" w:hAnsi="Courier New" w:cs="宋体"/>
          <w:kern w:val="0"/>
          <w:szCs w:val="20"/>
        </w:rPr>
        <w:t>子坝加高时</w:t>
      </w:r>
      <w:r w:rsidRPr="007D02CC">
        <w:rPr>
          <w:rFonts w:ascii="宋体" w:hAnsi="Courier New" w:cs="宋体" w:hint="eastAsia"/>
          <w:kern w:val="0"/>
          <w:szCs w:val="20"/>
        </w:rPr>
        <w:t>再</w:t>
      </w:r>
      <w:r w:rsidRPr="007D02CC">
        <w:rPr>
          <w:rFonts w:ascii="宋体" w:hAnsi="Courier New" w:cs="宋体"/>
          <w:kern w:val="0"/>
          <w:szCs w:val="20"/>
        </w:rPr>
        <w:t>铺设剩余部分。</w:t>
      </w:r>
      <w:r w:rsidRPr="007D02CC">
        <w:rPr>
          <w:spacing w:val="4"/>
        </w:rPr>
        <w:t xml:space="preserve"> </w:t>
      </w:r>
    </w:p>
    <w:p w14:paraId="491B161E" w14:textId="77777777" w:rsidR="00BF12C0" w:rsidRPr="007D02CC" w:rsidRDefault="00BF12C0" w:rsidP="00BF12C0">
      <w:pPr>
        <w:adjustRightInd w:val="0"/>
        <w:snapToGrid w:val="0"/>
        <w:spacing w:line="480" w:lineRule="exact"/>
        <w:ind w:firstLineChars="200" w:firstLine="496"/>
        <w:rPr>
          <w:spacing w:val="4"/>
        </w:rPr>
      </w:pPr>
      <w:r w:rsidRPr="007D02CC">
        <w:rPr>
          <w:rFonts w:ascii="宋体" w:hAnsi="宋体" w:cs="宋体" w:hint="eastAsia"/>
          <w:spacing w:val="4"/>
        </w:rPr>
        <w:t>3）</w:t>
      </w:r>
      <w:r w:rsidRPr="007D02CC">
        <w:rPr>
          <w:spacing w:val="4"/>
        </w:rPr>
        <w:t>在</w:t>
      </w:r>
      <w:r w:rsidRPr="007D02CC">
        <w:rPr>
          <w:rFonts w:hint="eastAsia"/>
          <w:spacing w:val="4"/>
        </w:rPr>
        <w:t>填沟造地区</w:t>
      </w:r>
      <w:r w:rsidRPr="007D02CC">
        <w:rPr>
          <w:spacing w:val="4"/>
        </w:rPr>
        <w:t>下游严格按照要求筑</w:t>
      </w:r>
      <w:r w:rsidRPr="007D02CC">
        <w:rPr>
          <w:rFonts w:hint="eastAsia"/>
          <w:spacing w:val="4"/>
        </w:rPr>
        <w:t>初期坝</w:t>
      </w:r>
      <w:r w:rsidRPr="007D02CC">
        <w:rPr>
          <w:spacing w:val="4"/>
        </w:rPr>
        <w:t>，以免</w:t>
      </w:r>
      <w:r w:rsidRPr="007D02CC">
        <w:rPr>
          <w:rFonts w:hint="eastAsia"/>
          <w:spacing w:val="4"/>
        </w:rPr>
        <w:t>粉煤灰</w:t>
      </w:r>
      <w:r w:rsidRPr="007D02CC">
        <w:rPr>
          <w:spacing w:val="4"/>
        </w:rPr>
        <w:t>被洪水冲走而污染环境。</w:t>
      </w:r>
    </w:p>
    <w:p w14:paraId="2F2C5491" w14:textId="77777777" w:rsidR="00BF12C0" w:rsidRPr="007D02CC" w:rsidRDefault="00BF12C0" w:rsidP="00BF12C0">
      <w:pPr>
        <w:adjustRightInd w:val="0"/>
        <w:snapToGrid w:val="0"/>
        <w:spacing w:line="480" w:lineRule="exact"/>
        <w:ind w:firstLineChars="200" w:firstLine="496"/>
        <w:rPr>
          <w:spacing w:val="4"/>
        </w:rPr>
      </w:pPr>
      <w:r w:rsidRPr="007D02CC">
        <w:rPr>
          <w:rFonts w:ascii="宋体" w:hAnsi="宋体" w:cs="宋体" w:hint="eastAsia"/>
          <w:spacing w:val="4"/>
        </w:rPr>
        <w:t>4）</w:t>
      </w:r>
      <w:r w:rsidRPr="007D02CC">
        <w:rPr>
          <w:rFonts w:hint="eastAsia"/>
          <w:spacing w:val="4"/>
        </w:rPr>
        <w:t>填沟造地区</w:t>
      </w:r>
      <w:r w:rsidRPr="007D02CC">
        <w:rPr>
          <w:spacing w:val="4"/>
        </w:rPr>
        <w:t>每层</w:t>
      </w:r>
      <w:r w:rsidR="000645B7" w:rsidRPr="007D02CC">
        <w:rPr>
          <w:spacing w:val="4"/>
        </w:rPr>
        <w:t>粉煤灰</w:t>
      </w:r>
      <w:r w:rsidRPr="007D02CC">
        <w:rPr>
          <w:spacing w:val="4"/>
        </w:rPr>
        <w:t>堆放完成后，即开始对边坡进行整形，</w:t>
      </w:r>
      <w:r w:rsidRPr="007D02CC">
        <w:rPr>
          <w:bCs/>
        </w:rPr>
        <w:t>坡面形成</w:t>
      </w:r>
      <w:r w:rsidRPr="007D02CC">
        <w:rPr>
          <w:bCs/>
        </w:rPr>
        <w:t>1</w:t>
      </w:r>
      <w:r w:rsidRPr="007D02CC">
        <w:rPr>
          <w:bCs/>
        </w:rPr>
        <w:t>：</w:t>
      </w:r>
      <w:r w:rsidRPr="007D02CC">
        <w:rPr>
          <w:rFonts w:hint="eastAsia"/>
          <w:bCs/>
        </w:rPr>
        <w:t>2.5</w:t>
      </w:r>
      <w:r w:rsidRPr="007D02CC">
        <w:rPr>
          <w:bCs/>
        </w:rPr>
        <w:t>的坡度，</w:t>
      </w:r>
      <w:r w:rsidRPr="007D02CC">
        <w:rPr>
          <w:spacing w:val="4"/>
        </w:rPr>
        <w:t>然后覆土，覆土厚度为</w:t>
      </w:r>
      <w:r w:rsidRPr="007D02CC">
        <w:rPr>
          <w:spacing w:val="4"/>
        </w:rPr>
        <w:t>1.0m</w:t>
      </w:r>
      <w:r w:rsidRPr="007D02CC">
        <w:rPr>
          <w:spacing w:val="4"/>
        </w:rPr>
        <w:t>。</w:t>
      </w:r>
    </w:p>
    <w:p w14:paraId="52B50615" w14:textId="77777777" w:rsidR="00BF12C0" w:rsidRPr="007D02CC" w:rsidRDefault="00BF12C0" w:rsidP="00BF12C0">
      <w:pPr>
        <w:adjustRightInd w:val="0"/>
        <w:snapToGrid w:val="0"/>
        <w:spacing w:line="480" w:lineRule="exact"/>
        <w:ind w:firstLineChars="200" w:firstLine="480"/>
        <w:rPr>
          <w:spacing w:val="4"/>
        </w:rPr>
      </w:pPr>
      <w:r w:rsidRPr="007D02CC">
        <w:rPr>
          <w:rFonts w:ascii="宋体" w:hAnsi="宋体" w:cs="宋体" w:hint="eastAsia"/>
        </w:rPr>
        <w:t>5）</w:t>
      </w:r>
      <w:r w:rsidRPr="007D02CC">
        <w:rPr>
          <w:rFonts w:ascii="宋体" w:hAnsi="宋体" w:cs="宋体" w:hint="eastAsia"/>
          <w:kern w:val="0"/>
        </w:rPr>
        <w:t>后期子坝</w:t>
      </w:r>
      <w:r w:rsidRPr="007D02CC">
        <w:rPr>
          <w:rFonts w:ascii="宋体" w:hAnsi="宋体" w:cs="宋体"/>
          <w:kern w:val="0"/>
        </w:rPr>
        <w:t>采用粉煤灰分层碾压</w:t>
      </w:r>
      <w:r w:rsidRPr="007D02CC">
        <w:rPr>
          <w:rFonts w:ascii="宋体" w:hAnsi="宋体" w:cs="宋体" w:hint="eastAsia"/>
          <w:kern w:val="0"/>
        </w:rPr>
        <w:t>加筑子坝，子坝与</w:t>
      </w:r>
      <w:r w:rsidRPr="007D02CC">
        <w:rPr>
          <w:rFonts w:ascii="宋体" w:hAnsi="宋体" w:cs="宋体"/>
          <w:kern w:val="0"/>
        </w:rPr>
        <w:t>山坡交界处</w:t>
      </w:r>
      <w:r w:rsidRPr="007D02CC">
        <w:rPr>
          <w:rFonts w:ascii="宋体" w:hAnsi="宋体" w:cs="宋体" w:hint="eastAsia"/>
          <w:kern w:val="0"/>
        </w:rPr>
        <w:t>、坝肩及</w:t>
      </w:r>
      <w:r w:rsidRPr="007D02CC">
        <w:rPr>
          <w:rFonts w:ascii="宋体" w:hAnsi="宋体" w:cs="宋体"/>
          <w:kern w:val="0"/>
        </w:rPr>
        <w:t>坝脚处</w:t>
      </w:r>
      <w:r w:rsidRPr="007D02CC">
        <w:rPr>
          <w:rFonts w:ascii="宋体" w:hAnsi="宋体" w:cs="宋体" w:hint="eastAsia"/>
          <w:kern w:val="0"/>
        </w:rPr>
        <w:t>均</w:t>
      </w:r>
      <w:r w:rsidRPr="007D02CC">
        <w:rPr>
          <w:rFonts w:ascii="宋体" w:hAnsi="宋体" w:cs="宋体"/>
          <w:kern w:val="0"/>
        </w:rPr>
        <w:t>设置排水沟，</w:t>
      </w:r>
      <w:r w:rsidRPr="007D02CC">
        <w:rPr>
          <w:rFonts w:ascii="宋体" w:hAnsi="宋体" w:cs="宋体" w:hint="eastAsia"/>
          <w:kern w:val="0"/>
        </w:rPr>
        <w:t>坝面</w:t>
      </w:r>
      <w:r w:rsidRPr="007D02CC">
        <w:rPr>
          <w:rFonts w:ascii="宋体" w:hAnsi="宋体" w:cs="宋体"/>
          <w:kern w:val="0"/>
        </w:rPr>
        <w:t>设置</w:t>
      </w:r>
      <w:r w:rsidRPr="007D02CC">
        <w:rPr>
          <w:rFonts w:ascii="宋体" w:hAnsi="宋体" w:cs="宋体" w:hint="eastAsia"/>
          <w:kern w:val="0"/>
        </w:rPr>
        <w:t>浆砌石</w:t>
      </w:r>
      <w:r w:rsidRPr="007D02CC">
        <w:rPr>
          <w:rFonts w:ascii="宋体" w:hAnsi="宋体" w:cs="宋体"/>
          <w:kern w:val="0"/>
        </w:rPr>
        <w:t>台阶</w:t>
      </w:r>
      <w:r w:rsidRPr="007D02CC">
        <w:rPr>
          <w:rFonts w:ascii="宋体" w:hAnsi="宋体" w:cs="宋体" w:hint="eastAsia"/>
          <w:kern w:val="0"/>
        </w:rPr>
        <w:t>。</w:t>
      </w:r>
    </w:p>
    <w:p w14:paraId="05B73171" w14:textId="77777777" w:rsidR="00BF12C0" w:rsidRPr="007D02CC" w:rsidRDefault="00BF12C0" w:rsidP="00BF12C0">
      <w:pPr>
        <w:adjustRightInd w:val="0"/>
        <w:snapToGrid w:val="0"/>
        <w:spacing w:line="480" w:lineRule="exact"/>
        <w:ind w:firstLineChars="200" w:firstLine="496"/>
        <w:rPr>
          <w:spacing w:val="4"/>
        </w:rPr>
      </w:pPr>
      <w:r w:rsidRPr="007D02CC">
        <w:rPr>
          <w:rFonts w:ascii="宋体" w:hAnsi="宋体" w:cs="宋体" w:hint="eastAsia"/>
          <w:spacing w:val="4"/>
        </w:rPr>
        <w:t>6）</w:t>
      </w:r>
      <w:r w:rsidRPr="007D02CC">
        <w:rPr>
          <w:rFonts w:hint="eastAsia"/>
          <w:spacing w:val="4"/>
        </w:rPr>
        <w:t>填充粉煤灰</w:t>
      </w:r>
      <w:r w:rsidRPr="007D02CC">
        <w:rPr>
          <w:spacing w:val="4"/>
        </w:rPr>
        <w:t>在到达堆存高度后要及时</w:t>
      </w:r>
      <w:r w:rsidRPr="007D02CC">
        <w:rPr>
          <w:rFonts w:hint="eastAsia"/>
          <w:spacing w:val="4"/>
        </w:rPr>
        <w:t>进行封场</w:t>
      </w:r>
      <w:r w:rsidRPr="007D02CC">
        <w:rPr>
          <w:spacing w:val="4"/>
        </w:rPr>
        <w:t>，</w:t>
      </w:r>
      <w:r w:rsidRPr="007D02CC">
        <w:rPr>
          <w:rFonts w:hint="eastAsia"/>
          <w:spacing w:val="4"/>
        </w:rPr>
        <w:t>封场时表面从下至上覆土两层。第一层为阻隔层，覆土</w:t>
      </w:r>
      <w:r w:rsidRPr="007D02CC">
        <w:rPr>
          <w:rFonts w:hint="eastAsia"/>
          <w:spacing w:val="4"/>
        </w:rPr>
        <w:t>300mm</w:t>
      </w:r>
      <w:r w:rsidRPr="007D02CC">
        <w:rPr>
          <w:rFonts w:hint="eastAsia"/>
          <w:spacing w:val="4"/>
        </w:rPr>
        <w:t>，并压实，防止雨水渗入粉煤灰堆体内；第二层为覆盖层，覆盖天然土壤至少</w:t>
      </w:r>
      <w:r w:rsidRPr="007D02CC">
        <w:rPr>
          <w:rFonts w:hint="eastAsia"/>
          <w:spacing w:val="4"/>
        </w:rPr>
        <w:t>500m</w:t>
      </w:r>
      <w:r w:rsidRPr="007D02CC">
        <w:rPr>
          <w:rFonts w:hint="eastAsia"/>
          <w:spacing w:val="4"/>
        </w:rPr>
        <w:t>厚，以利于植物生长。</w:t>
      </w:r>
    </w:p>
    <w:p w14:paraId="5FF07F69" w14:textId="77777777" w:rsidR="00BF12C0" w:rsidRPr="007D02CC" w:rsidRDefault="00BF12C0" w:rsidP="00BF12C0">
      <w:pPr>
        <w:adjustRightInd w:val="0"/>
        <w:snapToGrid w:val="0"/>
        <w:spacing w:line="480" w:lineRule="exact"/>
        <w:ind w:firstLineChars="200" w:firstLine="480"/>
        <w:rPr>
          <w:bCs/>
        </w:rPr>
      </w:pPr>
      <w:r w:rsidRPr="007D02CC">
        <w:rPr>
          <w:bCs/>
        </w:rPr>
        <w:t>（</w:t>
      </w:r>
      <w:r w:rsidRPr="007D02CC">
        <w:rPr>
          <w:bCs/>
        </w:rPr>
        <w:t>2</w:t>
      </w:r>
      <w:r w:rsidRPr="007D02CC">
        <w:rPr>
          <w:bCs/>
        </w:rPr>
        <w:t>）</w:t>
      </w:r>
      <w:r w:rsidRPr="007D02CC">
        <w:rPr>
          <w:rFonts w:hint="eastAsia"/>
          <w:bCs/>
        </w:rPr>
        <w:t>复垦</w:t>
      </w:r>
      <w:r w:rsidRPr="007D02CC">
        <w:rPr>
          <w:bCs/>
        </w:rPr>
        <w:t>措施</w:t>
      </w:r>
    </w:p>
    <w:p w14:paraId="2854C44D" w14:textId="77777777" w:rsidR="00BF12C0" w:rsidRPr="007D02CC" w:rsidRDefault="00BF12C0" w:rsidP="00BF12C0">
      <w:pPr>
        <w:spacing w:line="480" w:lineRule="exact"/>
        <w:ind w:firstLineChars="200" w:firstLine="480"/>
        <w:rPr>
          <w:bCs/>
        </w:rPr>
      </w:pPr>
      <w:r w:rsidRPr="007D02CC">
        <w:rPr>
          <w:rFonts w:ascii="宋体" w:hAnsi="宋体" w:cs="宋体" w:hint="eastAsia"/>
          <w:bCs/>
        </w:rPr>
        <w:t>1）</w:t>
      </w:r>
      <w:r w:rsidRPr="007D02CC">
        <w:rPr>
          <w:bCs/>
        </w:rPr>
        <w:t>边坡</w:t>
      </w:r>
      <w:r w:rsidRPr="007D02CC">
        <w:rPr>
          <w:rFonts w:hint="eastAsia"/>
          <w:bCs/>
        </w:rPr>
        <w:t>防护</w:t>
      </w:r>
    </w:p>
    <w:p w14:paraId="56FB79B0" w14:textId="77777777" w:rsidR="00BF12C0" w:rsidRPr="007D02CC" w:rsidRDefault="00BF12C0" w:rsidP="00BF12C0">
      <w:pPr>
        <w:spacing w:line="480" w:lineRule="exact"/>
        <w:ind w:firstLineChars="200" w:firstLine="480"/>
        <w:rPr>
          <w:bCs/>
        </w:rPr>
      </w:pPr>
      <w:r w:rsidRPr="007D02CC">
        <w:rPr>
          <w:bCs/>
        </w:rPr>
        <w:t>边坡采用</w:t>
      </w:r>
      <w:r w:rsidRPr="007D02CC">
        <w:rPr>
          <w:rFonts w:hint="eastAsia"/>
          <w:bCs/>
        </w:rPr>
        <w:t>灌草结合的方式进行复垦</w:t>
      </w:r>
      <w:r w:rsidRPr="007D02CC">
        <w:rPr>
          <w:bCs/>
        </w:rPr>
        <w:t>。草种均选用</w:t>
      </w:r>
      <w:r w:rsidRPr="007D02CC">
        <w:rPr>
          <w:rFonts w:hint="eastAsia"/>
          <w:bCs/>
        </w:rPr>
        <w:t>披碱</w:t>
      </w:r>
      <w:r w:rsidRPr="007D02CC">
        <w:rPr>
          <w:bCs/>
        </w:rPr>
        <w:t>草，种植方式为撒播，种植密度</w:t>
      </w:r>
      <w:r w:rsidRPr="007D02CC">
        <w:rPr>
          <w:bCs/>
        </w:rPr>
        <w:t>35kg/hm</w:t>
      </w:r>
      <w:r w:rsidRPr="007D02CC">
        <w:rPr>
          <w:bCs/>
          <w:vertAlign w:val="superscript"/>
        </w:rPr>
        <w:t>2</w:t>
      </w:r>
      <w:r w:rsidRPr="007D02CC">
        <w:rPr>
          <w:bCs/>
        </w:rPr>
        <w:t>，灌木树种选用紫穗槐，采用穴状整地的方法，整为圆形坑穴，规格为直径</w:t>
      </w:r>
      <w:r w:rsidRPr="007D02CC">
        <w:rPr>
          <w:bCs/>
        </w:rPr>
        <w:t>40cm</w:t>
      </w:r>
      <w:r w:rsidRPr="007D02CC">
        <w:rPr>
          <w:bCs/>
        </w:rPr>
        <w:t>，深</w:t>
      </w:r>
      <w:r w:rsidRPr="007D02CC">
        <w:rPr>
          <w:bCs/>
        </w:rPr>
        <w:t>40cm</w:t>
      </w:r>
      <w:r w:rsidRPr="007D02CC">
        <w:rPr>
          <w:bCs/>
        </w:rPr>
        <w:t>；种植密度：采用行距</w:t>
      </w:r>
      <w:r w:rsidRPr="007D02CC">
        <w:rPr>
          <w:bCs/>
        </w:rPr>
        <w:t>1.5m</w:t>
      </w:r>
      <w:r w:rsidRPr="007D02CC">
        <w:rPr>
          <w:bCs/>
        </w:rPr>
        <w:t>，株距</w:t>
      </w:r>
      <w:r w:rsidRPr="007D02CC">
        <w:rPr>
          <w:bCs/>
        </w:rPr>
        <w:t>1.5m</w:t>
      </w:r>
      <w:r w:rsidRPr="007D02CC">
        <w:rPr>
          <w:rFonts w:hint="eastAsia"/>
          <w:bCs/>
        </w:rPr>
        <w:t>，</w:t>
      </w:r>
      <w:r w:rsidRPr="007D02CC">
        <w:rPr>
          <w:bCs/>
        </w:rPr>
        <w:t>每穴种植</w:t>
      </w:r>
      <w:r w:rsidRPr="007D02CC">
        <w:rPr>
          <w:rFonts w:hint="eastAsia"/>
          <w:bCs/>
        </w:rPr>
        <w:t>2</w:t>
      </w:r>
      <w:r w:rsidRPr="007D02CC">
        <w:rPr>
          <w:rFonts w:hint="eastAsia"/>
          <w:bCs/>
        </w:rPr>
        <w:t>株。</w:t>
      </w:r>
    </w:p>
    <w:p w14:paraId="08784C3A" w14:textId="77777777" w:rsidR="00BF12C0" w:rsidRPr="007D02CC" w:rsidRDefault="00BF12C0" w:rsidP="00BF12C0">
      <w:pPr>
        <w:spacing w:line="480" w:lineRule="exact"/>
        <w:ind w:firstLineChars="200" w:firstLine="496"/>
        <w:rPr>
          <w:bCs/>
        </w:rPr>
      </w:pPr>
      <w:r w:rsidRPr="007D02CC">
        <w:rPr>
          <w:rFonts w:ascii="宋体" w:hAnsi="宋体" w:cs="宋体" w:hint="eastAsia"/>
          <w:spacing w:val="4"/>
        </w:rPr>
        <w:t>2）</w:t>
      </w:r>
      <w:r w:rsidRPr="007D02CC">
        <w:rPr>
          <w:bCs/>
        </w:rPr>
        <w:t>平台</w:t>
      </w:r>
      <w:r w:rsidRPr="007D02CC">
        <w:rPr>
          <w:rFonts w:hint="eastAsia"/>
          <w:bCs/>
        </w:rPr>
        <w:t>复垦</w:t>
      </w:r>
    </w:p>
    <w:p w14:paraId="0A110725" w14:textId="77777777" w:rsidR="00BF12C0" w:rsidRPr="007D02CC" w:rsidRDefault="00BF12C0" w:rsidP="00BF12C0">
      <w:pPr>
        <w:spacing w:line="480" w:lineRule="exact"/>
        <w:ind w:firstLineChars="200" w:firstLine="480"/>
      </w:pPr>
      <w:r w:rsidRPr="007D02CC">
        <w:t>覆土结束后，对</w:t>
      </w:r>
      <w:r w:rsidRPr="007D02CC">
        <w:rPr>
          <w:rFonts w:hint="eastAsia"/>
        </w:rPr>
        <w:t>堆体平台</w:t>
      </w:r>
      <w:r w:rsidRPr="007D02CC">
        <w:t>和马道</w:t>
      </w:r>
      <w:r w:rsidRPr="007D02CC">
        <w:rPr>
          <w:rFonts w:hint="eastAsia"/>
        </w:rPr>
        <w:t>复垦为旱作耕地，交由当地政府</w:t>
      </w:r>
      <w:r w:rsidRPr="007D02CC">
        <w:rPr>
          <w:rFonts w:hint="eastAsia"/>
          <w:noProof/>
        </w:rPr>
        <w:t>统一调配</w:t>
      </w:r>
      <w:r w:rsidRPr="007D02CC">
        <w:rPr>
          <w:rFonts w:hint="eastAsia"/>
        </w:rPr>
        <w:t>。</w:t>
      </w:r>
    </w:p>
    <w:p w14:paraId="4A4BC126" w14:textId="77777777" w:rsidR="00BF12C0" w:rsidRPr="007D02CC" w:rsidRDefault="00BF12C0" w:rsidP="00BF12C0">
      <w:pPr>
        <w:spacing w:line="480" w:lineRule="exact"/>
        <w:ind w:firstLineChars="200" w:firstLine="480"/>
        <w:rPr>
          <w:b/>
        </w:rPr>
      </w:pPr>
      <w:r w:rsidRPr="007D02CC">
        <w:rPr>
          <w:bCs/>
        </w:rPr>
        <w:t>（</w:t>
      </w:r>
      <w:r w:rsidRPr="007D02CC">
        <w:rPr>
          <w:bCs/>
        </w:rPr>
        <w:t>3</w:t>
      </w:r>
      <w:r w:rsidRPr="007D02CC">
        <w:rPr>
          <w:bCs/>
        </w:rPr>
        <w:t>）生态环境管理措施</w:t>
      </w:r>
    </w:p>
    <w:p w14:paraId="573DBD2C" w14:textId="77777777" w:rsidR="00BF12C0" w:rsidRPr="007D02CC" w:rsidRDefault="00BF12C0" w:rsidP="00BF12C0">
      <w:pPr>
        <w:snapToGrid w:val="0"/>
        <w:spacing w:line="480" w:lineRule="exact"/>
        <w:ind w:firstLineChars="193" w:firstLine="479"/>
        <w:rPr>
          <w:spacing w:val="4"/>
        </w:rPr>
      </w:pPr>
      <w:r w:rsidRPr="007D02CC">
        <w:rPr>
          <w:spacing w:val="4"/>
        </w:rPr>
        <w:t>生态环境管理是政府环境保护机构依据国家和地方制定的有关自然资源与生</w:t>
      </w:r>
      <w:r w:rsidRPr="007D02CC">
        <w:rPr>
          <w:spacing w:val="4"/>
        </w:rPr>
        <w:lastRenderedPageBreak/>
        <w:t>态保护的法律、法规、条例、技术规范、标准等所进行的技术含量很高的行政管理工作。对建设项目的生态影响实施有效管理是其日常工作的一个重要组成部分。</w:t>
      </w:r>
    </w:p>
    <w:p w14:paraId="768F302D" w14:textId="77777777" w:rsidR="00BF12C0" w:rsidRPr="007D02CC" w:rsidRDefault="00BF12C0" w:rsidP="00BF12C0">
      <w:pPr>
        <w:adjustRightInd w:val="0"/>
        <w:snapToGrid w:val="0"/>
        <w:spacing w:line="480" w:lineRule="exact"/>
        <w:ind w:firstLineChars="193" w:firstLine="479"/>
        <w:rPr>
          <w:spacing w:val="4"/>
        </w:rPr>
      </w:pPr>
      <w:r w:rsidRPr="007D02CC">
        <w:rPr>
          <w:spacing w:val="4"/>
        </w:rPr>
        <w:t>对本工程而言，通过上述生态保护与生态恢复措施的实施，可以有效地减轻工程建设和运营中对生态环境的影响，但要使得各项措施得以顺利落实，还必须加强管理，具体措施如下：</w:t>
      </w:r>
    </w:p>
    <w:p w14:paraId="6E381D77" w14:textId="77777777" w:rsidR="00BF12C0" w:rsidRPr="007D02CC" w:rsidRDefault="00BF12C0" w:rsidP="00BF12C0">
      <w:pPr>
        <w:adjustRightInd w:val="0"/>
        <w:snapToGrid w:val="0"/>
        <w:spacing w:line="480" w:lineRule="exact"/>
        <w:ind w:firstLineChars="193" w:firstLine="479"/>
        <w:rPr>
          <w:spacing w:val="4"/>
        </w:rPr>
      </w:pPr>
      <w:r w:rsidRPr="007D02CC">
        <w:rPr>
          <w:rFonts w:ascii="宋体" w:hAnsi="宋体" w:cs="宋体" w:hint="eastAsia"/>
          <w:spacing w:val="4"/>
        </w:rPr>
        <w:t>1）</w:t>
      </w:r>
      <w:r w:rsidRPr="007D02CC">
        <w:rPr>
          <w:spacing w:val="4"/>
        </w:rPr>
        <w:t>结合生态管理方案，要制定并实施对项目进行的生态监测计划，发现问题，特别是重大问题时要呈报上级主管部门和环境保护部门及时处理。</w:t>
      </w:r>
    </w:p>
    <w:p w14:paraId="79CF4674" w14:textId="77777777" w:rsidR="00BF12C0" w:rsidRPr="007D02CC" w:rsidRDefault="00BF12C0" w:rsidP="00BF12C0">
      <w:pPr>
        <w:adjustRightInd w:val="0"/>
        <w:snapToGrid w:val="0"/>
        <w:spacing w:line="480" w:lineRule="exact"/>
        <w:ind w:firstLineChars="193" w:firstLine="479"/>
        <w:rPr>
          <w:spacing w:val="4"/>
        </w:rPr>
      </w:pPr>
      <w:r w:rsidRPr="007D02CC">
        <w:rPr>
          <w:rFonts w:ascii="宋体" w:hAnsi="宋体" w:cs="宋体" w:hint="eastAsia"/>
          <w:spacing w:val="4"/>
        </w:rPr>
        <w:t>2）</w:t>
      </w:r>
      <w:r w:rsidRPr="007D02CC">
        <w:rPr>
          <w:spacing w:val="4"/>
        </w:rPr>
        <w:t>要编制施工人员守则和项目建成后运行人员的生态守则。</w:t>
      </w:r>
    </w:p>
    <w:p w14:paraId="1FCEC375" w14:textId="77777777" w:rsidR="00BF12C0" w:rsidRPr="007D02CC" w:rsidRDefault="00BF12C0" w:rsidP="00BF12C0">
      <w:pPr>
        <w:adjustRightInd w:val="0"/>
        <w:snapToGrid w:val="0"/>
        <w:spacing w:line="480" w:lineRule="exact"/>
        <w:ind w:firstLineChars="193" w:firstLine="479"/>
        <w:rPr>
          <w:spacing w:val="4"/>
        </w:rPr>
      </w:pPr>
      <w:r w:rsidRPr="007D02CC">
        <w:rPr>
          <w:rFonts w:ascii="宋体" w:hAnsi="宋体" w:cs="宋体" w:hint="eastAsia"/>
          <w:spacing w:val="4"/>
        </w:rPr>
        <w:t>3）</w:t>
      </w:r>
      <w:r w:rsidRPr="007D02CC">
        <w:rPr>
          <w:spacing w:val="4"/>
        </w:rPr>
        <w:t>要严格实施各项水土保持措施，确保</w:t>
      </w:r>
      <w:r w:rsidRPr="007D02CC">
        <w:rPr>
          <w:rFonts w:hint="eastAsia"/>
          <w:spacing w:val="4"/>
        </w:rPr>
        <w:t>填充粉煤灰</w:t>
      </w:r>
      <w:r w:rsidRPr="007D02CC">
        <w:rPr>
          <w:spacing w:val="4"/>
        </w:rPr>
        <w:t>分层堆放、层层压实；排水沟、</w:t>
      </w:r>
      <w:r w:rsidRPr="007D02CC">
        <w:rPr>
          <w:rFonts w:hint="eastAsia"/>
          <w:spacing w:val="4"/>
        </w:rPr>
        <w:t>初期坝</w:t>
      </w:r>
      <w:r w:rsidRPr="007D02CC">
        <w:rPr>
          <w:spacing w:val="4"/>
        </w:rPr>
        <w:t>等严格按照要求，保质保量完成。</w:t>
      </w:r>
    </w:p>
    <w:p w14:paraId="5A2D27F5" w14:textId="77777777" w:rsidR="00BF12C0" w:rsidRPr="007D02CC" w:rsidRDefault="00BF12C0" w:rsidP="00BF12C0">
      <w:pPr>
        <w:pStyle w:val="0"/>
        <w:ind w:firstLine="496"/>
        <w:rPr>
          <w:spacing w:val="4"/>
        </w:rPr>
      </w:pPr>
      <w:r w:rsidRPr="007D02CC">
        <w:rPr>
          <w:rFonts w:ascii="宋体" w:hAnsi="宋体" w:cs="宋体" w:hint="eastAsia"/>
          <w:spacing w:val="4"/>
        </w:rPr>
        <w:t>4）</w:t>
      </w:r>
      <w:r w:rsidRPr="007D02CC">
        <w:rPr>
          <w:spacing w:val="4"/>
        </w:rPr>
        <w:t>要严格保证各项生态恢复措施的实施，为确保植树种草的成活率，翌年应对上年造地情况实地检查，对死苗及时补种，病害苗及时打药后移除。</w:t>
      </w:r>
    </w:p>
    <w:p w14:paraId="1162D4A6" w14:textId="77777777" w:rsidR="00BF12C0" w:rsidRPr="007D02CC" w:rsidRDefault="00BF12C0" w:rsidP="00BF12C0">
      <w:pPr>
        <w:pStyle w:val="0"/>
        <w:ind w:firstLine="496"/>
        <w:rPr>
          <w:bCs/>
        </w:rPr>
      </w:pPr>
      <w:r w:rsidRPr="007D02CC">
        <w:rPr>
          <w:spacing w:val="4"/>
        </w:rPr>
        <w:t>另，</w:t>
      </w:r>
      <w:r w:rsidRPr="007D02CC">
        <w:rPr>
          <w:rFonts w:hint="eastAsia"/>
          <w:spacing w:val="4"/>
        </w:rPr>
        <w:t>本项目</w:t>
      </w:r>
      <w:r w:rsidRPr="007D02CC">
        <w:rPr>
          <w:spacing w:val="4"/>
        </w:rPr>
        <w:t>建设时严禁超范围</w:t>
      </w:r>
      <w:r w:rsidRPr="007D02CC">
        <w:rPr>
          <w:rFonts w:hint="eastAsia"/>
          <w:spacing w:val="4"/>
        </w:rPr>
        <w:t>占地</w:t>
      </w:r>
      <w:r w:rsidRPr="007D02CC">
        <w:rPr>
          <w:spacing w:val="4"/>
        </w:rPr>
        <w:t>，杜绝非法采伐，破坏植被等行为，严防森林火灾</w:t>
      </w:r>
      <w:r w:rsidRPr="007D02CC">
        <w:rPr>
          <w:bCs/>
        </w:rPr>
        <w:t>。</w:t>
      </w:r>
    </w:p>
    <w:p w14:paraId="17849456" w14:textId="77777777" w:rsidR="00F830CE" w:rsidRPr="007D02CC" w:rsidRDefault="00F830CE">
      <w:pPr>
        <w:pStyle w:val="0"/>
        <w:ind w:firstLine="480"/>
      </w:pPr>
    </w:p>
    <w:p w14:paraId="543B6B47" w14:textId="77777777" w:rsidR="00F830CE" w:rsidRPr="007D02CC" w:rsidRDefault="00F830CE">
      <w:pPr>
        <w:widowControl/>
        <w:jc w:val="left"/>
        <w:rPr>
          <w:szCs w:val="22"/>
          <w:lang w:val="zh-CN"/>
        </w:rPr>
      </w:pPr>
      <w:r w:rsidRPr="007D02CC">
        <w:br w:type="page"/>
      </w:r>
    </w:p>
    <w:p w14:paraId="54ADA27E"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349" w:name="_Toc31111"/>
      <w:bookmarkStart w:id="350" w:name="_Toc38611036"/>
      <w:r w:rsidRPr="007D02CC">
        <w:rPr>
          <w:rFonts w:ascii="Times New Roman" w:hAnsi="Times New Roman"/>
          <w:bCs w:val="0"/>
          <w:spacing w:val="0"/>
          <w:kern w:val="2"/>
          <w:sz w:val="24"/>
          <w:szCs w:val="20"/>
        </w:rPr>
        <w:lastRenderedPageBreak/>
        <w:t>6.2.6</w:t>
      </w:r>
      <w:r w:rsidRPr="007D02CC">
        <w:rPr>
          <w:rFonts w:ascii="Times New Roman" w:hAnsi="Times New Roman"/>
          <w:bCs w:val="0"/>
          <w:spacing w:val="0"/>
          <w:kern w:val="2"/>
          <w:sz w:val="24"/>
          <w:szCs w:val="20"/>
        </w:rPr>
        <w:t>环境风险防范措施</w:t>
      </w:r>
      <w:bookmarkEnd w:id="349"/>
      <w:bookmarkEnd w:id="350"/>
    </w:p>
    <w:p w14:paraId="243F9637" w14:textId="77777777" w:rsidR="00AA2184" w:rsidRPr="007D02CC" w:rsidRDefault="00B32FA7">
      <w:pPr>
        <w:pStyle w:val="0"/>
        <w:ind w:firstLine="480"/>
        <w:outlineLvl w:val="0"/>
        <w:rPr>
          <w:lang w:val="en-US"/>
        </w:rPr>
      </w:pPr>
      <w:bookmarkStart w:id="351" w:name="_Toc11230"/>
      <w:bookmarkStart w:id="352" w:name="_Toc38611037"/>
      <w:r w:rsidRPr="007D02CC">
        <w:rPr>
          <w:lang w:val="en-US"/>
        </w:rPr>
        <w:t>6.2.6.1</w:t>
      </w:r>
      <w:r w:rsidRPr="007D02CC">
        <w:rPr>
          <w:lang w:val="en-US"/>
        </w:rPr>
        <w:t>事故防范措施</w:t>
      </w:r>
      <w:bookmarkEnd w:id="351"/>
      <w:bookmarkEnd w:id="352"/>
    </w:p>
    <w:p w14:paraId="367278AC" w14:textId="77777777" w:rsidR="00AA2184" w:rsidRPr="007D02CC" w:rsidRDefault="00B32FA7">
      <w:pPr>
        <w:spacing w:line="480" w:lineRule="exact"/>
        <w:ind w:firstLineChars="200" w:firstLine="480"/>
      </w:pPr>
      <w:r w:rsidRPr="007D02CC">
        <w:t>为使场地能稳定运行，评价提出以下场地风险防范的相关要求：</w:t>
      </w:r>
    </w:p>
    <w:p w14:paraId="608C3D44" w14:textId="77777777" w:rsidR="00AA2184" w:rsidRPr="007D02CC" w:rsidRDefault="00B32FA7">
      <w:pPr>
        <w:spacing w:line="480" w:lineRule="exact"/>
        <w:ind w:firstLineChars="200" w:firstLine="480"/>
      </w:pPr>
      <w:r w:rsidRPr="007D02CC">
        <w:rPr>
          <w:rFonts w:hint="eastAsia"/>
        </w:rPr>
        <w:t>（</w:t>
      </w:r>
      <w:r w:rsidRPr="007D02CC">
        <w:rPr>
          <w:rFonts w:hint="eastAsia"/>
        </w:rPr>
        <w:t>1</w:t>
      </w:r>
      <w:r w:rsidRPr="007D02CC">
        <w:rPr>
          <w:rFonts w:hint="eastAsia"/>
        </w:rPr>
        <w:t>）</w:t>
      </w:r>
      <w:r w:rsidRPr="007D02CC">
        <w:t>设计由有资质的正规单位进行，基础坝建成后须经安全验收后才能投入使用。</w:t>
      </w:r>
    </w:p>
    <w:p w14:paraId="7F175149" w14:textId="77777777" w:rsidR="00AA2184" w:rsidRPr="007D02CC" w:rsidRDefault="00B32FA7">
      <w:pPr>
        <w:spacing w:line="480" w:lineRule="exact"/>
        <w:ind w:firstLineChars="200" w:firstLine="480"/>
      </w:pPr>
      <w:r w:rsidRPr="007D02CC">
        <w:t>工程防洪设以设计洪水重现期为</w:t>
      </w:r>
      <w:r w:rsidR="005A7960" w:rsidRPr="007D02CC">
        <w:t>30</w:t>
      </w:r>
      <w:r w:rsidRPr="007D02CC">
        <w:t>年，校核为</w:t>
      </w:r>
      <w:r w:rsidR="005A7960" w:rsidRPr="007D02CC">
        <w:t>1</w:t>
      </w:r>
      <w:r w:rsidRPr="007D02CC">
        <w:t>00</w:t>
      </w:r>
      <w:r w:rsidRPr="007D02CC">
        <w:t>年。场地水文计算采用</w:t>
      </w:r>
      <w:r w:rsidRPr="007D02CC">
        <w:t>24</w:t>
      </w:r>
      <w:r w:rsidRPr="007D02CC">
        <w:t>小时暴雨资料推求设计洪水，结合当地的《水文手册》和实际情况，正确的选用方法和所用参数进行。</w:t>
      </w:r>
    </w:p>
    <w:p w14:paraId="3C9659D3" w14:textId="77777777" w:rsidR="00AA2184" w:rsidRPr="007D02CC" w:rsidRDefault="00B32FA7">
      <w:pPr>
        <w:spacing w:line="480" w:lineRule="exact"/>
        <w:ind w:firstLineChars="200" w:firstLine="480"/>
      </w:pPr>
      <w:r w:rsidRPr="007D02CC">
        <w:rPr>
          <w:rFonts w:hint="eastAsia"/>
        </w:rPr>
        <w:t>（</w:t>
      </w:r>
      <w:r w:rsidRPr="007D02CC">
        <w:rPr>
          <w:rFonts w:hint="eastAsia"/>
        </w:rPr>
        <w:t>2</w:t>
      </w:r>
      <w:r w:rsidRPr="007D02CC">
        <w:rPr>
          <w:rFonts w:hint="eastAsia"/>
        </w:rPr>
        <w:t>）</w:t>
      </w:r>
      <w:r w:rsidRPr="007D02CC">
        <w:t>建设单位给与高度重视，对</w:t>
      </w:r>
      <w:r w:rsidR="005A7960" w:rsidRPr="007D02CC">
        <w:rPr>
          <w:rFonts w:hint="eastAsia"/>
        </w:rPr>
        <w:t>填埋区</w:t>
      </w:r>
      <w:r w:rsidRPr="007D02CC">
        <w:t>从选址设计、施工、工程验收到运营应层层把关，并派专人负责管理，在</w:t>
      </w:r>
      <w:r w:rsidR="005A7960" w:rsidRPr="007D02CC">
        <w:rPr>
          <w:rFonts w:hint="eastAsia"/>
        </w:rPr>
        <w:t>使用固废充填</w:t>
      </w:r>
      <w:r w:rsidRPr="007D02CC">
        <w:t>过程中配备管理人员，随时观察、监测，发现各种可能发生或正在发生的危害，及时进行处理，确保排土工作安全可靠，避免事故发生、扩大；</w:t>
      </w:r>
    </w:p>
    <w:p w14:paraId="6F00DAAD" w14:textId="77777777" w:rsidR="00AA2184" w:rsidRPr="007D02CC" w:rsidRDefault="00B32FA7">
      <w:pPr>
        <w:spacing w:line="480" w:lineRule="exact"/>
        <w:ind w:firstLineChars="200" w:firstLine="480"/>
      </w:pPr>
      <w:r w:rsidRPr="007D02CC">
        <w:rPr>
          <w:rFonts w:hint="eastAsia"/>
        </w:rPr>
        <w:t>（</w:t>
      </w:r>
      <w:r w:rsidRPr="007D02CC">
        <w:rPr>
          <w:rFonts w:hint="eastAsia"/>
        </w:rPr>
        <w:t>3</w:t>
      </w:r>
      <w:r w:rsidRPr="007D02CC">
        <w:rPr>
          <w:rFonts w:hint="eastAsia"/>
        </w:rPr>
        <w:t>）</w:t>
      </w:r>
      <w:r w:rsidRPr="007D02CC">
        <w:t>、</w:t>
      </w:r>
      <w:r w:rsidR="005A7960" w:rsidRPr="007D02CC">
        <w:rPr>
          <w:rFonts w:hint="eastAsia"/>
        </w:rPr>
        <w:t>粉煤灰充填</w:t>
      </w:r>
      <w:r w:rsidRPr="007D02CC">
        <w:t>时应规范操作、严格管理，及时进行水土保持治理，并应对其定期维护；</w:t>
      </w:r>
    </w:p>
    <w:p w14:paraId="0ED215B0" w14:textId="77777777" w:rsidR="00AA2184" w:rsidRPr="007D02CC" w:rsidRDefault="00B32FA7">
      <w:pPr>
        <w:spacing w:line="480" w:lineRule="exact"/>
        <w:ind w:firstLineChars="200" w:firstLine="480"/>
      </w:pPr>
      <w:r w:rsidRPr="007D02CC">
        <w:rPr>
          <w:rFonts w:hint="eastAsia"/>
        </w:rPr>
        <w:t>（</w:t>
      </w:r>
      <w:r w:rsidRPr="007D02CC">
        <w:rPr>
          <w:rFonts w:hint="eastAsia"/>
        </w:rPr>
        <w:t>4</w:t>
      </w:r>
      <w:r w:rsidRPr="007D02CC">
        <w:rPr>
          <w:rFonts w:hint="eastAsia"/>
        </w:rPr>
        <w:t>）</w:t>
      </w:r>
      <w:r w:rsidRPr="007D02CC">
        <w:t>、当区域出现超过</w:t>
      </w:r>
      <w:r w:rsidRPr="007D02CC">
        <w:rPr>
          <w:rFonts w:hint="eastAsia"/>
        </w:rPr>
        <w:t>3</w:t>
      </w:r>
      <w:r w:rsidRPr="007D02CC">
        <w:t>0</w:t>
      </w:r>
      <w:r w:rsidRPr="007D02CC">
        <w:t>年一遇的强降雨时，则有可能出现坝体坍塌，发生滑坡或泥石流，此时建设单位应全力以赴，组织有关人员在最短时间内进行</w:t>
      </w:r>
      <w:r w:rsidR="005A7960" w:rsidRPr="007D02CC">
        <w:rPr>
          <w:rFonts w:hint="eastAsia"/>
        </w:rPr>
        <w:t>填充区</w:t>
      </w:r>
      <w:r w:rsidRPr="007D02CC">
        <w:t>修复、加固；滑坡后应及时组织人员对溃流土岩进行堵截，最大限度减小对外环境可能造成的影响，同时妥善解决有关事故的其他问题。</w:t>
      </w:r>
    </w:p>
    <w:p w14:paraId="2C96B7B6" w14:textId="77777777" w:rsidR="00AA2184" w:rsidRPr="007D02CC" w:rsidRDefault="00B32FA7">
      <w:pPr>
        <w:spacing w:line="480" w:lineRule="exact"/>
        <w:ind w:firstLineChars="200" w:firstLine="480"/>
      </w:pPr>
      <w:r w:rsidRPr="007D02CC">
        <w:rPr>
          <w:rFonts w:hint="eastAsia"/>
        </w:rPr>
        <w:t>（</w:t>
      </w:r>
      <w:r w:rsidRPr="007D02CC">
        <w:rPr>
          <w:rFonts w:hint="eastAsia"/>
        </w:rPr>
        <w:t>5</w:t>
      </w:r>
      <w:r w:rsidRPr="007D02CC">
        <w:rPr>
          <w:rFonts w:hint="eastAsia"/>
        </w:rPr>
        <w:t>）</w:t>
      </w:r>
      <w:r w:rsidRPr="007D02CC">
        <w:t>、加强</w:t>
      </w:r>
      <w:r w:rsidR="005A7960" w:rsidRPr="007D02CC">
        <w:rPr>
          <w:rFonts w:hint="eastAsia"/>
        </w:rPr>
        <w:t>初期坝</w:t>
      </w:r>
      <w:r w:rsidRPr="007D02CC">
        <w:t>的巡视，包括巡视监测、变形监测、渗流监测、压力监测、水文、气象监测等。设置专人对场地进行管理和维护，严禁在场地周边爆破等危害场地安全的活动。</w:t>
      </w:r>
    </w:p>
    <w:p w14:paraId="2D12927E" w14:textId="77777777" w:rsidR="00AA2184" w:rsidRPr="007D02CC" w:rsidRDefault="00B32FA7">
      <w:pPr>
        <w:pStyle w:val="0"/>
        <w:ind w:firstLine="480"/>
        <w:outlineLvl w:val="0"/>
        <w:rPr>
          <w:lang w:val="en-US"/>
        </w:rPr>
      </w:pPr>
      <w:bookmarkStart w:id="353" w:name="_Toc5952"/>
      <w:bookmarkStart w:id="354" w:name="_Toc38611038"/>
      <w:r w:rsidRPr="007D02CC">
        <w:rPr>
          <w:lang w:val="en-US"/>
        </w:rPr>
        <w:t>6.2.6.2</w:t>
      </w:r>
      <w:r w:rsidRPr="007D02CC">
        <w:rPr>
          <w:lang w:val="en-US"/>
        </w:rPr>
        <w:t>应急预案</w:t>
      </w:r>
      <w:bookmarkEnd w:id="353"/>
      <w:bookmarkEnd w:id="354"/>
    </w:p>
    <w:p w14:paraId="3C8AA94A" w14:textId="77777777" w:rsidR="00AA2184" w:rsidRPr="007D02CC" w:rsidRDefault="00B32FA7">
      <w:pPr>
        <w:pStyle w:val="0"/>
        <w:ind w:firstLine="480"/>
      </w:pPr>
      <w:r w:rsidRPr="007D02CC">
        <w:t>企业应另行编制突发环境事件风险评估报告及突发环境事件应急预案。预案内容应包括以下内容：</w:t>
      </w:r>
    </w:p>
    <w:p w14:paraId="2E8D5A98" w14:textId="77777777" w:rsidR="005A7960" w:rsidRPr="007D02CC" w:rsidRDefault="005A7960" w:rsidP="005A7960">
      <w:pPr>
        <w:spacing w:line="480" w:lineRule="exact"/>
        <w:jc w:val="center"/>
        <w:rPr>
          <w:b/>
          <w:bCs/>
        </w:rPr>
      </w:pPr>
      <w:r w:rsidRPr="007D02CC">
        <w:rPr>
          <w:b/>
          <w:szCs w:val="21"/>
        </w:rPr>
        <w:t>表</w:t>
      </w:r>
      <w:r w:rsidRPr="007D02CC">
        <w:rPr>
          <w:b/>
          <w:szCs w:val="21"/>
        </w:rPr>
        <w:t xml:space="preserve">6.2-2  </w:t>
      </w:r>
      <w:r w:rsidRPr="007D02CC">
        <w:rPr>
          <w:b/>
          <w:szCs w:val="21"/>
        </w:rPr>
        <w:t>应急预案</w:t>
      </w: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9"/>
        <w:gridCol w:w="2678"/>
        <w:gridCol w:w="5675"/>
      </w:tblGrid>
      <w:tr w:rsidR="005A7960" w:rsidRPr="007D02CC" w14:paraId="19B12876" w14:textId="77777777" w:rsidTr="005A50D3">
        <w:trPr>
          <w:trHeight w:val="79"/>
          <w:jc w:val="center"/>
        </w:trPr>
        <w:tc>
          <w:tcPr>
            <w:tcW w:w="719" w:type="dxa"/>
            <w:vAlign w:val="center"/>
          </w:tcPr>
          <w:p w14:paraId="7FD94378" w14:textId="77777777" w:rsidR="005A7960" w:rsidRPr="007D02CC" w:rsidRDefault="005A7960" w:rsidP="005A50D3">
            <w:pPr>
              <w:spacing w:line="360" w:lineRule="exact"/>
              <w:jc w:val="center"/>
              <w:rPr>
                <w:bCs/>
                <w:sz w:val="21"/>
                <w:szCs w:val="21"/>
              </w:rPr>
            </w:pPr>
            <w:r w:rsidRPr="007D02CC">
              <w:rPr>
                <w:bCs/>
                <w:sz w:val="21"/>
                <w:szCs w:val="21"/>
              </w:rPr>
              <w:t>序号</w:t>
            </w:r>
          </w:p>
        </w:tc>
        <w:tc>
          <w:tcPr>
            <w:tcW w:w="2678" w:type="dxa"/>
            <w:vAlign w:val="center"/>
          </w:tcPr>
          <w:p w14:paraId="4CFE5305" w14:textId="77777777" w:rsidR="005A7960" w:rsidRPr="007D02CC" w:rsidRDefault="005A7960" w:rsidP="005A50D3">
            <w:pPr>
              <w:spacing w:line="360" w:lineRule="exact"/>
              <w:jc w:val="center"/>
              <w:rPr>
                <w:bCs/>
                <w:sz w:val="21"/>
                <w:szCs w:val="21"/>
              </w:rPr>
            </w:pPr>
            <w:r w:rsidRPr="007D02CC">
              <w:rPr>
                <w:bCs/>
                <w:sz w:val="21"/>
                <w:szCs w:val="21"/>
              </w:rPr>
              <w:t>项</w:t>
            </w:r>
            <w:r w:rsidRPr="007D02CC">
              <w:rPr>
                <w:bCs/>
                <w:sz w:val="21"/>
                <w:szCs w:val="21"/>
              </w:rPr>
              <w:t xml:space="preserve">   </w:t>
            </w:r>
            <w:r w:rsidRPr="007D02CC">
              <w:rPr>
                <w:bCs/>
                <w:sz w:val="21"/>
                <w:szCs w:val="21"/>
              </w:rPr>
              <w:t>目</w:t>
            </w:r>
          </w:p>
        </w:tc>
        <w:tc>
          <w:tcPr>
            <w:tcW w:w="5675" w:type="dxa"/>
            <w:vAlign w:val="center"/>
          </w:tcPr>
          <w:p w14:paraId="53C3CD8B" w14:textId="77777777" w:rsidR="005A7960" w:rsidRPr="007D02CC" w:rsidRDefault="005A7960" w:rsidP="005A50D3">
            <w:pPr>
              <w:tabs>
                <w:tab w:val="left" w:pos="1890"/>
              </w:tabs>
              <w:spacing w:line="360" w:lineRule="exact"/>
              <w:jc w:val="center"/>
              <w:rPr>
                <w:bCs/>
                <w:sz w:val="21"/>
                <w:szCs w:val="21"/>
              </w:rPr>
            </w:pPr>
            <w:r w:rsidRPr="007D02CC">
              <w:rPr>
                <w:bCs/>
                <w:sz w:val="21"/>
                <w:szCs w:val="21"/>
              </w:rPr>
              <w:t>内</w:t>
            </w:r>
            <w:r w:rsidRPr="007D02CC">
              <w:rPr>
                <w:bCs/>
                <w:sz w:val="21"/>
                <w:szCs w:val="21"/>
              </w:rPr>
              <w:t xml:space="preserve"> </w:t>
            </w:r>
            <w:r w:rsidRPr="007D02CC">
              <w:rPr>
                <w:bCs/>
                <w:sz w:val="21"/>
                <w:szCs w:val="21"/>
              </w:rPr>
              <w:t>容</w:t>
            </w:r>
            <w:r w:rsidRPr="007D02CC">
              <w:rPr>
                <w:bCs/>
                <w:sz w:val="21"/>
                <w:szCs w:val="21"/>
              </w:rPr>
              <w:t xml:space="preserve"> </w:t>
            </w:r>
            <w:r w:rsidRPr="007D02CC">
              <w:rPr>
                <w:bCs/>
                <w:sz w:val="21"/>
                <w:szCs w:val="21"/>
              </w:rPr>
              <w:t>及</w:t>
            </w:r>
            <w:r w:rsidRPr="007D02CC">
              <w:rPr>
                <w:bCs/>
                <w:sz w:val="21"/>
                <w:szCs w:val="21"/>
              </w:rPr>
              <w:t xml:space="preserve"> </w:t>
            </w:r>
            <w:r w:rsidRPr="007D02CC">
              <w:rPr>
                <w:bCs/>
                <w:sz w:val="21"/>
                <w:szCs w:val="21"/>
              </w:rPr>
              <w:t>要</w:t>
            </w:r>
            <w:r w:rsidRPr="007D02CC">
              <w:rPr>
                <w:bCs/>
                <w:sz w:val="21"/>
                <w:szCs w:val="21"/>
              </w:rPr>
              <w:t xml:space="preserve"> </w:t>
            </w:r>
            <w:r w:rsidRPr="007D02CC">
              <w:rPr>
                <w:bCs/>
                <w:sz w:val="21"/>
                <w:szCs w:val="21"/>
              </w:rPr>
              <w:t>求</w:t>
            </w:r>
          </w:p>
        </w:tc>
      </w:tr>
      <w:tr w:rsidR="005A7960" w:rsidRPr="007D02CC" w14:paraId="69F5A471" w14:textId="77777777" w:rsidTr="005A50D3">
        <w:trPr>
          <w:trHeight w:val="65"/>
          <w:jc w:val="center"/>
        </w:trPr>
        <w:tc>
          <w:tcPr>
            <w:tcW w:w="719" w:type="dxa"/>
            <w:vAlign w:val="center"/>
          </w:tcPr>
          <w:p w14:paraId="3C69FDFA" w14:textId="77777777" w:rsidR="005A7960" w:rsidRPr="007D02CC" w:rsidRDefault="005A7960" w:rsidP="005A50D3">
            <w:pPr>
              <w:spacing w:line="360" w:lineRule="exact"/>
              <w:jc w:val="center"/>
              <w:rPr>
                <w:bCs/>
                <w:sz w:val="21"/>
                <w:szCs w:val="21"/>
              </w:rPr>
            </w:pPr>
            <w:r w:rsidRPr="007D02CC">
              <w:rPr>
                <w:bCs/>
                <w:sz w:val="21"/>
                <w:szCs w:val="21"/>
              </w:rPr>
              <w:t>1</w:t>
            </w:r>
          </w:p>
        </w:tc>
        <w:tc>
          <w:tcPr>
            <w:tcW w:w="2678" w:type="dxa"/>
            <w:vAlign w:val="center"/>
          </w:tcPr>
          <w:p w14:paraId="494121C2" w14:textId="77777777" w:rsidR="005A7960" w:rsidRPr="007D02CC" w:rsidRDefault="005A7960" w:rsidP="005A50D3">
            <w:pPr>
              <w:spacing w:line="360" w:lineRule="exact"/>
              <w:jc w:val="center"/>
              <w:rPr>
                <w:bCs/>
                <w:sz w:val="21"/>
                <w:szCs w:val="21"/>
              </w:rPr>
            </w:pPr>
            <w:r w:rsidRPr="007D02CC">
              <w:rPr>
                <w:bCs/>
                <w:sz w:val="21"/>
                <w:szCs w:val="21"/>
              </w:rPr>
              <w:t>应急计划</w:t>
            </w:r>
          </w:p>
        </w:tc>
        <w:tc>
          <w:tcPr>
            <w:tcW w:w="5675" w:type="dxa"/>
            <w:vAlign w:val="center"/>
          </w:tcPr>
          <w:p w14:paraId="62B8E352" w14:textId="77777777" w:rsidR="005A7960" w:rsidRPr="007D02CC" w:rsidRDefault="005A7960" w:rsidP="005A50D3">
            <w:pPr>
              <w:spacing w:line="360" w:lineRule="exact"/>
              <w:jc w:val="center"/>
              <w:rPr>
                <w:bCs/>
                <w:sz w:val="21"/>
                <w:szCs w:val="21"/>
              </w:rPr>
            </w:pPr>
            <w:r w:rsidRPr="007D02CC">
              <w:rPr>
                <w:bCs/>
                <w:sz w:val="21"/>
                <w:szCs w:val="21"/>
              </w:rPr>
              <w:t>危险目标：</w:t>
            </w:r>
            <w:r w:rsidRPr="007D02CC">
              <w:rPr>
                <w:rFonts w:hint="eastAsia"/>
                <w:bCs/>
                <w:sz w:val="21"/>
                <w:szCs w:val="21"/>
              </w:rPr>
              <w:t>堆体</w:t>
            </w:r>
            <w:r w:rsidRPr="007D02CC">
              <w:rPr>
                <w:bCs/>
                <w:sz w:val="21"/>
                <w:szCs w:val="21"/>
              </w:rPr>
              <w:t>溃坝，滑坡、崩塌。</w:t>
            </w:r>
          </w:p>
        </w:tc>
      </w:tr>
      <w:tr w:rsidR="005A7960" w:rsidRPr="007D02CC" w14:paraId="13FC887B" w14:textId="77777777" w:rsidTr="005A50D3">
        <w:trPr>
          <w:trHeight w:val="369"/>
          <w:jc w:val="center"/>
        </w:trPr>
        <w:tc>
          <w:tcPr>
            <w:tcW w:w="719" w:type="dxa"/>
            <w:vAlign w:val="center"/>
          </w:tcPr>
          <w:p w14:paraId="0FB27339" w14:textId="77777777" w:rsidR="005A7960" w:rsidRPr="007D02CC" w:rsidRDefault="005A7960" w:rsidP="005A50D3">
            <w:pPr>
              <w:spacing w:line="360" w:lineRule="exact"/>
              <w:jc w:val="center"/>
              <w:rPr>
                <w:bCs/>
                <w:sz w:val="21"/>
                <w:szCs w:val="21"/>
              </w:rPr>
            </w:pPr>
            <w:r w:rsidRPr="007D02CC">
              <w:rPr>
                <w:bCs/>
                <w:sz w:val="21"/>
                <w:szCs w:val="21"/>
              </w:rPr>
              <w:t>2</w:t>
            </w:r>
          </w:p>
        </w:tc>
        <w:tc>
          <w:tcPr>
            <w:tcW w:w="2678" w:type="dxa"/>
            <w:vAlign w:val="center"/>
          </w:tcPr>
          <w:p w14:paraId="4BFB01F6" w14:textId="77777777" w:rsidR="005A7960" w:rsidRPr="007D02CC" w:rsidRDefault="005A7960" w:rsidP="005A50D3">
            <w:pPr>
              <w:spacing w:line="360" w:lineRule="exact"/>
              <w:jc w:val="center"/>
              <w:rPr>
                <w:bCs/>
                <w:sz w:val="21"/>
                <w:szCs w:val="21"/>
              </w:rPr>
            </w:pPr>
            <w:r w:rsidRPr="007D02CC">
              <w:rPr>
                <w:bCs/>
                <w:sz w:val="21"/>
                <w:szCs w:val="21"/>
              </w:rPr>
              <w:t>应急组织机构、人员</w:t>
            </w:r>
          </w:p>
        </w:tc>
        <w:tc>
          <w:tcPr>
            <w:tcW w:w="5675" w:type="dxa"/>
            <w:vAlign w:val="center"/>
          </w:tcPr>
          <w:p w14:paraId="7787134E" w14:textId="77777777" w:rsidR="005A7960" w:rsidRPr="007D02CC" w:rsidRDefault="005A7960" w:rsidP="005A50D3">
            <w:pPr>
              <w:spacing w:line="360" w:lineRule="exact"/>
              <w:jc w:val="center"/>
              <w:rPr>
                <w:bCs/>
                <w:sz w:val="21"/>
                <w:szCs w:val="21"/>
              </w:rPr>
            </w:pPr>
            <w:r w:rsidRPr="007D02CC">
              <w:rPr>
                <w:bCs/>
                <w:sz w:val="21"/>
                <w:szCs w:val="21"/>
              </w:rPr>
              <w:t>应建立应急组织机构、设专职应急人员负责应急工作。</w:t>
            </w:r>
          </w:p>
        </w:tc>
      </w:tr>
      <w:tr w:rsidR="005A7960" w:rsidRPr="007D02CC" w14:paraId="0B14139A" w14:textId="77777777" w:rsidTr="005A50D3">
        <w:trPr>
          <w:trHeight w:val="369"/>
          <w:jc w:val="center"/>
        </w:trPr>
        <w:tc>
          <w:tcPr>
            <w:tcW w:w="719" w:type="dxa"/>
            <w:vAlign w:val="center"/>
          </w:tcPr>
          <w:p w14:paraId="5A0C94F3" w14:textId="77777777" w:rsidR="005A7960" w:rsidRPr="007D02CC" w:rsidRDefault="005A7960" w:rsidP="005A50D3">
            <w:pPr>
              <w:spacing w:line="360" w:lineRule="exact"/>
              <w:jc w:val="center"/>
              <w:rPr>
                <w:bCs/>
                <w:sz w:val="21"/>
                <w:szCs w:val="21"/>
              </w:rPr>
            </w:pPr>
            <w:r w:rsidRPr="007D02CC">
              <w:rPr>
                <w:bCs/>
                <w:sz w:val="21"/>
                <w:szCs w:val="21"/>
              </w:rPr>
              <w:t>3</w:t>
            </w:r>
          </w:p>
        </w:tc>
        <w:tc>
          <w:tcPr>
            <w:tcW w:w="2678" w:type="dxa"/>
            <w:vAlign w:val="center"/>
          </w:tcPr>
          <w:p w14:paraId="2FBB05F2" w14:textId="77777777" w:rsidR="005A7960" w:rsidRPr="007D02CC" w:rsidRDefault="005A7960" w:rsidP="005A50D3">
            <w:pPr>
              <w:spacing w:line="360" w:lineRule="exact"/>
              <w:jc w:val="center"/>
              <w:rPr>
                <w:bCs/>
                <w:sz w:val="21"/>
                <w:szCs w:val="21"/>
              </w:rPr>
            </w:pPr>
            <w:r w:rsidRPr="007D02CC">
              <w:rPr>
                <w:bCs/>
                <w:sz w:val="21"/>
                <w:szCs w:val="21"/>
              </w:rPr>
              <w:t>预案分级响应条件</w:t>
            </w:r>
          </w:p>
        </w:tc>
        <w:tc>
          <w:tcPr>
            <w:tcW w:w="5675" w:type="dxa"/>
            <w:vAlign w:val="center"/>
          </w:tcPr>
          <w:p w14:paraId="34DFDC52" w14:textId="77777777" w:rsidR="005A7960" w:rsidRPr="007D02CC" w:rsidRDefault="005A7960" w:rsidP="005A50D3">
            <w:pPr>
              <w:spacing w:line="360" w:lineRule="exact"/>
              <w:jc w:val="center"/>
              <w:rPr>
                <w:bCs/>
                <w:sz w:val="21"/>
                <w:szCs w:val="21"/>
              </w:rPr>
            </w:pPr>
            <w:r w:rsidRPr="007D02CC">
              <w:rPr>
                <w:bCs/>
                <w:sz w:val="21"/>
                <w:szCs w:val="21"/>
              </w:rPr>
              <w:t>将应急预案分成几级，根据相应的级别分类，采取相对应的程序，进行应急措施。</w:t>
            </w:r>
          </w:p>
        </w:tc>
      </w:tr>
      <w:tr w:rsidR="005A7960" w:rsidRPr="007D02CC" w14:paraId="79EB6EC5" w14:textId="77777777" w:rsidTr="005A50D3">
        <w:trPr>
          <w:trHeight w:val="369"/>
          <w:jc w:val="center"/>
        </w:trPr>
        <w:tc>
          <w:tcPr>
            <w:tcW w:w="719" w:type="dxa"/>
            <w:vAlign w:val="center"/>
          </w:tcPr>
          <w:p w14:paraId="1C40BE4F" w14:textId="77777777" w:rsidR="005A7960" w:rsidRPr="007D02CC" w:rsidRDefault="005A7960" w:rsidP="005A50D3">
            <w:pPr>
              <w:spacing w:line="360" w:lineRule="exact"/>
              <w:jc w:val="center"/>
              <w:rPr>
                <w:bCs/>
                <w:sz w:val="21"/>
                <w:szCs w:val="21"/>
              </w:rPr>
            </w:pPr>
            <w:r w:rsidRPr="007D02CC">
              <w:rPr>
                <w:bCs/>
                <w:sz w:val="21"/>
                <w:szCs w:val="21"/>
              </w:rPr>
              <w:lastRenderedPageBreak/>
              <w:t>4</w:t>
            </w:r>
          </w:p>
        </w:tc>
        <w:tc>
          <w:tcPr>
            <w:tcW w:w="2678" w:type="dxa"/>
            <w:vAlign w:val="center"/>
          </w:tcPr>
          <w:p w14:paraId="7AD19B7C" w14:textId="77777777" w:rsidR="005A7960" w:rsidRPr="007D02CC" w:rsidRDefault="005A7960" w:rsidP="005A50D3">
            <w:pPr>
              <w:spacing w:line="360" w:lineRule="exact"/>
              <w:jc w:val="center"/>
              <w:rPr>
                <w:bCs/>
                <w:sz w:val="21"/>
                <w:szCs w:val="21"/>
              </w:rPr>
            </w:pPr>
            <w:r w:rsidRPr="007D02CC">
              <w:rPr>
                <w:bCs/>
                <w:sz w:val="21"/>
                <w:szCs w:val="21"/>
              </w:rPr>
              <w:t>应急救援保障</w:t>
            </w:r>
          </w:p>
        </w:tc>
        <w:tc>
          <w:tcPr>
            <w:tcW w:w="5675" w:type="dxa"/>
            <w:vAlign w:val="center"/>
          </w:tcPr>
          <w:p w14:paraId="5646EC7E" w14:textId="77777777" w:rsidR="005A7960" w:rsidRPr="007D02CC" w:rsidRDefault="005A7960" w:rsidP="005A50D3">
            <w:pPr>
              <w:spacing w:line="360" w:lineRule="exact"/>
              <w:jc w:val="center"/>
              <w:rPr>
                <w:bCs/>
                <w:sz w:val="21"/>
                <w:szCs w:val="21"/>
              </w:rPr>
            </w:pPr>
            <w:r w:rsidRPr="007D02CC">
              <w:rPr>
                <w:bCs/>
                <w:sz w:val="21"/>
                <w:szCs w:val="21"/>
              </w:rPr>
              <w:t>应购置应急设备、如消防灭火、救援器材等。</w:t>
            </w:r>
          </w:p>
        </w:tc>
      </w:tr>
      <w:tr w:rsidR="005A7960" w:rsidRPr="007D02CC" w14:paraId="52ADDB55" w14:textId="77777777" w:rsidTr="005A50D3">
        <w:trPr>
          <w:trHeight w:val="369"/>
          <w:jc w:val="center"/>
        </w:trPr>
        <w:tc>
          <w:tcPr>
            <w:tcW w:w="719" w:type="dxa"/>
            <w:vAlign w:val="center"/>
          </w:tcPr>
          <w:p w14:paraId="580562F7" w14:textId="77777777" w:rsidR="005A7960" w:rsidRPr="007D02CC" w:rsidRDefault="005A7960" w:rsidP="005A50D3">
            <w:pPr>
              <w:spacing w:line="360" w:lineRule="exact"/>
              <w:jc w:val="center"/>
              <w:rPr>
                <w:bCs/>
                <w:sz w:val="21"/>
                <w:szCs w:val="21"/>
              </w:rPr>
            </w:pPr>
            <w:r w:rsidRPr="007D02CC">
              <w:rPr>
                <w:bCs/>
                <w:sz w:val="21"/>
                <w:szCs w:val="21"/>
              </w:rPr>
              <w:t>5</w:t>
            </w:r>
          </w:p>
        </w:tc>
        <w:tc>
          <w:tcPr>
            <w:tcW w:w="2678" w:type="dxa"/>
            <w:vAlign w:val="center"/>
          </w:tcPr>
          <w:p w14:paraId="61B2910B" w14:textId="77777777" w:rsidR="005A7960" w:rsidRPr="007D02CC" w:rsidRDefault="005A7960" w:rsidP="005A50D3">
            <w:pPr>
              <w:spacing w:line="360" w:lineRule="exact"/>
              <w:jc w:val="center"/>
              <w:rPr>
                <w:bCs/>
                <w:sz w:val="21"/>
                <w:szCs w:val="21"/>
              </w:rPr>
            </w:pPr>
            <w:r w:rsidRPr="007D02CC">
              <w:rPr>
                <w:bCs/>
                <w:sz w:val="21"/>
                <w:szCs w:val="21"/>
              </w:rPr>
              <w:t>报警、通讯联系方式</w:t>
            </w:r>
          </w:p>
        </w:tc>
        <w:tc>
          <w:tcPr>
            <w:tcW w:w="5675" w:type="dxa"/>
            <w:vAlign w:val="center"/>
          </w:tcPr>
          <w:p w14:paraId="1A7341BE" w14:textId="77777777" w:rsidR="005A7960" w:rsidRPr="007D02CC" w:rsidRDefault="005A7960" w:rsidP="005A50D3">
            <w:pPr>
              <w:spacing w:line="360" w:lineRule="exact"/>
              <w:jc w:val="center"/>
              <w:rPr>
                <w:bCs/>
                <w:sz w:val="21"/>
                <w:szCs w:val="21"/>
              </w:rPr>
            </w:pPr>
            <w:r w:rsidRPr="007D02CC">
              <w:rPr>
                <w:bCs/>
                <w:sz w:val="21"/>
                <w:szCs w:val="21"/>
              </w:rPr>
              <w:t>规定应急状态下的报警、通讯联系方式、通知方式和交通保障管制等。</w:t>
            </w:r>
          </w:p>
        </w:tc>
      </w:tr>
      <w:tr w:rsidR="005A7960" w:rsidRPr="007D02CC" w14:paraId="25D369E4" w14:textId="77777777" w:rsidTr="005A50D3">
        <w:trPr>
          <w:trHeight w:val="369"/>
          <w:jc w:val="center"/>
        </w:trPr>
        <w:tc>
          <w:tcPr>
            <w:tcW w:w="719" w:type="dxa"/>
            <w:vAlign w:val="center"/>
          </w:tcPr>
          <w:p w14:paraId="72C42664" w14:textId="77777777" w:rsidR="005A7960" w:rsidRPr="007D02CC" w:rsidRDefault="005A7960" w:rsidP="005A50D3">
            <w:pPr>
              <w:spacing w:line="360" w:lineRule="exact"/>
              <w:jc w:val="center"/>
              <w:rPr>
                <w:bCs/>
                <w:sz w:val="21"/>
                <w:szCs w:val="21"/>
              </w:rPr>
            </w:pPr>
            <w:r w:rsidRPr="007D02CC">
              <w:rPr>
                <w:bCs/>
                <w:sz w:val="21"/>
                <w:szCs w:val="21"/>
              </w:rPr>
              <w:t>6</w:t>
            </w:r>
          </w:p>
        </w:tc>
        <w:tc>
          <w:tcPr>
            <w:tcW w:w="2678" w:type="dxa"/>
            <w:vAlign w:val="center"/>
          </w:tcPr>
          <w:p w14:paraId="6A01B459" w14:textId="77777777" w:rsidR="005A7960" w:rsidRPr="007D02CC" w:rsidRDefault="005A7960" w:rsidP="005A50D3">
            <w:pPr>
              <w:spacing w:line="360" w:lineRule="exact"/>
              <w:jc w:val="center"/>
              <w:rPr>
                <w:bCs/>
                <w:sz w:val="21"/>
                <w:szCs w:val="21"/>
              </w:rPr>
            </w:pPr>
            <w:r w:rsidRPr="007D02CC">
              <w:rPr>
                <w:bCs/>
                <w:sz w:val="21"/>
                <w:szCs w:val="21"/>
              </w:rPr>
              <w:t>应急环境监测、抢救、救援及控制措施</w:t>
            </w:r>
          </w:p>
        </w:tc>
        <w:tc>
          <w:tcPr>
            <w:tcW w:w="5675" w:type="dxa"/>
            <w:vAlign w:val="center"/>
          </w:tcPr>
          <w:p w14:paraId="5E70BB6F" w14:textId="77777777" w:rsidR="005A7960" w:rsidRPr="007D02CC" w:rsidRDefault="005A7960" w:rsidP="005A50D3">
            <w:pPr>
              <w:spacing w:line="360" w:lineRule="exact"/>
              <w:jc w:val="center"/>
              <w:rPr>
                <w:bCs/>
                <w:sz w:val="21"/>
                <w:szCs w:val="21"/>
              </w:rPr>
            </w:pPr>
            <w:r w:rsidRPr="007D02CC">
              <w:rPr>
                <w:bCs/>
                <w:sz w:val="21"/>
                <w:szCs w:val="21"/>
              </w:rPr>
              <w:t>应由专业队伍负责对事故现场进行侦察监测、对事故性质、参数与后果进行评估，为指挥部门提供决策依据。</w:t>
            </w:r>
          </w:p>
        </w:tc>
      </w:tr>
      <w:tr w:rsidR="005A7960" w:rsidRPr="007D02CC" w14:paraId="0B9E64B8" w14:textId="77777777" w:rsidTr="005A50D3">
        <w:trPr>
          <w:trHeight w:val="369"/>
          <w:jc w:val="center"/>
        </w:trPr>
        <w:tc>
          <w:tcPr>
            <w:tcW w:w="719" w:type="dxa"/>
            <w:vAlign w:val="center"/>
          </w:tcPr>
          <w:p w14:paraId="3A921E21" w14:textId="77777777" w:rsidR="005A7960" w:rsidRPr="007D02CC" w:rsidRDefault="005A7960" w:rsidP="005A50D3">
            <w:pPr>
              <w:spacing w:line="360" w:lineRule="exact"/>
              <w:jc w:val="center"/>
              <w:rPr>
                <w:bCs/>
                <w:sz w:val="21"/>
                <w:szCs w:val="21"/>
              </w:rPr>
            </w:pPr>
            <w:r w:rsidRPr="007D02CC">
              <w:rPr>
                <w:bCs/>
                <w:sz w:val="21"/>
                <w:szCs w:val="21"/>
              </w:rPr>
              <w:t>7</w:t>
            </w:r>
          </w:p>
        </w:tc>
        <w:tc>
          <w:tcPr>
            <w:tcW w:w="2678" w:type="dxa"/>
            <w:vAlign w:val="center"/>
          </w:tcPr>
          <w:p w14:paraId="129AAAB6" w14:textId="77777777" w:rsidR="005A7960" w:rsidRPr="007D02CC" w:rsidRDefault="005A7960" w:rsidP="005A50D3">
            <w:pPr>
              <w:spacing w:line="360" w:lineRule="exact"/>
              <w:jc w:val="center"/>
              <w:rPr>
                <w:bCs/>
                <w:sz w:val="21"/>
                <w:szCs w:val="21"/>
              </w:rPr>
            </w:pPr>
            <w:r w:rsidRPr="007D02CC">
              <w:rPr>
                <w:bCs/>
                <w:sz w:val="21"/>
                <w:szCs w:val="21"/>
              </w:rPr>
              <w:t>应急检测、防护措施、清除泄漏措施和器材</w:t>
            </w:r>
          </w:p>
        </w:tc>
        <w:tc>
          <w:tcPr>
            <w:tcW w:w="5675" w:type="dxa"/>
            <w:vAlign w:val="center"/>
          </w:tcPr>
          <w:p w14:paraId="5293CFF9" w14:textId="77777777" w:rsidR="005A7960" w:rsidRPr="007D02CC" w:rsidRDefault="005A7960" w:rsidP="005A50D3">
            <w:pPr>
              <w:spacing w:line="360" w:lineRule="exact"/>
              <w:jc w:val="center"/>
              <w:rPr>
                <w:bCs/>
                <w:sz w:val="21"/>
                <w:szCs w:val="21"/>
              </w:rPr>
            </w:pPr>
            <w:r w:rsidRPr="007D02CC">
              <w:rPr>
                <w:bCs/>
                <w:sz w:val="21"/>
                <w:szCs w:val="21"/>
              </w:rPr>
              <w:t>事故现场、邻近区域、控制防火区域，控制和清除污染措施及相应设备。</w:t>
            </w:r>
          </w:p>
        </w:tc>
      </w:tr>
      <w:tr w:rsidR="005A7960" w:rsidRPr="007D02CC" w14:paraId="53DB5746" w14:textId="77777777" w:rsidTr="005A50D3">
        <w:trPr>
          <w:trHeight w:val="369"/>
          <w:jc w:val="center"/>
        </w:trPr>
        <w:tc>
          <w:tcPr>
            <w:tcW w:w="719" w:type="dxa"/>
            <w:vAlign w:val="center"/>
          </w:tcPr>
          <w:p w14:paraId="568A917A" w14:textId="77777777" w:rsidR="005A7960" w:rsidRPr="007D02CC" w:rsidRDefault="005A7960" w:rsidP="005A50D3">
            <w:pPr>
              <w:spacing w:line="360" w:lineRule="exact"/>
              <w:jc w:val="center"/>
              <w:rPr>
                <w:bCs/>
                <w:sz w:val="21"/>
                <w:szCs w:val="21"/>
              </w:rPr>
            </w:pPr>
            <w:r w:rsidRPr="007D02CC">
              <w:rPr>
                <w:bCs/>
                <w:sz w:val="21"/>
                <w:szCs w:val="21"/>
              </w:rPr>
              <w:t>8</w:t>
            </w:r>
          </w:p>
        </w:tc>
        <w:tc>
          <w:tcPr>
            <w:tcW w:w="2678" w:type="dxa"/>
            <w:vAlign w:val="center"/>
          </w:tcPr>
          <w:p w14:paraId="1CFBDCB9" w14:textId="77777777" w:rsidR="005A7960" w:rsidRPr="007D02CC" w:rsidRDefault="005A7960" w:rsidP="005A50D3">
            <w:pPr>
              <w:spacing w:line="360" w:lineRule="exact"/>
              <w:jc w:val="center"/>
              <w:rPr>
                <w:bCs/>
                <w:sz w:val="21"/>
                <w:szCs w:val="21"/>
              </w:rPr>
            </w:pPr>
            <w:r w:rsidRPr="007D02CC">
              <w:rPr>
                <w:bCs/>
                <w:sz w:val="21"/>
                <w:szCs w:val="21"/>
              </w:rPr>
              <w:t>人员紧急撤离、疏散、应急计量控制、撤离组织计划</w:t>
            </w:r>
          </w:p>
        </w:tc>
        <w:tc>
          <w:tcPr>
            <w:tcW w:w="5675" w:type="dxa"/>
            <w:vAlign w:val="center"/>
          </w:tcPr>
          <w:p w14:paraId="054F722A" w14:textId="77777777" w:rsidR="005A7960" w:rsidRPr="007D02CC" w:rsidRDefault="005A7960" w:rsidP="005A50D3">
            <w:pPr>
              <w:spacing w:line="360" w:lineRule="exact"/>
              <w:jc w:val="center"/>
              <w:rPr>
                <w:bCs/>
                <w:sz w:val="21"/>
                <w:szCs w:val="21"/>
              </w:rPr>
            </w:pPr>
            <w:r w:rsidRPr="007D02CC">
              <w:rPr>
                <w:bCs/>
                <w:sz w:val="21"/>
                <w:szCs w:val="21"/>
              </w:rPr>
              <w:t>事故现场、受事故影响的区域人员及公众对应急计量控制规定，撤离组织计划及救护，医疗救护与公众健康。</w:t>
            </w:r>
          </w:p>
        </w:tc>
      </w:tr>
      <w:tr w:rsidR="005A7960" w:rsidRPr="007D02CC" w14:paraId="6AB46F34" w14:textId="77777777" w:rsidTr="005A50D3">
        <w:trPr>
          <w:trHeight w:val="369"/>
          <w:jc w:val="center"/>
        </w:trPr>
        <w:tc>
          <w:tcPr>
            <w:tcW w:w="719" w:type="dxa"/>
            <w:vAlign w:val="center"/>
          </w:tcPr>
          <w:p w14:paraId="20B0041B" w14:textId="77777777" w:rsidR="005A7960" w:rsidRPr="007D02CC" w:rsidRDefault="005A7960" w:rsidP="005A50D3">
            <w:pPr>
              <w:spacing w:line="360" w:lineRule="exact"/>
              <w:jc w:val="center"/>
              <w:rPr>
                <w:bCs/>
                <w:sz w:val="21"/>
                <w:szCs w:val="21"/>
              </w:rPr>
            </w:pPr>
            <w:r w:rsidRPr="007D02CC">
              <w:rPr>
                <w:bCs/>
                <w:sz w:val="21"/>
                <w:szCs w:val="21"/>
              </w:rPr>
              <w:t>9</w:t>
            </w:r>
          </w:p>
        </w:tc>
        <w:tc>
          <w:tcPr>
            <w:tcW w:w="2678" w:type="dxa"/>
            <w:vAlign w:val="center"/>
          </w:tcPr>
          <w:p w14:paraId="1B9A33F6" w14:textId="77777777" w:rsidR="005A7960" w:rsidRPr="007D02CC" w:rsidRDefault="005A7960" w:rsidP="005A50D3">
            <w:pPr>
              <w:spacing w:line="360" w:lineRule="exact"/>
              <w:jc w:val="center"/>
              <w:rPr>
                <w:bCs/>
                <w:sz w:val="21"/>
                <w:szCs w:val="21"/>
              </w:rPr>
            </w:pPr>
            <w:r w:rsidRPr="007D02CC">
              <w:rPr>
                <w:bCs/>
                <w:sz w:val="21"/>
                <w:szCs w:val="21"/>
              </w:rPr>
              <w:t>事故应急救援关闭程序与恢复措施</w:t>
            </w:r>
          </w:p>
        </w:tc>
        <w:tc>
          <w:tcPr>
            <w:tcW w:w="5675" w:type="dxa"/>
            <w:vAlign w:val="center"/>
          </w:tcPr>
          <w:p w14:paraId="05C82808" w14:textId="77777777" w:rsidR="005A7960" w:rsidRPr="007D02CC" w:rsidRDefault="005A7960" w:rsidP="005A50D3">
            <w:pPr>
              <w:tabs>
                <w:tab w:val="left" w:pos="1485"/>
              </w:tabs>
              <w:spacing w:line="360" w:lineRule="exact"/>
              <w:jc w:val="center"/>
              <w:rPr>
                <w:bCs/>
                <w:sz w:val="21"/>
                <w:szCs w:val="21"/>
              </w:rPr>
            </w:pPr>
            <w:r w:rsidRPr="007D02CC">
              <w:rPr>
                <w:bCs/>
                <w:sz w:val="21"/>
                <w:szCs w:val="21"/>
              </w:rPr>
              <w:t>规定应急状态终止程序事故现场善后处理、恢复措施、邻近区域解除事故警戒及善后恢复措施。</w:t>
            </w:r>
          </w:p>
        </w:tc>
      </w:tr>
      <w:tr w:rsidR="005A7960" w:rsidRPr="007D02CC" w14:paraId="4C351BC4" w14:textId="77777777" w:rsidTr="005A50D3">
        <w:trPr>
          <w:trHeight w:val="65"/>
          <w:jc w:val="center"/>
        </w:trPr>
        <w:tc>
          <w:tcPr>
            <w:tcW w:w="719" w:type="dxa"/>
            <w:vAlign w:val="center"/>
          </w:tcPr>
          <w:p w14:paraId="271B15DA" w14:textId="77777777" w:rsidR="005A7960" w:rsidRPr="007D02CC" w:rsidRDefault="005A7960" w:rsidP="005A50D3">
            <w:pPr>
              <w:spacing w:line="360" w:lineRule="exact"/>
              <w:jc w:val="center"/>
              <w:rPr>
                <w:bCs/>
                <w:sz w:val="21"/>
                <w:szCs w:val="21"/>
              </w:rPr>
            </w:pPr>
            <w:r w:rsidRPr="007D02CC">
              <w:rPr>
                <w:bCs/>
                <w:sz w:val="21"/>
                <w:szCs w:val="21"/>
              </w:rPr>
              <w:t>10</w:t>
            </w:r>
          </w:p>
        </w:tc>
        <w:tc>
          <w:tcPr>
            <w:tcW w:w="2678" w:type="dxa"/>
            <w:vAlign w:val="center"/>
          </w:tcPr>
          <w:p w14:paraId="55221E9E" w14:textId="77777777" w:rsidR="005A7960" w:rsidRPr="007D02CC" w:rsidRDefault="005A7960" w:rsidP="005A50D3">
            <w:pPr>
              <w:spacing w:line="360" w:lineRule="exact"/>
              <w:jc w:val="center"/>
              <w:rPr>
                <w:bCs/>
                <w:sz w:val="21"/>
                <w:szCs w:val="21"/>
              </w:rPr>
            </w:pPr>
            <w:r w:rsidRPr="007D02CC">
              <w:rPr>
                <w:bCs/>
                <w:sz w:val="21"/>
                <w:szCs w:val="21"/>
              </w:rPr>
              <w:t>应急培训计划</w:t>
            </w:r>
          </w:p>
        </w:tc>
        <w:tc>
          <w:tcPr>
            <w:tcW w:w="5675" w:type="dxa"/>
            <w:vAlign w:val="center"/>
          </w:tcPr>
          <w:p w14:paraId="18FD65BF" w14:textId="77777777" w:rsidR="005A7960" w:rsidRPr="007D02CC" w:rsidRDefault="005A7960" w:rsidP="005A50D3">
            <w:pPr>
              <w:spacing w:line="360" w:lineRule="exact"/>
              <w:jc w:val="center"/>
              <w:rPr>
                <w:bCs/>
                <w:sz w:val="21"/>
                <w:szCs w:val="21"/>
              </w:rPr>
            </w:pPr>
            <w:r w:rsidRPr="007D02CC">
              <w:rPr>
                <w:bCs/>
                <w:sz w:val="21"/>
                <w:szCs w:val="21"/>
              </w:rPr>
              <w:t>应急计划制定后，定期安排人员培训与演练</w:t>
            </w:r>
          </w:p>
        </w:tc>
      </w:tr>
      <w:tr w:rsidR="005A7960" w:rsidRPr="007D02CC" w14:paraId="10B6BFE9" w14:textId="77777777" w:rsidTr="005A50D3">
        <w:trPr>
          <w:trHeight w:val="65"/>
          <w:jc w:val="center"/>
        </w:trPr>
        <w:tc>
          <w:tcPr>
            <w:tcW w:w="719" w:type="dxa"/>
            <w:vAlign w:val="center"/>
          </w:tcPr>
          <w:p w14:paraId="2C76FDB4" w14:textId="77777777" w:rsidR="005A7960" w:rsidRPr="007D02CC" w:rsidRDefault="005A7960" w:rsidP="005A50D3">
            <w:pPr>
              <w:spacing w:line="360" w:lineRule="exact"/>
              <w:jc w:val="center"/>
              <w:rPr>
                <w:bCs/>
                <w:sz w:val="21"/>
                <w:szCs w:val="21"/>
              </w:rPr>
            </w:pPr>
            <w:r w:rsidRPr="007D02CC">
              <w:rPr>
                <w:bCs/>
                <w:sz w:val="21"/>
                <w:szCs w:val="21"/>
              </w:rPr>
              <w:t>11</w:t>
            </w:r>
          </w:p>
        </w:tc>
        <w:tc>
          <w:tcPr>
            <w:tcW w:w="2678" w:type="dxa"/>
            <w:vAlign w:val="center"/>
          </w:tcPr>
          <w:p w14:paraId="6BEFB183" w14:textId="77777777" w:rsidR="005A7960" w:rsidRPr="007D02CC" w:rsidRDefault="005A7960" w:rsidP="005A50D3">
            <w:pPr>
              <w:spacing w:line="360" w:lineRule="exact"/>
              <w:jc w:val="center"/>
              <w:rPr>
                <w:bCs/>
                <w:sz w:val="21"/>
                <w:szCs w:val="21"/>
              </w:rPr>
            </w:pPr>
            <w:r w:rsidRPr="007D02CC">
              <w:rPr>
                <w:bCs/>
                <w:sz w:val="21"/>
                <w:szCs w:val="21"/>
              </w:rPr>
              <w:t>公众教育和信息</w:t>
            </w:r>
          </w:p>
        </w:tc>
        <w:tc>
          <w:tcPr>
            <w:tcW w:w="5675" w:type="dxa"/>
            <w:vAlign w:val="center"/>
          </w:tcPr>
          <w:p w14:paraId="6579E799" w14:textId="77777777" w:rsidR="005A7960" w:rsidRPr="007D02CC" w:rsidRDefault="005A7960" w:rsidP="005A50D3">
            <w:pPr>
              <w:spacing w:line="360" w:lineRule="exact"/>
              <w:jc w:val="center"/>
              <w:rPr>
                <w:bCs/>
                <w:sz w:val="21"/>
                <w:szCs w:val="21"/>
              </w:rPr>
            </w:pPr>
            <w:r w:rsidRPr="007D02CC">
              <w:rPr>
                <w:bCs/>
                <w:sz w:val="21"/>
                <w:szCs w:val="21"/>
              </w:rPr>
              <w:t>对邻近地区开展公众教育培训和发布有关信息</w:t>
            </w:r>
          </w:p>
        </w:tc>
      </w:tr>
    </w:tbl>
    <w:p w14:paraId="4DED13A1" w14:textId="77777777" w:rsidR="005A7960" w:rsidRPr="007D02CC" w:rsidRDefault="005A7960" w:rsidP="005A7960">
      <w:pPr>
        <w:pStyle w:val="0"/>
        <w:ind w:firstLineChars="0" w:firstLine="0"/>
        <w:outlineLvl w:val="2"/>
        <w:rPr>
          <w:b/>
          <w:spacing w:val="4"/>
        </w:rPr>
      </w:pPr>
      <w:bookmarkStart w:id="355" w:name="_Toc38611039"/>
      <w:r w:rsidRPr="007D02CC">
        <w:rPr>
          <w:b/>
          <w:spacing w:val="4"/>
        </w:rPr>
        <w:t>6.2.</w:t>
      </w:r>
      <w:r w:rsidRPr="007D02CC">
        <w:rPr>
          <w:rFonts w:hint="eastAsia"/>
          <w:b/>
          <w:spacing w:val="4"/>
        </w:rPr>
        <w:t>6</w:t>
      </w:r>
      <w:r w:rsidRPr="007D02CC">
        <w:rPr>
          <w:rFonts w:hint="eastAsia"/>
          <w:b/>
          <w:spacing w:val="4"/>
        </w:rPr>
        <w:t>土壤污染防治措施</w:t>
      </w:r>
      <w:bookmarkEnd w:id="355"/>
    </w:p>
    <w:p w14:paraId="1B16D3FE" w14:textId="77777777" w:rsidR="005A7960" w:rsidRPr="007D02CC" w:rsidRDefault="005A7960" w:rsidP="005A7960">
      <w:pPr>
        <w:pStyle w:val="0"/>
        <w:ind w:firstLine="480"/>
        <w:rPr>
          <w:rFonts w:ascii="宋体" w:hAnsi="宋体" w:cs="宋体"/>
          <w:kern w:val="0"/>
          <w:szCs w:val="20"/>
          <w:lang w:val="en-US"/>
        </w:rPr>
      </w:pPr>
      <w:r w:rsidRPr="007D02CC">
        <w:rPr>
          <w:rFonts w:ascii="宋体" w:hAnsi="宋体" w:cs="宋体" w:hint="eastAsia"/>
          <w:kern w:val="0"/>
          <w:szCs w:val="20"/>
          <w:lang w:val="en-US"/>
        </w:rPr>
        <w:t>根据《环境影响评价技术导则 土壤环境（试行）》（H</w:t>
      </w:r>
      <w:r w:rsidRPr="007D02CC">
        <w:rPr>
          <w:rFonts w:ascii="宋体" w:hAnsi="宋体" w:cs="宋体"/>
          <w:kern w:val="0"/>
          <w:szCs w:val="20"/>
          <w:lang w:val="en-US"/>
        </w:rPr>
        <w:t>J964-2018</w:t>
      </w:r>
      <w:r w:rsidRPr="007D02CC">
        <w:rPr>
          <w:rFonts w:ascii="宋体" w:hAnsi="宋体" w:cs="宋体" w:hint="eastAsia"/>
          <w:kern w:val="0"/>
          <w:szCs w:val="20"/>
          <w:lang w:val="en-US"/>
        </w:rPr>
        <w:t>），评价制定如下措施：</w:t>
      </w:r>
    </w:p>
    <w:p w14:paraId="55CF7C35" w14:textId="77777777" w:rsidR="005A7960" w:rsidRPr="007D02CC" w:rsidRDefault="005A7960" w:rsidP="005A7960">
      <w:pPr>
        <w:pStyle w:val="0"/>
        <w:ind w:firstLine="480"/>
        <w:rPr>
          <w:rFonts w:ascii="宋体" w:hAnsi="宋体" w:cs="宋体"/>
          <w:kern w:val="0"/>
          <w:szCs w:val="20"/>
          <w:lang w:val="en-US"/>
        </w:rPr>
      </w:pPr>
      <w:r w:rsidRPr="007D02CC">
        <w:rPr>
          <w:rFonts w:ascii="宋体" w:hAnsi="宋体" w:cs="宋体" w:hint="eastAsia"/>
          <w:kern w:val="0"/>
          <w:szCs w:val="20"/>
          <w:lang w:val="en-US"/>
        </w:rPr>
        <w:t>（1）源头控制措施</w:t>
      </w:r>
    </w:p>
    <w:p w14:paraId="13DCDB4B" w14:textId="77777777" w:rsidR="005A7960" w:rsidRPr="007D02CC" w:rsidRDefault="005A7960" w:rsidP="005A7960">
      <w:pPr>
        <w:pStyle w:val="0"/>
        <w:ind w:firstLine="480"/>
        <w:rPr>
          <w:rFonts w:ascii="宋体" w:hAnsi="宋体" w:cs="宋体"/>
          <w:kern w:val="0"/>
          <w:szCs w:val="20"/>
          <w:lang w:val="en-US"/>
        </w:rPr>
      </w:pPr>
      <w:r w:rsidRPr="007D02CC">
        <w:rPr>
          <w:rFonts w:ascii="宋体" w:hAnsi="宋体" w:cs="宋体" w:hint="eastAsia"/>
          <w:kern w:val="0"/>
          <w:szCs w:val="20"/>
          <w:lang w:val="en-US"/>
        </w:rPr>
        <w:t>填沟造地区</w:t>
      </w:r>
      <w:r w:rsidRPr="007D02CC">
        <w:rPr>
          <w:rFonts w:ascii="宋体" w:hAnsi="宋体" w:cs="宋体"/>
          <w:kern w:val="0"/>
          <w:szCs w:val="20"/>
          <w:lang w:val="en-US"/>
        </w:rPr>
        <w:t>要做好</w:t>
      </w:r>
      <w:r w:rsidRPr="007D02CC">
        <w:rPr>
          <w:rFonts w:ascii="宋体" w:hAnsi="宋体" w:cs="宋体" w:hint="eastAsia"/>
          <w:kern w:val="0"/>
          <w:szCs w:val="20"/>
          <w:lang w:val="en-US"/>
        </w:rPr>
        <w:t>防渗及</w:t>
      </w:r>
      <w:r w:rsidRPr="007D02CC">
        <w:rPr>
          <w:rFonts w:ascii="宋体" w:hAnsi="宋体" w:cs="宋体"/>
          <w:kern w:val="0"/>
          <w:szCs w:val="20"/>
          <w:lang w:val="en-US"/>
        </w:rPr>
        <w:t>排水系统，雨季时，</w:t>
      </w:r>
      <w:r w:rsidRPr="007D02CC">
        <w:rPr>
          <w:rFonts w:ascii="宋体" w:hAnsi="宋体" w:cs="宋体" w:hint="eastAsia"/>
          <w:kern w:val="0"/>
          <w:szCs w:val="20"/>
          <w:lang w:val="en-US"/>
        </w:rPr>
        <w:t>工程场地</w:t>
      </w:r>
      <w:r w:rsidRPr="007D02CC">
        <w:rPr>
          <w:rFonts w:ascii="宋体" w:hAnsi="宋体" w:cs="宋体"/>
          <w:kern w:val="0"/>
          <w:szCs w:val="20"/>
          <w:lang w:val="en-US"/>
        </w:rPr>
        <w:t>上游及周边汇水及时通过</w:t>
      </w:r>
      <w:r w:rsidRPr="007D02CC">
        <w:rPr>
          <w:rFonts w:ascii="宋体" w:hAnsi="宋体" w:cs="宋体" w:hint="eastAsia"/>
          <w:kern w:val="0"/>
          <w:szCs w:val="20"/>
          <w:lang w:val="en-US"/>
        </w:rPr>
        <w:t>排</w:t>
      </w:r>
      <w:r w:rsidRPr="007D02CC">
        <w:rPr>
          <w:rFonts w:ascii="宋体" w:hAnsi="宋体" w:cs="宋体"/>
          <w:kern w:val="0"/>
          <w:szCs w:val="20"/>
          <w:lang w:val="en-US"/>
        </w:rPr>
        <w:t>水沟和</w:t>
      </w:r>
      <w:r w:rsidRPr="007D02CC">
        <w:rPr>
          <w:rFonts w:ascii="宋体" w:hAnsi="宋体" w:cs="宋体" w:hint="eastAsia"/>
          <w:kern w:val="0"/>
          <w:szCs w:val="20"/>
          <w:lang w:val="en-US"/>
        </w:rPr>
        <w:t>竖井、涵管</w:t>
      </w:r>
      <w:r w:rsidRPr="007D02CC">
        <w:rPr>
          <w:rFonts w:ascii="宋体" w:hAnsi="宋体" w:cs="宋体"/>
          <w:kern w:val="0"/>
          <w:szCs w:val="20"/>
          <w:lang w:val="en-US"/>
        </w:rPr>
        <w:t>排出场外，减少</w:t>
      </w:r>
      <w:r w:rsidRPr="007D02CC">
        <w:rPr>
          <w:rFonts w:ascii="宋体" w:hAnsi="宋体" w:cs="宋体" w:hint="eastAsia"/>
          <w:kern w:val="0"/>
          <w:szCs w:val="20"/>
          <w:lang w:val="en-US"/>
        </w:rPr>
        <w:t>粉煤灰</w:t>
      </w:r>
      <w:r w:rsidRPr="007D02CC">
        <w:rPr>
          <w:rFonts w:ascii="宋体" w:hAnsi="宋体" w:cs="宋体"/>
          <w:kern w:val="0"/>
          <w:szCs w:val="20"/>
          <w:lang w:val="en-US"/>
        </w:rPr>
        <w:t>渗滤液的形成。</w:t>
      </w:r>
    </w:p>
    <w:p w14:paraId="1AD57E27" w14:textId="77777777" w:rsidR="005A7960" w:rsidRPr="007D02CC" w:rsidRDefault="005A7960" w:rsidP="005A7960">
      <w:pPr>
        <w:pStyle w:val="0"/>
        <w:ind w:firstLine="480"/>
        <w:rPr>
          <w:rFonts w:ascii="宋体" w:hAnsi="宋体" w:cs="宋体"/>
          <w:kern w:val="0"/>
          <w:szCs w:val="20"/>
          <w:lang w:val="en-US"/>
        </w:rPr>
      </w:pPr>
      <w:r w:rsidRPr="007D02CC">
        <w:rPr>
          <w:rFonts w:ascii="宋体" w:hAnsi="宋体" w:cs="宋体" w:hint="eastAsia"/>
          <w:kern w:val="0"/>
          <w:szCs w:val="20"/>
          <w:lang w:val="en-US"/>
        </w:rPr>
        <w:t>（2）过程控制</w:t>
      </w:r>
    </w:p>
    <w:p w14:paraId="0B555099" w14:textId="77777777" w:rsidR="005A7960" w:rsidRPr="007D02CC" w:rsidRDefault="005A7960" w:rsidP="005A7960">
      <w:pPr>
        <w:pStyle w:val="0"/>
        <w:ind w:firstLine="480"/>
        <w:rPr>
          <w:rFonts w:ascii="宋体" w:hAnsi="宋体" w:cs="宋体"/>
          <w:kern w:val="0"/>
          <w:szCs w:val="20"/>
          <w:lang w:val="en-US"/>
        </w:rPr>
      </w:pPr>
      <w:r w:rsidRPr="007D02CC">
        <w:rPr>
          <w:rFonts w:ascii="宋体" w:hAnsi="宋体" w:cs="宋体" w:hint="eastAsia"/>
          <w:kern w:val="0"/>
          <w:szCs w:val="20"/>
          <w:lang w:val="en-US"/>
        </w:rPr>
        <w:t>粉煤灰为II类一般工业固体废物，对其的储存、处置按照II类一般工业固体废物的要求进行，粉煤灰分层压实（压实标准以水的渗透速率作为标准，即K渗≤1×10-5m/s）、上层由黄土及低肥效土和熟土壤覆盖处理后，可达到良好的防渗效果。</w:t>
      </w:r>
    </w:p>
    <w:p w14:paraId="6301BA6C" w14:textId="77777777" w:rsidR="005A7960" w:rsidRPr="007D02CC" w:rsidRDefault="005A7960" w:rsidP="005A7960">
      <w:pPr>
        <w:pStyle w:val="0"/>
        <w:ind w:firstLine="480"/>
        <w:rPr>
          <w:rFonts w:ascii="宋体" w:hAnsi="宋体" w:cs="宋体"/>
          <w:kern w:val="0"/>
          <w:szCs w:val="20"/>
          <w:lang w:val="en-US"/>
        </w:rPr>
      </w:pPr>
      <w:r w:rsidRPr="007D02CC">
        <w:rPr>
          <w:rFonts w:ascii="宋体" w:hAnsi="宋体" w:cs="宋体" w:hint="eastAsia"/>
          <w:kern w:val="0"/>
          <w:szCs w:val="20"/>
          <w:lang w:val="en-US"/>
        </w:rPr>
        <w:t>（3）跟踪监测</w:t>
      </w:r>
    </w:p>
    <w:p w14:paraId="5459ADF4" w14:textId="77777777" w:rsidR="005A7960" w:rsidRPr="007D02CC" w:rsidRDefault="005A7960" w:rsidP="005A7960">
      <w:pPr>
        <w:pStyle w:val="0"/>
        <w:ind w:firstLine="480"/>
        <w:rPr>
          <w:sz w:val="28"/>
          <w:szCs w:val="28"/>
        </w:rPr>
      </w:pPr>
      <w:r w:rsidRPr="007D02CC">
        <w:rPr>
          <w:rFonts w:ascii="宋体" w:hAnsi="宋体" w:cs="宋体" w:hint="eastAsia"/>
          <w:kern w:val="0"/>
          <w:szCs w:val="20"/>
          <w:lang w:val="en-US"/>
        </w:rPr>
        <w:t>根据《环境影响评价技术导则 土壤环境（试行）》（H</w:t>
      </w:r>
      <w:r w:rsidRPr="007D02CC">
        <w:rPr>
          <w:rFonts w:ascii="宋体" w:hAnsi="宋体" w:cs="宋体"/>
          <w:kern w:val="0"/>
          <w:szCs w:val="20"/>
          <w:lang w:val="en-US"/>
        </w:rPr>
        <w:t>J964-2018</w:t>
      </w:r>
      <w:r w:rsidRPr="007D02CC">
        <w:rPr>
          <w:rFonts w:ascii="宋体" w:hAnsi="宋体" w:cs="宋体" w:hint="eastAsia"/>
          <w:kern w:val="0"/>
          <w:szCs w:val="20"/>
          <w:lang w:val="en-US"/>
        </w:rPr>
        <w:t>）跟踪监测要求，本次评价要求每5年进行一次监测，具体监测计划见第八章。</w:t>
      </w:r>
    </w:p>
    <w:p w14:paraId="0F7358FD" w14:textId="77777777" w:rsidR="00AA2184" w:rsidRPr="007D02CC" w:rsidRDefault="00AA2184">
      <w:pPr>
        <w:pStyle w:val="0"/>
        <w:ind w:firstLineChars="0" w:firstLine="0"/>
        <w:rPr>
          <w:spacing w:val="4"/>
        </w:rPr>
        <w:sectPr w:rsidR="00AA2184" w:rsidRPr="007D02CC">
          <w:pgSz w:w="11906" w:h="16838"/>
          <w:pgMar w:top="1418" w:right="1588" w:bottom="1418" w:left="1588" w:header="851" w:footer="992" w:gutter="0"/>
          <w:cols w:space="425"/>
          <w:docGrid w:linePitch="312"/>
        </w:sectPr>
      </w:pPr>
    </w:p>
    <w:p w14:paraId="5729923D" w14:textId="77777777" w:rsidR="00AA2184" w:rsidRPr="007D02CC" w:rsidRDefault="00B32FA7">
      <w:pPr>
        <w:pStyle w:val="li2"/>
        <w:spacing w:line="480" w:lineRule="exact"/>
        <w:outlineLvl w:val="0"/>
        <w:rPr>
          <w:rFonts w:eastAsia="宋体"/>
          <w:sz w:val="28"/>
          <w:szCs w:val="28"/>
        </w:rPr>
      </w:pPr>
      <w:bookmarkStart w:id="356" w:name="_Toc268787041"/>
      <w:bookmarkStart w:id="357" w:name="_Toc248544899"/>
      <w:bookmarkStart w:id="358" w:name="_Toc274235549"/>
      <w:bookmarkStart w:id="359" w:name="_Toc244144148"/>
      <w:bookmarkStart w:id="360" w:name="_Toc38611040"/>
      <w:bookmarkEnd w:id="347"/>
      <w:bookmarkEnd w:id="348"/>
      <w:r w:rsidRPr="007D02CC">
        <w:rPr>
          <w:rFonts w:eastAsia="宋体"/>
          <w:sz w:val="28"/>
          <w:szCs w:val="28"/>
        </w:rPr>
        <w:lastRenderedPageBreak/>
        <w:t>6.</w:t>
      </w:r>
      <w:bookmarkEnd w:id="356"/>
      <w:bookmarkEnd w:id="357"/>
      <w:bookmarkEnd w:id="358"/>
      <w:bookmarkEnd w:id="359"/>
      <w:r w:rsidRPr="007D02CC">
        <w:rPr>
          <w:rFonts w:eastAsia="宋体"/>
          <w:sz w:val="28"/>
          <w:szCs w:val="28"/>
        </w:rPr>
        <w:t>3</w:t>
      </w:r>
      <w:r w:rsidRPr="007D02CC">
        <w:rPr>
          <w:rFonts w:eastAsia="宋体"/>
          <w:sz w:val="28"/>
          <w:szCs w:val="28"/>
        </w:rPr>
        <w:t>环保投资估算</w:t>
      </w:r>
      <w:bookmarkEnd w:id="360"/>
    </w:p>
    <w:p w14:paraId="70DC0E11" w14:textId="77777777" w:rsidR="00AA2184" w:rsidRPr="007D02CC" w:rsidRDefault="00B32FA7">
      <w:pPr>
        <w:pStyle w:val="0"/>
        <w:ind w:firstLine="480"/>
      </w:pPr>
      <w:r w:rsidRPr="007D02CC">
        <w:t>根据以上分析，对本次工程环境保护投资费用估算详见表</w:t>
      </w:r>
      <w:r w:rsidRPr="007D02CC">
        <w:rPr>
          <w:rFonts w:hint="eastAsia"/>
        </w:rPr>
        <w:t>6.3-1</w:t>
      </w:r>
      <w:r w:rsidRPr="007D02CC">
        <w:t>。工程环保投资</w:t>
      </w:r>
      <w:r w:rsidRPr="007D02CC">
        <w:t>4</w:t>
      </w:r>
      <w:r w:rsidRPr="007D02CC">
        <w:rPr>
          <w:rFonts w:hint="eastAsia"/>
        </w:rPr>
        <w:t>5</w:t>
      </w:r>
      <w:r w:rsidRPr="007D02CC">
        <w:t>2</w:t>
      </w:r>
      <w:r w:rsidRPr="007D02CC">
        <w:t>万元，占总投资的</w:t>
      </w:r>
      <w:r w:rsidRPr="007D02CC">
        <w:rPr>
          <w:rFonts w:hint="eastAsia"/>
        </w:rPr>
        <w:t>3.80</w:t>
      </w:r>
      <w:r w:rsidRPr="007D02CC">
        <w:t>%</w:t>
      </w:r>
      <w:r w:rsidRPr="007D02CC">
        <w:t>。</w:t>
      </w:r>
    </w:p>
    <w:p w14:paraId="45148F32" w14:textId="77777777" w:rsidR="00AA2184" w:rsidRPr="007D02CC" w:rsidRDefault="00B32FA7">
      <w:pPr>
        <w:pStyle w:val="ae"/>
        <w:ind w:firstLine="482"/>
        <w:jc w:val="center"/>
        <w:rPr>
          <w:rFonts w:ascii="Times New Roman" w:hAnsi="Times New Roman" w:cs="Times New Roman"/>
          <w:b/>
          <w:bCs/>
          <w:szCs w:val="24"/>
        </w:rPr>
      </w:pPr>
      <w:r w:rsidRPr="007D02CC">
        <w:rPr>
          <w:rFonts w:ascii="Times New Roman" w:hAnsi="Times New Roman" w:cs="Times New Roman"/>
          <w:b/>
          <w:bCs/>
          <w:szCs w:val="24"/>
        </w:rPr>
        <w:t>表</w:t>
      </w:r>
      <w:r w:rsidRPr="007D02CC">
        <w:rPr>
          <w:rFonts w:ascii="Times New Roman" w:hAnsi="Times New Roman" w:cs="Times New Roman"/>
          <w:b/>
          <w:bCs/>
          <w:szCs w:val="24"/>
        </w:rPr>
        <w:t>6</w:t>
      </w:r>
      <w:r w:rsidRPr="007D02CC">
        <w:rPr>
          <w:rFonts w:ascii="Times New Roman" w:hAnsi="Times New Roman" w:cs="Times New Roman" w:hint="eastAsia"/>
          <w:b/>
          <w:bCs/>
          <w:szCs w:val="24"/>
        </w:rPr>
        <w:t>.3</w:t>
      </w:r>
      <w:r w:rsidRPr="007D02CC">
        <w:rPr>
          <w:rFonts w:ascii="Times New Roman" w:hAnsi="Times New Roman" w:cs="Times New Roman"/>
          <w:b/>
          <w:bCs/>
          <w:szCs w:val="24"/>
        </w:rPr>
        <w:t>-</w:t>
      </w:r>
      <w:r w:rsidRPr="007D02CC">
        <w:rPr>
          <w:rFonts w:ascii="Times New Roman" w:hAnsi="Times New Roman" w:cs="Times New Roman" w:hint="eastAsia"/>
          <w:b/>
          <w:bCs/>
          <w:szCs w:val="24"/>
        </w:rPr>
        <w:t>1</w:t>
      </w:r>
      <w:r w:rsidRPr="007D02CC">
        <w:rPr>
          <w:rFonts w:ascii="Times New Roman" w:hAnsi="Times New Roman" w:cs="Times New Roman"/>
          <w:b/>
          <w:bCs/>
          <w:szCs w:val="24"/>
        </w:rPr>
        <w:t xml:space="preserve">   </w:t>
      </w:r>
      <w:r w:rsidRPr="007D02CC">
        <w:rPr>
          <w:rFonts w:ascii="Times New Roman" w:hAnsi="Times New Roman" w:cs="Times New Roman"/>
          <w:b/>
          <w:bCs/>
          <w:szCs w:val="24"/>
        </w:rPr>
        <w:t>环境保护费用估算表</w:t>
      </w:r>
    </w:p>
    <w:tbl>
      <w:tblPr>
        <w:tblW w:w="894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1"/>
        <w:gridCol w:w="2695"/>
        <w:gridCol w:w="3809"/>
        <w:gridCol w:w="1201"/>
      </w:tblGrid>
      <w:tr w:rsidR="00AA2184" w:rsidRPr="007D02CC" w14:paraId="0AD0CF16" w14:textId="77777777">
        <w:trPr>
          <w:cantSplit/>
          <w:trHeight w:val="761"/>
          <w:jc w:val="right"/>
        </w:trPr>
        <w:tc>
          <w:tcPr>
            <w:tcW w:w="1241" w:type="dxa"/>
            <w:vAlign w:val="center"/>
          </w:tcPr>
          <w:p w14:paraId="40C65618" w14:textId="77777777" w:rsidR="00AA2184" w:rsidRPr="007D02CC" w:rsidRDefault="00B32FA7">
            <w:pPr>
              <w:pStyle w:val="afff2"/>
              <w:adjustRightInd/>
              <w:spacing w:before="0" w:after="0"/>
              <w:textAlignment w:val="auto"/>
              <w:rPr>
                <w:b w:val="0"/>
                <w:sz w:val="21"/>
                <w:szCs w:val="21"/>
              </w:rPr>
            </w:pPr>
            <w:bookmarkStart w:id="361" w:name="_Toc156752861"/>
            <w:bookmarkStart w:id="362" w:name="_Toc214680586"/>
            <w:r w:rsidRPr="007D02CC">
              <w:rPr>
                <w:b w:val="0"/>
                <w:sz w:val="21"/>
                <w:szCs w:val="21"/>
              </w:rPr>
              <w:t>项目</w:t>
            </w:r>
          </w:p>
        </w:tc>
        <w:tc>
          <w:tcPr>
            <w:tcW w:w="2695" w:type="dxa"/>
            <w:vAlign w:val="center"/>
          </w:tcPr>
          <w:p w14:paraId="13E1A3E6" w14:textId="77777777" w:rsidR="00AA2184" w:rsidRPr="007D02CC" w:rsidRDefault="00B32FA7">
            <w:pPr>
              <w:pStyle w:val="afff2"/>
              <w:adjustRightInd/>
              <w:spacing w:before="0" w:after="0"/>
              <w:textAlignment w:val="auto"/>
              <w:rPr>
                <w:b w:val="0"/>
                <w:bCs/>
                <w:kern w:val="2"/>
                <w:sz w:val="21"/>
                <w:szCs w:val="21"/>
              </w:rPr>
            </w:pPr>
            <w:r w:rsidRPr="007D02CC">
              <w:rPr>
                <w:b w:val="0"/>
                <w:bCs/>
                <w:kern w:val="2"/>
                <w:sz w:val="21"/>
                <w:szCs w:val="21"/>
              </w:rPr>
              <w:t>污染治理措施</w:t>
            </w:r>
          </w:p>
        </w:tc>
        <w:tc>
          <w:tcPr>
            <w:tcW w:w="3809" w:type="dxa"/>
            <w:vAlign w:val="center"/>
          </w:tcPr>
          <w:p w14:paraId="5259657A" w14:textId="77777777" w:rsidR="00AA2184" w:rsidRPr="007D02CC" w:rsidRDefault="00B32FA7">
            <w:pPr>
              <w:pStyle w:val="ae"/>
              <w:jc w:val="center"/>
              <w:rPr>
                <w:rFonts w:ascii="Times New Roman" w:hAnsi="Times New Roman" w:cs="Times New Roman"/>
                <w:bCs/>
              </w:rPr>
            </w:pPr>
            <w:r w:rsidRPr="007D02CC">
              <w:rPr>
                <w:rFonts w:ascii="Times New Roman" w:hAnsi="Times New Roman" w:cs="Times New Roman"/>
                <w:bCs/>
              </w:rPr>
              <w:t>数量</w:t>
            </w:r>
          </w:p>
        </w:tc>
        <w:tc>
          <w:tcPr>
            <w:tcW w:w="1201" w:type="dxa"/>
            <w:vAlign w:val="center"/>
          </w:tcPr>
          <w:p w14:paraId="4A96D8A1" w14:textId="77777777" w:rsidR="00AA2184" w:rsidRPr="007D02CC" w:rsidRDefault="00B32FA7">
            <w:pPr>
              <w:pStyle w:val="ae"/>
              <w:jc w:val="center"/>
              <w:rPr>
                <w:rFonts w:ascii="Times New Roman" w:hAnsi="Times New Roman" w:cs="Times New Roman"/>
              </w:rPr>
            </w:pPr>
            <w:r w:rsidRPr="007D02CC">
              <w:rPr>
                <w:rFonts w:ascii="Times New Roman" w:hAnsi="Times New Roman" w:cs="Times New Roman"/>
              </w:rPr>
              <w:t>环保投资</w:t>
            </w:r>
          </w:p>
          <w:p w14:paraId="18017421" w14:textId="77777777" w:rsidR="00AA2184" w:rsidRPr="007D02CC" w:rsidRDefault="00B32FA7">
            <w:pPr>
              <w:pStyle w:val="ae"/>
              <w:jc w:val="center"/>
              <w:rPr>
                <w:rFonts w:ascii="Times New Roman" w:hAnsi="Times New Roman" w:cs="Times New Roman"/>
              </w:rPr>
            </w:pPr>
            <w:r w:rsidRPr="007D02CC">
              <w:rPr>
                <w:rFonts w:ascii="Times New Roman" w:hAnsi="Times New Roman" w:cs="Times New Roman"/>
              </w:rPr>
              <w:t>（万元）</w:t>
            </w:r>
          </w:p>
        </w:tc>
      </w:tr>
      <w:tr w:rsidR="00AA2184" w:rsidRPr="007D02CC" w14:paraId="10717629" w14:textId="77777777">
        <w:trPr>
          <w:cantSplit/>
          <w:trHeight w:val="448"/>
          <w:jc w:val="right"/>
        </w:trPr>
        <w:tc>
          <w:tcPr>
            <w:tcW w:w="1241" w:type="dxa"/>
            <w:vAlign w:val="center"/>
          </w:tcPr>
          <w:p w14:paraId="07A54235" w14:textId="77777777" w:rsidR="00AA2184" w:rsidRPr="007D02CC" w:rsidRDefault="00B32FA7">
            <w:pPr>
              <w:jc w:val="center"/>
              <w:rPr>
                <w:bCs/>
                <w:sz w:val="21"/>
                <w:szCs w:val="21"/>
              </w:rPr>
            </w:pPr>
            <w:r w:rsidRPr="007D02CC">
              <w:rPr>
                <w:bCs/>
                <w:sz w:val="21"/>
                <w:szCs w:val="21"/>
              </w:rPr>
              <w:t>填埋区扬尘</w:t>
            </w:r>
          </w:p>
        </w:tc>
        <w:tc>
          <w:tcPr>
            <w:tcW w:w="2695" w:type="dxa"/>
            <w:vAlign w:val="center"/>
          </w:tcPr>
          <w:p w14:paraId="69E99C1B" w14:textId="77777777" w:rsidR="00AA2184" w:rsidRPr="007D02CC" w:rsidRDefault="00B32FA7">
            <w:pPr>
              <w:ind w:leftChars="-15" w:left="-36" w:rightChars="-15" w:right="-36"/>
              <w:jc w:val="center"/>
              <w:rPr>
                <w:bCs/>
                <w:sz w:val="21"/>
                <w:szCs w:val="21"/>
              </w:rPr>
            </w:pPr>
            <w:r w:rsidRPr="007D02CC">
              <w:rPr>
                <w:sz w:val="21"/>
                <w:szCs w:val="21"/>
              </w:rPr>
              <w:t>灰场采用分区、分块运行方式，运行过程中使灰场暴露面最小，堆满一块覆盖一块从而一次形成永久性覆盖面，最大限度的减小扬尘。及时洒水、碾压和覆土绿化</w:t>
            </w:r>
          </w:p>
        </w:tc>
        <w:tc>
          <w:tcPr>
            <w:tcW w:w="3809" w:type="dxa"/>
            <w:vAlign w:val="center"/>
          </w:tcPr>
          <w:p w14:paraId="4216A222" w14:textId="77777777" w:rsidR="00AA2184" w:rsidRPr="007D02CC" w:rsidRDefault="00B32FA7">
            <w:pPr>
              <w:ind w:leftChars="-15" w:left="-36" w:rightChars="-15" w:right="-36"/>
              <w:jc w:val="center"/>
              <w:rPr>
                <w:b/>
                <w:bCs/>
                <w:sz w:val="21"/>
                <w:szCs w:val="21"/>
              </w:rPr>
            </w:pPr>
            <w:r w:rsidRPr="007D02CC">
              <w:rPr>
                <w:sz w:val="21"/>
                <w:szCs w:val="21"/>
              </w:rPr>
              <w:t>运灰车在指定位置卸灰后，由推土机摊铺，灰的厚度一般在</w:t>
            </w:r>
            <w:r w:rsidRPr="007D02CC">
              <w:rPr>
                <w:sz w:val="21"/>
                <w:szCs w:val="21"/>
              </w:rPr>
              <w:t>0.4m</w:t>
            </w:r>
            <w:r w:rsidRPr="007D02CC">
              <w:rPr>
                <w:sz w:val="21"/>
                <w:szCs w:val="21"/>
              </w:rPr>
              <w:t>左右，振动压路机平行于坝轴线方向碾压，碾压搭接宽度为</w:t>
            </w:r>
            <w:r w:rsidRPr="007D02CC">
              <w:rPr>
                <w:sz w:val="21"/>
                <w:szCs w:val="21"/>
              </w:rPr>
              <w:t>0.5m</w:t>
            </w:r>
            <w:r w:rsidRPr="007D02CC">
              <w:rPr>
                <w:sz w:val="21"/>
                <w:szCs w:val="21"/>
              </w:rPr>
              <w:t>以上，采用进退错距法振静结合碾压，到达堆存高度后要及时对顶部进行土地复垦</w:t>
            </w:r>
          </w:p>
        </w:tc>
        <w:tc>
          <w:tcPr>
            <w:tcW w:w="1201" w:type="dxa"/>
            <w:vAlign w:val="center"/>
          </w:tcPr>
          <w:p w14:paraId="7956C286" w14:textId="77777777" w:rsidR="00AA2184" w:rsidRPr="007D02CC" w:rsidRDefault="00B32FA7">
            <w:pPr>
              <w:jc w:val="center"/>
              <w:rPr>
                <w:sz w:val="21"/>
                <w:szCs w:val="21"/>
              </w:rPr>
            </w:pPr>
            <w:r w:rsidRPr="007D02CC">
              <w:rPr>
                <w:sz w:val="21"/>
                <w:szCs w:val="21"/>
              </w:rPr>
              <w:t>30</w:t>
            </w:r>
          </w:p>
        </w:tc>
      </w:tr>
      <w:tr w:rsidR="00AA2184" w:rsidRPr="007D02CC" w14:paraId="2DD8AC59" w14:textId="77777777">
        <w:trPr>
          <w:cantSplit/>
          <w:trHeight w:val="330"/>
          <w:jc w:val="right"/>
        </w:trPr>
        <w:tc>
          <w:tcPr>
            <w:tcW w:w="1241" w:type="dxa"/>
            <w:vAlign w:val="center"/>
          </w:tcPr>
          <w:p w14:paraId="6BCEB086" w14:textId="77777777" w:rsidR="00AA2184" w:rsidRPr="007D02CC" w:rsidRDefault="00B32FA7">
            <w:pPr>
              <w:jc w:val="center"/>
              <w:rPr>
                <w:bCs/>
                <w:sz w:val="21"/>
                <w:szCs w:val="21"/>
              </w:rPr>
            </w:pPr>
            <w:r w:rsidRPr="007D02CC">
              <w:rPr>
                <w:bCs/>
                <w:sz w:val="21"/>
                <w:szCs w:val="21"/>
              </w:rPr>
              <w:t>运输车辆运输扬尘</w:t>
            </w:r>
          </w:p>
        </w:tc>
        <w:tc>
          <w:tcPr>
            <w:tcW w:w="2695" w:type="dxa"/>
            <w:vAlign w:val="center"/>
          </w:tcPr>
          <w:p w14:paraId="7356F645" w14:textId="77777777" w:rsidR="00AA2184" w:rsidRPr="007D02CC" w:rsidRDefault="00B32FA7">
            <w:pPr>
              <w:ind w:leftChars="-15" w:left="-36" w:rightChars="-15" w:right="-36"/>
              <w:jc w:val="center"/>
              <w:rPr>
                <w:bCs/>
                <w:sz w:val="21"/>
                <w:szCs w:val="21"/>
              </w:rPr>
            </w:pPr>
            <w:r w:rsidRPr="007D02CC">
              <w:rPr>
                <w:bCs/>
                <w:sz w:val="21"/>
                <w:szCs w:val="21"/>
              </w:rPr>
              <w:t>限制超载、采用全封闭箱式运输车辆，管理站设车辆轮胎冲洗平台、道路洒水，设置绿化带等</w:t>
            </w:r>
          </w:p>
        </w:tc>
        <w:tc>
          <w:tcPr>
            <w:tcW w:w="3809" w:type="dxa"/>
            <w:vAlign w:val="center"/>
          </w:tcPr>
          <w:p w14:paraId="6A329CFD" w14:textId="77777777" w:rsidR="00AA2184" w:rsidRPr="007D02CC" w:rsidRDefault="00B32FA7">
            <w:pPr>
              <w:jc w:val="center"/>
              <w:rPr>
                <w:bCs/>
                <w:sz w:val="21"/>
                <w:szCs w:val="21"/>
              </w:rPr>
            </w:pPr>
            <w:r w:rsidRPr="007D02CC">
              <w:rPr>
                <w:spacing w:val="4"/>
                <w:sz w:val="21"/>
                <w:szCs w:val="21"/>
              </w:rPr>
              <w:t>运输道路两侧设置</w:t>
            </w:r>
            <w:r w:rsidRPr="007D02CC">
              <w:rPr>
                <w:spacing w:val="4"/>
                <w:sz w:val="21"/>
                <w:szCs w:val="21"/>
              </w:rPr>
              <w:t>1m</w:t>
            </w:r>
            <w:r w:rsidRPr="007D02CC">
              <w:rPr>
                <w:spacing w:val="4"/>
                <w:sz w:val="21"/>
                <w:szCs w:val="21"/>
              </w:rPr>
              <w:t>的绿化带</w:t>
            </w:r>
          </w:p>
        </w:tc>
        <w:tc>
          <w:tcPr>
            <w:tcW w:w="1201" w:type="dxa"/>
            <w:vAlign w:val="center"/>
          </w:tcPr>
          <w:p w14:paraId="32BD93B7" w14:textId="77777777" w:rsidR="00AA2184" w:rsidRPr="007D02CC" w:rsidRDefault="00B32FA7">
            <w:pPr>
              <w:jc w:val="center"/>
              <w:rPr>
                <w:bCs/>
                <w:sz w:val="21"/>
                <w:szCs w:val="21"/>
              </w:rPr>
            </w:pPr>
            <w:r w:rsidRPr="007D02CC">
              <w:rPr>
                <w:bCs/>
                <w:sz w:val="21"/>
                <w:szCs w:val="21"/>
              </w:rPr>
              <w:t>10</w:t>
            </w:r>
          </w:p>
        </w:tc>
      </w:tr>
      <w:tr w:rsidR="00AA2184" w:rsidRPr="007D02CC" w14:paraId="60C73C22" w14:textId="77777777">
        <w:trPr>
          <w:cantSplit/>
          <w:trHeight w:val="330"/>
          <w:jc w:val="right"/>
        </w:trPr>
        <w:tc>
          <w:tcPr>
            <w:tcW w:w="1241" w:type="dxa"/>
            <w:vMerge w:val="restart"/>
            <w:vAlign w:val="center"/>
          </w:tcPr>
          <w:p w14:paraId="6C589624" w14:textId="77777777" w:rsidR="00AA2184" w:rsidRPr="007D02CC" w:rsidRDefault="00B32FA7">
            <w:pPr>
              <w:jc w:val="center"/>
              <w:rPr>
                <w:bCs/>
                <w:sz w:val="21"/>
                <w:szCs w:val="21"/>
              </w:rPr>
            </w:pPr>
            <w:r w:rsidRPr="007D02CC">
              <w:rPr>
                <w:sz w:val="21"/>
                <w:szCs w:val="21"/>
              </w:rPr>
              <w:t>废水</w:t>
            </w:r>
          </w:p>
        </w:tc>
        <w:tc>
          <w:tcPr>
            <w:tcW w:w="2695" w:type="dxa"/>
            <w:vAlign w:val="center"/>
          </w:tcPr>
          <w:p w14:paraId="1D84CBAE" w14:textId="77777777" w:rsidR="00AA2184" w:rsidRPr="007D02CC" w:rsidRDefault="00B32FA7">
            <w:pPr>
              <w:ind w:leftChars="-15" w:left="-36" w:rightChars="-15" w:right="-36"/>
              <w:jc w:val="center"/>
              <w:rPr>
                <w:bCs/>
                <w:sz w:val="21"/>
                <w:szCs w:val="21"/>
              </w:rPr>
            </w:pPr>
            <w:r w:rsidRPr="007D02CC">
              <w:rPr>
                <w:bCs/>
                <w:sz w:val="21"/>
                <w:szCs w:val="21"/>
              </w:rPr>
              <w:t>场地修筑排水系统包括坝肩排水沟，坝角排水沟</w:t>
            </w:r>
            <w:r w:rsidRPr="007D02CC">
              <w:rPr>
                <w:sz w:val="21"/>
                <w:szCs w:val="21"/>
              </w:rPr>
              <w:t>、排水涵洞、排水竖井、沉淀池</w:t>
            </w:r>
            <w:r w:rsidRPr="007D02CC">
              <w:rPr>
                <w:bCs/>
                <w:sz w:val="21"/>
                <w:szCs w:val="21"/>
              </w:rPr>
              <w:t>等，保证雨水通过涵洞及截排水沟排往场地下游沉淀池</w:t>
            </w:r>
          </w:p>
        </w:tc>
        <w:tc>
          <w:tcPr>
            <w:tcW w:w="3809" w:type="dxa"/>
            <w:vAlign w:val="center"/>
          </w:tcPr>
          <w:p w14:paraId="0A869B92" w14:textId="77777777" w:rsidR="00AA2184" w:rsidRPr="007D02CC" w:rsidRDefault="00B32FA7">
            <w:pPr>
              <w:ind w:leftChars="-15" w:left="-36" w:rightChars="-15" w:right="-36"/>
              <w:jc w:val="center"/>
              <w:rPr>
                <w:bCs/>
                <w:sz w:val="21"/>
                <w:szCs w:val="21"/>
              </w:rPr>
            </w:pPr>
            <w:r w:rsidRPr="007D02CC">
              <w:rPr>
                <w:rFonts w:hint="eastAsia"/>
                <w:bCs/>
                <w:sz w:val="21"/>
                <w:szCs w:val="21"/>
              </w:rPr>
              <w:t>设置</w:t>
            </w:r>
            <w:r w:rsidR="005A7960" w:rsidRPr="007D02CC">
              <w:rPr>
                <w:rFonts w:hint="eastAsia"/>
                <w:bCs/>
                <w:sz w:val="21"/>
                <w:szCs w:val="21"/>
              </w:rPr>
              <w:t>排水沟</w:t>
            </w:r>
            <w:r w:rsidR="005A7960" w:rsidRPr="007D02CC">
              <w:rPr>
                <w:rFonts w:hint="eastAsia"/>
                <w:bCs/>
                <w:sz w:val="21"/>
                <w:szCs w:val="21"/>
              </w:rPr>
              <w:t>1</w:t>
            </w:r>
            <w:r w:rsidR="005A7960" w:rsidRPr="007D02CC">
              <w:rPr>
                <w:bCs/>
                <w:sz w:val="21"/>
                <w:szCs w:val="21"/>
              </w:rPr>
              <w:t>270</w:t>
            </w:r>
            <w:r w:rsidR="005A7960" w:rsidRPr="007D02CC">
              <w:rPr>
                <w:rFonts w:hint="eastAsia"/>
                <w:bCs/>
                <w:sz w:val="21"/>
                <w:szCs w:val="21"/>
              </w:rPr>
              <w:t>m</w:t>
            </w:r>
            <w:r w:rsidR="005A7960" w:rsidRPr="007D02CC">
              <w:rPr>
                <w:rFonts w:hint="eastAsia"/>
                <w:bCs/>
                <w:sz w:val="21"/>
                <w:szCs w:val="21"/>
              </w:rPr>
              <w:t>，填充内设置</w:t>
            </w:r>
            <w:r w:rsidRPr="007D02CC">
              <w:rPr>
                <w:bCs/>
                <w:sz w:val="21"/>
                <w:szCs w:val="21"/>
              </w:rPr>
              <w:t>φ3000</w:t>
            </w:r>
            <w:r w:rsidRPr="007D02CC">
              <w:rPr>
                <w:bCs/>
                <w:sz w:val="21"/>
                <w:szCs w:val="21"/>
              </w:rPr>
              <w:t>竖井</w:t>
            </w:r>
            <w:r w:rsidR="005A7960" w:rsidRPr="007D02CC">
              <w:rPr>
                <w:bCs/>
                <w:sz w:val="21"/>
                <w:szCs w:val="21"/>
              </w:rPr>
              <w:t xml:space="preserve">3 </w:t>
            </w:r>
            <w:r w:rsidRPr="007D02CC">
              <w:rPr>
                <w:bCs/>
                <w:sz w:val="21"/>
                <w:szCs w:val="21"/>
              </w:rPr>
              <w:t>座，</w:t>
            </w:r>
            <w:r w:rsidRPr="007D02CC">
              <w:rPr>
                <w:bCs/>
                <w:sz w:val="21"/>
                <w:szCs w:val="21"/>
              </w:rPr>
              <w:t>φ1600</w:t>
            </w:r>
            <w:r w:rsidRPr="007D02CC">
              <w:rPr>
                <w:bCs/>
                <w:sz w:val="21"/>
                <w:szCs w:val="21"/>
              </w:rPr>
              <w:t>高覆土无粘结预应力钢筋混凝土排水主管</w:t>
            </w:r>
            <w:r w:rsidR="005A7960" w:rsidRPr="007D02CC">
              <w:rPr>
                <w:rFonts w:hint="eastAsia"/>
                <w:bCs/>
                <w:sz w:val="21"/>
                <w:szCs w:val="21"/>
              </w:rPr>
              <w:t>1</w:t>
            </w:r>
            <w:r w:rsidRPr="007D02CC">
              <w:rPr>
                <w:bCs/>
                <w:sz w:val="21"/>
                <w:szCs w:val="21"/>
              </w:rPr>
              <w:t>条，沉淀池</w:t>
            </w:r>
            <w:r w:rsidRPr="007D02CC">
              <w:rPr>
                <w:rFonts w:hint="eastAsia"/>
                <w:bCs/>
                <w:sz w:val="21"/>
                <w:szCs w:val="21"/>
              </w:rPr>
              <w:t>2</w:t>
            </w:r>
            <w:r w:rsidRPr="007D02CC">
              <w:rPr>
                <w:bCs/>
                <w:sz w:val="21"/>
                <w:szCs w:val="21"/>
              </w:rPr>
              <w:t>000m</w:t>
            </w:r>
            <w:r w:rsidRPr="007D02CC">
              <w:rPr>
                <w:bCs/>
                <w:sz w:val="21"/>
                <w:szCs w:val="21"/>
                <w:vertAlign w:val="superscript"/>
              </w:rPr>
              <w:t>3</w:t>
            </w:r>
          </w:p>
        </w:tc>
        <w:tc>
          <w:tcPr>
            <w:tcW w:w="1201" w:type="dxa"/>
            <w:vAlign w:val="center"/>
          </w:tcPr>
          <w:p w14:paraId="690ADCD8" w14:textId="77777777" w:rsidR="00AA2184" w:rsidRPr="007D02CC" w:rsidRDefault="00B32FA7">
            <w:pPr>
              <w:jc w:val="center"/>
              <w:rPr>
                <w:bCs/>
                <w:sz w:val="21"/>
                <w:szCs w:val="21"/>
              </w:rPr>
            </w:pPr>
            <w:r w:rsidRPr="007D02CC">
              <w:rPr>
                <w:bCs/>
                <w:sz w:val="21"/>
                <w:szCs w:val="21"/>
              </w:rPr>
              <w:t>1</w:t>
            </w:r>
            <w:r w:rsidRPr="007D02CC">
              <w:rPr>
                <w:rFonts w:hint="eastAsia"/>
                <w:bCs/>
                <w:sz w:val="21"/>
                <w:szCs w:val="21"/>
              </w:rPr>
              <w:t>5</w:t>
            </w:r>
            <w:r w:rsidRPr="007D02CC">
              <w:rPr>
                <w:bCs/>
                <w:sz w:val="21"/>
                <w:szCs w:val="21"/>
              </w:rPr>
              <w:t>0</w:t>
            </w:r>
          </w:p>
        </w:tc>
      </w:tr>
      <w:tr w:rsidR="00AA2184" w:rsidRPr="007D02CC" w14:paraId="60217221" w14:textId="77777777">
        <w:trPr>
          <w:cantSplit/>
          <w:trHeight w:val="330"/>
          <w:jc w:val="right"/>
        </w:trPr>
        <w:tc>
          <w:tcPr>
            <w:tcW w:w="1241" w:type="dxa"/>
            <w:vMerge/>
            <w:vAlign w:val="center"/>
          </w:tcPr>
          <w:p w14:paraId="565AD33F" w14:textId="77777777" w:rsidR="00AA2184" w:rsidRPr="007D02CC" w:rsidRDefault="00AA2184">
            <w:pPr>
              <w:jc w:val="center"/>
              <w:rPr>
                <w:sz w:val="21"/>
                <w:szCs w:val="21"/>
              </w:rPr>
            </w:pPr>
          </w:p>
        </w:tc>
        <w:tc>
          <w:tcPr>
            <w:tcW w:w="2695" w:type="dxa"/>
            <w:vAlign w:val="center"/>
          </w:tcPr>
          <w:p w14:paraId="7566EB21" w14:textId="77777777" w:rsidR="00AA2184" w:rsidRPr="007D02CC" w:rsidRDefault="00B32FA7">
            <w:pPr>
              <w:ind w:leftChars="-15" w:left="-36" w:rightChars="-15" w:right="-36"/>
              <w:jc w:val="center"/>
              <w:rPr>
                <w:bCs/>
                <w:sz w:val="21"/>
                <w:szCs w:val="21"/>
              </w:rPr>
            </w:pPr>
            <w:r w:rsidRPr="007D02CC">
              <w:rPr>
                <w:bCs/>
                <w:sz w:val="21"/>
                <w:szCs w:val="21"/>
              </w:rPr>
              <w:t>设备冲洗水收集至管理区沉淀池内</w:t>
            </w:r>
          </w:p>
        </w:tc>
        <w:tc>
          <w:tcPr>
            <w:tcW w:w="3809" w:type="dxa"/>
            <w:vAlign w:val="center"/>
          </w:tcPr>
          <w:p w14:paraId="085749A0" w14:textId="77777777" w:rsidR="00AA2184" w:rsidRPr="007D02CC" w:rsidRDefault="00B32FA7">
            <w:pPr>
              <w:jc w:val="center"/>
              <w:rPr>
                <w:bCs/>
                <w:sz w:val="21"/>
                <w:szCs w:val="21"/>
              </w:rPr>
            </w:pPr>
            <w:r w:rsidRPr="007D02CC">
              <w:rPr>
                <w:sz w:val="21"/>
                <w:szCs w:val="21"/>
              </w:rPr>
              <w:t>沉淀池</w:t>
            </w:r>
            <w:r w:rsidRPr="007D02CC">
              <w:rPr>
                <w:sz w:val="21"/>
                <w:szCs w:val="21"/>
              </w:rPr>
              <w:t>5m</w:t>
            </w:r>
            <w:r w:rsidRPr="007D02CC">
              <w:rPr>
                <w:sz w:val="21"/>
                <w:szCs w:val="21"/>
                <w:vertAlign w:val="superscript"/>
              </w:rPr>
              <w:t>3</w:t>
            </w:r>
          </w:p>
        </w:tc>
        <w:tc>
          <w:tcPr>
            <w:tcW w:w="1201" w:type="dxa"/>
            <w:vAlign w:val="center"/>
          </w:tcPr>
          <w:p w14:paraId="17B043B0" w14:textId="77777777" w:rsidR="00AA2184" w:rsidRPr="007D02CC" w:rsidRDefault="00B32FA7">
            <w:pPr>
              <w:jc w:val="center"/>
              <w:rPr>
                <w:bCs/>
                <w:sz w:val="21"/>
                <w:szCs w:val="21"/>
              </w:rPr>
            </w:pPr>
            <w:r w:rsidRPr="007D02CC">
              <w:rPr>
                <w:bCs/>
                <w:sz w:val="21"/>
                <w:szCs w:val="21"/>
              </w:rPr>
              <w:t>1.5</w:t>
            </w:r>
          </w:p>
        </w:tc>
      </w:tr>
      <w:tr w:rsidR="00AA2184" w:rsidRPr="007D02CC" w14:paraId="45A23C80" w14:textId="77777777">
        <w:trPr>
          <w:cantSplit/>
          <w:trHeight w:val="330"/>
          <w:jc w:val="right"/>
        </w:trPr>
        <w:tc>
          <w:tcPr>
            <w:tcW w:w="1241" w:type="dxa"/>
            <w:vMerge/>
            <w:vAlign w:val="center"/>
          </w:tcPr>
          <w:p w14:paraId="7E2448DB" w14:textId="77777777" w:rsidR="00AA2184" w:rsidRPr="007D02CC" w:rsidRDefault="00AA2184">
            <w:pPr>
              <w:jc w:val="center"/>
              <w:rPr>
                <w:sz w:val="21"/>
                <w:szCs w:val="21"/>
              </w:rPr>
            </w:pPr>
          </w:p>
        </w:tc>
        <w:tc>
          <w:tcPr>
            <w:tcW w:w="2695" w:type="dxa"/>
            <w:vAlign w:val="center"/>
          </w:tcPr>
          <w:p w14:paraId="510BF6D7" w14:textId="77777777" w:rsidR="00AA2184" w:rsidRPr="007D02CC" w:rsidRDefault="00B32FA7">
            <w:pPr>
              <w:ind w:leftChars="-15" w:left="-36" w:rightChars="-15" w:right="-36"/>
              <w:jc w:val="center"/>
              <w:rPr>
                <w:bCs/>
                <w:sz w:val="21"/>
                <w:szCs w:val="21"/>
              </w:rPr>
            </w:pPr>
            <w:r w:rsidRPr="007D02CC">
              <w:rPr>
                <w:bCs/>
                <w:sz w:val="21"/>
                <w:szCs w:val="21"/>
              </w:rPr>
              <w:t>库区防渗</w:t>
            </w:r>
          </w:p>
        </w:tc>
        <w:tc>
          <w:tcPr>
            <w:tcW w:w="3809" w:type="dxa"/>
            <w:vAlign w:val="center"/>
          </w:tcPr>
          <w:p w14:paraId="5309648E" w14:textId="77777777" w:rsidR="00AA2184" w:rsidRPr="007D02CC" w:rsidRDefault="00B32FA7">
            <w:pPr>
              <w:ind w:leftChars="-15" w:left="-36" w:rightChars="-15" w:right="-36"/>
              <w:jc w:val="center"/>
              <w:rPr>
                <w:sz w:val="21"/>
                <w:szCs w:val="21"/>
              </w:rPr>
            </w:pPr>
            <w:r w:rsidRPr="007D02CC">
              <w:rPr>
                <w:sz w:val="21"/>
                <w:szCs w:val="21"/>
              </w:rPr>
              <w:t>将灰场库底清基平整后</w:t>
            </w:r>
            <w:r w:rsidR="005A7960" w:rsidRPr="007D02CC">
              <w:rPr>
                <w:rFonts w:hint="eastAsia"/>
                <w:sz w:val="21"/>
                <w:szCs w:val="21"/>
              </w:rPr>
              <w:t>通</w:t>
            </w:r>
            <w:r w:rsidR="005A7960" w:rsidRPr="007D02CC">
              <w:rPr>
                <w:rFonts w:hint="eastAsia"/>
                <w:sz w:val="21"/>
                <w:szCs w:val="21"/>
              </w:rPr>
              <w:t>,</w:t>
            </w:r>
            <w:r w:rsidR="005A7960" w:rsidRPr="007D02CC">
              <w:rPr>
                <w:rFonts w:hint="eastAsia"/>
                <w:sz w:val="21"/>
                <w:szCs w:val="21"/>
              </w:rPr>
              <w:t>过铺压实黏土</w:t>
            </w:r>
            <w:r w:rsidR="005A7960" w:rsidRPr="007D02CC">
              <w:rPr>
                <w:rFonts w:hint="eastAsia"/>
                <w:sz w:val="21"/>
                <w:szCs w:val="21"/>
              </w:rPr>
              <w:t>0.3m</w:t>
            </w:r>
            <w:r w:rsidR="005A7960" w:rsidRPr="007D02CC">
              <w:rPr>
                <w:rFonts w:hint="eastAsia"/>
                <w:sz w:val="21"/>
                <w:szCs w:val="21"/>
              </w:rPr>
              <w:t>厚及复合土工膜（膜厚</w:t>
            </w:r>
            <w:r w:rsidR="005A7960" w:rsidRPr="007D02CC">
              <w:rPr>
                <w:rFonts w:hint="eastAsia"/>
                <w:sz w:val="21"/>
                <w:szCs w:val="21"/>
              </w:rPr>
              <w:t>0.75mm</w:t>
            </w:r>
            <w:r w:rsidR="005A7960" w:rsidRPr="007D02CC">
              <w:rPr>
                <w:rFonts w:hint="eastAsia"/>
                <w:sz w:val="21"/>
                <w:szCs w:val="21"/>
              </w:rPr>
              <w:t>），再覆土</w:t>
            </w:r>
            <w:r w:rsidR="005A7960" w:rsidRPr="007D02CC">
              <w:rPr>
                <w:rFonts w:hint="eastAsia"/>
                <w:sz w:val="21"/>
                <w:szCs w:val="21"/>
              </w:rPr>
              <w:t>0.3m</w:t>
            </w:r>
            <w:r w:rsidR="005A7960" w:rsidRPr="007D02CC">
              <w:rPr>
                <w:rFonts w:hint="eastAsia"/>
                <w:sz w:val="21"/>
                <w:szCs w:val="21"/>
              </w:rPr>
              <w:t>作为保护层。</w:t>
            </w:r>
            <w:r w:rsidRPr="007D02CC">
              <w:rPr>
                <w:sz w:val="21"/>
                <w:szCs w:val="21"/>
              </w:rPr>
              <w:t>。沟壁削坡后铺膜，并在边界初封口处理。初期施工时铺沟底及部分沟坡，后期子坝加高时再铺设剩余部分。遇竖井、排水管处应打褶后再粘接在混凝土表面，打褶长度不小于</w:t>
            </w:r>
            <w:r w:rsidRPr="007D02CC">
              <w:rPr>
                <w:sz w:val="21"/>
                <w:szCs w:val="21"/>
              </w:rPr>
              <w:t>0.3m</w:t>
            </w:r>
            <w:r w:rsidRPr="007D02CC">
              <w:rPr>
                <w:sz w:val="21"/>
                <w:szCs w:val="21"/>
              </w:rPr>
              <w:t>。</w:t>
            </w:r>
          </w:p>
        </w:tc>
        <w:tc>
          <w:tcPr>
            <w:tcW w:w="1201" w:type="dxa"/>
            <w:vAlign w:val="center"/>
          </w:tcPr>
          <w:p w14:paraId="2A637C3F" w14:textId="77777777" w:rsidR="00AA2184" w:rsidRPr="007D02CC" w:rsidRDefault="00B32FA7">
            <w:pPr>
              <w:jc w:val="center"/>
              <w:rPr>
                <w:bCs/>
                <w:sz w:val="21"/>
                <w:szCs w:val="21"/>
              </w:rPr>
            </w:pPr>
            <w:r w:rsidRPr="007D02CC">
              <w:rPr>
                <w:bCs/>
                <w:sz w:val="21"/>
                <w:szCs w:val="21"/>
              </w:rPr>
              <w:t>2</w:t>
            </w:r>
            <w:r w:rsidRPr="007D02CC">
              <w:rPr>
                <w:rFonts w:hint="eastAsia"/>
                <w:bCs/>
                <w:sz w:val="21"/>
                <w:szCs w:val="21"/>
              </w:rPr>
              <w:t>5</w:t>
            </w:r>
            <w:r w:rsidRPr="007D02CC">
              <w:rPr>
                <w:bCs/>
                <w:sz w:val="21"/>
                <w:szCs w:val="21"/>
              </w:rPr>
              <w:t>0</w:t>
            </w:r>
          </w:p>
        </w:tc>
      </w:tr>
      <w:tr w:rsidR="00AA2184" w:rsidRPr="007D02CC" w14:paraId="5F1E5F58" w14:textId="77777777">
        <w:trPr>
          <w:cantSplit/>
          <w:trHeight w:val="315"/>
          <w:jc w:val="right"/>
        </w:trPr>
        <w:tc>
          <w:tcPr>
            <w:tcW w:w="1241" w:type="dxa"/>
            <w:vMerge w:val="restart"/>
            <w:vAlign w:val="center"/>
          </w:tcPr>
          <w:p w14:paraId="7BF7DC81" w14:textId="77777777" w:rsidR="00AA2184" w:rsidRPr="007D02CC" w:rsidRDefault="00B32FA7">
            <w:pPr>
              <w:jc w:val="center"/>
              <w:rPr>
                <w:spacing w:val="-10"/>
                <w:sz w:val="21"/>
                <w:szCs w:val="21"/>
              </w:rPr>
            </w:pPr>
            <w:r w:rsidRPr="007D02CC">
              <w:rPr>
                <w:spacing w:val="-10"/>
                <w:sz w:val="21"/>
                <w:szCs w:val="21"/>
              </w:rPr>
              <w:t>噪声</w:t>
            </w:r>
          </w:p>
        </w:tc>
        <w:tc>
          <w:tcPr>
            <w:tcW w:w="6504" w:type="dxa"/>
            <w:gridSpan w:val="2"/>
            <w:vAlign w:val="center"/>
          </w:tcPr>
          <w:p w14:paraId="6ED3312E" w14:textId="77777777" w:rsidR="00AA2184" w:rsidRPr="007D02CC" w:rsidRDefault="00B32FA7">
            <w:pPr>
              <w:jc w:val="center"/>
              <w:rPr>
                <w:spacing w:val="-10"/>
                <w:sz w:val="21"/>
                <w:szCs w:val="21"/>
              </w:rPr>
            </w:pPr>
            <w:r w:rsidRPr="007D02CC">
              <w:rPr>
                <w:sz w:val="21"/>
                <w:szCs w:val="21"/>
              </w:rPr>
              <w:t>运输噪声：减速、限制鸣笛、设绿化带</w:t>
            </w:r>
          </w:p>
        </w:tc>
        <w:tc>
          <w:tcPr>
            <w:tcW w:w="1201" w:type="dxa"/>
            <w:vAlign w:val="center"/>
          </w:tcPr>
          <w:p w14:paraId="37129657" w14:textId="77777777" w:rsidR="00AA2184" w:rsidRPr="007D02CC" w:rsidRDefault="00B32FA7">
            <w:pPr>
              <w:jc w:val="center"/>
              <w:rPr>
                <w:sz w:val="21"/>
                <w:szCs w:val="21"/>
              </w:rPr>
            </w:pPr>
            <w:r w:rsidRPr="007D02CC">
              <w:rPr>
                <w:sz w:val="21"/>
                <w:szCs w:val="21"/>
              </w:rPr>
              <w:t>//</w:t>
            </w:r>
          </w:p>
        </w:tc>
      </w:tr>
      <w:tr w:rsidR="00AA2184" w:rsidRPr="007D02CC" w14:paraId="5EFF2C6F" w14:textId="77777777">
        <w:trPr>
          <w:cantSplit/>
          <w:trHeight w:val="561"/>
          <w:jc w:val="right"/>
        </w:trPr>
        <w:tc>
          <w:tcPr>
            <w:tcW w:w="1241" w:type="dxa"/>
            <w:vMerge/>
            <w:vAlign w:val="center"/>
          </w:tcPr>
          <w:p w14:paraId="2B3CA7B5" w14:textId="77777777" w:rsidR="00AA2184" w:rsidRPr="007D02CC" w:rsidRDefault="00AA2184">
            <w:pPr>
              <w:jc w:val="center"/>
              <w:rPr>
                <w:spacing w:val="-10"/>
                <w:sz w:val="21"/>
                <w:szCs w:val="21"/>
              </w:rPr>
            </w:pPr>
          </w:p>
        </w:tc>
        <w:tc>
          <w:tcPr>
            <w:tcW w:w="6504" w:type="dxa"/>
            <w:gridSpan w:val="2"/>
            <w:vAlign w:val="center"/>
          </w:tcPr>
          <w:p w14:paraId="50FAA471" w14:textId="77777777" w:rsidR="00AA2184" w:rsidRPr="007D02CC" w:rsidRDefault="00B32FA7">
            <w:pPr>
              <w:jc w:val="center"/>
              <w:rPr>
                <w:spacing w:val="4"/>
                <w:sz w:val="21"/>
                <w:szCs w:val="21"/>
              </w:rPr>
            </w:pPr>
            <w:r w:rsidRPr="007D02CC">
              <w:rPr>
                <w:sz w:val="21"/>
                <w:szCs w:val="21"/>
              </w:rPr>
              <w:t>设备噪声：选用低噪设备，室内安装，基础减震</w:t>
            </w:r>
          </w:p>
        </w:tc>
        <w:tc>
          <w:tcPr>
            <w:tcW w:w="1201" w:type="dxa"/>
            <w:vAlign w:val="center"/>
          </w:tcPr>
          <w:p w14:paraId="3A836D26" w14:textId="77777777" w:rsidR="00AA2184" w:rsidRPr="007D02CC" w:rsidRDefault="00B32FA7">
            <w:pPr>
              <w:jc w:val="center"/>
              <w:rPr>
                <w:sz w:val="21"/>
                <w:szCs w:val="21"/>
              </w:rPr>
            </w:pPr>
            <w:r w:rsidRPr="007D02CC">
              <w:rPr>
                <w:sz w:val="21"/>
                <w:szCs w:val="21"/>
              </w:rPr>
              <w:t>5.5</w:t>
            </w:r>
          </w:p>
        </w:tc>
      </w:tr>
      <w:tr w:rsidR="00AA2184" w:rsidRPr="007D02CC" w14:paraId="66D9FAA6" w14:textId="77777777">
        <w:trPr>
          <w:cantSplit/>
          <w:trHeight w:val="822"/>
          <w:jc w:val="right"/>
        </w:trPr>
        <w:tc>
          <w:tcPr>
            <w:tcW w:w="1241" w:type="dxa"/>
            <w:vAlign w:val="center"/>
          </w:tcPr>
          <w:p w14:paraId="7E589229" w14:textId="77777777" w:rsidR="00AA2184" w:rsidRPr="007D02CC" w:rsidRDefault="00B32FA7">
            <w:pPr>
              <w:jc w:val="center"/>
              <w:rPr>
                <w:spacing w:val="-10"/>
                <w:sz w:val="21"/>
                <w:szCs w:val="21"/>
              </w:rPr>
            </w:pPr>
            <w:r w:rsidRPr="007D02CC">
              <w:rPr>
                <w:spacing w:val="-10"/>
                <w:sz w:val="21"/>
                <w:szCs w:val="21"/>
              </w:rPr>
              <w:t>固体废物</w:t>
            </w:r>
          </w:p>
        </w:tc>
        <w:tc>
          <w:tcPr>
            <w:tcW w:w="6504" w:type="dxa"/>
            <w:gridSpan w:val="2"/>
            <w:vAlign w:val="center"/>
          </w:tcPr>
          <w:p w14:paraId="26EC280E" w14:textId="77777777" w:rsidR="00AA2184" w:rsidRPr="007D02CC" w:rsidRDefault="00B32FA7">
            <w:pPr>
              <w:jc w:val="center"/>
              <w:rPr>
                <w:sz w:val="21"/>
                <w:szCs w:val="21"/>
              </w:rPr>
            </w:pPr>
            <w:r w:rsidRPr="007D02CC">
              <w:rPr>
                <w:sz w:val="21"/>
                <w:szCs w:val="21"/>
              </w:rPr>
              <w:t>本项目运营期满填沟造地完成后拆除设备间，设备外售，拆除车间产生的建筑垃圾运送至在政府指定的建筑垃圾填埋场，场地恢复为林地。</w:t>
            </w:r>
          </w:p>
        </w:tc>
        <w:tc>
          <w:tcPr>
            <w:tcW w:w="1201" w:type="dxa"/>
            <w:vAlign w:val="center"/>
          </w:tcPr>
          <w:p w14:paraId="4CC96FFC" w14:textId="77777777" w:rsidR="00AA2184" w:rsidRPr="007D02CC" w:rsidRDefault="00B32FA7">
            <w:pPr>
              <w:jc w:val="center"/>
              <w:rPr>
                <w:sz w:val="21"/>
                <w:szCs w:val="21"/>
              </w:rPr>
            </w:pPr>
            <w:r w:rsidRPr="007D02CC">
              <w:rPr>
                <w:sz w:val="21"/>
                <w:szCs w:val="21"/>
              </w:rPr>
              <w:t>5.0</w:t>
            </w:r>
          </w:p>
        </w:tc>
      </w:tr>
      <w:tr w:rsidR="00AA2184" w:rsidRPr="007D02CC" w14:paraId="66AC02D6" w14:textId="77777777">
        <w:trPr>
          <w:cantSplit/>
          <w:trHeight w:val="480"/>
          <w:jc w:val="right"/>
        </w:trPr>
        <w:tc>
          <w:tcPr>
            <w:tcW w:w="1241" w:type="dxa"/>
            <w:vAlign w:val="center"/>
          </w:tcPr>
          <w:p w14:paraId="5371A5EB" w14:textId="77777777" w:rsidR="00AA2184" w:rsidRPr="007D02CC" w:rsidRDefault="00B32FA7">
            <w:pPr>
              <w:jc w:val="center"/>
              <w:rPr>
                <w:spacing w:val="-10"/>
                <w:sz w:val="21"/>
                <w:szCs w:val="21"/>
              </w:rPr>
            </w:pPr>
            <w:r w:rsidRPr="007D02CC">
              <w:rPr>
                <w:spacing w:val="-10"/>
                <w:sz w:val="21"/>
                <w:szCs w:val="21"/>
              </w:rPr>
              <w:t>场地绿化</w:t>
            </w:r>
          </w:p>
        </w:tc>
        <w:tc>
          <w:tcPr>
            <w:tcW w:w="2695" w:type="dxa"/>
            <w:vAlign w:val="center"/>
          </w:tcPr>
          <w:p w14:paraId="49F70CA0" w14:textId="77777777" w:rsidR="00AA2184" w:rsidRPr="007D02CC" w:rsidRDefault="00B32FA7">
            <w:pPr>
              <w:jc w:val="center"/>
              <w:rPr>
                <w:bCs/>
                <w:sz w:val="21"/>
                <w:szCs w:val="21"/>
              </w:rPr>
            </w:pPr>
            <w:r w:rsidRPr="007D02CC">
              <w:rPr>
                <w:sz w:val="21"/>
                <w:szCs w:val="21"/>
              </w:rPr>
              <w:t>边坡进行绿化</w:t>
            </w:r>
            <w:r w:rsidR="005A7960" w:rsidRPr="007D02CC">
              <w:rPr>
                <w:rFonts w:hint="eastAsia"/>
                <w:sz w:val="21"/>
                <w:szCs w:val="21"/>
              </w:rPr>
              <w:t>，恢复为灌草地</w:t>
            </w:r>
          </w:p>
        </w:tc>
        <w:tc>
          <w:tcPr>
            <w:tcW w:w="3809" w:type="dxa"/>
            <w:vAlign w:val="center"/>
          </w:tcPr>
          <w:p w14:paraId="25AC3151" w14:textId="77777777" w:rsidR="00AA2184" w:rsidRPr="007D02CC" w:rsidRDefault="00B32FA7">
            <w:pPr>
              <w:jc w:val="center"/>
              <w:rPr>
                <w:bCs/>
                <w:sz w:val="21"/>
                <w:szCs w:val="21"/>
              </w:rPr>
            </w:pPr>
            <w:r w:rsidRPr="007D02CC">
              <w:rPr>
                <w:bCs/>
                <w:sz w:val="21"/>
                <w:szCs w:val="21"/>
              </w:rPr>
              <w:t>护坡坡面总面积为</w:t>
            </w:r>
            <w:r w:rsidR="005A7960" w:rsidRPr="007D02CC">
              <w:rPr>
                <w:bCs/>
                <w:sz w:val="21"/>
                <w:szCs w:val="21"/>
              </w:rPr>
              <w:t>4.8</w:t>
            </w:r>
            <w:r w:rsidRPr="007D02CC">
              <w:rPr>
                <w:bCs/>
                <w:sz w:val="21"/>
                <w:szCs w:val="21"/>
              </w:rPr>
              <w:t xml:space="preserve"> ha</w:t>
            </w:r>
          </w:p>
        </w:tc>
        <w:tc>
          <w:tcPr>
            <w:tcW w:w="1201" w:type="dxa"/>
            <w:vAlign w:val="center"/>
          </w:tcPr>
          <w:p w14:paraId="59ECA613" w14:textId="77777777" w:rsidR="00AA2184" w:rsidRPr="007D02CC" w:rsidRDefault="00B32FA7">
            <w:pPr>
              <w:jc w:val="center"/>
              <w:rPr>
                <w:sz w:val="21"/>
                <w:szCs w:val="21"/>
              </w:rPr>
            </w:pPr>
            <w:r w:rsidRPr="007D02CC">
              <w:rPr>
                <w:sz w:val="21"/>
                <w:szCs w:val="21"/>
              </w:rPr>
              <w:t>计入工程费用</w:t>
            </w:r>
          </w:p>
        </w:tc>
      </w:tr>
      <w:tr w:rsidR="00AA2184" w:rsidRPr="007D02CC" w14:paraId="53BDE82C" w14:textId="77777777">
        <w:trPr>
          <w:cantSplit/>
          <w:trHeight w:val="70"/>
          <w:jc w:val="right"/>
        </w:trPr>
        <w:tc>
          <w:tcPr>
            <w:tcW w:w="1241" w:type="dxa"/>
            <w:vAlign w:val="center"/>
          </w:tcPr>
          <w:p w14:paraId="6FF5C712" w14:textId="77777777" w:rsidR="00AA2184" w:rsidRPr="007D02CC" w:rsidRDefault="00B32FA7">
            <w:pPr>
              <w:jc w:val="center"/>
              <w:rPr>
                <w:spacing w:val="-10"/>
                <w:sz w:val="21"/>
                <w:szCs w:val="21"/>
              </w:rPr>
            </w:pPr>
            <w:r w:rsidRPr="007D02CC">
              <w:rPr>
                <w:spacing w:val="-10"/>
                <w:sz w:val="21"/>
                <w:szCs w:val="21"/>
              </w:rPr>
              <w:t>平台复垦</w:t>
            </w:r>
          </w:p>
        </w:tc>
        <w:tc>
          <w:tcPr>
            <w:tcW w:w="2695" w:type="dxa"/>
            <w:vAlign w:val="center"/>
          </w:tcPr>
          <w:p w14:paraId="42E2FCFE" w14:textId="77777777" w:rsidR="00AA2184" w:rsidRPr="007D02CC" w:rsidRDefault="00B32FA7">
            <w:pPr>
              <w:jc w:val="center"/>
              <w:rPr>
                <w:sz w:val="21"/>
                <w:szCs w:val="21"/>
              </w:rPr>
            </w:pPr>
            <w:r w:rsidRPr="007D02CC">
              <w:rPr>
                <w:sz w:val="21"/>
                <w:szCs w:val="21"/>
              </w:rPr>
              <w:t>平台复垦为</w:t>
            </w:r>
            <w:r w:rsidR="005A7960" w:rsidRPr="007D02CC">
              <w:rPr>
                <w:rFonts w:hint="eastAsia"/>
                <w:sz w:val="21"/>
                <w:szCs w:val="21"/>
              </w:rPr>
              <w:t>耕地</w:t>
            </w:r>
          </w:p>
        </w:tc>
        <w:tc>
          <w:tcPr>
            <w:tcW w:w="3809" w:type="dxa"/>
            <w:vAlign w:val="center"/>
          </w:tcPr>
          <w:p w14:paraId="19107511" w14:textId="77777777" w:rsidR="00AA2184" w:rsidRPr="007D02CC" w:rsidRDefault="00B32FA7">
            <w:pPr>
              <w:jc w:val="center"/>
              <w:rPr>
                <w:bCs/>
                <w:sz w:val="21"/>
                <w:szCs w:val="21"/>
              </w:rPr>
            </w:pPr>
            <w:r w:rsidRPr="007D02CC">
              <w:rPr>
                <w:bCs/>
                <w:sz w:val="21"/>
                <w:szCs w:val="21"/>
              </w:rPr>
              <w:t>土地复垦，总面积为</w:t>
            </w:r>
            <w:r w:rsidR="005A7960" w:rsidRPr="007D02CC">
              <w:rPr>
                <w:bCs/>
                <w:sz w:val="21"/>
                <w:szCs w:val="21"/>
              </w:rPr>
              <w:t>13.3</w:t>
            </w:r>
            <w:r w:rsidRPr="007D02CC">
              <w:rPr>
                <w:bCs/>
                <w:sz w:val="21"/>
                <w:szCs w:val="21"/>
              </w:rPr>
              <w:t>ha</w:t>
            </w:r>
          </w:p>
        </w:tc>
        <w:tc>
          <w:tcPr>
            <w:tcW w:w="1201" w:type="dxa"/>
            <w:vAlign w:val="center"/>
          </w:tcPr>
          <w:p w14:paraId="2767CA05" w14:textId="77777777" w:rsidR="00AA2184" w:rsidRPr="007D02CC" w:rsidRDefault="00B32FA7">
            <w:pPr>
              <w:jc w:val="center"/>
              <w:rPr>
                <w:sz w:val="21"/>
                <w:szCs w:val="21"/>
              </w:rPr>
            </w:pPr>
            <w:r w:rsidRPr="007D02CC">
              <w:rPr>
                <w:sz w:val="21"/>
                <w:szCs w:val="21"/>
              </w:rPr>
              <w:t>计入工程费用</w:t>
            </w:r>
          </w:p>
        </w:tc>
      </w:tr>
      <w:tr w:rsidR="00AA2184" w:rsidRPr="007D02CC" w14:paraId="3C549EEA" w14:textId="77777777">
        <w:trPr>
          <w:cantSplit/>
          <w:trHeight w:val="456"/>
          <w:jc w:val="right"/>
        </w:trPr>
        <w:tc>
          <w:tcPr>
            <w:tcW w:w="1241" w:type="dxa"/>
            <w:vAlign w:val="center"/>
          </w:tcPr>
          <w:p w14:paraId="3780CF54" w14:textId="77777777" w:rsidR="00AA2184" w:rsidRPr="007D02CC" w:rsidRDefault="00B32FA7">
            <w:pPr>
              <w:jc w:val="center"/>
              <w:rPr>
                <w:sz w:val="21"/>
                <w:szCs w:val="21"/>
              </w:rPr>
            </w:pPr>
            <w:r w:rsidRPr="007D02CC">
              <w:rPr>
                <w:sz w:val="21"/>
                <w:szCs w:val="21"/>
              </w:rPr>
              <w:t>总计</w:t>
            </w:r>
          </w:p>
        </w:tc>
        <w:tc>
          <w:tcPr>
            <w:tcW w:w="6504" w:type="dxa"/>
            <w:gridSpan w:val="2"/>
            <w:vAlign w:val="center"/>
          </w:tcPr>
          <w:p w14:paraId="639EA035" w14:textId="77777777" w:rsidR="00AA2184" w:rsidRPr="007D02CC" w:rsidRDefault="00AA2184">
            <w:pPr>
              <w:jc w:val="center"/>
              <w:rPr>
                <w:sz w:val="21"/>
                <w:szCs w:val="21"/>
              </w:rPr>
            </w:pPr>
          </w:p>
        </w:tc>
        <w:tc>
          <w:tcPr>
            <w:tcW w:w="1201" w:type="dxa"/>
            <w:vAlign w:val="center"/>
          </w:tcPr>
          <w:p w14:paraId="5774F129" w14:textId="77777777" w:rsidR="00AA2184" w:rsidRPr="007D02CC" w:rsidRDefault="00B32FA7">
            <w:pPr>
              <w:jc w:val="center"/>
              <w:rPr>
                <w:sz w:val="21"/>
                <w:szCs w:val="21"/>
              </w:rPr>
            </w:pPr>
            <w:r w:rsidRPr="007D02CC">
              <w:rPr>
                <w:rFonts w:hint="eastAsia"/>
                <w:sz w:val="21"/>
                <w:szCs w:val="21"/>
              </w:rPr>
              <w:t>452</w:t>
            </w:r>
          </w:p>
        </w:tc>
      </w:tr>
    </w:tbl>
    <w:p w14:paraId="15615BDD" w14:textId="77777777" w:rsidR="00AA2184" w:rsidRPr="007D02CC" w:rsidRDefault="00AA2184">
      <w:pPr>
        <w:pStyle w:val="0"/>
        <w:ind w:firstLine="480"/>
        <w:sectPr w:rsidR="00AA2184" w:rsidRPr="007D02CC">
          <w:pgSz w:w="11906" w:h="16838"/>
          <w:pgMar w:top="1418" w:right="1588" w:bottom="1418" w:left="1588" w:header="851" w:footer="992" w:gutter="0"/>
          <w:cols w:space="425"/>
          <w:docGrid w:linePitch="312"/>
        </w:sectPr>
      </w:pPr>
    </w:p>
    <w:p w14:paraId="530DF37E" w14:textId="77777777" w:rsidR="00AA2184" w:rsidRPr="007D02CC" w:rsidRDefault="00B32FA7">
      <w:pPr>
        <w:pStyle w:val="li1"/>
        <w:rPr>
          <w:rFonts w:eastAsia="宋体"/>
          <w:sz w:val="36"/>
          <w:szCs w:val="36"/>
        </w:rPr>
      </w:pPr>
      <w:bookmarkStart w:id="363" w:name="_Toc38611041"/>
      <w:r w:rsidRPr="007D02CC">
        <w:rPr>
          <w:rFonts w:eastAsia="宋体"/>
          <w:sz w:val="36"/>
          <w:szCs w:val="36"/>
        </w:rPr>
        <w:lastRenderedPageBreak/>
        <w:t>第七章</w:t>
      </w:r>
      <w:r w:rsidRPr="007D02CC">
        <w:rPr>
          <w:rFonts w:eastAsia="宋体"/>
          <w:sz w:val="36"/>
          <w:szCs w:val="36"/>
        </w:rPr>
        <w:t xml:space="preserve">  </w:t>
      </w:r>
      <w:bookmarkEnd w:id="361"/>
      <w:bookmarkEnd w:id="362"/>
      <w:r w:rsidRPr="007D02CC">
        <w:rPr>
          <w:rFonts w:eastAsia="宋体"/>
          <w:sz w:val="36"/>
          <w:szCs w:val="36"/>
        </w:rPr>
        <w:t>环境经济损益分析</w:t>
      </w:r>
      <w:bookmarkEnd w:id="363"/>
    </w:p>
    <w:p w14:paraId="59430A2E" w14:textId="77777777" w:rsidR="00AA2184" w:rsidRPr="007D02CC" w:rsidRDefault="00B32FA7">
      <w:pPr>
        <w:pStyle w:val="afffa"/>
        <w:widowControl w:val="0"/>
        <w:spacing w:line="460" w:lineRule="exact"/>
        <w:jc w:val="both"/>
        <w:rPr>
          <w:sz w:val="24"/>
          <w:szCs w:val="24"/>
        </w:rPr>
      </w:pPr>
      <w:bookmarkStart w:id="364" w:name="_Toc274235554"/>
      <w:bookmarkStart w:id="365" w:name="_Toc214680588"/>
      <w:r w:rsidRPr="007D02CC">
        <w:rPr>
          <w:sz w:val="24"/>
          <w:szCs w:val="24"/>
        </w:rPr>
        <w:t>环境影响经济损益分析是环境影响评价的一个重要组成部分。通过环境影响经济损益分析，对建设项目所造成的环境资源损失进行定量计算，并与建设项目的经济效益进行比较，以确定其经济上的可行性。</w:t>
      </w:r>
    </w:p>
    <w:p w14:paraId="7BEA65A4" w14:textId="77777777" w:rsidR="00AA2184" w:rsidRPr="007D02CC" w:rsidRDefault="00B32FA7">
      <w:pPr>
        <w:pStyle w:val="li2"/>
        <w:spacing w:line="480" w:lineRule="exact"/>
        <w:outlineLvl w:val="0"/>
        <w:rPr>
          <w:rFonts w:eastAsia="宋体"/>
          <w:sz w:val="28"/>
          <w:szCs w:val="28"/>
        </w:rPr>
      </w:pPr>
      <w:bookmarkStart w:id="366" w:name="_Toc38611042"/>
      <w:r w:rsidRPr="007D02CC">
        <w:rPr>
          <w:rFonts w:eastAsia="宋体"/>
          <w:sz w:val="28"/>
          <w:szCs w:val="28"/>
        </w:rPr>
        <w:t>7.1</w:t>
      </w:r>
      <w:r w:rsidRPr="007D02CC">
        <w:rPr>
          <w:rFonts w:eastAsia="宋体"/>
          <w:sz w:val="28"/>
          <w:szCs w:val="28"/>
        </w:rPr>
        <w:t>主要经济技术指标</w:t>
      </w:r>
      <w:bookmarkEnd w:id="366"/>
    </w:p>
    <w:bookmarkEnd w:id="364"/>
    <w:bookmarkEnd w:id="365"/>
    <w:p w14:paraId="6A4A4A19" w14:textId="06469F3B" w:rsidR="00AA2184" w:rsidRPr="007D02CC" w:rsidRDefault="00B32FA7">
      <w:pPr>
        <w:pStyle w:val="ab"/>
        <w:spacing w:after="0" w:line="440" w:lineRule="exact"/>
        <w:ind w:leftChars="0" w:left="0" w:firstLineChars="200" w:firstLine="480"/>
        <w:rPr>
          <w:bCs/>
        </w:rPr>
      </w:pPr>
      <w:r w:rsidRPr="007D02CC">
        <w:rPr>
          <w:bCs/>
        </w:rPr>
        <w:t>本项目总投资</w:t>
      </w:r>
      <w:r w:rsidR="00275F32">
        <w:rPr>
          <w:rFonts w:hint="eastAsia"/>
          <w:bCs/>
        </w:rPr>
        <w:t>6685.87</w:t>
      </w:r>
      <w:r w:rsidRPr="007D02CC">
        <w:rPr>
          <w:bCs/>
        </w:rPr>
        <w:t>万元，其中</w:t>
      </w:r>
      <w:r w:rsidRPr="007D02CC">
        <w:t>环保投资</w:t>
      </w:r>
      <w:r w:rsidRPr="007D02CC">
        <w:t>4</w:t>
      </w:r>
      <w:r w:rsidRPr="007D02CC">
        <w:rPr>
          <w:rFonts w:hint="eastAsia"/>
        </w:rPr>
        <w:t>5</w:t>
      </w:r>
      <w:r w:rsidRPr="007D02CC">
        <w:t>2</w:t>
      </w:r>
      <w:r w:rsidRPr="007D02CC">
        <w:t>万元，占总投资的</w:t>
      </w:r>
      <w:r w:rsidR="005A7960" w:rsidRPr="007D02CC">
        <w:t>6.11</w:t>
      </w:r>
      <w:r w:rsidRPr="007D02CC">
        <w:t>%</w:t>
      </w:r>
      <w:r w:rsidRPr="007D02CC">
        <w:t>。粉煤灰回填完成后须进行覆土封场，复垦</w:t>
      </w:r>
      <w:r w:rsidR="005A7960" w:rsidRPr="007D02CC">
        <w:rPr>
          <w:rFonts w:hint="eastAsia"/>
        </w:rPr>
        <w:t>平台恢复为可耕作耕地，坡面恢复为灌草林地</w:t>
      </w:r>
      <w:r w:rsidRPr="007D02CC">
        <w:t>。</w:t>
      </w:r>
    </w:p>
    <w:p w14:paraId="3F09954C" w14:textId="77777777" w:rsidR="00AA2184" w:rsidRPr="007D02CC" w:rsidRDefault="00B32FA7">
      <w:pPr>
        <w:pStyle w:val="li2"/>
        <w:spacing w:line="480" w:lineRule="exact"/>
        <w:outlineLvl w:val="0"/>
        <w:rPr>
          <w:rFonts w:eastAsia="宋体"/>
          <w:sz w:val="28"/>
          <w:szCs w:val="28"/>
        </w:rPr>
      </w:pPr>
      <w:bookmarkStart w:id="367" w:name="_Toc38611043"/>
      <w:r w:rsidRPr="007D02CC">
        <w:rPr>
          <w:rFonts w:eastAsia="宋体"/>
          <w:sz w:val="28"/>
          <w:szCs w:val="28"/>
        </w:rPr>
        <w:t>7.2</w:t>
      </w:r>
      <w:r w:rsidRPr="007D02CC">
        <w:rPr>
          <w:rFonts w:eastAsia="宋体"/>
          <w:sz w:val="28"/>
          <w:szCs w:val="28"/>
        </w:rPr>
        <w:t>环境影响经济损益分析</w:t>
      </w:r>
      <w:bookmarkEnd w:id="367"/>
    </w:p>
    <w:p w14:paraId="6DB153E2" w14:textId="77777777" w:rsidR="00AA2184" w:rsidRPr="007D02CC" w:rsidRDefault="00B32FA7">
      <w:pPr>
        <w:pStyle w:val="14"/>
        <w:rPr>
          <w:color w:val="auto"/>
        </w:rPr>
      </w:pPr>
      <w:bookmarkStart w:id="368" w:name="_Toc5904"/>
      <w:bookmarkStart w:id="369" w:name="_Toc38611044"/>
      <w:r w:rsidRPr="007D02CC">
        <w:rPr>
          <w:color w:val="auto"/>
        </w:rPr>
        <w:t>7.2.1</w:t>
      </w:r>
      <w:r w:rsidRPr="007D02CC">
        <w:rPr>
          <w:color w:val="auto"/>
        </w:rPr>
        <w:t>建设项目环境代价分析</w:t>
      </w:r>
      <w:bookmarkEnd w:id="368"/>
      <w:bookmarkEnd w:id="369"/>
    </w:p>
    <w:p w14:paraId="46EBE5AF" w14:textId="77777777" w:rsidR="00AA2184" w:rsidRPr="007D02CC" w:rsidRDefault="00B32FA7">
      <w:pPr>
        <w:pStyle w:val="0"/>
        <w:ind w:firstLine="480"/>
      </w:pPr>
      <w:r w:rsidRPr="007D02CC">
        <w:t>环境代价指工程污染和破坏所造成的环境损失折算成经济价值。本项目监测很建成投产后产生的污染对环境的经济代价按下式估算：</w:t>
      </w:r>
    </w:p>
    <w:p w14:paraId="62D749A8" w14:textId="77777777" w:rsidR="00AA2184" w:rsidRPr="007D02CC" w:rsidRDefault="00B32FA7">
      <w:pPr>
        <w:pStyle w:val="0"/>
        <w:ind w:firstLine="480"/>
      </w:pPr>
      <w:r w:rsidRPr="007D02CC">
        <w:t>环境代价</w:t>
      </w:r>
      <w:r w:rsidRPr="007D02CC">
        <w:t>=A+B+C</w:t>
      </w:r>
    </w:p>
    <w:p w14:paraId="78319F20" w14:textId="77777777" w:rsidR="00AA2184" w:rsidRPr="007D02CC" w:rsidRDefault="00B32FA7">
      <w:pPr>
        <w:pStyle w:val="0"/>
        <w:ind w:firstLine="480"/>
      </w:pPr>
      <w:r w:rsidRPr="007D02CC">
        <w:t>式中：</w:t>
      </w:r>
      <w:r w:rsidRPr="007D02CC">
        <w:t xml:space="preserve">A </w:t>
      </w:r>
      <w:r w:rsidRPr="007D02CC">
        <w:t>为资源和能源流失代价；</w:t>
      </w:r>
    </w:p>
    <w:p w14:paraId="22B27A73" w14:textId="77777777" w:rsidR="00AA2184" w:rsidRPr="007D02CC" w:rsidRDefault="00B32FA7">
      <w:pPr>
        <w:pStyle w:val="0"/>
        <w:ind w:firstLine="480"/>
      </w:pPr>
      <w:r w:rsidRPr="007D02CC">
        <w:t xml:space="preserve">      B </w:t>
      </w:r>
      <w:r w:rsidRPr="007D02CC">
        <w:t>为对环境生产和生活资料造成的损失代价；</w:t>
      </w:r>
    </w:p>
    <w:p w14:paraId="34104FF1" w14:textId="77777777" w:rsidR="00AA2184" w:rsidRPr="007D02CC" w:rsidRDefault="00B32FA7">
      <w:pPr>
        <w:pStyle w:val="0"/>
        <w:ind w:firstLine="480"/>
      </w:pPr>
      <w:r w:rsidRPr="007D02CC">
        <w:t xml:space="preserve">      C </w:t>
      </w:r>
      <w:r w:rsidRPr="007D02CC">
        <w:t>为对人群、动植物造成的损失代价。</w:t>
      </w:r>
    </w:p>
    <w:p w14:paraId="70D792EF" w14:textId="77777777" w:rsidR="00AA2184" w:rsidRPr="007D02CC" w:rsidRDefault="00B32FA7">
      <w:pPr>
        <w:pStyle w:val="0"/>
        <w:ind w:firstLine="480"/>
      </w:pPr>
      <w:r w:rsidRPr="007D02CC">
        <w:t>（</w:t>
      </w:r>
      <w:r w:rsidRPr="007D02CC">
        <w:t>1</w:t>
      </w:r>
      <w:r w:rsidRPr="007D02CC">
        <w:t>）资源和能源流失代价（</w:t>
      </w:r>
      <w:r w:rsidRPr="007D02CC">
        <w:t>A</w:t>
      </w:r>
      <w:r w:rsidRPr="007D02CC">
        <w:t>）</w:t>
      </w:r>
    </w:p>
    <w:p w14:paraId="192CD87B" w14:textId="77777777" w:rsidR="00AA2184" w:rsidRPr="007D02CC" w:rsidRDefault="00B32FA7">
      <w:pPr>
        <w:pStyle w:val="0"/>
        <w:ind w:firstLine="480"/>
      </w:pPr>
      <w:r w:rsidRPr="007D02CC">
        <w:t>式中：</w:t>
      </w:r>
      <w:r w:rsidRPr="007D02CC">
        <w:t>Qi——</w:t>
      </w:r>
      <w:r w:rsidRPr="007D02CC">
        <w:t>某种排放物年累计量；</w:t>
      </w:r>
    </w:p>
    <w:p w14:paraId="6879B1AF" w14:textId="77777777" w:rsidR="00AA2184" w:rsidRPr="007D02CC" w:rsidRDefault="00B32FA7">
      <w:pPr>
        <w:pStyle w:val="0"/>
        <w:ind w:firstLine="480"/>
      </w:pPr>
      <w:r w:rsidRPr="007D02CC">
        <w:t xml:space="preserve">      Pi——</w:t>
      </w:r>
      <w:r w:rsidRPr="007D02CC">
        <w:t>排放物作为资源、能源的价格。</w:t>
      </w:r>
    </w:p>
    <w:p w14:paraId="1FA27FF6" w14:textId="77777777" w:rsidR="008D1256" w:rsidRPr="007D02CC" w:rsidRDefault="008D1256" w:rsidP="008D1256">
      <w:pPr>
        <w:pStyle w:val="0"/>
        <w:ind w:firstLine="480"/>
        <w:rPr>
          <w:lang w:val="en-US"/>
        </w:rPr>
      </w:pPr>
      <w:r w:rsidRPr="007D02CC">
        <w:rPr>
          <w:lang w:val="en-US"/>
        </w:rPr>
        <w:t>本项目资源与能源的流失主要是土地资源的损失。</w:t>
      </w:r>
    </w:p>
    <w:p w14:paraId="3813BDBC" w14:textId="150884C1" w:rsidR="008D1256" w:rsidRPr="007D02CC" w:rsidRDefault="008D1256" w:rsidP="008D1256">
      <w:pPr>
        <w:pStyle w:val="0"/>
        <w:ind w:firstLine="480"/>
      </w:pPr>
      <w:r w:rsidRPr="007D02CC">
        <w:t>本项目占地为</w:t>
      </w:r>
      <w:r w:rsidR="008F04F8">
        <w:t>30.2</w:t>
      </w:r>
      <w:r w:rsidRPr="007D02CC">
        <w:t>hm</w:t>
      </w:r>
      <w:r w:rsidRPr="007D02CC">
        <w:rPr>
          <w:vertAlign w:val="superscript"/>
        </w:rPr>
        <w:t>2</w:t>
      </w:r>
      <w:r w:rsidRPr="007D02CC">
        <w:t>，以</w:t>
      </w:r>
      <w:r w:rsidRPr="007D02CC">
        <w:rPr>
          <w:rFonts w:hint="eastAsia"/>
        </w:rPr>
        <w:t>其他草</w:t>
      </w:r>
      <w:r w:rsidRPr="007D02CC">
        <w:t>地计，按</w:t>
      </w:r>
      <w:r w:rsidRPr="007D02CC">
        <w:t>200</w:t>
      </w:r>
      <w:r w:rsidRPr="007D02CC">
        <w:t>元</w:t>
      </w:r>
      <w:r w:rsidRPr="007D02CC">
        <w:t>/</w:t>
      </w:r>
      <w:r w:rsidRPr="007D02CC">
        <w:t>亩计，则土地资源损失为</w:t>
      </w:r>
      <w:r w:rsidRPr="007D02CC">
        <w:t>59100</w:t>
      </w:r>
      <w:r w:rsidRPr="007D02CC">
        <w:t>元。</w:t>
      </w:r>
    </w:p>
    <w:p w14:paraId="6862A611" w14:textId="77777777" w:rsidR="00AA2184" w:rsidRPr="007D02CC" w:rsidRDefault="00B32FA7">
      <w:pPr>
        <w:pStyle w:val="0"/>
        <w:ind w:firstLine="480"/>
      </w:pPr>
      <w:r w:rsidRPr="007D02CC">
        <w:t>（</w:t>
      </w:r>
      <w:r w:rsidRPr="007D02CC">
        <w:t>2</w:t>
      </w:r>
      <w:r w:rsidRPr="007D02CC">
        <w:t>）生产生活资料损失代价（</w:t>
      </w:r>
      <w:r w:rsidRPr="007D02CC">
        <w:t>B</w:t>
      </w:r>
      <w:r w:rsidRPr="007D02CC">
        <w:t>）</w:t>
      </w:r>
    </w:p>
    <w:p w14:paraId="2B89D309" w14:textId="77777777" w:rsidR="00AA2184" w:rsidRPr="007D02CC" w:rsidRDefault="00B32FA7">
      <w:pPr>
        <w:pStyle w:val="0"/>
        <w:ind w:firstLine="496"/>
      </w:pPr>
      <w:r w:rsidRPr="007D02CC">
        <w:rPr>
          <w:spacing w:val="4"/>
          <w:szCs w:val="24"/>
        </w:rPr>
        <w:t>本项目虽可以做到达标排放，排污量较少，但需缴纳一定的排污费，按</w:t>
      </w:r>
      <w:r w:rsidR="008D1256" w:rsidRPr="007D02CC">
        <w:rPr>
          <w:spacing w:val="4"/>
          <w:szCs w:val="24"/>
        </w:rPr>
        <w:t>2</w:t>
      </w:r>
      <w:r w:rsidRPr="007D02CC">
        <w:rPr>
          <w:spacing w:val="4"/>
          <w:szCs w:val="24"/>
        </w:rPr>
        <w:t>万元</w:t>
      </w:r>
      <w:r w:rsidRPr="007D02CC">
        <w:rPr>
          <w:spacing w:val="4"/>
          <w:szCs w:val="24"/>
        </w:rPr>
        <w:t>/</w:t>
      </w:r>
      <w:r w:rsidRPr="007D02CC">
        <w:rPr>
          <w:spacing w:val="4"/>
          <w:szCs w:val="24"/>
        </w:rPr>
        <w:t>年估算。因此生产生活资料损失代价为</w:t>
      </w:r>
      <w:r w:rsidR="008D1256" w:rsidRPr="007D02CC">
        <w:rPr>
          <w:spacing w:val="4"/>
          <w:szCs w:val="24"/>
        </w:rPr>
        <w:t>2</w:t>
      </w:r>
      <w:r w:rsidRPr="007D02CC">
        <w:rPr>
          <w:spacing w:val="4"/>
          <w:szCs w:val="24"/>
        </w:rPr>
        <w:t>万元</w:t>
      </w:r>
      <w:r w:rsidRPr="007D02CC">
        <w:rPr>
          <w:spacing w:val="4"/>
          <w:szCs w:val="24"/>
        </w:rPr>
        <w:t>/</w:t>
      </w:r>
      <w:r w:rsidRPr="007D02CC">
        <w:rPr>
          <w:spacing w:val="4"/>
          <w:szCs w:val="24"/>
        </w:rPr>
        <w:t>年。</w:t>
      </w:r>
    </w:p>
    <w:p w14:paraId="6171D995" w14:textId="77777777" w:rsidR="00AA2184" w:rsidRPr="007D02CC" w:rsidRDefault="00B32FA7">
      <w:pPr>
        <w:pStyle w:val="0"/>
        <w:ind w:firstLine="480"/>
      </w:pPr>
      <w:r w:rsidRPr="007D02CC">
        <w:t>（</w:t>
      </w:r>
      <w:r w:rsidRPr="007D02CC">
        <w:t>3</w:t>
      </w:r>
      <w:r w:rsidRPr="007D02CC">
        <w:t>）人群损失（</w:t>
      </w:r>
      <w:r w:rsidRPr="007D02CC">
        <w:t>C</w:t>
      </w:r>
      <w:r w:rsidRPr="007D02CC">
        <w:t>）</w:t>
      </w:r>
    </w:p>
    <w:p w14:paraId="67B516BF" w14:textId="77777777" w:rsidR="00AA2184" w:rsidRPr="007D02CC" w:rsidRDefault="00B32FA7">
      <w:pPr>
        <w:pStyle w:val="0"/>
        <w:ind w:firstLine="480"/>
      </w:pPr>
      <w:r w:rsidRPr="007D02CC">
        <w:t>由报告书对环境要素影响评价的结论，结合当地自然、社会环境现状可以看出，按照本环评报告所规定的环保措施实施后，本项目工程污染的排放会得到有效的控制，可以全面实现达标排放，对人体的影响轻微，但对工人有一定的影响，应加强</w:t>
      </w:r>
      <w:r w:rsidRPr="007D02CC">
        <w:lastRenderedPageBreak/>
        <w:t>操作工的劳动保护，以减小其健康损失，劳保所需费用按</w:t>
      </w:r>
      <w:r w:rsidRPr="007D02CC">
        <w:t>5</w:t>
      </w:r>
      <w:r w:rsidRPr="007D02CC">
        <w:t>万元</w:t>
      </w:r>
      <w:r w:rsidRPr="007D02CC">
        <w:t>/</w:t>
      </w:r>
      <w:r w:rsidRPr="007D02CC">
        <w:t>年估算。因此人群损失代价为</w:t>
      </w:r>
      <w:r w:rsidRPr="007D02CC">
        <w:t>5</w:t>
      </w:r>
      <w:r w:rsidRPr="007D02CC">
        <w:t>万元</w:t>
      </w:r>
      <w:r w:rsidRPr="007D02CC">
        <w:t>/</w:t>
      </w:r>
      <w:r w:rsidRPr="007D02CC">
        <w:t>年。</w:t>
      </w:r>
    </w:p>
    <w:p w14:paraId="293693A0" w14:textId="77777777" w:rsidR="00AA2184" w:rsidRPr="007D02CC" w:rsidRDefault="00B32FA7">
      <w:pPr>
        <w:pStyle w:val="0"/>
        <w:ind w:firstLine="480"/>
      </w:pPr>
      <w:r w:rsidRPr="007D02CC">
        <w:t>综上所述，工程环境代价为：</w:t>
      </w:r>
      <w:r w:rsidR="008D1256" w:rsidRPr="007D02CC">
        <w:t>12.91</w:t>
      </w:r>
      <w:r w:rsidRPr="007D02CC">
        <w:t>万元</w:t>
      </w:r>
      <w:r w:rsidRPr="007D02CC">
        <w:t>/</w:t>
      </w:r>
      <w:r w:rsidRPr="007D02CC">
        <w:t>年。</w:t>
      </w:r>
    </w:p>
    <w:p w14:paraId="2DCA2CBB" w14:textId="77777777" w:rsidR="00AA2184" w:rsidRPr="007D02CC" w:rsidRDefault="00B32FA7">
      <w:pPr>
        <w:pStyle w:val="14"/>
        <w:rPr>
          <w:color w:val="auto"/>
        </w:rPr>
      </w:pPr>
      <w:bookmarkStart w:id="370" w:name="_Toc21300"/>
      <w:bookmarkStart w:id="371" w:name="_Toc38611045"/>
      <w:r w:rsidRPr="007D02CC">
        <w:rPr>
          <w:color w:val="auto"/>
        </w:rPr>
        <w:t>7.2.2</w:t>
      </w:r>
      <w:r w:rsidRPr="007D02CC">
        <w:rPr>
          <w:color w:val="auto"/>
        </w:rPr>
        <w:t>建设项目环境成本分析</w:t>
      </w:r>
      <w:bookmarkEnd w:id="370"/>
      <w:bookmarkEnd w:id="371"/>
    </w:p>
    <w:p w14:paraId="4022BFF9" w14:textId="77777777" w:rsidR="00AA2184" w:rsidRPr="007D02CC" w:rsidRDefault="00B32FA7">
      <w:pPr>
        <w:pStyle w:val="0"/>
        <w:ind w:firstLine="480"/>
      </w:pPr>
      <w:r w:rsidRPr="007D02CC">
        <w:t>建设项目环境成本主要包括两部分：工程环境保护措施投资和环保设施运行及管理费用（两部分费用不具有可加性）。</w:t>
      </w:r>
    </w:p>
    <w:p w14:paraId="102B9C96" w14:textId="77777777" w:rsidR="00AA2184" w:rsidRPr="007D02CC" w:rsidRDefault="00B32FA7">
      <w:pPr>
        <w:pStyle w:val="0"/>
        <w:ind w:firstLine="480"/>
      </w:pPr>
      <w:r w:rsidRPr="007D02CC">
        <w:t>（</w:t>
      </w:r>
      <w:r w:rsidRPr="007D02CC">
        <w:t>1</w:t>
      </w:r>
      <w:r w:rsidRPr="007D02CC">
        <w:t>）环保工程建设投资</w:t>
      </w:r>
    </w:p>
    <w:p w14:paraId="7422D3E5" w14:textId="586B5D43" w:rsidR="00AA2184" w:rsidRPr="007D02CC" w:rsidRDefault="00B32FA7">
      <w:pPr>
        <w:pStyle w:val="0"/>
        <w:ind w:firstLine="480"/>
      </w:pPr>
      <w:r w:rsidRPr="007D02CC">
        <w:t>本项目总投资</w:t>
      </w:r>
      <w:r w:rsidR="00275F32">
        <w:rPr>
          <w:rFonts w:hint="eastAsia"/>
        </w:rPr>
        <w:t>6685.87</w:t>
      </w:r>
      <w:r w:rsidRPr="007D02CC">
        <w:t>万元，项目环保投资为</w:t>
      </w:r>
      <w:r w:rsidRPr="007D02CC">
        <w:t>4</w:t>
      </w:r>
      <w:r w:rsidRPr="007D02CC">
        <w:rPr>
          <w:rFonts w:hint="eastAsia"/>
        </w:rPr>
        <w:t>5</w:t>
      </w:r>
      <w:r w:rsidRPr="007D02CC">
        <w:t>2</w:t>
      </w:r>
      <w:r w:rsidRPr="007D02CC">
        <w:t>万元。</w:t>
      </w:r>
    </w:p>
    <w:p w14:paraId="7727FB3D" w14:textId="77777777" w:rsidR="00AA2184" w:rsidRPr="007D02CC" w:rsidRDefault="00B32FA7">
      <w:pPr>
        <w:pStyle w:val="0"/>
        <w:ind w:firstLine="480"/>
      </w:pPr>
      <w:r w:rsidRPr="007D02CC">
        <w:t>（</w:t>
      </w:r>
      <w:r w:rsidRPr="007D02CC">
        <w:t>2</w:t>
      </w:r>
      <w:r w:rsidRPr="007D02CC">
        <w:t>）环保设施运行及管理费用</w:t>
      </w:r>
    </w:p>
    <w:p w14:paraId="53DE4786" w14:textId="77777777" w:rsidR="00AA2184" w:rsidRPr="007D02CC" w:rsidRDefault="00B32FA7">
      <w:pPr>
        <w:pStyle w:val="0"/>
        <w:ind w:firstLine="480"/>
      </w:pPr>
      <w:r w:rsidRPr="007D02CC">
        <w:t>项目运行过程中绿化带的养护管理等费用约</w:t>
      </w:r>
      <w:r w:rsidR="008D1256" w:rsidRPr="007D02CC">
        <w:t>5</w:t>
      </w:r>
      <w:r w:rsidRPr="007D02CC">
        <w:t>万元。</w:t>
      </w:r>
    </w:p>
    <w:p w14:paraId="116ABCF8" w14:textId="77777777" w:rsidR="00AA2184" w:rsidRPr="007D02CC" w:rsidRDefault="00B32FA7">
      <w:pPr>
        <w:pStyle w:val="0"/>
        <w:ind w:firstLine="480"/>
      </w:pPr>
      <w:r w:rsidRPr="007D02CC">
        <w:t>本项目环境成本约</w:t>
      </w:r>
      <w:r w:rsidR="008D1256" w:rsidRPr="007D02CC">
        <w:t>459</w:t>
      </w:r>
      <w:r w:rsidRPr="007D02CC">
        <w:t>万元。</w:t>
      </w:r>
    </w:p>
    <w:p w14:paraId="46E02F0A" w14:textId="77777777" w:rsidR="00AA2184" w:rsidRPr="007D02CC" w:rsidRDefault="00B32FA7">
      <w:pPr>
        <w:pStyle w:val="14"/>
        <w:rPr>
          <w:color w:val="auto"/>
        </w:rPr>
      </w:pPr>
      <w:bookmarkStart w:id="372" w:name="_Toc12224"/>
      <w:bookmarkStart w:id="373" w:name="_Toc38611046"/>
      <w:r w:rsidRPr="007D02CC">
        <w:rPr>
          <w:color w:val="auto"/>
        </w:rPr>
        <w:t>7.2.3</w:t>
      </w:r>
      <w:r w:rsidRPr="007D02CC">
        <w:rPr>
          <w:color w:val="auto"/>
        </w:rPr>
        <w:t>环境经济效益分析</w:t>
      </w:r>
      <w:bookmarkEnd w:id="372"/>
      <w:bookmarkEnd w:id="373"/>
    </w:p>
    <w:p w14:paraId="21796E46" w14:textId="77777777" w:rsidR="00AA2184" w:rsidRPr="007D02CC" w:rsidRDefault="00B32FA7">
      <w:pPr>
        <w:pStyle w:val="0"/>
        <w:ind w:firstLine="480"/>
        <w:rPr>
          <w:bCs/>
        </w:rPr>
      </w:pPr>
      <w:r w:rsidRPr="007D02CC">
        <w:rPr>
          <w:bCs/>
        </w:rPr>
        <w:t>采取各项污染控制措施后，即有效地控制了污染，又可带来经济效益。环境工程的经济效益体现在两方面，一是直接经济效益，即环保措施对废物回收利用所提供的产品价值；二是间接经济效益，即环保措施实施后的社会效益。</w:t>
      </w:r>
    </w:p>
    <w:p w14:paraId="4A882C86" w14:textId="77777777" w:rsidR="00AA2184" w:rsidRPr="007D02CC" w:rsidRDefault="00B32FA7">
      <w:pPr>
        <w:pStyle w:val="ab"/>
        <w:spacing w:after="0" w:line="480" w:lineRule="exact"/>
        <w:ind w:leftChars="0" w:left="0" w:firstLineChars="200" w:firstLine="482"/>
        <w:outlineLvl w:val="0"/>
        <w:rPr>
          <w:bCs/>
        </w:rPr>
      </w:pPr>
      <w:bookmarkStart w:id="374" w:name="_Toc864"/>
      <w:bookmarkStart w:id="375" w:name="_Toc38611047"/>
      <w:r w:rsidRPr="007D02CC">
        <w:rPr>
          <w:b/>
          <w:bCs/>
        </w:rPr>
        <w:t>7.2.3.1</w:t>
      </w:r>
      <w:r w:rsidRPr="007D02CC">
        <w:rPr>
          <w:b/>
          <w:bCs/>
        </w:rPr>
        <w:t>直接经济效益（</w:t>
      </w:r>
      <w:r w:rsidRPr="007D02CC">
        <w:rPr>
          <w:b/>
          <w:bCs/>
        </w:rPr>
        <w:t>R1</w:t>
      </w:r>
      <w:r w:rsidRPr="007D02CC">
        <w:rPr>
          <w:b/>
          <w:bCs/>
        </w:rPr>
        <w:t>）</w:t>
      </w:r>
      <w:r w:rsidRPr="007D02CC">
        <w:rPr>
          <w:bCs/>
        </w:rPr>
        <w:t></w:t>
      </w:r>
      <w:bookmarkEnd w:id="374"/>
      <w:bookmarkEnd w:id="375"/>
    </w:p>
    <w:p w14:paraId="6520FA40" w14:textId="77777777" w:rsidR="00AA2184" w:rsidRPr="007D02CC" w:rsidRDefault="00B32FA7">
      <w:pPr>
        <w:pStyle w:val="ab"/>
        <w:spacing w:after="0" w:line="480" w:lineRule="exact"/>
        <w:ind w:leftChars="0" w:left="0" w:firstLineChars="200" w:firstLine="480"/>
        <w:rPr>
          <w:bCs/>
        </w:rPr>
      </w:pPr>
      <w:r w:rsidRPr="007D02CC">
        <w:rPr>
          <w:bCs/>
          <w:position w:val="-28"/>
        </w:rPr>
        <w:object w:dxaOrig="4285" w:dyaOrig="737" w14:anchorId="6F64BFE8">
          <v:shape id="_x0000_i1026" type="#_x0000_t75" style="width:214.05pt;height:36.5pt" o:ole="">
            <v:imagedata r:id="rId57" o:title=""/>
          </v:shape>
          <o:OLEObject Type="Embed" ProgID="Equation.3" ShapeID="_x0000_i1026" DrawAspect="Content" ObjectID="_1651998739" r:id="rId58"/>
        </w:object>
      </w:r>
    </w:p>
    <w:p w14:paraId="3D2D66D5" w14:textId="77777777" w:rsidR="00AA2184" w:rsidRPr="007D02CC" w:rsidRDefault="00B32FA7">
      <w:pPr>
        <w:pStyle w:val="ab"/>
        <w:spacing w:after="0" w:line="480" w:lineRule="exact"/>
        <w:ind w:leftChars="0" w:left="0" w:firstLineChars="200" w:firstLine="480"/>
        <w:rPr>
          <w:bCs/>
        </w:rPr>
      </w:pPr>
      <w:r w:rsidRPr="007D02CC">
        <w:rPr>
          <w:bCs/>
        </w:rPr>
        <w:t>式中：</w:t>
      </w:r>
      <w:r w:rsidRPr="007D02CC">
        <w:rPr>
          <w:bCs/>
        </w:rPr>
        <w:t>Ni——</w:t>
      </w:r>
      <w:r w:rsidRPr="007D02CC">
        <w:rPr>
          <w:bCs/>
        </w:rPr>
        <w:t>能源利用的经济效益</w:t>
      </w:r>
    </w:p>
    <w:p w14:paraId="11CEBD58" w14:textId="77777777" w:rsidR="00AA2184" w:rsidRPr="007D02CC" w:rsidRDefault="00B32FA7">
      <w:pPr>
        <w:pStyle w:val="ab"/>
        <w:spacing w:after="0" w:line="480" w:lineRule="exact"/>
        <w:ind w:leftChars="0" w:left="0" w:firstLineChars="200" w:firstLine="480"/>
        <w:rPr>
          <w:bCs/>
        </w:rPr>
      </w:pPr>
      <w:r w:rsidRPr="007D02CC">
        <w:rPr>
          <w:bCs/>
        </w:rPr>
        <w:t>Mi——</w:t>
      </w:r>
      <w:r w:rsidRPr="007D02CC">
        <w:rPr>
          <w:bCs/>
        </w:rPr>
        <w:t>水源利用的经济效益</w:t>
      </w:r>
    </w:p>
    <w:p w14:paraId="434282C7" w14:textId="77777777" w:rsidR="00AA2184" w:rsidRPr="007D02CC" w:rsidRDefault="00B32FA7">
      <w:pPr>
        <w:pStyle w:val="ab"/>
        <w:spacing w:after="0" w:line="480" w:lineRule="exact"/>
        <w:ind w:leftChars="0" w:left="0" w:firstLineChars="200" w:firstLine="480"/>
        <w:rPr>
          <w:bCs/>
        </w:rPr>
      </w:pPr>
      <w:r w:rsidRPr="007D02CC">
        <w:rPr>
          <w:bCs/>
        </w:rPr>
        <w:t>Qi——</w:t>
      </w:r>
      <w:r w:rsidRPr="007D02CC">
        <w:rPr>
          <w:bCs/>
        </w:rPr>
        <w:t>废气利用的经济效益</w:t>
      </w:r>
    </w:p>
    <w:p w14:paraId="699FF3C4" w14:textId="77777777" w:rsidR="00AA2184" w:rsidRPr="007D02CC" w:rsidRDefault="00B32FA7">
      <w:pPr>
        <w:pStyle w:val="ab"/>
        <w:spacing w:after="0" w:line="480" w:lineRule="exact"/>
        <w:ind w:leftChars="0" w:left="0" w:firstLineChars="200" w:firstLine="480"/>
        <w:rPr>
          <w:bCs/>
        </w:rPr>
      </w:pPr>
      <w:r w:rsidRPr="007D02CC">
        <w:rPr>
          <w:bCs/>
        </w:rPr>
        <w:t>Si——</w:t>
      </w:r>
      <w:r w:rsidRPr="007D02CC">
        <w:rPr>
          <w:bCs/>
        </w:rPr>
        <w:t>固体废物利用的经济效益</w:t>
      </w:r>
    </w:p>
    <w:p w14:paraId="3857A07D" w14:textId="77777777" w:rsidR="00AA2184" w:rsidRPr="007D02CC" w:rsidRDefault="00B32FA7">
      <w:pPr>
        <w:pStyle w:val="ab"/>
        <w:spacing w:after="0" w:line="480" w:lineRule="exact"/>
        <w:ind w:leftChars="0" w:left="0" w:firstLineChars="200" w:firstLine="480"/>
        <w:rPr>
          <w:bCs/>
        </w:rPr>
      </w:pPr>
      <w:r w:rsidRPr="007D02CC">
        <w:rPr>
          <w:bCs/>
        </w:rPr>
        <w:t>Ti——</w:t>
      </w:r>
      <w:r w:rsidRPr="007D02CC">
        <w:rPr>
          <w:bCs/>
        </w:rPr>
        <w:t>废水利用的经济效益</w:t>
      </w:r>
    </w:p>
    <w:p w14:paraId="14B49FAC" w14:textId="77777777" w:rsidR="00AA2184" w:rsidRPr="007D02CC" w:rsidRDefault="00B32FA7">
      <w:pPr>
        <w:pStyle w:val="ab"/>
        <w:spacing w:after="0" w:line="480" w:lineRule="exact"/>
        <w:ind w:leftChars="0" w:left="0" w:firstLineChars="200" w:firstLine="480"/>
        <w:rPr>
          <w:bCs/>
        </w:rPr>
      </w:pPr>
      <w:r w:rsidRPr="007D02CC">
        <w:rPr>
          <w:bCs/>
        </w:rPr>
        <w:t>i——</w:t>
      </w:r>
      <w:r w:rsidRPr="007D02CC">
        <w:rPr>
          <w:bCs/>
        </w:rPr>
        <w:t>利用项目的个数</w:t>
      </w:r>
    </w:p>
    <w:p w14:paraId="705E4F2A" w14:textId="77777777" w:rsidR="00AA2184" w:rsidRPr="007D02CC" w:rsidRDefault="00B32FA7">
      <w:pPr>
        <w:pStyle w:val="ab"/>
        <w:spacing w:after="0" w:line="480" w:lineRule="exact"/>
        <w:ind w:leftChars="0" w:left="0" w:firstLineChars="200" w:firstLine="480"/>
        <w:rPr>
          <w:bCs/>
        </w:rPr>
      </w:pPr>
      <w:r w:rsidRPr="007D02CC">
        <w:rPr>
          <w:bCs/>
        </w:rPr>
        <w:t>本项目环境工程产生的直接经济效益主要为粉煤灰综合利用所获得的效益，约为</w:t>
      </w:r>
      <w:r w:rsidR="008D1256" w:rsidRPr="007D02CC">
        <w:rPr>
          <w:bCs/>
        </w:rPr>
        <w:t>60</w:t>
      </w:r>
      <w:r w:rsidRPr="007D02CC">
        <w:rPr>
          <w:bCs/>
        </w:rPr>
        <w:t>.0</w:t>
      </w:r>
      <w:r w:rsidRPr="007D02CC">
        <w:rPr>
          <w:bCs/>
        </w:rPr>
        <w:t>万元。</w:t>
      </w:r>
    </w:p>
    <w:p w14:paraId="6D0FFB9C" w14:textId="77777777" w:rsidR="00AA2184" w:rsidRPr="007D02CC" w:rsidRDefault="00B32FA7">
      <w:pPr>
        <w:pStyle w:val="ab"/>
        <w:spacing w:after="0" w:line="440" w:lineRule="exact"/>
        <w:ind w:leftChars="0" w:left="0" w:firstLineChars="200" w:firstLine="482"/>
        <w:outlineLvl w:val="0"/>
        <w:rPr>
          <w:b/>
          <w:bCs/>
        </w:rPr>
      </w:pPr>
      <w:bookmarkStart w:id="376" w:name="_Toc14371"/>
      <w:bookmarkStart w:id="377" w:name="_Toc38611048"/>
      <w:r w:rsidRPr="007D02CC">
        <w:rPr>
          <w:b/>
          <w:bCs/>
        </w:rPr>
        <w:t>7.2.3.2</w:t>
      </w:r>
      <w:r w:rsidRPr="007D02CC">
        <w:rPr>
          <w:b/>
          <w:bCs/>
        </w:rPr>
        <w:t>间接经济效益（</w:t>
      </w:r>
      <w:r w:rsidRPr="007D02CC">
        <w:rPr>
          <w:b/>
          <w:bCs/>
        </w:rPr>
        <w:t>R2</w:t>
      </w:r>
      <w:r w:rsidRPr="007D02CC">
        <w:rPr>
          <w:b/>
          <w:bCs/>
        </w:rPr>
        <w:t>）</w:t>
      </w:r>
      <w:bookmarkEnd w:id="376"/>
      <w:bookmarkEnd w:id="377"/>
    </w:p>
    <w:p w14:paraId="19348B88" w14:textId="77777777" w:rsidR="00AA2184" w:rsidRPr="007D02CC" w:rsidRDefault="00B32FA7">
      <w:pPr>
        <w:pStyle w:val="ae"/>
        <w:spacing w:beforeLines="50" w:before="120" w:afterLines="50" w:after="120"/>
        <w:ind w:firstLine="482"/>
        <w:jc w:val="center"/>
        <w:rPr>
          <w:rFonts w:ascii="Times New Roman" w:hAnsi="Times New Roman" w:cs="Times New Roman"/>
        </w:rPr>
      </w:pPr>
      <w:r w:rsidRPr="007D02CC">
        <w:rPr>
          <w:rFonts w:ascii="Times New Roman" w:hAnsi="Times New Roman" w:cs="Times New Roman"/>
          <w:position w:val="-30"/>
        </w:rPr>
        <w:object w:dxaOrig="2729" w:dyaOrig="753" w14:anchorId="072312BB">
          <v:shape id="_x0000_i1027" type="#_x0000_t75" style="width:136.45pt;height:37.5pt" o:ole="">
            <v:imagedata r:id="rId59" o:title=""/>
          </v:shape>
          <o:OLEObject Type="Embed" ProgID="Equation.3" ShapeID="_x0000_i1027" DrawAspect="Content" ObjectID="_1651998740" r:id="rId60"/>
        </w:object>
      </w:r>
    </w:p>
    <w:p w14:paraId="0FD99DA0" w14:textId="77777777" w:rsidR="00AA2184" w:rsidRPr="007D02CC" w:rsidRDefault="00B32FA7">
      <w:pPr>
        <w:pStyle w:val="ae"/>
        <w:spacing w:line="460" w:lineRule="exact"/>
        <w:ind w:firstLineChars="200" w:firstLine="420"/>
        <w:rPr>
          <w:rFonts w:ascii="Times New Roman" w:hAnsi="Times New Roman" w:cs="Times New Roman"/>
          <w:bCs/>
          <w:szCs w:val="24"/>
        </w:rPr>
      </w:pPr>
      <w:r w:rsidRPr="007D02CC">
        <w:rPr>
          <w:rFonts w:ascii="Times New Roman" w:hAnsi="Times New Roman" w:cs="Times New Roman"/>
          <w:bCs/>
          <w:szCs w:val="24"/>
        </w:rPr>
        <w:t>式中：</w:t>
      </w:r>
      <w:r w:rsidRPr="007D02CC">
        <w:rPr>
          <w:rFonts w:ascii="Times New Roman" w:hAnsi="Times New Roman" w:cs="Times New Roman"/>
          <w:bCs/>
          <w:szCs w:val="24"/>
        </w:rPr>
        <w:t>Ji——</w:t>
      </w:r>
      <w:r w:rsidRPr="007D02CC">
        <w:rPr>
          <w:rFonts w:ascii="Times New Roman" w:hAnsi="Times New Roman" w:cs="Times New Roman"/>
          <w:bCs/>
          <w:szCs w:val="24"/>
        </w:rPr>
        <w:t>控制污染后对环境减少的损失</w:t>
      </w:r>
      <w:r w:rsidRPr="007D02CC">
        <w:rPr>
          <w:rFonts w:ascii="Times New Roman" w:hAnsi="Times New Roman" w:cs="Times New Roman"/>
          <w:bCs/>
          <w:szCs w:val="24"/>
        </w:rPr>
        <w:t></w:t>
      </w:r>
    </w:p>
    <w:p w14:paraId="2A80C5F6" w14:textId="77777777" w:rsidR="00AA2184" w:rsidRPr="007D02CC" w:rsidRDefault="00B32FA7">
      <w:pPr>
        <w:pStyle w:val="ae"/>
        <w:spacing w:line="460" w:lineRule="exact"/>
        <w:ind w:firstLineChars="500" w:firstLine="1050"/>
        <w:rPr>
          <w:rFonts w:ascii="Times New Roman" w:hAnsi="Times New Roman" w:cs="Times New Roman"/>
          <w:bCs/>
          <w:szCs w:val="24"/>
        </w:rPr>
      </w:pPr>
      <w:r w:rsidRPr="007D02CC">
        <w:rPr>
          <w:rFonts w:ascii="Times New Roman" w:hAnsi="Times New Roman" w:cs="Times New Roman"/>
          <w:bCs/>
          <w:szCs w:val="24"/>
        </w:rPr>
        <w:lastRenderedPageBreak/>
        <w:t>Ki——</w:t>
      </w:r>
      <w:r w:rsidRPr="007D02CC">
        <w:rPr>
          <w:rFonts w:ascii="Times New Roman" w:hAnsi="Times New Roman" w:cs="Times New Roman"/>
          <w:bCs/>
          <w:szCs w:val="24"/>
        </w:rPr>
        <w:t>控制污染后对水体减少的损失</w:t>
      </w:r>
      <w:r w:rsidRPr="007D02CC">
        <w:rPr>
          <w:rFonts w:ascii="Times New Roman" w:hAnsi="Times New Roman" w:cs="Times New Roman"/>
          <w:bCs/>
          <w:szCs w:val="24"/>
        </w:rPr>
        <w:t></w:t>
      </w:r>
    </w:p>
    <w:p w14:paraId="2937491B" w14:textId="77777777" w:rsidR="00AA2184" w:rsidRPr="007D02CC" w:rsidRDefault="00B32FA7">
      <w:pPr>
        <w:pStyle w:val="ae"/>
        <w:spacing w:line="460" w:lineRule="exact"/>
        <w:ind w:firstLineChars="500" w:firstLine="1050"/>
        <w:rPr>
          <w:rFonts w:ascii="Times New Roman" w:hAnsi="Times New Roman" w:cs="Times New Roman"/>
          <w:bCs/>
          <w:szCs w:val="24"/>
        </w:rPr>
      </w:pPr>
      <w:r w:rsidRPr="007D02CC">
        <w:rPr>
          <w:rFonts w:ascii="Times New Roman" w:hAnsi="Times New Roman" w:cs="Times New Roman"/>
          <w:bCs/>
          <w:szCs w:val="24"/>
        </w:rPr>
        <w:t>Zi——</w:t>
      </w:r>
      <w:r w:rsidRPr="007D02CC">
        <w:rPr>
          <w:rFonts w:ascii="Times New Roman" w:hAnsi="Times New Roman" w:cs="Times New Roman"/>
          <w:bCs/>
          <w:szCs w:val="24"/>
        </w:rPr>
        <w:t>控制污染后减少的排污费、赔偿费</w:t>
      </w:r>
      <w:r w:rsidRPr="007D02CC">
        <w:rPr>
          <w:rFonts w:ascii="Times New Roman" w:hAnsi="Times New Roman" w:cs="Times New Roman"/>
          <w:bCs/>
          <w:szCs w:val="24"/>
        </w:rPr>
        <w:t></w:t>
      </w:r>
    </w:p>
    <w:p w14:paraId="48FC6960" w14:textId="77777777" w:rsidR="00AA2184" w:rsidRPr="007D02CC" w:rsidRDefault="00B32FA7">
      <w:pPr>
        <w:pStyle w:val="ab"/>
        <w:spacing w:after="0" w:line="440" w:lineRule="exact"/>
        <w:ind w:leftChars="0" w:left="0" w:firstLineChars="200" w:firstLine="480"/>
        <w:rPr>
          <w:bCs/>
        </w:rPr>
      </w:pPr>
      <w:r w:rsidRPr="007D02CC">
        <w:rPr>
          <w:bCs/>
        </w:rPr>
        <w:t>间接经济效益是由环保设施投入运行后所减少的损失和补偿费用构成的，在无实际数据时，以直接经济效益的</w:t>
      </w:r>
      <w:r w:rsidRPr="007D02CC">
        <w:rPr>
          <w:bCs/>
        </w:rPr>
        <w:t>5%</w:t>
      </w:r>
      <w:r w:rsidRPr="007D02CC">
        <w:rPr>
          <w:bCs/>
        </w:rPr>
        <w:t>计。则</w:t>
      </w:r>
      <w:r w:rsidRPr="007D02CC">
        <w:rPr>
          <w:bCs/>
        </w:rPr>
        <w:t>R2=</w:t>
      </w:r>
      <w:r w:rsidR="008D1256" w:rsidRPr="007D02CC">
        <w:rPr>
          <w:bCs/>
        </w:rPr>
        <w:t>3.0</w:t>
      </w:r>
      <w:r w:rsidRPr="007D02CC">
        <w:rPr>
          <w:bCs/>
        </w:rPr>
        <w:t>(</w:t>
      </w:r>
      <w:r w:rsidRPr="007D02CC">
        <w:rPr>
          <w:bCs/>
        </w:rPr>
        <w:t>万元</w:t>
      </w:r>
      <w:r w:rsidRPr="007D02CC">
        <w:rPr>
          <w:bCs/>
        </w:rPr>
        <w:t>/</w:t>
      </w:r>
      <w:r w:rsidRPr="007D02CC">
        <w:rPr>
          <w:bCs/>
        </w:rPr>
        <w:t>年</w:t>
      </w:r>
      <w:r w:rsidRPr="007D02CC">
        <w:rPr>
          <w:bCs/>
        </w:rPr>
        <w:t>)</w:t>
      </w:r>
    </w:p>
    <w:p w14:paraId="1663562E" w14:textId="77777777" w:rsidR="00AA2184" w:rsidRPr="007D02CC" w:rsidRDefault="00B32FA7">
      <w:pPr>
        <w:pStyle w:val="0"/>
        <w:ind w:firstLine="480"/>
      </w:pPr>
      <w:r w:rsidRPr="007D02CC">
        <w:rPr>
          <w:bCs/>
        </w:rPr>
        <w:t>由此，计算得出环保措施产生经济效益</w:t>
      </w:r>
      <w:r w:rsidRPr="007D02CC">
        <w:rPr>
          <w:bCs/>
        </w:rPr>
        <w:t>R=R1+R2=</w:t>
      </w:r>
      <w:r w:rsidR="008D1256" w:rsidRPr="007D02CC">
        <w:rPr>
          <w:bCs/>
        </w:rPr>
        <w:t>63.0</w:t>
      </w:r>
      <w:r w:rsidRPr="007D02CC">
        <w:rPr>
          <w:bCs/>
        </w:rPr>
        <w:t>（万元</w:t>
      </w:r>
      <w:r w:rsidRPr="007D02CC">
        <w:rPr>
          <w:bCs/>
        </w:rPr>
        <w:t>/</w:t>
      </w:r>
      <w:r w:rsidRPr="007D02CC">
        <w:rPr>
          <w:bCs/>
        </w:rPr>
        <w:t>年）</w:t>
      </w:r>
    </w:p>
    <w:p w14:paraId="7BEDCF11" w14:textId="77777777" w:rsidR="00AA2184" w:rsidRPr="007D02CC" w:rsidRDefault="00B32FA7">
      <w:pPr>
        <w:pStyle w:val="14"/>
        <w:rPr>
          <w:color w:val="auto"/>
        </w:rPr>
      </w:pPr>
      <w:bookmarkStart w:id="378" w:name="_Toc2208"/>
      <w:bookmarkStart w:id="379" w:name="_Toc38611049"/>
      <w:r w:rsidRPr="007D02CC">
        <w:rPr>
          <w:color w:val="auto"/>
        </w:rPr>
        <w:t>7.2.4</w:t>
      </w:r>
      <w:r w:rsidRPr="007D02CC">
        <w:rPr>
          <w:color w:val="auto"/>
        </w:rPr>
        <w:t>污染控制费用</w:t>
      </w:r>
      <w:bookmarkEnd w:id="378"/>
      <w:bookmarkEnd w:id="379"/>
    </w:p>
    <w:p w14:paraId="6D2DAD65" w14:textId="77777777" w:rsidR="00AA2184" w:rsidRPr="007D02CC" w:rsidRDefault="00B32FA7">
      <w:pPr>
        <w:pStyle w:val="ab"/>
        <w:spacing w:after="0" w:line="440" w:lineRule="exact"/>
        <w:ind w:leftChars="0" w:left="0" w:firstLineChars="200" w:firstLine="480"/>
        <w:rPr>
          <w:bCs/>
        </w:rPr>
      </w:pPr>
      <w:r w:rsidRPr="007D02CC">
        <w:rPr>
          <w:bCs/>
        </w:rPr>
        <w:t>污染控制费用是指为了治理污染需要的投入，由治理费用和其辅助费用构成。</w:t>
      </w:r>
    </w:p>
    <w:p w14:paraId="0C61DD07" w14:textId="77777777" w:rsidR="00AA2184" w:rsidRPr="007D02CC" w:rsidRDefault="00B32FA7">
      <w:pPr>
        <w:pStyle w:val="ab"/>
        <w:spacing w:after="0" w:line="440" w:lineRule="exact"/>
        <w:ind w:leftChars="0" w:left="0" w:firstLineChars="200" w:firstLine="482"/>
        <w:outlineLvl w:val="0"/>
        <w:rPr>
          <w:b/>
          <w:bCs/>
        </w:rPr>
      </w:pPr>
      <w:bookmarkStart w:id="380" w:name="_Toc4554"/>
      <w:bookmarkStart w:id="381" w:name="_Toc38611050"/>
      <w:r w:rsidRPr="007D02CC">
        <w:rPr>
          <w:b/>
          <w:bCs/>
        </w:rPr>
        <w:t>7.2.4.1</w:t>
      </w:r>
      <w:r w:rsidRPr="007D02CC">
        <w:rPr>
          <w:b/>
          <w:bCs/>
        </w:rPr>
        <w:t>治理费用（</w:t>
      </w:r>
      <w:r w:rsidRPr="007D02CC">
        <w:rPr>
          <w:b/>
          <w:bCs/>
        </w:rPr>
        <w:t>C1</w:t>
      </w:r>
      <w:r w:rsidRPr="007D02CC">
        <w:rPr>
          <w:b/>
          <w:bCs/>
        </w:rPr>
        <w:t>）</w:t>
      </w:r>
      <w:bookmarkEnd w:id="380"/>
      <w:bookmarkEnd w:id="381"/>
    </w:p>
    <w:p w14:paraId="21690739" w14:textId="77777777" w:rsidR="00AA2184" w:rsidRPr="007D02CC" w:rsidRDefault="00716E0E">
      <w:pPr>
        <w:pStyle w:val="ab"/>
        <w:spacing w:after="0" w:line="440" w:lineRule="exact"/>
        <w:ind w:leftChars="0" w:left="0" w:firstLineChars="200" w:firstLine="480"/>
        <w:rPr>
          <w:bCs/>
        </w:rPr>
      </w:pPr>
      <w:r w:rsidRPr="007D02CC">
        <w:rPr>
          <w:bCs/>
          <w:noProof/>
          <w:lang w:val="en-US"/>
        </w:rPr>
        <w:drawing>
          <wp:anchor distT="0" distB="0" distL="114300" distR="114300" simplePos="0" relativeHeight="250957824" behindDoc="0" locked="0" layoutInCell="1" allowOverlap="1" wp14:anchorId="679255B1" wp14:editId="73EE4542">
            <wp:simplePos x="0" y="0"/>
            <wp:positionH relativeFrom="column">
              <wp:posOffset>361950</wp:posOffset>
            </wp:positionH>
            <wp:positionV relativeFrom="paragraph">
              <wp:posOffset>80645</wp:posOffset>
            </wp:positionV>
            <wp:extent cx="1089025" cy="419100"/>
            <wp:effectExtent l="0" t="0" r="0" b="0"/>
            <wp:wrapSquare wrapText="bothSides"/>
            <wp:docPr id="12558" name="对象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9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9025" cy="419100"/>
                    </a:xfrm>
                    <a:prstGeom prst="rect">
                      <a:avLst/>
                    </a:prstGeom>
                    <a:noFill/>
                  </pic:spPr>
                </pic:pic>
              </a:graphicData>
            </a:graphic>
            <wp14:sizeRelH relativeFrom="page">
              <wp14:pctWidth>0</wp14:pctWidth>
            </wp14:sizeRelH>
            <wp14:sizeRelV relativeFrom="page">
              <wp14:pctHeight>0</wp14:pctHeight>
            </wp14:sizeRelV>
          </wp:anchor>
        </w:drawing>
      </w:r>
    </w:p>
    <w:p w14:paraId="5546D997" w14:textId="77777777" w:rsidR="00AA2184" w:rsidRPr="007D02CC" w:rsidRDefault="00AA2184">
      <w:pPr>
        <w:pStyle w:val="ab"/>
        <w:spacing w:after="0" w:line="440" w:lineRule="exact"/>
        <w:ind w:leftChars="0" w:left="0" w:firstLineChars="200" w:firstLine="480"/>
        <w:rPr>
          <w:bCs/>
        </w:rPr>
      </w:pPr>
    </w:p>
    <w:p w14:paraId="1A16656D" w14:textId="77777777" w:rsidR="00AA2184" w:rsidRPr="007D02CC" w:rsidRDefault="00B32FA7">
      <w:pPr>
        <w:pStyle w:val="ab"/>
        <w:spacing w:after="0" w:line="440" w:lineRule="exact"/>
        <w:ind w:leftChars="0" w:left="0" w:firstLineChars="200" w:firstLine="480"/>
        <w:rPr>
          <w:bCs/>
        </w:rPr>
      </w:pPr>
      <w:r w:rsidRPr="007D02CC">
        <w:rPr>
          <w:bCs/>
        </w:rPr>
        <w:t>式中：</w:t>
      </w:r>
      <w:r w:rsidRPr="007D02CC">
        <w:rPr>
          <w:bCs/>
        </w:rPr>
        <w:t>C1-1——</w:t>
      </w:r>
      <w:r w:rsidRPr="007D02CC">
        <w:rPr>
          <w:bCs/>
        </w:rPr>
        <w:t>环保投资费用</w:t>
      </w:r>
      <w:r w:rsidRPr="007D02CC">
        <w:rPr>
          <w:bCs/>
        </w:rPr>
        <w:t></w:t>
      </w:r>
    </w:p>
    <w:p w14:paraId="683DCBD4" w14:textId="77777777" w:rsidR="00AA2184" w:rsidRPr="007D02CC" w:rsidRDefault="00B32FA7">
      <w:pPr>
        <w:pStyle w:val="ab"/>
        <w:spacing w:after="0" w:line="440" w:lineRule="exact"/>
        <w:ind w:leftChars="0" w:left="0" w:firstLineChars="200" w:firstLine="480"/>
        <w:rPr>
          <w:bCs/>
        </w:rPr>
      </w:pPr>
      <w:r w:rsidRPr="007D02CC">
        <w:rPr>
          <w:bCs/>
        </w:rPr>
        <w:t>C1-2——</w:t>
      </w:r>
      <w:r w:rsidRPr="007D02CC">
        <w:rPr>
          <w:bCs/>
        </w:rPr>
        <w:t>运行费用，取投资费用</w:t>
      </w:r>
      <w:r w:rsidRPr="007D02CC">
        <w:rPr>
          <w:bCs/>
        </w:rPr>
        <w:t>15%</w:t>
      </w:r>
    </w:p>
    <w:p w14:paraId="25C17DED" w14:textId="77777777" w:rsidR="00AA2184" w:rsidRPr="007D02CC" w:rsidRDefault="00B32FA7">
      <w:pPr>
        <w:pStyle w:val="ab"/>
        <w:spacing w:after="0" w:line="440" w:lineRule="exact"/>
        <w:ind w:leftChars="175" w:firstLineChars="500" w:firstLine="1200"/>
        <w:rPr>
          <w:bCs/>
        </w:rPr>
      </w:pPr>
      <w:r w:rsidRPr="007D02CC">
        <w:rPr>
          <w:bCs/>
        </w:rPr>
        <w:t>n——</w:t>
      </w:r>
      <w:r w:rsidRPr="007D02CC">
        <w:rPr>
          <w:bCs/>
        </w:rPr>
        <w:t>设备折旧年限，取</w:t>
      </w:r>
      <w:r w:rsidRPr="007D02CC">
        <w:rPr>
          <w:bCs/>
        </w:rPr>
        <w:t>10</w:t>
      </w:r>
      <w:r w:rsidRPr="007D02CC">
        <w:rPr>
          <w:bCs/>
        </w:rPr>
        <w:t>年。</w:t>
      </w:r>
      <w:r w:rsidRPr="007D02CC">
        <w:rPr>
          <w:bCs/>
        </w:rPr>
        <w:t></w:t>
      </w:r>
    </w:p>
    <w:p w14:paraId="0B08B4E2" w14:textId="77777777" w:rsidR="00AA2184" w:rsidRPr="007D02CC" w:rsidRDefault="00B32FA7">
      <w:pPr>
        <w:pStyle w:val="ab"/>
        <w:spacing w:after="0" w:line="440" w:lineRule="exact"/>
        <w:ind w:leftChars="0" w:left="0" w:firstLineChars="200" w:firstLine="480"/>
        <w:rPr>
          <w:bCs/>
        </w:rPr>
      </w:pPr>
      <w:r w:rsidRPr="007D02CC">
        <w:rPr>
          <w:bCs/>
        </w:rPr>
        <w:t>计算得，</w:t>
      </w:r>
      <w:r w:rsidRPr="007D02CC">
        <w:rPr>
          <w:bCs/>
        </w:rPr>
        <w:t>C1</w:t>
      </w:r>
      <w:r w:rsidRPr="007D02CC">
        <w:rPr>
          <w:bCs/>
        </w:rPr>
        <w:t>＝</w:t>
      </w:r>
      <w:r w:rsidR="008D1256" w:rsidRPr="007D02CC">
        <w:rPr>
          <w:rFonts w:hint="eastAsia"/>
          <w:bCs/>
        </w:rPr>
        <w:t>4</w:t>
      </w:r>
      <w:r w:rsidR="008D1256" w:rsidRPr="007D02CC">
        <w:rPr>
          <w:bCs/>
        </w:rPr>
        <w:t>8.88</w:t>
      </w:r>
      <w:r w:rsidRPr="007D02CC">
        <w:rPr>
          <w:bCs/>
        </w:rPr>
        <w:t>万元</w:t>
      </w:r>
      <w:r w:rsidRPr="007D02CC">
        <w:rPr>
          <w:bCs/>
        </w:rPr>
        <w:object w:dxaOrig="184" w:dyaOrig="335" w14:anchorId="16E3ECA4">
          <v:shape id="_x0000_i1028" type="#_x0000_t75" style="width:10pt;height:17.5pt" o:ole="">
            <v:imagedata r:id="rId62" o:title=""/>
          </v:shape>
          <o:OLEObject Type="Embed" ProgID="Equation.3" ShapeID="_x0000_i1028" DrawAspect="Content" ObjectID="_1651998741" r:id="rId63"/>
        </w:object>
      </w:r>
    </w:p>
    <w:p w14:paraId="680FF606" w14:textId="77777777" w:rsidR="00AA2184" w:rsidRPr="007D02CC" w:rsidRDefault="00B32FA7">
      <w:pPr>
        <w:pStyle w:val="ab"/>
        <w:spacing w:after="0" w:line="440" w:lineRule="exact"/>
        <w:ind w:leftChars="0" w:left="0" w:firstLineChars="200" w:firstLine="482"/>
        <w:outlineLvl w:val="0"/>
        <w:rPr>
          <w:b/>
          <w:bCs/>
        </w:rPr>
      </w:pPr>
      <w:bookmarkStart w:id="382" w:name="_Toc29083"/>
      <w:bookmarkStart w:id="383" w:name="_Toc38611051"/>
      <w:r w:rsidRPr="007D02CC">
        <w:rPr>
          <w:b/>
          <w:bCs/>
        </w:rPr>
        <w:t>7.2.4.2</w:t>
      </w:r>
      <w:r w:rsidRPr="007D02CC">
        <w:rPr>
          <w:b/>
          <w:bCs/>
        </w:rPr>
        <w:t>其它费用（</w:t>
      </w:r>
      <w:r w:rsidRPr="007D02CC">
        <w:rPr>
          <w:b/>
          <w:bCs/>
        </w:rPr>
        <w:t>C2</w:t>
      </w:r>
      <w:r w:rsidRPr="007D02CC">
        <w:rPr>
          <w:b/>
          <w:bCs/>
        </w:rPr>
        <w:t>）</w:t>
      </w:r>
      <w:r w:rsidRPr="007D02CC">
        <w:rPr>
          <w:b/>
          <w:bCs/>
        </w:rPr>
        <w:t></w:t>
      </w:r>
      <w:bookmarkEnd w:id="382"/>
      <w:bookmarkEnd w:id="383"/>
    </w:p>
    <w:p w14:paraId="475E3FA9" w14:textId="77777777" w:rsidR="00AA2184" w:rsidRPr="007D02CC" w:rsidRDefault="00B32FA7">
      <w:pPr>
        <w:pStyle w:val="ab"/>
        <w:spacing w:after="0" w:line="440" w:lineRule="exact"/>
        <w:ind w:leftChars="0" w:left="0" w:firstLineChars="200" w:firstLine="480"/>
        <w:rPr>
          <w:bCs/>
        </w:rPr>
      </w:pPr>
      <w:r w:rsidRPr="007D02CC">
        <w:rPr>
          <w:bCs/>
        </w:rPr>
        <w:t>本项目为保护环境而付出的其它费用包括：污染防治考察、信息交流、防治措施试运行调试、相应的环境管理及监测仪器运转费以及环境影响评价等方面，按环保投资的</w:t>
      </w:r>
      <w:r w:rsidRPr="007D02CC">
        <w:rPr>
          <w:bCs/>
        </w:rPr>
        <w:t>1%</w:t>
      </w:r>
      <w:r w:rsidRPr="007D02CC">
        <w:rPr>
          <w:bCs/>
        </w:rPr>
        <w:t>计算。</w:t>
      </w:r>
    </w:p>
    <w:p w14:paraId="05BD1D6D" w14:textId="77777777" w:rsidR="00AA2184" w:rsidRPr="007D02CC" w:rsidRDefault="00B32FA7">
      <w:pPr>
        <w:pStyle w:val="ab"/>
        <w:spacing w:after="0" w:line="440" w:lineRule="exact"/>
        <w:ind w:leftChars="0" w:left="0" w:firstLineChars="200" w:firstLine="480"/>
        <w:rPr>
          <w:bCs/>
        </w:rPr>
      </w:pPr>
      <w:r w:rsidRPr="007D02CC">
        <w:rPr>
          <w:bCs/>
        </w:rPr>
        <w:t>C2=C1-1×1%=4.</w:t>
      </w:r>
      <w:r w:rsidR="008D1256" w:rsidRPr="007D02CC">
        <w:rPr>
          <w:bCs/>
        </w:rPr>
        <w:t>88</w:t>
      </w:r>
      <w:r w:rsidRPr="007D02CC">
        <w:rPr>
          <w:bCs/>
        </w:rPr>
        <w:t>（万元</w:t>
      </w:r>
      <w:r w:rsidRPr="007D02CC">
        <w:rPr>
          <w:bCs/>
        </w:rPr>
        <w:t>/</w:t>
      </w:r>
      <w:r w:rsidRPr="007D02CC">
        <w:rPr>
          <w:bCs/>
        </w:rPr>
        <w:t>年）</w:t>
      </w:r>
    </w:p>
    <w:p w14:paraId="431E88B5" w14:textId="77777777" w:rsidR="00AA2184" w:rsidRPr="007D02CC" w:rsidRDefault="00B32FA7">
      <w:pPr>
        <w:pStyle w:val="ab"/>
        <w:spacing w:after="0" w:line="440" w:lineRule="exact"/>
        <w:ind w:leftChars="0" w:left="0" w:firstLineChars="200" w:firstLine="482"/>
        <w:outlineLvl w:val="0"/>
        <w:rPr>
          <w:b/>
          <w:bCs/>
        </w:rPr>
      </w:pPr>
      <w:bookmarkStart w:id="384" w:name="_Toc24241"/>
      <w:bookmarkStart w:id="385" w:name="_Toc38611052"/>
      <w:r w:rsidRPr="007D02CC">
        <w:rPr>
          <w:b/>
          <w:bCs/>
        </w:rPr>
        <w:t>7.2.4.3</w:t>
      </w:r>
      <w:r w:rsidRPr="007D02CC">
        <w:rPr>
          <w:b/>
          <w:bCs/>
        </w:rPr>
        <w:t>污染控制费用</w:t>
      </w:r>
      <w:r w:rsidRPr="007D02CC">
        <w:rPr>
          <w:b/>
          <w:bCs/>
        </w:rPr>
        <w:t></w:t>
      </w:r>
      <w:bookmarkEnd w:id="384"/>
      <w:bookmarkEnd w:id="385"/>
    </w:p>
    <w:p w14:paraId="056F64BE" w14:textId="77777777" w:rsidR="00AA2184" w:rsidRPr="007D02CC" w:rsidRDefault="00B32FA7">
      <w:pPr>
        <w:pStyle w:val="0"/>
        <w:ind w:firstLine="480"/>
      </w:pPr>
      <w:r w:rsidRPr="007D02CC">
        <w:t>污染控制费用</w:t>
      </w:r>
      <w:r w:rsidRPr="007D02CC">
        <w:t>C</w:t>
      </w:r>
      <w:r w:rsidRPr="007D02CC">
        <w:t>为治理费用</w:t>
      </w:r>
      <w:r w:rsidRPr="007D02CC">
        <w:t>C1</w:t>
      </w:r>
      <w:r w:rsidRPr="007D02CC">
        <w:t>和其它费用</w:t>
      </w:r>
      <w:r w:rsidRPr="007D02CC">
        <w:t>C2</w:t>
      </w:r>
      <w:r w:rsidRPr="007D02CC">
        <w:t>之和，每年约</w:t>
      </w:r>
      <w:r w:rsidR="008D1256" w:rsidRPr="007D02CC">
        <w:rPr>
          <w:rFonts w:hint="eastAsia"/>
        </w:rPr>
        <w:t>5</w:t>
      </w:r>
      <w:r w:rsidR="008D1256" w:rsidRPr="007D02CC">
        <w:t>3.76</w:t>
      </w:r>
      <w:r w:rsidRPr="007D02CC">
        <w:t>万元。</w:t>
      </w:r>
    </w:p>
    <w:p w14:paraId="1D789076" w14:textId="77777777" w:rsidR="00AA2184" w:rsidRPr="007D02CC" w:rsidRDefault="00B32FA7">
      <w:pPr>
        <w:pStyle w:val="14"/>
        <w:rPr>
          <w:color w:val="auto"/>
        </w:rPr>
      </w:pPr>
      <w:bookmarkStart w:id="386" w:name="_Toc13953"/>
      <w:bookmarkStart w:id="387" w:name="_Toc38611053"/>
      <w:r w:rsidRPr="007D02CC">
        <w:rPr>
          <w:color w:val="auto"/>
        </w:rPr>
        <w:t>7.2.5</w:t>
      </w:r>
      <w:r w:rsidRPr="007D02CC">
        <w:rPr>
          <w:color w:val="auto"/>
        </w:rPr>
        <w:t>环境经济效益</w:t>
      </w:r>
      <w:bookmarkEnd w:id="386"/>
      <w:bookmarkEnd w:id="387"/>
    </w:p>
    <w:p w14:paraId="354AC4A0" w14:textId="77777777" w:rsidR="00AA2184" w:rsidRPr="007D02CC" w:rsidRDefault="008D1256">
      <w:pPr>
        <w:pStyle w:val="0"/>
        <w:ind w:firstLine="480"/>
        <w:outlineLvl w:val="0"/>
      </w:pPr>
      <w:bookmarkStart w:id="388" w:name="_Toc17352"/>
      <w:bookmarkStart w:id="389" w:name="_Toc38611054"/>
      <w:r w:rsidRPr="007D02CC">
        <w:t>7.2.5</w:t>
      </w:r>
      <w:r w:rsidR="00B32FA7" w:rsidRPr="007D02CC">
        <w:t>1</w:t>
      </w:r>
      <w:r w:rsidR="00B32FA7" w:rsidRPr="007D02CC">
        <w:t>年净效益</w:t>
      </w:r>
      <w:bookmarkEnd w:id="388"/>
      <w:bookmarkEnd w:id="389"/>
    </w:p>
    <w:p w14:paraId="10660C17" w14:textId="77777777" w:rsidR="00AA2184" w:rsidRPr="007D02CC" w:rsidRDefault="00B32FA7">
      <w:pPr>
        <w:pStyle w:val="0"/>
        <w:ind w:firstLine="480"/>
      </w:pPr>
      <w:r w:rsidRPr="007D02CC">
        <w:t>年净效益以环境工程的直接经济效益（</w:t>
      </w:r>
      <w:r w:rsidRPr="007D02CC">
        <w:t>R1</w:t>
      </w:r>
      <w:r w:rsidRPr="007D02CC">
        <w:t>）扣除污染控制费用（</w:t>
      </w:r>
      <w:r w:rsidRPr="007D02CC">
        <w:t>C</w:t>
      </w:r>
      <w:r w:rsidRPr="007D02CC">
        <w:t>）表示，经计算，本项目环保设施年净效益为</w:t>
      </w:r>
      <w:r w:rsidR="008D1256" w:rsidRPr="007D02CC">
        <w:t>6.24</w:t>
      </w:r>
      <w:r w:rsidRPr="007D02CC">
        <w:t>万元。</w:t>
      </w:r>
    </w:p>
    <w:p w14:paraId="35EA794A" w14:textId="77777777" w:rsidR="00AA2184" w:rsidRPr="007D02CC" w:rsidRDefault="008D1256">
      <w:pPr>
        <w:pStyle w:val="0"/>
        <w:ind w:firstLine="480"/>
        <w:outlineLvl w:val="0"/>
      </w:pPr>
      <w:bookmarkStart w:id="390" w:name="_Toc18436"/>
      <w:bookmarkStart w:id="391" w:name="_Toc38611055"/>
      <w:r w:rsidRPr="007D02CC">
        <w:t>7.2.5.</w:t>
      </w:r>
      <w:r w:rsidR="00B32FA7" w:rsidRPr="007D02CC">
        <w:t>2</w:t>
      </w:r>
      <w:r w:rsidR="00B32FA7" w:rsidRPr="007D02CC">
        <w:t>效益费用比</w:t>
      </w:r>
      <w:bookmarkEnd w:id="390"/>
      <w:bookmarkEnd w:id="391"/>
    </w:p>
    <w:p w14:paraId="7F3BE8CA" w14:textId="77777777" w:rsidR="00AA2184" w:rsidRPr="007D02CC" w:rsidRDefault="00B32FA7">
      <w:pPr>
        <w:pStyle w:val="0"/>
        <w:ind w:firstLine="480"/>
      </w:pPr>
      <w:r w:rsidRPr="007D02CC">
        <w:t>将环境经济效益</w:t>
      </w:r>
      <w:r w:rsidRPr="007D02CC">
        <w:t>R</w:t>
      </w:r>
      <w:r w:rsidRPr="007D02CC">
        <w:t>和污染控制费用</w:t>
      </w:r>
      <w:r w:rsidRPr="007D02CC">
        <w:t>C</w:t>
      </w:r>
      <w:r w:rsidRPr="007D02CC">
        <w:t>的比值来作为评价工程环保效益的依据。</w:t>
      </w:r>
    </w:p>
    <w:p w14:paraId="385E9694" w14:textId="77777777" w:rsidR="00AA2184" w:rsidRPr="007D02CC" w:rsidRDefault="00B32FA7">
      <w:pPr>
        <w:pStyle w:val="0"/>
        <w:ind w:firstLine="480"/>
      </w:pPr>
      <w:r w:rsidRPr="007D02CC">
        <w:t>本项目</w:t>
      </w:r>
      <w:r w:rsidRPr="007D02CC">
        <w:t>R/C=</w:t>
      </w:r>
      <w:r w:rsidR="008D1256" w:rsidRPr="007D02CC">
        <w:t>1.17</w:t>
      </w:r>
    </w:p>
    <w:p w14:paraId="1FC375B9" w14:textId="77777777" w:rsidR="00AA2184" w:rsidRPr="007D02CC" w:rsidRDefault="00B32FA7">
      <w:pPr>
        <w:pStyle w:val="0"/>
        <w:ind w:firstLine="480"/>
      </w:pPr>
      <w:r w:rsidRPr="007D02CC">
        <w:t>上式表明，本项目年投入</w:t>
      </w:r>
      <w:r w:rsidRPr="007D02CC">
        <w:t>1</w:t>
      </w:r>
      <w:r w:rsidRPr="007D02CC">
        <w:t>万元的环境费用可获得</w:t>
      </w:r>
      <w:r w:rsidR="008D1256" w:rsidRPr="007D02CC">
        <w:t>1.17</w:t>
      </w:r>
      <w:r w:rsidRPr="007D02CC">
        <w:t>万元的效益，说明每年环境保护费用并不是纯支出，对环境保护的同时也具有少量的经济效益。</w:t>
      </w:r>
    </w:p>
    <w:p w14:paraId="2887F866" w14:textId="77777777" w:rsidR="00AA2184" w:rsidRPr="007D02CC" w:rsidRDefault="00B32FA7">
      <w:pPr>
        <w:pStyle w:val="li2"/>
        <w:spacing w:line="480" w:lineRule="exact"/>
        <w:outlineLvl w:val="0"/>
        <w:rPr>
          <w:rFonts w:eastAsia="宋体"/>
          <w:sz w:val="28"/>
          <w:szCs w:val="28"/>
        </w:rPr>
      </w:pPr>
      <w:bookmarkStart w:id="392" w:name="_Toc214680589"/>
      <w:bookmarkStart w:id="393" w:name="_Toc274235555"/>
      <w:bookmarkStart w:id="394" w:name="_Toc38611056"/>
      <w:r w:rsidRPr="007D02CC">
        <w:rPr>
          <w:rFonts w:eastAsia="宋体"/>
          <w:sz w:val="28"/>
          <w:szCs w:val="28"/>
        </w:rPr>
        <w:lastRenderedPageBreak/>
        <w:t>7.3</w:t>
      </w:r>
      <w:bookmarkEnd w:id="392"/>
      <w:bookmarkEnd w:id="393"/>
      <w:r w:rsidRPr="007D02CC">
        <w:rPr>
          <w:rFonts w:eastAsia="宋体"/>
          <w:sz w:val="28"/>
          <w:szCs w:val="28"/>
        </w:rPr>
        <w:t>环境影响经济损益分析结论</w:t>
      </w:r>
      <w:bookmarkEnd w:id="394"/>
    </w:p>
    <w:p w14:paraId="035131C2" w14:textId="6B3D0EDD" w:rsidR="00AA2184" w:rsidRPr="007D02CC" w:rsidRDefault="00B32FA7">
      <w:pPr>
        <w:spacing w:line="480" w:lineRule="exact"/>
        <w:ind w:firstLineChars="200" w:firstLine="480"/>
        <w:jc w:val="left"/>
        <w:rPr>
          <w:sz w:val="28"/>
          <w:szCs w:val="28"/>
        </w:rPr>
        <w:sectPr w:rsidR="00AA2184" w:rsidRPr="007D02CC">
          <w:pgSz w:w="11906" w:h="16838"/>
          <w:pgMar w:top="1418" w:right="1588" w:bottom="1418" w:left="1588" w:header="851" w:footer="992" w:gutter="0"/>
          <w:cols w:space="425"/>
          <w:docGrid w:linePitch="312"/>
        </w:sectPr>
      </w:pPr>
      <w:r w:rsidRPr="007D02CC">
        <w:rPr>
          <w:bCs/>
        </w:rPr>
        <w:t>本项目总投资</w:t>
      </w:r>
      <w:r w:rsidR="00275F32">
        <w:rPr>
          <w:rFonts w:hint="eastAsia"/>
          <w:bCs/>
        </w:rPr>
        <w:t>6685.87</w:t>
      </w:r>
      <w:r w:rsidRPr="007D02CC">
        <w:rPr>
          <w:bCs/>
        </w:rPr>
        <w:t>万元，其中即环保投资为</w:t>
      </w:r>
      <w:r w:rsidRPr="007D02CC">
        <w:rPr>
          <w:bCs/>
        </w:rPr>
        <w:t>4</w:t>
      </w:r>
      <w:r w:rsidRPr="007D02CC">
        <w:rPr>
          <w:rFonts w:hint="eastAsia"/>
          <w:bCs/>
        </w:rPr>
        <w:t>5</w:t>
      </w:r>
      <w:r w:rsidRPr="007D02CC">
        <w:rPr>
          <w:bCs/>
        </w:rPr>
        <w:t>2</w:t>
      </w:r>
      <w:r w:rsidRPr="007D02CC">
        <w:rPr>
          <w:bCs/>
        </w:rPr>
        <w:t>万元。</w:t>
      </w:r>
      <w:bookmarkStart w:id="395" w:name="_Toc156752863"/>
      <w:bookmarkStart w:id="396" w:name="_Toc214680590"/>
      <w:bookmarkStart w:id="397" w:name="_Toc274235562"/>
      <w:r w:rsidRPr="007D02CC">
        <w:rPr>
          <w:bCs/>
        </w:rPr>
        <w:t>本项目</w:t>
      </w:r>
      <w:r w:rsidRPr="007D02CC">
        <w:t>环境保护费用并不是纯支出，对环境保护的同时也具有少量的经济效益因此，本项目的建设从经济、社会和环境效益角度分析是合理可行的。</w:t>
      </w:r>
    </w:p>
    <w:p w14:paraId="5CEE84A4" w14:textId="77777777" w:rsidR="00AA2184" w:rsidRPr="007D02CC" w:rsidRDefault="00B32FA7">
      <w:pPr>
        <w:spacing w:line="480" w:lineRule="exact"/>
        <w:ind w:firstLineChars="200" w:firstLine="720"/>
        <w:jc w:val="center"/>
        <w:outlineLvl w:val="0"/>
        <w:rPr>
          <w:sz w:val="36"/>
          <w:szCs w:val="36"/>
        </w:rPr>
      </w:pPr>
      <w:bookmarkStart w:id="398" w:name="_Toc38611057"/>
      <w:r w:rsidRPr="007D02CC">
        <w:rPr>
          <w:sz w:val="36"/>
          <w:szCs w:val="36"/>
        </w:rPr>
        <w:lastRenderedPageBreak/>
        <w:t>第八章</w:t>
      </w:r>
      <w:r w:rsidRPr="007D02CC">
        <w:rPr>
          <w:sz w:val="36"/>
          <w:szCs w:val="36"/>
        </w:rPr>
        <w:t xml:space="preserve">  </w:t>
      </w:r>
      <w:r w:rsidRPr="007D02CC">
        <w:rPr>
          <w:sz w:val="36"/>
          <w:szCs w:val="36"/>
        </w:rPr>
        <w:t>环境管理与监测计划</w:t>
      </w:r>
      <w:bookmarkEnd w:id="398"/>
    </w:p>
    <w:bookmarkEnd w:id="395"/>
    <w:bookmarkEnd w:id="396"/>
    <w:bookmarkEnd w:id="397"/>
    <w:p w14:paraId="45636504" w14:textId="77777777" w:rsidR="00AA2184" w:rsidRPr="007D02CC" w:rsidRDefault="00B32FA7">
      <w:pPr>
        <w:tabs>
          <w:tab w:val="left" w:pos="0"/>
        </w:tabs>
        <w:spacing w:line="480" w:lineRule="exact"/>
        <w:ind w:firstLineChars="200" w:firstLine="480"/>
        <w:rPr>
          <w:bCs/>
          <w:snapToGrid w:val="0"/>
          <w:kern w:val="0"/>
          <w:szCs w:val="32"/>
        </w:rPr>
      </w:pPr>
      <w:r w:rsidRPr="007D02CC">
        <w:rPr>
          <w:bCs/>
          <w:snapToGrid w:val="0"/>
          <w:kern w:val="0"/>
          <w:szCs w:val="32"/>
        </w:rPr>
        <w:t>环境管理是以环境科学理论为基础，运用经济、法律、技术、行政、教育等手段对经济、社会发展过程中施加给环境的污染和破坏影响进行调节控制，实现经济、社会和环境效益的和谐统一。</w:t>
      </w:r>
    </w:p>
    <w:p w14:paraId="11272857" w14:textId="77777777" w:rsidR="00AA2184" w:rsidRPr="007D02CC" w:rsidRDefault="00B32FA7">
      <w:pPr>
        <w:pStyle w:val="li2"/>
        <w:spacing w:line="480" w:lineRule="exact"/>
        <w:outlineLvl w:val="0"/>
        <w:rPr>
          <w:rFonts w:eastAsia="宋体"/>
          <w:sz w:val="28"/>
          <w:szCs w:val="28"/>
        </w:rPr>
      </w:pPr>
      <w:bookmarkStart w:id="399" w:name="_Toc267846015"/>
      <w:bookmarkStart w:id="400" w:name="_Toc248544929"/>
      <w:bookmarkStart w:id="401" w:name="_Toc274235579"/>
      <w:bookmarkStart w:id="402" w:name="_Toc141680684"/>
      <w:bookmarkStart w:id="403" w:name="_Toc38611058"/>
      <w:r w:rsidRPr="007D02CC">
        <w:rPr>
          <w:rFonts w:eastAsia="宋体"/>
          <w:sz w:val="28"/>
          <w:szCs w:val="28"/>
        </w:rPr>
        <w:t>8.1</w:t>
      </w:r>
      <w:r w:rsidRPr="007D02CC">
        <w:rPr>
          <w:rFonts w:eastAsia="宋体"/>
          <w:sz w:val="28"/>
          <w:szCs w:val="28"/>
        </w:rPr>
        <w:t>环境管理</w:t>
      </w:r>
      <w:bookmarkEnd w:id="399"/>
      <w:bookmarkEnd w:id="400"/>
      <w:bookmarkEnd w:id="401"/>
      <w:bookmarkEnd w:id="402"/>
      <w:bookmarkEnd w:id="403"/>
    </w:p>
    <w:p w14:paraId="26435BF0" w14:textId="77777777" w:rsidR="00AA2184" w:rsidRPr="007D02CC" w:rsidRDefault="00B32FA7">
      <w:pPr>
        <w:tabs>
          <w:tab w:val="left" w:pos="0"/>
        </w:tabs>
        <w:spacing w:line="480" w:lineRule="exact"/>
        <w:ind w:firstLineChars="200" w:firstLine="480"/>
        <w:rPr>
          <w:bCs/>
          <w:snapToGrid w:val="0"/>
          <w:kern w:val="0"/>
          <w:szCs w:val="32"/>
        </w:rPr>
      </w:pPr>
      <w:r w:rsidRPr="007D02CC">
        <w:rPr>
          <w:bCs/>
          <w:snapToGrid w:val="0"/>
          <w:kern w:val="0"/>
          <w:szCs w:val="32"/>
        </w:rPr>
        <w:t>环境管理是以环境科学理论为基础，运用经济、法律、技术、行政、教育等手段对经济、社会发展过程中施加给环境的污染和破坏影响进行调节控制，实现经济、社会和环境效益的和谐统一。环境监测是工业污染源监督管理的重要组成部分，是进行环境管理和污染防治的依据。</w:t>
      </w:r>
    </w:p>
    <w:p w14:paraId="012AC0DC" w14:textId="77777777" w:rsidR="00AA2184" w:rsidRPr="007D02CC" w:rsidRDefault="00B32FA7">
      <w:pPr>
        <w:tabs>
          <w:tab w:val="left" w:pos="0"/>
        </w:tabs>
        <w:spacing w:line="480" w:lineRule="exact"/>
        <w:ind w:firstLineChars="200" w:firstLine="480"/>
        <w:rPr>
          <w:bCs/>
          <w:snapToGrid w:val="0"/>
          <w:kern w:val="0"/>
          <w:szCs w:val="32"/>
        </w:rPr>
      </w:pPr>
      <w:r w:rsidRPr="007D02CC">
        <w:rPr>
          <w:bCs/>
          <w:snapToGrid w:val="0"/>
          <w:kern w:val="0"/>
          <w:szCs w:val="32"/>
        </w:rPr>
        <w:t>为全面贯彻和落实国家及地方环境保护政策、法律、法规，加强企业内部环境管理和污染物排放监督控制，保证企业中各环保设施正常运行，达到企业污染物达标排放，企业内部必须建立行之有效的环境管理机构和制度。</w:t>
      </w:r>
    </w:p>
    <w:p w14:paraId="60357403"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04" w:name="_Toc11723"/>
      <w:bookmarkStart w:id="405" w:name="_Toc38611059"/>
      <w:r w:rsidRPr="007D02CC">
        <w:rPr>
          <w:rFonts w:ascii="Times New Roman" w:hAnsi="Times New Roman"/>
          <w:bCs w:val="0"/>
          <w:spacing w:val="0"/>
          <w:kern w:val="2"/>
          <w:sz w:val="24"/>
          <w:szCs w:val="20"/>
        </w:rPr>
        <w:t>8.1.1</w:t>
      </w:r>
      <w:r w:rsidRPr="007D02CC">
        <w:rPr>
          <w:rFonts w:ascii="Times New Roman" w:hAnsi="Times New Roman"/>
          <w:bCs w:val="0"/>
          <w:spacing w:val="0"/>
          <w:kern w:val="2"/>
          <w:sz w:val="24"/>
          <w:szCs w:val="20"/>
        </w:rPr>
        <w:t>环境保护机构设置的目的</w:t>
      </w:r>
      <w:bookmarkEnd w:id="404"/>
      <w:bookmarkEnd w:id="405"/>
    </w:p>
    <w:p w14:paraId="7DB08ADA" w14:textId="77777777" w:rsidR="00AA2184" w:rsidRPr="007D02CC" w:rsidRDefault="00B32FA7">
      <w:pPr>
        <w:pStyle w:val="afff4"/>
      </w:pPr>
      <w:r w:rsidRPr="007D02CC">
        <w:t>环境管理是整个企业管理工作中的重要组成部分，其目的主要是通过环境管理工作的开展，提高全体员工的环保意识，促进企业积极主动地预防和治理污染，避免因管理不善而可能产生的环境污染。</w:t>
      </w:r>
    </w:p>
    <w:p w14:paraId="78CBCAD9" w14:textId="77777777" w:rsidR="00AA2184" w:rsidRPr="007D02CC" w:rsidRDefault="00B32FA7">
      <w:pPr>
        <w:tabs>
          <w:tab w:val="left" w:pos="0"/>
        </w:tabs>
        <w:spacing w:line="480" w:lineRule="exact"/>
        <w:ind w:firstLineChars="200" w:firstLine="480"/>
        <w:rPr>
          <w:bCs/>
          <w:snapToGrid w:val="0"/>
          <w:kern w:val="0"/>
          <w:szCs w:val="32"/>
        </w:rPr>
      </w:pPr>
      <w:r w:rsidRPr="007D02CC">
        <w:t>评价要求企业建立环境管理机构，抓好环境保护措施、项目的设计审查以及施工、验收工作的正常运行，建立健全的环境保护机构、建立环境管理档案，建立健全的企业环境管理的各项规章制度，制定环境保护设施的技术规程和操作规程，开展环境保护教育，加强对粉煤灰倾倒、填埋人员的培训，以保证项目运营后顺利开展环境保护工作。</w:t>
      </w:r>
    </w:p>
    <w:p w14:paraId="3D31D833"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06" w:name="_Toc21493"/>
      <w:bookmarkStart w:id="407" w:name="_Toc38611060"/>
      <w:r w:rsidRPr="007D02CC">
        <w:rPr>
          <w:rFonts w:ascii="Times New Roman" w:hAnsi="Times New Roman"/>
          <w:bCs w:val="0"/>
          <w:spacing w:val="0"/>
          <w:kern w:val="2"/>
          <w:sz w:val="24"/>
          <w:szCs w:val="20"/>
        </w:rPr>
        <w:t>8.1.2</w:t>
      </w:r>
      <w:r w:rsidRPr="007D02CC">
        <w:rPr>
          <w:rFonts w:ascii="Times New Roman" w:hAnsi="Times New Roman"/>
          <w:bCs w:val="0"/>
          <w:spacing w:val="0"/>
          <w:kern w:val="2"/>
          <w:sz w:val="24"/>
          <w:szCs w:val="20"/>
        </w:rPr>
        <w:t>环境管理机构设置</w:t>
      </w:r>
      <w:bookmarkEnd w:id="406"/>
      <w:bookmarkEnd w:id="407"/>
    </w:p>
    <w:p w14:paraId="3C3FEFA0" w14:textId="77777777" w:rsidR="00AA2184" w:rsidRPr="007D02CC" w:rsidRDefault="00B32FA7">
      <w:pPr>
        <w:tabs>
          <w:tab w:val="left" w:pos="0"/>
        </w:tabs>
        <w:spacing w:line="480" w:lineRule="exact"/>
        <w:ind w:firstLineChars="200" w:firstLine="480"/>
      </w:pPr>
      <w:r w:rsidRPr="007D02CC">
        <w:t>环评要求企业设置本项目环保兼职人员，负责全公司的环保管理、治理和环境监测等工作。</w:t>
      </w:r>
    </w:p>
    <w:p w14:paraId="7BD89175" w14:textId="77777777" w:rsidR="00AA2184" w:rsidRPr="007D02CC" w:rsidRDefault="00B32FA7">
      <w:pPr>
        <w:pStyle w:val="afff4"/>
      </w:pPr>
      <w:r w:rsidRPr="007D02CC">
        <w:t>企业环境管理机构设置见图</w:t>
      </w:r>
      <w:r w:rsidRPr="007D02CC">
        <w:t>8</w:t>
      </w:r>
      <w:r w:rsidRPr="007D02CC">
        <w:rPr>
          <w:rFonts w:hint="eastAsia"/>
        </w:rPr>
        <w:t>.1</w:t>
      </w:r>
      <w:r w:rsidRPr="007D02CC">
        <w:t>-1</w:t>
      </w:r>
      <w:r w:rsidRPr="007D02CC">
        <w:t>。</w:t>
      </w:r>
    </w:p>
    <w:p w14:paraId="3E512885" w14:textId="77777777" w:rsidR="00AA2184" w:rsidRPr="007D02CC" w:rsidRDefault="00AA2184">
      <w:pPr>
        <w:tabs>
          <w:tab w:val="left" w:pos="0"/>
        </w:tabs>
        <w:spacing w:line="480" w:lineRule="exact"/>
        <w:ind w:firstLineChars="200" w:firstLine="480"/>
        <w:rPr>
          <w:bCs/>
          <w:snapToGrid w:val="0"/>
          <w:kern w:val="0"/>
          <w:szCs w:val="32"/>
        </w:rPr>
      </w:pPr>
    </w:p>
    <w:p w14:paraId="4A8C4943" w14:textId="77777777" w:rsidR="00AA2184" w:rsidRPr="007D02CC" w:rsidRDefault="00AA2184">
      <w:pPr>
        <w:tabs>
          <w:tab w:val="left" w:pos="0"/>
        </w:tabs>
        <w:spacing w:line="480" w:lineRule="exact"/>
        <w:ind w:firstLineChars="200" w:firstLine="480"/>
        <w:rPr>
          <w:bCs/>
          <w:snapToGrid w:val="0"/>
          <w:kern w:val="0"/>
          <w:szCs w:val="32"/>
        </w:rPr>
      </w:pPr>
    </w:p>
    <w:p w14:paraId="02E36C1B" w14:textId="77777777" w:rsidR="00AA2184" w:rsidRPr="007D02CC" w:rsidRDefault="00AA2184">
      <w:pPr>
        <w:tabs>
          <w:tab w:val="left" w:pos="0"/>
        </w:tabs>
        <w:spacing w:line="480" w:lineRule="exact"/>
        <w:ind w:firstLineChars="200" w:firstLine="480"/>
        <w:rPr>
          <w:bCs/>
          <w:snapToGrid w:val="0"/>
          <w:kern w:val="0"/>
          <w:szCs w:val="32"/>
        </w:rPr>
      </w:pPr>
    </w:p>
    <w:p w14:paraId="69B6F656" w14:textId="77777777" w:rsidR="00AA2184" w:rsidRPr="007D02CC" w:rsidRDefault="00B32FA7">
      <w:pPr>
        <w:spacing w:line="500" w:lineRule="exact"/>
        <w:ind w:firstLineChars="200" w:firstLine="480"/>
        <w:rPr>
          <w:szCs w:val="28"/>
        </w:rPr>
      </w:pPr>
      <w:r w:rsidRPr="007D02CC">
        <w:rPr>
          <w:noProof/>
          <w:szCs w:val="28"/>
        </w:rPr>
        <w:lastRenderedPageBreak/>
        <mc:AlternateContent>
          <mc:Choice Requires="wps">
            <w:drawing>
              <wp:anchor distT="0" distB="0" distL="114300" distR="114300" simplePos="0" relativeHeight="250933248" behindDoc="0" locked="0" layoutInCell="1" allowOverlap="1" wp14:anchorId="40FA0633" wp14:editId="52CCBC53">
                <wp:simplePos x="0" y="0"/>
                <wp:positionH relativeFrom="column">
                  <wp:posOffset>1590675</wp:posOffset>
                </wp:positionH>
                <wp:positionV relativeFrom="paragraph">
                  <wp:posOffset>181610</wp:posOffset>
                </wp:positionV>
                <wp:extent cx="1938020" cy="260350"/>
                <wp:effectExtent l="9525" t="10160" r="14605" b="15240"/>
                <wp:wrapNone/>
                <wp:docPr id="13942" name="文本框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260350"/>
                        </a:xfrm>
                        <a:prstGeom prst="rect">
                          <a:avLst/>
                        </a:prstGeom>
                        <a:solidFill>
                          <a:srgbClr val="FFFFFF"/>
                        </a:solidFill>
                        <a:ln w="12700">
                          <a:solidFill>
                            <a:srgbClr val="000000"/>
                          </a:solidFill>
                          <a:miter lim="800000"/>
                        </a:ln>
                      </wps:spPr>
                      <wps:txbx>
                        <w:txbxContent>
                          <w:p w14:paraId="3DF29F60" w14:textId="77777777" w:rsidR="00B20CC8" w:rsidRDefault="00B20CC8">
                            <w:pPr>
                              <w:spacing w:line="240" w:lineRule="exact"/>
                              <w:jc w:val="center"/>
                              <w:rPr>
                                <w:bCs/>
                              </w:rPr>
                            </w:pPr>
                            <w:r>
                              <w:rPr>
                                <w:rFonts w:hint="eastAsia"/>
                                <w:bCs/>
                              </w:rPr>
                              <w:t>项目负责人</w:t>
                            </w:r>
                          </w:p>
                        </w:txbxContent>
                      </wps:txbx>
                      <wps:bodyPr rot="0" vert="horz" wrap="square" lIns="91440" tIns="45720" rIns="91440" bIns="45720" anchor="t" anchorCtr="0" upright="1">
                        <a:noAutofit/>
                      </wps:bodyPr>
                    </wps:wsp>
                  </a:graphicData>
                </a:graphic>
              </wp:anchor>
            </w:drawing>
          </mc:Choice>
          <mc:Fallback>
            <w:pict>
              <v:shape id="文本框 2273" o:spid="_x0000_s1066" type="#_x0000_t202" style="position:absolute;left:0;text-align:left;margin-left:125.25pt;margin-top:14.3pt;width:152.6pt;height:20.5pt;z-index:25093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" strokeweight="1pt">
                <v:textbox>
                  <w:txbxContent>
                    <w:p w14:paraId="3DF29F60" w14:textId="77777777" w:rsidR="00B20CC8" w:rsidRDefault="00B20CC8">
                      <w:pPr>
                        <w:spacing w:line="240" w:lineRule="exact"/>
                        <w:jc w:val="center"/>
                        <w:rPr>
                          <w:bCs/>
                        </w:rPr>
                      </w:pPr>
                      <w:r>
                        <w:rPr>
                          <w:rFonts w:hint="eastAsia"/>
                          <w:bCs/>
                        </w:rPr>
                        <w:t>项目负责人</w:t>
                      </w:r>
                    </w:p>
                  </w:txbxContent>
                </v:textbox>
              </v:shape>
            </w:pict>
          </mc:Fallback>
        </mc:AlternateContent>
      </w:r>
    </w:p>
    <w:p w14:paraId="2B1539BB" w14:textId="77777777" w:rsidR="00AA2184" w:rsidRPr="007D02CC" w:rsidRDefault="00B32FA7">
      <w:pPr>
        <w:spacing w:line="500" w:lineRule="exact"/>
        <w:ind w:firstLineChars="200" w:firstLine="480"/>
        <w:rPr>
          <w:szCs w:val="28"/>
        </w:rPr>
      </w:pPr>
      <w:r w:rsidRPr="007D02CC">
        <w:rPr>
          <w:noProof/>
          <w:szCs w:val="28"/>
        </w:rPr>
        <mc:AlternateContent>
          <mc:Choice Requires="wps">
            <w:drawing>
              <wp:anchor distT="0" distB="0" distL="114300" distR="114300" simplePos="0" relativeHeight="250939392" behindDoc="0" locked="0" layoutInCell="1" allowOverlap="1" wp14:anchorId="1361A847" wp14:editId="24816364">
                <wp:simplePos x="0" y="0"/>
                <wp:positionH relativeFrom="column">
                  <wp:posOffset>2552700</wp:posOffset>
                </wp:positionH>
                <wp:positionV relativeFrom="paragraph">
                  <wp:posOffset>123190</wp:posOffset>
                </wp:positionV>
                <wp:extent cx="0" cy="198120"/>
                <wp:effectExtent l="47625" t="8890" r="47625" b="21590"/>
                <wp:wrapNone/>
                <wp:docPr id="13950" name="直线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0E8193" id="直线 2285" o:spid="_x0000_s1026" style="position:absolute;left:0;text-align:left;z-index:250939392;visibility:visible;mso-wrap-style:square;mso-wrap-distance-left:9pt;mso-wrap-distance-top:0;mso-wrap-distance-right:9pt;mso-wrap-distance-bottom:0;mso-position-horizontal:absolute;mso-position-horizontal-relative:text;mso-position-vertical:absolute;mso-position-vertical-relative:text" from="201pt,9.7pt" to="201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">
                <v:stroke endarrow="block" endarrowwidth="narrow" endarrowlength="short"/>
              </v:line>
            </w:pict>
          </mc:Fallback>
        </mc:AlternateContent>
      </w:r>
    </w:p>
    <w:p w14:paraId="68548868" w14:textId="77777777" w:rsidR="00AA2184" w:rsidRPr="007D02CC" w:rsidRDefault="00B32FA7">
      <w:pPr>
        <w:spacing w:line="500" w:lineRule="exact"/>
        <w:ind w:firstLineChars="200" w:firstLine="480"/>
        <w:rPr>
          <w:szCs w:val="28"/>
        </w:rPr>
      </w:pPr>
      <w:r w:rsidRPr="007D02CC">
        <w:rPr>
          <w:noProof/>
          <w:szCs w:val="28"/>
        </w:rPr>
        <mc:AlternateContent>
          <mc:Choice Requires="wps">
            <w:drawing>
              <wp:anchor distT="0" distB="0" distL="114300" distR="114300" simplePos="0" relativeHeight="250945536" behindDoc="0" locked="0" layoutInCell="1" allowOverlap="1" wp14:anchorId="12CEC4A1" wp14:editId="215A0B0A">
                <wp:simplePos x="0" y="0"/>
                <wp:positionH relativeFrom="column">
                  <wp:posOffset>1590675</wp:posOffset>
                </wp:positionH>
                <wp:positionV relativeFrom="paragraph">
                  <wp:posOffset>3810</wp:posOffset>
                </wp:positionV>
                <wp:extent cx="1938020" cy="260350"/>
                <wp:effectExtent l="9525" t="13335" r="14605" b="12065"/>
                <wp:wrapNone/>
                <wp:docPr id="12212" name="Text Box 1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260350"/>
                        </a:xfrm>
                        <a:prstGeom prst="rect">
                          <a:avLst/>
                        </a:prstGeom>
                        <a:solidFill>
                          <a:srgbClr val="FFFFFF"/>
                        </a:solidFill>
                        <a:ln w="12700">
                          <a:solidFill>
                            <a:srgbClr val="000000"/>
                          </a:solidFill>
                          <a:miter lim="800000"/>
                        </a:ln>
                      </wps:spPr>
                      <wps:txbx>
                        <w:txbxContent>
                          <w:p w14:paraId="62D6E127" w14:textId="77777777" w:rsidR="00B20CC8" w:rsidRDefault="00B20CC8">
                            <w:pPr>
                              <w:spacing w:line="240" w:lineRule="exact"/>
                              <w:jc w:val="center"/>
                              <w:rPr>
                                <w:bCs/>
                              </w:rPr>
                            </w:pPr>
                            <w:r>
                              <w:rPr>
                                <w:rFonts w:hint="eastAsia"/>
                                <w:bCs/>
                              </w:rPr>
                              <w:t>专职管理人员</w:t>
                            </w:r>
                          </w:p>
                        </w:txbxContent>
                      </wps:txbx>
                      <wps:bodyPr rot="0" vert="horz" wrap="square" lIns="91440" tIns="45720" rIns="91440" bIns="45720" anchor="t" anchorCtr="0" upright="1">
                        <a:noAutofit/>
                      </wps:bodyPr>
                    </wps:wsp>
                  </a:graphicData>
                </a:graphic>
              </wp:anchor>
            </w:drawing>
          </mc:Choice>
          <mc:Fallback>
            <w:pict>
              <v:shape id="Text Box 12209" o:spid="_x0000_s1067" type="#_x0000_t202" style="position:absolute;left:0;text-align:left;margin-left:125.25pt;margin-top:.3pt;width:152.6pt;height:20.5pt;z-index:25094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" strokeweight="1pt">
                <v:textbox>
                  <w:txbxContent>
                    <w:p w14:paraId="62D6E127" w14:textId="77777777" w:rsidR="00B20CC8" w:rsidRDefault="00B20CC8">
                      <w:pPr>
                        <w:spacing w:line="240" w:lineRule="exact"/>
                        <w:jc w:val="center"/>
                        <w:rPr>
                          <w:bCs/>
                        </w:rPr>
                      </w:pPr>
                      <w:r>
                        <w:rPr>
                          <w:rFonts w:hint="eastAsia"/>
                          <w:bCs/>
                        </w:rPr>
                        <w:t>专职管理人员</w:t>
                      </w:r>
                    </w:p>
                  </w:txbxContent>
                </v:textbox>
              </v:shape>
            </w:pict>
          </mc:Fallback>
        </mc:AlternateContent>
      </w:r>
    </w:p>
    <w:p w14:paraId="0E01F6F2" w14:textId="77777777" w:rsidR="00AA2184" w:rsidRPr="007D02CC" w:rsidRDefault="00B32FA7">
      <w:pPr>
        <w:spacing w:line="500" w:lineRule="exact"/>
        <w:ind w:firstLineChars="200" w:firstLine="480"/>
        <w:rPr>
          <w:szCs w:val="28"/>
        </w:rPr>
      </w:pPr>
      <w:r w:rsidRPr="007D02CC">
        <w:rPr>
          <w:noProof/>
          <w:szCs w:val="28"/>
        </w:rPr>
        <mc:AlternateContent>
          <mc:Choice Requires="wps">
            <w:drawing>
              <wp:anchor distT="0" distB="0" distL="114300" distR="114300" simplePos="0" relativeHeight="250927104" behindDoc="0" locked="0" layoutInCell="1" allowOverlap="1" wp14:anchorId="16663B1A" wp14:editId="6AF61E53">
                <wp:simplePos x="0" y="0"/>
                <wp:positionH relativeFrom="column">
                  <wp:posOffset>628650</wp:posOffset>
                </wp:positionH>
                <wp:positionV relativeFrom="paragraph">
                  <wp:posOffset>4445</wp:posOffset>
                </wp:positionV>
                <wp:extent cx="3771900" cy="365125"/>
                <wp:effectExtent l="0" t="4445" r="0" b="1905"/>
                <wp:wrapNone/>
                <wp:docPr id="14021" name="文本框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65125"/>
                        </a:xfrm>
                        <a:prstGeom prst="rect">
                          <a:avLst/>
                        </a:prstGeom>
                        <a:noFill/>
                        <a:ln>
                          <a:noFill/>
                        </a:ln>
                      </wps:spPr>
                      <wps:txbx>
                        <w:txbxContent>
                          <w:p w14:paraId="5506322C" w14:textId="77777777" w:rsidR="00B20CC8" w:rsidRDefault="00B20CC8">
                            <w:pPr>
                              <w:pStyle w:val="aa"/>
                              <w:jc w:val="center"/>
                              <w:rPr>
                                <w:rFonts w:ascii="宋体" w:hAnsi="宋体"/>
                                <w:b/>
                              </w:rPr>
                            </w:pPr>
                            <w:r>
                              <w:rPr>
                                <w:rFonts w:ascii="宋体" w:hAnsi="宋体"/>
                                <w:b/>
                              </w:rPr>
                              <w:t>图8</w:t>
                            </w:r>
                            <w:r>
                              <w:rPr>
                                <w:rFonts w:ascii="宋体" w:hAnsi="宋体" w:hint="eastAsia"/>
                                <w:b/>
                              </w:rPr>
                              <w:t>.1-1     本项目</w:t>
                            </w:r>
                            <w:r>
                              <w:rPr>
                                <w:rFonts w:ascii="宋体" w:hAnsi="宋体"/>
                                <w:b/>
                              </w:rPr>
                              <w:t>环境管理机构图</w:t>
                            </w:r>
                          </w:p>
                        </w:txbxContent>
                      </wps:txbx>
                      <wps:bodyPr rot="0" vert="horz" wrap="square" lIns="91440" tIns="45720" rIns="91440" bIns="45720" anchor="t" anchorCtr="0" upright="1">
                        <a:spAutoFit/>
                      </wps:bodyPr>
                    </wps:wsp>
                  </a:graphicData>
                </a:graphic>
              </wp:anchor>
            </w:drawing>
          </mc:Choice>
          <mc:Fallback>
            <w:pict>
              <v:shape id="文本框 2287" o:spid="_x0000_s1068" type="#_x0000_t202" style="position:absolute;left:0;text-align:left;margin-left:49.5pt;margin-top:.35pt;width:297pt;height:28.75pt;z-index:25092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" filled="f" stroked="f">
                <v:textbox style="mso-fit-shape-to-text:t">
                  <w:txbxContent>
                    <w:p w14:paraId="5506322C" w14:textId="77777777" w:rsidR="00B20CC8" w:rsidRDefault="00B20CC8">
                      <w:pPr>
                        <w:pStyle w:val="aa"/>
                        <w:jc w:val="center"/>
                        <w:rPr>
                          <w:rFonts w:ascii="宋体" w:hAnsi="宋体"/>
                          <w:b/>
                        </w:rPr>
                      </w:pPr>
                      <w:r>
                        <w:rPr>
                          <w:rFonts w:ascii="宋体" w:hAnsi="宋体"/>
                          <w:b/>
                        </w:rPr>
                        <w:t>图8</w:t>
                      </w:r>
                      <w:r>
                        <w:rPr>
                          <w:rFonts w:ascii="宋体" w:hAnsi="宋体" w:hint="eastAsia"/>
                          <w:b/>
                        </w:rPr>
                        <w:t>.1-1     本项目</w:t>
                      </w:r>
                      <w:r>
                        <w:rPr>
                          <w:rFonts w:ascii="宋体" w:hAnsi="宋体"/>
                          <w:b/>
                        </w:rPr>
                        <w:t>环境管理机构图</w:t>
                      </w:r>
                    </w:p>
                  </w:txbxContent>
                </v:textbox>
              </v:shape>
            </w:pict>
          </mc:Fallback>
        </mc:AlternateContent>
      </w:r>
    </w:p>
    <w:p w14:paraId="7C6B4A5F"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08" w:name="_Toc28604"/>
      <w:bookmarkStart w:id="409" w:name="_Toc38611061"/>
      <w:r w:rsidRPr="007D02CC">
        <w:rPr>
          <w:rFonts w:ascii="Times New Roman" w:hAnsi="Times New Roman"/>
          <w:bCs w:val="0"/>
          <w:spacing w:val="0"/>
          <w:kern w:val="2"/>
          <w:sz w:val="24"/>
          <w:szCs w:val="20"/>
        </w:rPr>
        <w:t>8.1.3</w:t>
      </w:r>
      <w:r w:rsidRPr="007D02CC">
        <w:rPr>
          <w:rFonts w:ascii="Times New Roman" w:hAnsi="Times New Roman"/>
          <w:bCs w:val="0"/>
          <w:spacing w:val="0"/>
          <w:kern w:val="2"/>
          <w:sz w:val="24"/>
          <w:szCs w:val="20"/>
        </w:rPr>
        <w:t>环保兼职人员环境保护职责</w:t>
      </w:r>
      <w:bookmarkEnd w:id="408"/>
      <w:bookmarkEnd w:id="409"/>
    </w:p>
    <w:p w14:paraId="3B112203" w14:textId="77777777" w:rsidR="00AA2184" w:rsidRPr="007D02CC" w:rsidRDefault="00B32FA7">
      <w:pPr>
        <w:pStyle w:val="aa"/>
        <w:spacing w:after="0" w:line="500" w:lineRule="exact"/>
        <w:ind w:firstLine="482"/>
      </w:pPr>
      <w:r w:rsidRPr="007D02CC">
        <w:t>（</w:t>
      </w:r>
      <w:r w:rsidRPr="007D02CC">
        <w:t>1</w:t>
      </w:r>
      <w:r w:rsidRPr="007D02CC">
        <w:t>）掌握污染源排放情况，污染防治设施运行情况；</w:t>
      </w:r>
    </w:p>
    <w:p w14:paraId="1B529E8A" w14:textId="77777777" w:rsidR="00AA2184" w:rsidRPr="007D02CC" w:rsidRDefault="00B32FA7">
      <w:pPr>
        <w:pStyle w:val="aa"/>
        <w:spacing w:after="0" w:line="500" w:lineRule="exact"/>
        <w:ind w:firstLine="482"/>
      </w:pPr>
      <w:r w:rsidRPr="007D02CC">
        <w:t>（</w:t>
      </w:r>
      <w:r w:rsidRPr="007D02CC">
        <w:t>2</w:t>
      </w:r>
      <w:r w:rsidRPr="007D02CC">
        <w:t>）污染控制、环境保护治理设施运行文件的管理；</w:t>
      </w:r>
    </w:p>
    <w:p w14:paraId="4B98D89E" w14:textId="77777777" w:rsidR="00AA2184" w:rsidRPr="007D02CC" w:rsidRDefault="00B32FA7">
      <w:pPr>
        <w:pStyle w:val="aa"/>
        <w:spacing w:after="0" w:line="500" w:lineRule="exact"/>
        <w:ind w:firstLine="482"/>
      </w:pPr>
      <w:r w:rsidRPr="007D02CC">
        <w:t>（</w:t>
      </w:r>
      <w:r w:rsidRPr="007D02CC">
        <w:t>3</w:t>
      </w:r>
      <w:r w:rsidRPr="007D02CC">
        <w:t>）督促粉煤灰倾倒、填埋人员按照操作规程进行粉煤灰倾倒作业；督促粉煤灰运输人员按车辆保养、检修制度强化管理；</w:t>
      </w:r>
    </w:p>
    <w:p w14:paraId="41BAFFFD" w14:textId="77777777" w:rsidR="00AA2184" w:rsidRPr="007D02CC" w:rsidRDefault="00B32FA7">
      <w:pPr>
        <w:pStyle w:val="aa"/>
        <w:spacing w:after="0" w:line="500" w:lineRule="exact"/>
        <w:ind w:firstLine="482"/>
      </w:pPr>
      <w:r w:rsidRPr="007D02CC">
        <w:t>（</w:t>
      </w:r>
      <w:r w:rsidRPr="007D02CC">
        <w:t>4</w:t>
      </w:r>
      <w:r w:rsidRPr="007D02CC">
        <w:t>）及时与上级环保部门沟通，获取相关的信息和技术；</w:t>
      </w:r>
    </w:p>
    <w:p w14:paraId="3DFB578A" w14:textId="77777777" w:rsidR="00AA2184" w:rsidRPr="007D02CC" w:rsidRDefault="00B32FA7">
      <w:pPr>
        <w:pStyle w:val="aa"/>
        <w:spacing w:after="0" w:line="500" w:lineRule="exact"/>
        <w:ind w:firstLine="482"/>
      </w:pPr>
      <w:r w:rsidRPr="007D02CC">
        <w:t>（</w:t>
      </w:r>
      <w:r w:rsidRPr="007D02CC">
        <w:t>5</w:t>
      </w:r>
      <w:r w:rsidRPr="007D02CC">
        <w:t>）负责公司环境保护技术资料、文件的归档工作；</w:t>
      </w:r>
    </w:p>
    <w:p w14:paraId="6E5A1FAC" w14:textId="77777777" w:rsidR="00AA2184" w:rsidRPr="007D02CC" w:rsidRDefault="00B32FA7">
      <w:pPr>
        <w:pStyle w:val="aa"/>
        <w:spacing w:after="0" w:line="500" w:lineRule="exact"/>
        <w:ind w:firstLine="482"/>
      </w:pPr>
      <w:r w:rsidRPr="007D02CC">
        <w:t>（</w:t>
      </w:r>
      <w:r w:rsidRPr="007D02CC">
        <w:t>6</w:t>
      </w:r>
      <w:r w:rsidRPr="007D02CC">
        <w:t>）负责突发环境事故应急预案的制定；</w:t>
      </w:r>
    </w:p>
    <w:p w14:paraId="127E01D3" w14:textId="77777777" w:rsidR="00AA2184" w:rsidRPr="007D02CC" w:rsidRDefault="00B32FA7">
      <w:pPr>
        <w:pStyle w:val="aa"/>
        <w:spacing w:after="0" w:line="500" w:lineRule="exact"/>
        <w:ind w:firstLine="482"/>
      </w:pPr>
      <w:r w:rsidRPr="007D02CC">
        <w:t>（</w:t>
      </w:r>
      <w:r w:rsidRPr="007D02CC">
        <w:t>7</w:t>
      </w:r>
      <w:r w:rsidRPr="007D02CC">
        <w:t>）</w:t>
      </w:r>
      <w:r w:rsidRPr="007D02CC">
        <w:t> </w:t>
      </w:r>
      <w:r w:rsidRPr="007D02CC">
        <w:t>制定应急预案的演练计划，协助现场指挥组具体落实；</w:t>
      </w:r>
      <w:r w:rsidRPr="007D02CC">
        <w:t> </w:t>
      </w:r>
    </w:p>
    <w:p w14:paraId="0718A458" w14:textId="77777777" w:rsidR="00AA2184" w:rsidRPr="007D02CC" w:rsidRDefault="00B32FA7">
      <w:pPr>
        <w:pStyle w:val="aa"/>
        <w:spacing w:after="0" w:line="500" w:lineRule="exact"/>
        <w:ind w:firstLine="482"/>
      </w:pPr>
      <w:r w:rsidRPr="007D02CC">
        <w:t>（</w:t>
      </w:r>
      <w:r w:rsidRPr="007D02CC">
        <w:t>8</w:t>
      </w:r>
      <w:r w:rsidRPr="007D02CC">
        <w:t>）负责公司环境保护工作的培训和宣传工作；</w:t>
      </w:r>
    </w:p>
    <w:p w14:paraId="57656948" w14:textId="77777777" w:rsidR="00AA2184" w:rsidRPr="007D02CC" w:rsidRDefault="00B32FA7">
      <w:pPr>
        <w:pStyle w:val="aa"/>
        <w:spacing w:after="0" w:line="500" w:lineRule="exact"/>
        <w:ind w:firstLine="482"/>
      </w:pPr>
      <w:r w:rsidRPr="007D02CC">
        <w:t>（</w:t>
      </w:r>
      <w:r w:rsidRPr="007D02CC">
        <w:t>9</w:t>
      </w:r>
      <w:r w:rsidRPr="007D02CC">
        <w:t>）制定公司监测计划。</w:t>
      </w:r>
    </w:p>
    <w:p w14:paraId="6884DA87"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10" w:name="_Toc2438"/>
      <w:bookmarkStart w:id="411" w:name="_Toc38611062"/>
      <w:r w:rsidRPr="007D02CC">
        <w:rPr>
          <w:rFonts w:ascii="Times New Roman" w:hAnsi="Times New Roman"/>
          <w:bCs w:val="0"/>
          <w:spacing w:val="0"/>
          <w:kern w:val="2"/>
          <w:sz w:val="24"/>
          <w:szCs w:val="20"/>
        </w:rPr>
        <w:t>8.1.4</w:t>
      </w:r>
      <w:r w:rsidRPr="007D02CC">
        <w:rPr>
          <w:rFonts w:ascii="Times New Roman" w:hAnsi="Times New Roman"/>
          <w:bCs w:val="0"/>
          <w:spacing w:val="0"/>
          <w:kern w:val="2"/>
          <w:sz w:val="24"/>
          <w:szCs w:val="20"/>
        </w:rPr>
        <w:t>环境管理制度</w:t>
      </w:r>
      <w:bookmarkEnd w:id="410"/>
      <w:bookmarkEnd w:id="411"/>
    </w:p>
    <w:p w14:paraId="4BC0520C" w14:textId="77777777" w:rsidR="00AA2184" w:rsidRPr="007D02CC" w:rsidRDefault="00B32FA7">
      <w:pPr>
        <w:pStyle w:val="afff4"/>
        <w:spacing w:line="480" w:lineRule="exact"/>
      </w:pPr>
      <w:r w:rsidRPr="007D02CC">
        <w:t>建立健全各项环境管理的规章制度，并把它作为企业领导和全体职工必须严格遵守的一种规范和准则。本项目施工期结束后，企业应根据本项目的特点建立健全必要的环境管理规章制度，这样才能加强和促进企业环境保护工作的开展。</w:t>
      </w:r>
    </w:p>
    <w:p w14:paraId="2C186A81" w14:textId="77777777" w:rsidR="00AA2184" w:rsidRPr="007D02CC" w:rsidRDefault="00B32FA7">
      <w:pPr>
        <w:pStyle w:val="afff4"/>
        <w:spacing w:line="480" w:lineRule="exact"/>
      </w:pPr>
      <w:r w:rsidRPr="007D02CC">
        <w:t>企业应制订的最基本的环境管理制度如下：《环境保护管理制度》、《环境管理的经济责任制》、《环境管理岗位责任制》、《环境污染事故管理规定》、《环境管理档案制度》等。</w:t>
      </w:r>
    </w:p>
    <w:p w14:paraId="3FBAB007"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12" w:name="_Toc27894"/>
      <w:bookmarkStart w:id="413" w:name="_Toc38611063"/>
      <w:r w:rsidRPr="007D02CC">
        <w:rPr>
          <w:rFonts w:ascii="Times New Roman" w:hAnsi="Times New Roman"/>
          <w:bCs w:val="0"/>
          <w:spacing w:val="0"/>
          <w:kern w:val="2"/>
          <w:sz w:val="24"/>
          <w:szCs w:val="20"/>
        </w:rPr>
        <w:t>8.1.5</w:t>
      </w:r>
      <w:r w:rsidRPr="007D02CC">
        <w:rPr>
          <w:rFonts w:ascii="Times New Roman" w:hAnsi="Times New Roman"/>
          <w:bCs w:val="0"/>
          <w:spacing w:val="0"/>
          <w:kern w:val="2"/>
          <w:sz w:val="24"/>
          <w:szCs w:val="20"/>
        </w:rPr>
        <w:t>环境管理计划</w:t>
      </w:r>
      <w:bookmarkEnd w:id="412"/>
      <w:bookmarkEnd w:id="413"/>
    </w:p>
    <w:p w14:paraId="77FFDC39" w14:textId="77777777" w:rsidR="00AA2184" w:rsidRPr="007D02CC" w:rsidRDefault="00B32FA7">
      <w:pPr>
        <w:pStyle w:val="afff4"/>
      </w:pPr>
      <w:r w:rsidRPr="007D02CC">
        <w:t>建设项目各阶段环境管理工作计划具体内容见表</w:t>
      </w:r>
      <w:r w:rsidRPr="007D02CC">
        <w:t>8</w:t>
      </w:r>
      <w:r w:rsidRPr="007D02CC">
        <w:rPr>
          <w:rFonts w:hint="eastAsia"/>
        </w:rPr>
        <w:t>.1</w:t>
      </w:r>
      <w:r w:rsidRPr="007D02CC">
        <w:t>-1</w:t>
      </w:r>
      <w:r w:rsidRPr="007D02CC">
        <w:t>。</w:t>
      </w:r>
    </w:p>
    <w:p w14:paraId="2DB07530" w14:textId="77777777" w:rsidR="00AA2184" w:rsidRPr="007D02CC" w:rsidRDefault="00AA2184">
      <w:pPr>
        <w:pStyle w:val="afff4"/>
      </w:pPr>
    </w:p>
    <w:p w14:paraId="658C7D4A" w14:textId="77777777" w:rsidR="00AA2184" w:rsidRPr="007D02CC" w:rsidRDefault="00B32FA7">
      <w:pPr>
        <w:spacing w:line="480" w:lineRule="exact"/>
        <w:jc w:val="center"/>
        <w:rPr>
          <w:b/>
          <w:bCs/>
        </w:rPr>
      </w:pPr>
      <w:r w:rsidRPr="007D02CC">
        <w:rPr>
          <w:b/>
          <w:bCs/>
          <w:szCs w:val="21"/>
        </w:rPr>
        <w:br w:type="page"/>
      </w:r>
      <w:r w:rsidRPr="007D02CC">
        <w:rPr>
          <w:b/>
        </w:rPr>
        <w:lastRenderedPageBreak/>
        <w:t>表</w:t>
      </w:r>
      <w:r w:rsidRPr="007D02CC">
        <w:rPr>
          <w:b/>
        </w:rPr>
        <w:t>8</w:t>
      </w:r>
      <w:r w:rsidRPr="007D02CC">
        <w:rPr>
          <w:rFonts w:hint="eastAsia"/>
          <w:b/>
        </w:rPr>
        <w:t>.1</w:t>
      </w:r>
      <w:r w:rsidRPr="007D02CC">
        <w:rPr>
          <w:b/>
        </w:rPr>
        <w:t xml:space="preserve">-1  </w:t>
      </w:r>
      <w:r w:rsidRPr="007D02CC">
        <w:rPr>
          <w:b/>
        </w:rPr>
        <w:t>建设项目各阶段环境保护内容表</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35"/>
        <w:gridCol w:w="7511"/>
      </w:tblGrid>
      <w:tr w:rsidR="00AA2184" w:rsidRPr="007D02CC" w14:paraId="7E69C86E" w14:textId="77777777">
        <w:trPr>
          <w:trHeight w:val="397"/>
          <w:jc w:val="center"/>
        </w:trPr>
        <w:tc>
          <w:tcPr>
            <w:tcW w:w="1435" w:type="dxa"/>
            <w:vAlign w:val="center"/>
          </w:tcPr>
          <w:p w14:paraId="59AF6B54" w14:textId="77777777" w:rsidR="00AA2184" w:rsidRPr="007D02CC" w:rsidRDefault="00B32FA7">
            <w:pPr>
              <w:adjustRightInd w:val="0"/>
              <w:snapToGrid w:val="0"/>
              <w:spacing w:line="360" w:lineRule="exact"/>
              <w:jc w:val="center"/>
              <w:rPr>
                <w:sz w:val="21"/>
                <w:szCs w:val="21"/>
              </w:rPr>
            </w:pPr>
            <w:r w:rsidRPr="007D02CC">
              <w:rPr>
                <w:sz w:val="21"/>
                <w:szCs w:val="21"/>
              </w:rPr>
              <w:t>阶段名称</w:t>
            </w:r>
          </w:p>
        </w:tc>
        <w:tc>
          <w:tcPr>
            <w:tcW w:w="7511" w:type="dxa"/>
            <w:vAlign w:val="center"/>
          </w:tcPr>
          <w:p w14:paraId="39B5617D" w14:textId="77777777" w:rsidR="00AA2184" w:rsidRPr="007D02CC" w:rsidRDefault="00B32FA7">
            <w:pPr>
              <w:adjustRightInd w:val="0"/>
              <w:snapToGrid w:val="0"/>
              <w:spacing w:line="360" w:lineRule="exact"/>
              <w:jc w:val="center"/>
              <w:rPr>
                <w:sz w:val="21"/>
                <w:szCs w:val="21"/>
              </w:rPr>
            </w:pPr>
            <w:r w:rsidRPr="007D02CC">
              <w:rPr>
                <w:sz w:val="21"/>
                <w:szCs w:val="21"/>
              </w:rPr>
              <w:t>相对应的环保内容</w:t>
            </w:r>
          </w:p>
        </w:tc>
      </w:tr>
      <w:tr w:rsidR="00AA2184" w:rsidRPr="007D02CC" w14:paraId="15362C29" w14:textId="77777777">
        <w:trPr>
          <w:trHeight w:val="397"/>
          <w:jc w:val="center"/>
        </w:trPr>
        <w:tc>
          <w:tcPr>
            <w:tcW w:w="1435" w:type="dxa"/>
            <w:vAlign w:val="center"/>
          </w:tcPr>
          <w:p w14:paraId="3B3B23DD" w14:textId="77777777" w:rsidR="00AA2184" w:rsidRPr="007D02CC" w:rsidRDefault="00B32FA7">
            <w:pPr>
              <w:adjustRightInd w:val="0"/>
              <w:snapToGrid w:val="0"/>
              <w:spacing w:line="360" w:lineRule="exact"/>
              <w:jc w:val="center"/>
              <w:rPr>
                <w:sz w:val="21"/>
                <w:szCs w:val="21"/>
              </w:rPr>
            </w:pPr>
            <w:r w:rsidRPr="007D02CC">
              <w:rPr>
                <w:sz w:val="21"/>
                <w:szCs w:val="21"/>
              </w:rPr>
              <w:t>建议书阶段</w:t>
            </w:r>
          </w:p>
        </w:tc>
        <w:tc>
          <w:tcPr>
            <w:tcW w:w="7511" w:type="dxa"/>
            <w:vAlign w:val="center"/>
          </w:tcPr>
          <w:p w14:paraId="66DBB185" w14:textId="77777777" w:rsidR="00AA2184" w:rsidRPr="007D02CC" w:rsidRDefault="00B32FA7">
            <w:pPr>
              <w:pStyle w:val="af1"/>
              <w:adjustRightInd w:val="0"/>
              <w:snapToGrid w:val="0"/>
              <w:spacing w:line="360" w:lineRule="exact"/>
              <w:rPr>
                <w:sz w:val="21"/>
                <w:szCs w:val="21"/>
                <w:lang w:val="en-US"/>
              </w:rPr>
            </w:pPr>
            <w:r w:rsidRPr="007D02CC">
              <w:rPr>
                <w:sz w:val="21"/>
                <w:szCs w:val="21"/>
                <w:lang w:val="en-US"/>
              </w:rPr>
              <w:t>选址；根据拟建项目的性质、规模、厂址、环境等有关资料，对项目建成后可能造成的环境影响进行简要说明。</w:t>
            </w:r>
          </w:p>
        </w:tc>
      </w:tr>
      <w:tr w:rsidR="00AA2184" w:rsidRPr="007D02CC" w14:paraId="453F13A1" w14:textId="77777777">
        <w:trPr>
          <w:trHeight w:val="397"/>
          <w:jc w:val="center"/>
        </w:trPr>
        <w:tc>
          <w:tcPr>
            <w:tcW w:w="1435" w:type="dxa"/>
            <w:vAlign w:val="center"/>
          </w:tcPr>
          <w:p w14:paraId="5A48E980" w14:textId="77777777" w:rsidR="00AA2184" w:rsidRPr="007D02CC" w:rsidRDefault="00B32FA7">
            <w:pPr>
              <w:adjustRightInd w:val="0"/>
              <w:snapToGrid w:val="0"/>
              <w:spacing w:line="360" w:lineRule="exact"/>
              <w:jc w:val="center"/>
              <w:rPr>
                <w:sz w:val="21"/>
                <w:szCs w:val="21"/>
              </w:rPr>
            </w:pPr>
            <w:r w:rsidRPr="007D02CC">
              <w:rPr>
                <w:sz w:val="21"/>
                <w:szCs w:val="21"/>
              </w:rPr>
              <w:t>可研阶段</w:t>
            </w:r>
          </w:p>
        </w:tc>
        <w:tc>
          <w:tcPr>
            <w:tcW w:w="7511" w:type="dxa"/>
            <w:vAlign w:val="center"/>
          </w:tcPr>
          <w:p w14:paraId="3A32ADB7" w14:textId="77777777" w:rsidR="00AA2184" w:rsidRPr="007D02CC" w:rsidRDefault="00B32FA7">
            <w:pPr>
              <w:pStyle w:val="af1"/>
              <w:adjustRightInd w:val="0"/>
              <w:snapToGrid w:val="0"/>
              <w:spacing w:line="360" w:lineRule="exact"/>
              <w:rPr>
                <w:sz w:val="21"/>
                <w:szCs w:val="21"/>
                <w:lang w:val="en-US"/>
              </w:rPr>
            </w:pPr>
            <w:r w:rsidRPr="007D02CC">
              <w:rPr>
                <w:sz w:val="21"/>
                <w:szCs w:val="21"/>
                <w:lang w:val="en-US"/>
              </w:rPr>
              <w:t>完成建设项目环境影响报告书的编制和送审工作，编制报告书需进行环境现状监测。</w:t>
            </w:r>
          </w:p>
        </w:tc>
      </w:tr>
      <w:tr w:rsidR="00AA2184" w:rsidRPr="007D02CC" w14:paraId="26F60892" w14:textId="77777777">
        <w:trPr>
          <w:trHeight w:val="397"/>
          <w:jc w:val="center"/>
        </w:trPr>
        <w:tc>
          <w:tcPr>
            <w:tcW w:w="1435" w:type="dxa"/>
            <w:vAlign w:val="center"/>
          </w:tcPr>
          <w:p w14:paraId="1FE0F2A3" w14:textId="77777777" w:rsidR="00AA2184" w:rsidRPr="007D02CC" w:rsidRDefault="00B32FA7">
            <w:pPr>
              <w:adjustRightInd w:val="0"/>
              <w:snapToGrid w:val="0"/>
              <w:spacing w:line="360" w:lineRule="exact"/>
              <w:jc w:val="center"/>
              <w:rPr>
                <w:sz w:val="21"/>
                <w:szCs w:val="21"/>
              </w:rPr>
            </w:pPr>
            <w:r w:rsidRPr="007D02CC">
              <w:rPr>
                <w:sz w:val="21"/>
                <w:szCs w:val="21"/>
              </w:rPr>
              <w:t>初设阶段</w:t>
            </w:r>
          </w:p>
        </w:tc>
        <w:tc>
          <w:tcPr>
            <w:tcW w:w="7511" w:type="dxa"/>
            <w:vAlign w:val="center"/>
          </w:tcPr>
          <w:p w14:paraId="13C92751" w14:textId="77777777" w:rsidR="00AA2184" w:rsidRPr="007D02CC" w:rsidRDefault="00B32FA7">
            <w:pPr>
              <w:adjustRightInd w:val="0"/>
              <w:snapToGrid w:val="0"/>
              <w:spacing w:line="360" w:lineRule="exact"/>
              <w:rPr>
                <w:sz w:val="21"/>
                <w:szCs w:val="21"/>
              </w:rPr>
            </w:pPr>
            <w:r w:rsidRPr="007D02CC">
              <w:rPr>
                <w:sz w:val="21"/>
                <w:szCs w:val="21"/>
              </w:rPr>
              <w:t>编写工程设计并对环保工程进行说明，其内容包括环保措施的设计依据，环境影响报告书审批规定的各项要求措施，防止污染的工程措施，预期效果，项目施工及运营引起的生态变化所采取的防范措施，环保投资概算等。</w:t>
            </w:r>
          </w:p>
        </w:tc>
      </w:tr>
      <w:tr w:rsidR="00AA2184" w:rsidRPr="007D02CC" w14:paraId="55649F28" w14:textId="77777777">
        <w:trPr>
          <w:trHeight w:val="397"/>
          <w:jc w:val="center"/>
        </w:trPr>
        <w:tc>
          <w:tcPr>
            <w:tcW w:w="1435" w:type="dxa"/>
            <w:vAlign w:val="center"/>
          </w:tcPr>
          <w:p w14:paraId="47B3A114" w14:textId="77777777" w:rsidR="00AA2184" w:rsidRPr="007D02CC" w:rsidRDefault="00B32FA7">
            <w:pPr>
              <w:adjustRightInd w:val="0"/>
              <w:snapToGrid w:val="0"/>
              <w:spacing w:line="360" w:lineRule="exact"/>
              <w:jc w:val="center"/>
              <w:rPr>
                <w:sz w:val="21"/>
                <w:szCs w:val="21"/>
              </w:rPr>
            </w:pPr>
            <w:r w:rsidRPr="007D02CC">
              <w:rPr>
                <w:sz w:val="21"/>
                <w:szCs w:val="21"/>
              </w:rPr>
              <w:t>施工阶段</w:t>
            </w:r>
          </w:p>
        </w:tc>
        <w:tc>
          <w:tcPr>
            <w:tcW w:w="7511" w:type="dxa"/>
            <w:vAlign w:val="center"/>
          </w:tcPr>
          <w:p w14:paraId="51376683" w14:textId="77777777" w:rsidR="00AA2184" w:rsidRPr="007D02CC" w:rsidRDefault="00B32FA7">
            <w:pPr>
              <w:adjustRightInd w:val="0"/>
              <w:snapToGrid w:val="0"/>
              <w:spacing w:line="360" w:lineRule="exact"/>
              <w:rPr>
                <w:sz w:val="21"/>
                <w:szCs w:val="21"/>
              </w:rPr>
            </w:pPr>
            <w:r w:rsidRPr="007D02CC">
              <w:rPr>
                <w:sz w:val="21"/>
                <w:szCs w:val="21"/>
              </w:rPr>
              <w:t>保护现场周围的环境，防止对自然环境造成不应有的破坏，防止和减轻粉尘、噪声、震动等对居民区的污染和危害。项目竣工后，施工单位应该修整和复原在建设过程中受到破坏的环境。监督检查环保措施的执行、环保措施的运行情况、污染物的监测工作</w:t>
            </w:r>
          </w:p>
        </w:tc>
      </w:tr>
      <w:tr w:rsidR="00AA2184" w:rsidRPr="007D02CC" w14:paraId="369EB58D" w14:textId="77777777">
        <w:trPr>
          <w:trHeight w:val="397"/>
          <w:jc w:val="center"/>
        </w:trPr>
        <w:tc>
          <w:tcPr>
            <w:tcW w:w="1435" w:type="dxa"/>
            <w:vAlign w:val="center"/>
          </w:tcPr>
          <w:p w14:paraId="103AAD22" w14:textId="77777777" w:rsidR="00AA2184" w:rsidRPr="007D02CC" w:rsidRDefault="00B32FA7">
            <w:pPr>
              <w:adjustRightInd w:val="0"/>
              <w:snapToGrid w:val="0"/>
              <w:spacing w:line="360" w:lineRule="exact"/>
              <w:jc w:val="center"/>
              <w:rPr>
                <w:sz w:val="21"/>
                <w:szCs w:val="21"/>
              </w:rPr>
            </w:pPr>
            <w:r w:rsidRPr="007D02CC">
              <w:rPr>
                <w:sz w:val="21"/>
                <w:szCs w:val="21"/>
              </w:rPr>
              <w:t>验收阶段</w:t>
            </w:r>
          </w:p>
        </w:tc>
        <w:tc>
          <w:tcPr>
            <w:tcW w:w="7511" w:type="dxa"/>
            <w:vAlign w:val="center"/>
          </w:tcPr>
          <w:p w14:paraId="36109E89" w14:textId="77777777" w:rsidR="00AA2184" w:rsidRPr="007D02CC" w:rsidRDefault="00B32FA7">
            <w:pPr>
              <w:adjustRightInd w:val="0"/>
              <w:snapToGrid w:val="0"/>
              <w:spacing w:line="360" w:lineRule="exact"/>
              <w:rPr>
                <w:sz w:val="21"/>
                <w:szCs w:val="21"/>
              </w:rPr>
            </w:pPr>
            <w:r w:rsidRPr="007D02CC">
              <w:rPr>
                <w:sz w:val="21"/>
                <w:szCs w:val="21"/>
              </w:rPr>
              <w:t>认真贯彻执行</w:t>
            </w:r>
            <w:r w:rsidRPr="007D02CC">
              <w:rPr>
                <w:sz w:val="21"/>
                <w:szCs w:val="21"/>
              </w:rPr>
              <w:t>“</w:t>
            </w:r>
            <w:r w:rsidRPr="007D02CC">
              <w:rPr>
                <w:sz w:val="21"/>
                <w:szCs w:val="21"/>
              </w:rPr>
              <w:t>三同时</w:t>
            </w:r>
            <w:r w:rsidRPr="007D02CC">
              <w:rPr>
                <w:sz w:val="21"/>
                <w:szCs w:val="21"/>
              </w:rPr>
              <w:t>”</w:t>
            </w:r>
            <w:r w:rsidRPr="007D02CC">
              <w:rPr>
                <w:sz w:val="21"/>
                <w:szCs w:val="21"/>
              </w:rPr>
              <w:t>制度，项目建成后，其污染物的排放必须达到国家或地方规定的标准，建设项目在正式投产或使用前建设单位必须先负责审批的环保部门提交环保设施竣工验收报告，说明环保设施运行情况，治理效果，和达到的标准。验收合格后方可投入使用。在此期间，需进行竣工验收监测和项目</w:t>
            </w:r>
            <w:r w:rsidRPr="007D02CC">
              <w:rPr>
                <w:sz w:val="21"/>
                <w:szCs w:val="21"/>
              </w:rPr>
              <w:t>“</w:t>
            </w:r>
            <w:r w:rsidRPr="007D02CC">
              <w:rPr>
                <w:sz w:val="21"/>
                <w:szCs w:val="21"/>
              </w:rPr>
              <w:t>三同时</w:t>
            </w:r>
            <w:r w:rsidRPr="007D02CC">
              <w:rPr>
                <w:sz w:val="21"/>
                <w:szCs w:val="21"/>
              </w:rPr>
              <w:t>”</w:t>
            </w:r>
            <w:r w:rsidRPr="007D02CC">
              <w:rPr>
                <w:sz w:val="21"/>
                <w:szCs w:val="21"/>
              </w:rPr>
              <w:t>管理监测。</w:t>
            </w:r>
          </w:p>
        </w:tc>
      </w:tr>
    </w:tbl>
    <w:p w14:paraId="01A7BC84"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14" w:name="_Toc1961"/>
      <w:bookmarkStart w:id="415" w:name="_Toc38611064"/>
      <w:bookmarkStart w:id="416" w:name="_Toc274235580"/>
      <w:bookmarkStart w:id="417" w:name="_Toc141680685"/>
      <w:bookmarkStart w:id="418" w:name="_Toc248544930"/>
      <w:bookmarkStart w:id="419" w:name="_Toc267846016"/>
      <w:r w:rsidRPr="007D02CC">
        <w:rPr>
          <w:rFonts w:ascii="Times New Roman" w:hAnsi="Times New Roman"/>
          <w:bCs w:val="0"/>
          <w:spacing w:val="0"/>
          <w:kern w:val="2"/>
          <w:sz w:val="24"/>
          <w:szCs w:val="20"/>
        </w:rPr>
        <w:t>8.1.6</w:t>
      </w:r>
      <w:r w:rsidRPr="007D02CC">
        <w:rPr>
          <w:rFonts w:ascii="Times New Roman" w:hAnsi="Times New Roman"/>
          <w:bCs w:val="0"/>
          <w:spacing w:val="0"/>
          <w:kern w:val="2"/>
          <w:sz w:val="24"/>
          <w:szCs w:val="20"/>
        </w:rPr>
        <w:t>排污口规范化</w:t>
      </w:r>
      <w:bookmarkEnd w:id="414"/>
      <w:bookmarkEnd w:id="415"/>
    </w:p>
    <w:p w14:paraId="1AF7C2B6" w14:textId="77777777" w:rsidR="00AA2184" w:rsidRPr="007D02CC" w:rsidRDefault="00B32FA7">
      <w:pPr>
        <w:spacing w:line="440" w:lineRule="exact"/>
        <w:ind w:firstLineChars="225" w:firstLine="540"/>
        <w:rPr>
          <w:bCs/>
        </w:rPr>
      </w:pPr>
      <w:r w:rsidRPr="007D02CC">
        <w:rPr>
          <w:bCs/>
        </w:rPr>
        <w:t>场地入口处设置明显的标志，标志的设置应严格执行《环境保护图形标志排放口（源）》（</w:t>
      </w:r>
      <w:r w:rsidRPr="007D02CC">
        <w:rPr>
          <w:bCs/>
        </w:rPr>
        <w:t>GB15562.1-1995</w:t>
      </w:r>
      <w:r w:rsidRPr="007D02CC">
        <w:rPr>
          <w:bCs/>
        </w:rPr>
        <w:t>）和《一般工业固体废物贮存、处置场控制标准》（</w:t>
      </w:r>
      <w:r w:rsidRPr="007D02CC">
        <w:rPr>
          <w:bCs/>
        </w:rPr>
        <w:t>GB19599—2001</w:t>
      </w:r>
      <w:r w:rsidRPr="007D02CC">
        <w:rPr>
          <w:bCs/>
        </w:rPr>
        <w:t>）及修改单中有关规定，排放口图形标志见图</w:t>
      </w:r>
      <w:r w:rsidRPr="007D02CC">
        <w:rPr>
          <w:bCs/>
        </w:rPr>
        <w:t>8</w:t>
      </w:r>
      <w:r w:rsidR="008D1256" w:rsidRPr="007D02CC">
        <w:rPr>
          <w:bCs/>
        </w:rPr>
        <w:t>.1</w:t>
      </w:r>
      <w:r w:rsidRPr="007D02CC">
        <w:rPr>
          <w:bCs/>
        </w:rPr>
        <w:t>-2</w:t>
      </w:r>
      <w:r w:rsidRPr="007D02CC">
        <w:rPr>
          <w:bCs/>
        </w:rPr>
        <w:t>。</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83"/>
        <w:gridCol w:w="5963"/>
      </w:tblGrid>
      <w:tr w:rsidR="00AA2184" w:rsidRPr="007D02CC" w14:paraId="2A6D9020" w14:textId="77777777">
        <w:trPr>
          <w:trHeight w:val="201"/>
          <w:jc w:val="center"/>
        </w:trPr>
        <w:tc>
          <w:tcPr>
            <w:tcW w:w="2983" w:type="dxa"/>
            <w:vAlign w:val="center"/>
          </w:tcPr>
          <w:p w14:paraId="2DF580C8" w14:textId="77777777" w:rsidR="00AA2184" w:rsidRPr="007D02CC" w:rsidRDefault="00B32FA7">
            <w:pPr>
              <w:spacing w:line="360" w:lineRule="exact"/>
              <w:jc w:val="center"/>
              <w:rPr>
                <w:bCs/>
                <w:sz w:val="21"/>
                <w:szCs w:val="21"/>
              </w:rPr>
            </w:pPr>
            <w:r w:rsidRPr="007D02CC">
              <w:rPr>
                <w:bCs/>
                <w:sz w:val="21"/>
                <w:szCs w:val="21"/>
              </w:rPr>
              <w:t>排放口</w:t>
            </w:r>
          </w:p>
        </w:tc>
        <w:tc>
          <w:tcPr>
            <w:tcW w:w="5963" w:type="dxa"/>
            <w:vAlign w:val="center"/>
          </w:tcPr>
          <w:p w14:paraId="3E5A54A2" w14:textId="77777777" w:rsidR="00AA2184" w:rsidRPr="007D02CC" w:rsidRDefault="008D1256">
            <w:pPr>
              <w:spacing w:line="360" w:lineRule="exact"/>
              <w:jc w:val="center"/>
              <w:rPr>
                <w:bCs/>
                <w:sz w:val="21"/>
                <w:szCs w:val="21"/>
              </w:rPr>
            </w:pPr>
            <w:r w:rsidRPr="007D02CC">
              <w:rPr>
                <w:bCs/>
                <w:noProof/>
                <w:sz w:val="21"/>
                <w:szCs w:val="21"/>
              </w:rPr>
              <w:drawing>
                <wp:anchor distT="0" distB="0" distL="114300" distR="114300" simplePos="0" relativeHeight="251915264" behindDoc="0" locked="0" layoutInCell="1" allowOverlap="1" wp14:anchorId="7EF633BC" wp14:editId="462BAE8E">
                  <wp:simplePos x="0" y="0"/>
                  <wp:positionH relativeFrom="column">
                    <wp:posOffset>1254760</wp:posOffset>
                  </wp:positionH>
                  <wp:positionV relativeFrom="paragraph">
                    <wp:posOffset>226060</wp:posOffset>
                  </wp:positionV>
                  <wp:extent cx="864235" cy="871855"/>
                  <wp:effectExtent l="0" t="0" r="0" b="4445"/>
                  <wp:wrapNone/>
                  <wp:docPr id="12559" name="图片 1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423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FA7" w:rsidRPr="007D02CC">
              <w:rPr>
                <w:bCs/>
                <w:sz w:val="21"/>
                <w:szCs w:val="21"/>
              </w:rPr>
              <w:t>固体废物堆放场</w:t>
            </w:r>
          </w:p>
        </w:tc>
      </w:tr>
      <w:tr w:rsidR="00AA2184" w:rsidRPr="007D02CC" w14:paraId="4AADF058" w14:textId="77777777">
        <w:trPr>
          <w:trHeight w:val="1400"/>
          <w:jc w:val="center"/>
        </w:trPr>
        <w:tc>
          <w:tcPr>
            <w:tcW w:w="2983" w:type="dxa"/>
            <w:vAlign w:val="center"/>
          </w:tcPr>
          <w:p w14:paraId="483EDF83" w14:textId="77777777" w:rsidR="00AA2184" w:rsidRPr="007D02CC" w:rsidRDefault="00B32FA7">
            <w:pPr>
              <w:spacing w:line="360" w:lineRule="exact"/>
              <w:jc w:val="center"/>
              <w:rPr>
                <w:bCs/>
                <w:sz w:val="21"/>
                <w:szCs w:val="21"/>
              </w:rPr>
            </w:pPr>
            <w:r w:rsidRPr="007D02CC">
              <w:rPr>
                <w:bCs/>
                <w:sz w:val="21"/>
                <w:szCs w:val="21"/>
              </w:rPr>
              <w:t>图形标志</w:t>
            </w:r>
          </w:p>
        </w:tc>
        <w:tc>
          <w:tcPr>
            <w:tcW w:w="5963" w:type="dxa"/>
            <w:vAlign w:val="center"/>
          </w:tcPr>
          <w:p w14:paraId="2F116DCC" w14:textId="77777777" w:rsidR="00AA2184" w:rsidRPr="007D02CC" w:rsidRDefault="00AA2184">
            <w:pPr>
              <w:spacing w:line="360" w:lineRule="exact"/>
              <w:jc w:val="center"/>
              <w:rPr>
                <w:bCs/>
                <w:sz w:val="21"/>
                <w:szCs w:val="21"/>
              </w:rPr>
            </w:pPr>
          </w:p>
        </w:tc>
      </w:tr>
      <w:tr w:rsidR="00AA2184" w:rsidRPr="007D02CC" w14:paraId="2CC00496" w14:textId="77777777">
        <w:trPr>
          <w:trHeight w:val="275"/>
          <w:jc w:val="center"/>
        </w:trPr>
        <w:tc>
          <w:tcPr>
            <w:tcW w:w="2983" w:type="dxa"/>
            <w:vAlign w:val="center"/>
          </w:tcPr>
          <w:p w14:paraId="0DEA3384" w14:textId="77777777" w:rsidR="00AA2184" w:rsidRPr="007D02CC" w:rsidRDefault="00B32FA7">
            <w:pPr>
              <w:spacing w:line="360" w:lineRule="exact"/>
              <w:jc w:val="center"/>
              <w:rPr>
                <w:bCs/>
                <w:sz w:val="21"/>
                <w:szCs w:val="21"/>
              </w:rPr>
            </w:pPr>
            <w:r w:rsidRPr="007D02CC">
              <w:rPr>
                <w:bCs/>
                <w:sz w:val="21"/>
                <w:szCs w:val="21"/>
              </w:rPr>
              <w:t>背景颜色</w:t>
            </w:r>
          </w:p>
        </w:tc>
        <w:tc>
          <w:tcPr>
            <w:tcW w:w="5963" w:type="dxa"/>
            <w:vAlign w:val="center"/>
          </w:tcPr>
          <w:p w14:paraId="6CC716BB" w14:textId="77777777" w:rsidR="00AA2184" w:rsidRPr="007D02CC" w:rsidRDefault="00B32FA7">
            <w:pPr>
              <w:spacing w:line="360" w:lineRule="exact"/>
              <w:jc w:val="center"/>
              <w:rPr>
                <w:bCs/>
                <w:sz w:val="21"/>
                <w:szCs w:val="21"/>
              </w:rPr>
            </w:pPr>
            <w:r w:rsidRPr="007D02CC">
              <w:rPr>
                <w:bCs/>
                <w:sz w:val="21"/>
                <w:szCs w:val="21"/>
              </w:rPr>
              <w:t>绿色</w:t>
            </w:r>
          </w:p>
        </w:tc>
      </w:tr>
      <w:tr w:rsidR="00AA2184" w:rsidRPr="007D02CC" w14:paraId="4811F364" w14:textId="77777777">
        <w:trPr>
          <w:trHeight w:val="209"/>
          <w:jc w:val="center"/>
        </w:trPr>
        <w:tc>
          <w:tcPr>
            <w:tcW w:w="2983" w:type="dxa"/>
            <w:vAlign w:val="center"/>
          </w:tcPr>
          <w:p w14:paraId="5D7CC3AF" w14:textId="77777777" w:rsidR="00AA2184" w:rsidRPr="007D02CC" w:rsidRDefault="00B32FA7">
            <w:pPr>
              <w:spacing w:line="360" w:lineRule="exact"/>
              <w:jc w:val="center"/>
              <w:rPr>
                <w:bCs/>
                <w:sz w:val="21"/>
                <w:szCs w:val="21"/>
              </w:rPr>
            </w:pPr>
            <w:r w:rsidRPr="007D02CC">
              <w:rPr>
                <w:bCs/>
                <w:sz w:val="21"/>
                <w:szCs w:val="21"/>
              </w:rPr>
              <w:t>图形颜色</w:t>
            </w:r>
          </w:p>
        </w:tc>
        <w:tc>
          <w:tcPr>
            <w:tcW w:w="5963" w:type="dxa"/>
            <w:vAlign w:val="center"/>
          </w:tcPr>
          <w:p w14:paraId="166BFE92" w14:textId="77777777" w:rsidR="00AA2184" w:rsidRPr="007D02CC" w:rsidRDefault="00B32FA7">
            <w:pPr>
              <w:spacing w:line="360" w:lineRule="exact"/>
              <w:jc w:val="center"/>
              <w:rPr>
                <w:bCs/>
                <w:sz w:val="21"/>
                <w:szCs w:val="21"/>
              </w:rPr>
            </w:pPr>
            <w:r w:rsidRPr="007D02CC">
              <w:rPr>
                <w:bCs/>
                <w:sz w:val="21"/>
                <w:szCs w:val="21"/>
              </w:rPr>
              <w:t>白色</w:t>
            </w:r>
          </w:p>
        </w:tc>
      </w:tr>
    </w:tbl>
    <w:p w14:paraId="73B320B0" w14:textId="77777777" w:rsidR="00AA2184" w:rsidRPr="007D02CC" w:rsidRDefault="00B32FA7">
      <w:pPr>
        <w:pStyle w:val="ab"/>
        <w:spacing w:after="0" w:line="480" w:lineRule="exact"/>
        <w:ind w:leftChars="0" w:left="0" w:firstLineChars="200" w:firstLine="560"/>
        <w:rPr>
          <w:sz w:val="28"/>
          <w:szCs w:val="28"/>
        </w:rPr>
      </w:pPr>
      <w:r w:rsidRPr="007D02CC">
        <w:rPr>
          <w:noProof/>
          <w:sz w:val="28"/>
          <w:szCs w:val="28"/>
          <w:lang w:val="en-US"/>
        </w:rPr>
        <mc:AlternateContent>
          <mc:Choice Requires="wps">
            <w:drawing>
              <wp:anchor distT="0" distB="0" distL="114300" distR="114300" simplePos="0" relativeHeight="250951680" behindDoc="0" locked="0" layoutInCell="1" allowOverlap="1" wp14:anchorId="14D44FC9" wp14:editId="30058F76">
                <wp:simplePos x="0" y="0"/>
                <wp:positionH relativeFrom="column">
                  <wp:posOffset>923290</wp:posOffset>
                </wp:positionH>
                <wp:positionV relativeFrom="paragraph">
                  <wp:posOffset>114935</wp:posOffset>
                </wp:positionV>
                <wp:extent cx="3771900" cy="365125"/>
                <wp:effectExtent l="0" t="635" r="635" b="0"/>
                <wp:wrapNone/>
                <wp:docPr id="14023" name="文本框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65125"/>
                        </a:xfrm>
                        <a:prstGeom prst="rect">
                          <a:avLst/>
                        </a:prstGeom>
                        <a:noFill/>
                        <a:ln>
                          <a:noFill/>
                        </a:ln>
                      </wps:spPr>
                      <wps:txbx>
                        <w:txbxContent>
                          <w:p w14:paraId="7A6D156B" w14:textId="77777777" w:rsidR="00B20CC8" w:rsidRDefault="00B20CC8">
                            <w:pPr>
                              <w:pStyle w:val="aa"/>
                              <w:jc w:val="center"/>
                              <w:rPr>
                                <w:rFonts w:eastAsia="黑体"/>
                                <w:b/>
                              </w:rPr>
                            </w:pPr>
                            <w:r>
                              <w:rPr>
                                <w:rFonts w:eastAsia="黑体"/>
                                <w:b/>
                              </w:rPr>
                              <w:t>图</w:t>
                            </w:r>
                            <w:r>
                              <w:rPr>
                                <w:rFonts w:eastAsia="黑体"/>
                                <w:b/>
                              </w:rPr>
                              <w:t>8</w:t>
                            </w:r>
                            <w:r>
                              <w:rPr>
                                <w:rFonts w:eastAsia="黑体" w:hint="eastAsia"/>
                                <w:b/>
                              </w:rPr>
                              <w:t>.1-</w:t>
                            </w:r>
                            <w:r>
                              <w:rPr>
                                <w:rFonts w:eastAsia="黑体"/>
                                <w:b/>
                              </w:rPr>
                              <w:t>2</w:t>
                            </w:r>
                            <w:r>
                              <w:rPr>
                                <w:rFonts w:ascii="黑体" w:eastAsia="黑体" w:hint="eastAsia"/>
                                <w:b/>
                              </w:rPr>
                              <w:t xml:space="preserve"> </w:t>
                            </w:r>
                            <w:r>
                              <w:rPr>
                                <w:rFonts w:hint="eastAsia"/>
                                <w:b/>
                                <w:szCs w:val="21"/>
                              </w:rPr>
                              <w:t>排放口的图形标志</w:t>
                            </w:r>
                          </w:p>
                        </w:txbxContent>
                      </wps:txbx>
                      <wps:bodyPr rot="0" vert="horz" wrap="square" lIns="91440" tIns="45720" rIns="91440" bIns="45720" anchor="t" anchorCtr="0" upright="1">
                        <a:spAutoFit/>
                      </wps:bodyPr>
                    </wps:wsp>
                  </a:graphicData>
                </a:graphic>
              </wp:anchor>
            </w:drawing>
          </mc:Choice>
          <mc:Fallback>
            <w:pict>
              <v:shape id="_x0000_s1069" type="#_x0000_t202" style="position:absolute;left:0;text-align:left;margin-left:72.7pt;margin-top:9.05pt;width:297pt;height:28.75pt;z-index:25095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" filled="f" stroked="f">
                <v:textbox style="mso-fit-shape-to-text:t">
                  <w:txbxContent>
                    <w:p w14:paraId="7A6D156B" w14:textId="77777777" w:rsidR="00B20CC8" w:rsidRDefault="00B20CC8">
                      <w:pPr>
                        <w:pStyle w:val="aa"/>
                        <w:jc w:val="center"/>
                        <w:rPr>
                          <w:rFonts w:eastAsia="黑体"/>
                          <w:b/>
                        </w:rPr>
                      </w:pPr>
                      <w:r>
                        <w:rPr>
                          <w:rFonts w:eastAsia="黑体"/>
                          <w:b/>
                        </w:rPr>
                        <w:t>图</w:t>
                      </w:r>
                      <w:r>
                        <w:rPr>
                          <w:rFonts w:eastAsia="黑体"/>
                          <w:b/>
                        </w:rPr>
                        <w:t>8</w:t>
                      </w:r>
                      <w:r>
                        <w:rPr>
                          <w:rFonts w:eastAsia="黑体" w:hint="eastAsia"/>
                          <w:b/>
                        </w:rPr>
                        <w:t>.1-</w:t>
                      </w:r>
                      <w:r>
                        <w:rPr>
                          <w:rFonts w:eastAsia="黑体"/>
                          <w:b/>
                        </w:rPr>
                        <w:t>2</w:t>
                      </w:r>
                      <w:r>
                        <w:rPr>
                          <w:rFonts w:ascii="黑体" w:eastAsia="黑体" w:hint="eastAsia"/>
                          <w:b/>
                        </w:rPr>
                        <w:t xml:space="preserve"> </w:t>
                      </w:r>
                      <w:r>
                        <w:rPr>
                          <w:rFonts w:hint="eastAsia"/>
                          <w:b/>
                          <w:szCs w:val="21"/>
                        </w:rPr>
                        <w:t>排放口的图形标志</w:t>
                      </w:r>
                    </w:p>
                  </w:txbxContent>
                </v:textbox>
              </v:shape>
            </w:pict>
          </mc:Fallback>
        </mc:AlternateContent>
      </w:r>
    </w:p>
    <w:p w14:paraId="39F9E637" w14:textId="77777777" w:rsidR="00AA2184" w:rsidRPr="007D02CC" w:rsidRDefault="00B32FA7">
      <w:pPr>
        <w:pStyle w:val="li2"/>
        <w:spacing w:line="480" w:lineRule="exact"/>
        <w:outlineLvl w:val="0"/>
        <w:rPr>
          <w:rFonts w:eastAsia="宋体"/>
          <w:sz w:val="28"/>
          <w:szCs w:val="28"/>
        </w:rPr>
      </w:pPr>
      <w:bookmarkStart w:id="420" w:name="_Toc38611065"/>
      <w:r w:rsidRPr="007D02CC">
        <w:rPr>
          <w:rFonts w:eastAsia="宋体"/>
          <w:sz w:val="28"/>
          <w:szCs w:val="28"/>
        </w:rPr>
        <w:t>8.2</w:t>
      </w:r>
      <w:r w:rsidRPr="007D02CC">
        <w:rPr>
          <w:rFonts w:eastAsia="宋体"/>
          <w:sz w:val="28"/>
          <w:szCs w:val="28"/>
        </w:rPr>
        <w:t>环境监测</w:t>
      </w:r>
      <w:bookmarkEnd w:id="416"/>
      <w:bookmarkEnd w:id="417"/>
      <w:bookmarkEnd w:id="418"/>
      <w:bookmarkEnd w:id="419"/>
      <w:bookmarkEnd w:id="420"/>
    </w:p>
    <w:p w14:paraId="4301A392" w14:textId="77777777" w:rsidR="00AA2184" w:rsidRPr="007D02CC" w:rsidRDefault="00B32FA7">
      <w:pPr>
        <w:pStyle w:val="ab"/>
        <w:spacing w:after="0" w:line="480" w:lineRule="exact"/>
        <w:ind w:leftChars="0" w:left="0" w:firstLineChars="200" w:firstLine="480"/>
        <w:rPr>
          <w:bCs/>
        </w:rPr>
      </w:pPr>
      <w:r w:rsidRPr="007D02CC">
        <w:rPr>
          <w:bCs/>
        </w:rPr>
        <w:t>环境监测是环境管理的依据和基础，它为环境统计和环境定量评价提供科学依据，并据此制定防治对策和规划。</w:t>
      </w:r>
    </w:p>
    <w:p w14:paraId="30ECFED8"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21" w:name="_Toc9598"/>
      <w:bookmarkStart w:id="422" w:name="_Toc38611066"/>
      <w:r w:rsidRPr="007D02CC">
        <w:rPr>
          <w:rFonts w:ascii="Times New Roman" w:hAnsi="Times New Roman"/>
          <w:bCs w:val="0"/>
          <w:spacing w:val="0"/>
          <w:kern w:val="2"/>
          <w:sz w:val="24"/>
          <w:szCs w:val="20"/>
        </w:rPr>
        <w:lastRenderedPageBreak/>
        <w:t>8.2.1</w:t>
      </w:r>
      <w:r w:rsidRPr="007D02CC">
        <w:rPr>
          <w:rFonts w:ascii="Times New Roman" w:hAnsi="Times New Roman"/>
          <w:bCs w:val="0"/>
          <w:spacing w:val="0"/>
          <w:kern w:val="2"/>
          <w:sz w:val="24"/>
          <w:szCs w:val="20"/>
        </w:rPr>
        <w:t>环境监测机构</w:t>
      </w:r>
      <w:bookmarkEnd w:id="421"/>
      <w:bookmarkEnd w:id="422"/>
    </w:p>
    <w:p w14:paraId="0EF9600A" w14:textId="77777777" w:rsidR="00AA2184" w:rsidRPr="007D02CC" w:rsidRDefault="00B32FA7">
      <w:pPr>
        <w:pStyle w:val="ab"/>
        <w:spacing w:after="0" w:line="480" w:lineRule="exact"/>
        <w:ind w:leftChars="0" w:left="0" w:firstLineChars="200" w:firstLine="480"/>
        <w:rPr>
          <w:bCs/>
        </w:rPr>
      </w:pPr>
      <w:r w:rsidRPr="007D02CC">
        <w:rPr>
          <w:bCs/>
        </w:rPr>
        <w:t>本项目日常环境监测工作委托有资质监测单位开展。</w:t>
      </w:r>
    </w:p>
    <w:p w14:paraId="0FE6229F"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23" w:name="_Toc10746"/>
      <w:bookmarkStart w:id="424" w:name="_Toc38611067"/>
      <w:r w:rsidRPr="007D02CC">
        <w:rPr>
          <w:rFonts w:ascii="Times New Roman" w:hAnsi="Times New Roman"/>
          <w:bCs w:val="0"/>
          <w:spacing w:val="0"/>
          <w:kern w:val="2"/>
          <w:sz w:val="24"/>
          <w:szCs w:val="20"/>
        </w:rPr>
        <w:t>8.2.2</w:t>
      </w:r>
      <w:r w:rsidRPr="007D02CC">
        <w:rPr>
          <w:rFonts w:ascii="Times New Roman" w:hAnsi="Times New Roman"/>
          <w:bCs w:val="0"/>
          <w:spacing w:val="0"/>
          <w:kern w:val="2"/>
          <w:sz w:val="24"/>
          <w:szCs w:val="20"/>
        </w:rPr>
        <w:t>环境监测计划</w:t>
      </w:r>
      <w:bookmarkEnd w:id="423"/>
      <w:bookmarkEnd w:id="424"/>
    </w:p>
    <w:p w14:paraId="0ACAF014" w14:textId="77777777" w:rsidR="00AA2184" w:rsidRPr="007D02CC" w:rsidRDefault="00B32FA7">
      <w:pPr>
        <w:spacing w:line="500" w:lineRule="exact"/>
        <w:ind w:firstLineChars="200" w:firstLine="480"/>
      </w:pPr>
      <w:r w:rsidRPr="007D02CC">
        <w:t>评价提出的本项目环境监测计划见表</w:t>
      </w:r>
      <w:r w:rsidRPr="007D02CC">
        <w:t>8</w:t>
      </w:r>
      <w:r w:rsidRPr="007D02CC">
        <w:rPr>
          <w:rFonts w:hint="eastAsia"/>
        </w:rPr>
        <w:t>.1</w:t>
      </w:r>
      <w:r w:rsidRPr="007D02CC">
        <w:t>-2</w:t>
      </w:r>
      <w:r w:rsidRPr="007D02CC">
        <w:t>。</w:t>
      </w:r>
    </w:p>
    <w:p w14:paraId="2668D93A" w14:textId="77777777" w:rsidR="00AA2184" w:rsidRPr="007D02CC" w:rsidRDefault="00B32FA7">
      <w:pPr>
        <w:spacing w:line="480" w:lineRule="exact"/>
        <w:jc w:val="center"/>
        <w:rPr>
          <w:b/>
        </w:rPr>
      </w:pPr>
      <w:r w:rsidRPr="007D02CC">
        <w:rPr>
          <w:b/>
        </w:rPr>
        <w:t>表</w:t>
      </w:r>
      <w:r w:rsidRPr="007D02CC">
        <w:rPr>
          <w:b/>
        </w:rPr>
        <w:t>8</w:t>
      </w:r>
      <w:r w:rsidRPr="007D02CC">
        <w:rPr>
          <w:rFonts w:hint="eastAsia"/>
          <w:b/>
        </w:rPr>
        <w:t>.1</w:t>
      </w:r>
      <w:r w:rsidRPr="007D02CC">
        <w:rPr>
          <w:b/>
        </w:rPr>
        <w:t xml:space="preserve">-2  </w:t>
      </w:r>
      <w:r w:rsidRPr="007D02CC">
        <w:rPr>
          <w:b/>
        </w:rPr>
        <w:t>本项目监测计划</w:t>
      </w:r>
    </w:p>
    <w:tbl>
      <w:tblPr>
        <w:tblW w:w="88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04"/>
        <w:gridCol w:w="2458"/>
        <w:gridCol w:w="4368"/>
        <w:gridCol w:w="1123"/>
      </w:tblGrid>
      <w:tr w:rsidR="00AA2184" w:rsidRPr="007D02CC" w14:paraId="636235C9" w14:textId="77777777">
        <w:trPr>
          <w:trHeight w:val="340"/>
          <w:tblHeader/>
          <w:jc w:val="center"/>
        </w:trPr>
        <w:tc>
          <w:tcPr>
            <w:tcW w:w="904" w:type="dxa"/>
            <w:vAlign w:val="center"/>
          </w:tcPr>
          <w:p w14:paraId="1F62551F" w14:textId="77777777" w:rsidR="00AA2184" w:rsidRPr="007D02CC" w:rsidRDefault="00B32FA7">
            <w:pPr>
              <w:spacing w:line="240" w:lineRule="exact"/>
              <w:jc w:val="center"/>
              <w:rPr>
                <w:sz w:val="21"/>
                <w:szCs w:val="21"/>
              </w:rPr>
            </w:pPr>
            <w:r w:rsidRPr="007D02CC">
              <w:rPr>
                <w:sz w:val="21"/>
                <w:szCs w:val="21"/>
              </w:rPr>
              <w:t>项目</w:t>
            </w:r>
          </w:p>
        </w:tc>
        <w:tc>
          <w:tcPr>
            <w:tcW w:w="2458" w:type="dxa"/>
            <w:tcMar>
              <w:left w:w="0" w:type="dxa"/>
              <w:right w:w="0" w:type="dxa"/>
            </w:tcMar>
            <w:vAlign w:val="center"/>
          </w:tcPr>
          <w:p w14:paraId="1A6851F1" w14:textId="77777777" w:rsidR="00AA2184" w:rsidRPr="007D02CC" w:rsidRDefault="00B32FA7">
            <w:pPr>
              <w:spacing w:line="240" w:lineRule="exact"/>
              <w:jc w:val="center"/>
              <w:rPr>
                <w:sz w:val="21"/>
                <w:szCs w:val="21"/>
              </w:rPr>
            </w:pPr>
            <w:r w:rsidRPr="007D02CC">
              <w:rPr>
                <w:sz w:val="21"/>
                <w:szCs w:val="21"/>
              </w:rPr>
              <w:t>监测点</w:t>
            </w:r>
          </w:p>
        </w:tc>
        <w:tc>
          <w:tcPr>
            <w:tcW w:w="4368" w:type="dxa"/>
            <w:tcBorders>
              <w:bottom w:val="single" w:sz="4" w:space="0" w:color="auto"/>
            </w:tcBorders>
            <w:tcMar>
              <w:left w:w="0" w:type="dxa"/>
              <w:right w:w="0" w:type="dxa"/>
            </w:tcMar>
            <w:vAlign w:val="center"/>
          </w:tcPr>
          <w:p w14:paraId="2F1C4F90" w14:textId="77777777" w:rsidR="00AA2184" w:rsidRPr="007D02CC" w:rsidRDefault="00B32FA7">
            <w:pPr>
              <w:spacing w:line="240" w:lineRule="exact"/>
              <w:jc w:val="center"/>
              <w:rPr>
                <w:sz w:val="21"/>
                <w:szCs w:val="21"/>
              </w:rPr>
            </w:pPr>
            <w:r w:rsidRPr="007D02CC">
              <w:rPr>
                <w:sz w:val="21"/>
                <w:szCs w:val="21"/>
              </w:rPr>
              <w:t>污染物</w:t>
            </w:r>
          </w:p>
        </w:tc>
        <w:tc>
          <w:tcPr>
            <w:tcW w:w="1123" w:type="dxa"/>
            <w:tcBorders>
              <w:bottom w:val="single" w:sz="4" w:space="0" w:color="auto"/>
            </w:tcBorders>
            <w:tcMar>
              <w:left w:w="0" w:type="dxa"/>
              <w:right w:w="0" w:type="dxa"/>
            </w:tcMar>
            <w:vAlign w:val="center"/>
          </w:tcPr>
          <w:p w14:paraId="6C2505F3" w14:textId="77777777" w:rsidR="00AA2184" w:rsidRPr="007D02CC" w:rsidRDefault="00B32FA7">
            <w:pPr>
              <w:spacing w:line="240" w:lineRule="exact"/>
              <w:jc w:val="center"/>
              <w:rPr>
                <w:sz w:val="21"/>
                <w:szCs w:val="21"/>
              </w:rPr>
            </w:pPr>
            <w:r w:rsidRPr="007D02CC">
              <w:rPr>
                <w:sz w:val="21"/>
                <w:szCs w:val="21"/>
              </w:rPr>
              <w:t>监测频次</w:t>
            </w:r>
          </w:p>
        </w:tc>
      </w:tr>
      <w:tr w:rsidR="00AA2184" w:rsidRPr="007D02CC" w14:paraId="33DD343A" w14:textId="77777777">
        <w:trPr>
          <w:trHeight w:val="667"/>
          <w:jc w:val="center"/>
        </w:trPr>
        <w:tc>
          <w:tcPr>
            <w:tcW w:w="904" w:type="dxa"/>
            <w:vAlign w:val="center"/>
          </w:tcPr>
          <w:p w14:paraId="49B63942" w14:textId="77777777" w:rsidR="00AA2184" w:rsidRPr="007D02CC" w:rsidRDefault="00B32FA7">
            <w:pPr>
              <w:spacing w:line="240" w:lineRule="exact"/>
              <w:jc w:val="center"/>
              <w:rPr>
                <w:sz w:val="21"/>
                <w:szCs w:val="21"/>
              </w:rPr>
            </w:pPr>
            <w:bookmarkStart w:id="425" w:name="_Hlk193812448"/>
            <w:r w:rsidRPr="007D02CC">
              <w:rPr>
                <w:sz w:val="21"/>
                <w:szCs w:val="21"/>
              </w:rPr>
              <w:t>大气</w:t>
            </w:r>
          </w:p>
        </w:tc>
        <w:tc>
          <w:tcPr>
            <w:tcW w:w="2458" w:type="dxa"/>
            <w:vAlign w:val="center"/>
          </w:tcPr>
          <w:p w14:paraId="6EBF7FA0" w14:textId="77777777" w:rsidR="00AA2184" w:rsidRPr="007D02CC" w:rsidRDefault="00B32FA7">
            <w:pPr>
              <w:adjustRightInd w:val="0"/>
              <w:snapToGrid w:val="0"/>
              <w:jc w:val="center"/>
              <w:rPr>
                <w:sz w:val="21"/>
                <w:szCs w:val="21"/>
              </w:rPr>
            </w:pPr>
            <w:r w:rsidRPr="007D02CC">
              <w:rPr>
                <w:rFonts w:hint="eastAsia"/>
                <w:sz w:val="21"/>
                <w:szCs w:val="21"/>
              </w:rPr>
              <w:t>场界</w:t>
            </w:r>
            <w:r w:rsidRPr="007D02CC">
              <w:rPr>
                <w:sz w:val="21"/>
                <w:szCs w:val="21"/>
              </w:rPr>
              <w:t>上风向一个点</w:t>
            </w:r>
            <w:r w:rsidRPr="007D02CC">
              <w:rPr>
                <w:rFonts w:hint="eastAsia"/>
                <w:sz w:val="21"/>
                <w:szCs w:val="21"/>
              </w:rPr>
              <w:t>，</w:t>
            </w:r>
            <w:r w:rsidRPr="007D02CC">
              <w:rPr>
                <w:sz w:val="21"/>
                <w:szCs w:val="21"/>
              </w:rPr>
              <w:t>下风向</w:t>
            </w:r>
            <w:r w:rsidRPr="007D02CC">
              <w:rPr>
                <w:rFonts w:hint="eastAsia"/>
                <w:sz w:val="21"/>
                <w:szCs w:val="21"/>
              </w:rPr>
              <w:t>四个点</w:t>
            </w:r>
          </w:p>
        </w:tc>
        <w:tc>
          <w:tcPr>
            <w:tcW w:w="4368" w:type="dxa"/>
            <w:tcMar>
              <w:left w:w="0" w:type="dxa"/>
              <w:right w:w="0" w:type="dxa"/>
            </w:tcMar>
            <w:vAlign w:val="center"/>
          </w:tcPr>
          <w:p w14:paraId="4390177C" w14:textId="77777777" w:rsidR="00AA2184" w:rsidRPr="007D02CC" w:rsidRDefault="00B32FA7">
            <w:pPr>
              <w:adjustRightInd w:val="0"/>
              <w:snapToGrid w:val="0"/>
              <w:jc w:val="center"/>
              <w:rPr>
                <w:sz w:val="21"/>
                <w:szCs w:val="21"/>
              </w:rPr>
            </w:pPr>
            <w:r w:rsidRPr="007D02CC">
              <w:rPr>
                <w:sz w:val="21"/>
                <w:szCs w:val="21"/>
              </w:rPr>
              <w:t xml:space="preserve">TSP </w:t>
            </w:r>
          </w:p>
        </w:tc>
        <w:tc>
          <w:tcPr>
            <w:tcW w:w="1123" w:type="dxa"/>
            <w:tcMar>
              <w:left w:w="0" w:type="dxa"/>
              <w:right w:w="0" w:type="dxa"/>
            </w:tcMar>
            <w:vAlign w:val="center"/>
          </w:tcPr>
          <w:p w14:paraId="09E1BB5A" w14:textId="77777777" w:rsidR="00AA2184" w:rsidRPr="007D02CC" w:rsidRDefault="00B32FA7">
            <w:pPr>
              <w:adjustRightInd w:val="0"/>
              <w:snapToGrid w:val="0"/>
              <w:spacing w:line="0" w:lineRule="atLeast"/>
              <w:jc w:val="center"/>
              <w:rPr>
                <w:sz w:val="21"/>
                <w:szCs w:val="21"/>
              </w:rPr>
            </w:pPr>
            <w:r w:rsidRPr="007D02CC">
              <w:rPr>
                <w:sz w:val="21"/>
                <w:szCs w:val="21"/>
              </w:rPr>
              <w:t>1</w:t>
            </w:r>
            <w:r w:rsidRPr="007D02CC">
              <w:rPr>
                <w:sz w:val="21"/>
                <w:szCs w:val="21"/>
              </w:rPr>
              <w:t>次</w:t>
            </w:r>
            <w:r w:rsidRPr="007D02CC">
              <w:rPr>
                <w:sz w:val="21"/>
                <w:szCs w:val="21"/>
              </w:rPr>
              <w:t>/</w:t>
            </w:r>
            <w:r w:rsidRPr="007D02CC">
              <w:rPr>
                <w:sz w:val="21"/>
                <w:szCs w:val="21"/>
              </w:rPr>
              <w:t>年</w:t>
            </w:r>
          </w:p>
        </w:tc>
      </w:tr>
      <w:tr w:rsidR="00AA2184" w:rsidRPr="007D02CC" w14:paraId="18207166" w14:textId="77777777">
        <w:trPr>
          <w:trHeight w:val="667"/>
          <w:jc w:val="center"/>
        </w:trPr>
        <w:tc>
          <w:tcPr>
            <w:tcW w:w="904" w:type="dxa"/>
            <w:vAlign w:val="center"/>
          </w:tcPr>
          <w:p w14:paraId="48296851" w14:textId="77777777" w:rsidR="00AA2184" w:rsidRPr="007D02CC" w:rsidRDefault="00B32FA7">
            <w:pPr>
              <w:spacing w:line="240" w:lineRule="exact"/>
              <w:jc w:val="center"/>
              <w:rPr>
                <w:sz w:val="21"/>
                <w:szCs w:val="21"/>
              </w:rPr>
            </w:pPr>
            <w:r w:rsidRPr="007D02CC">
              <w:rPr>
                <w:sz w:val="21"/>
                <w:szCs w:val="21"/>
              </w:rPr>
              <w:t>噪声</w:t>
            </w:r>
          </w:p>
        </w:tc>
        <w:tc>
          <w:tcPr>
            <w:tcW w:w="2458" w:type="dxa"/>
            <w:vAlign w:val="center"/>
          </w:tcPr>
          <w:p w14:paraId="7793BDB2" w14:textId="77777777" w:rsidR="00AA2184" w:rsidRPr="007D02CC" w:rsidRDefault="00B32FA7">
            <w:pPr>
              <w:adjustRightInd w:val="0"/>
              <w:snapToGrid w:val="0"/>
              <w:jc w:val="center"/>
              <w:rPr>
                <w:sz w:val="21"/>
                <w:szCs w:val="21"/>
              </w:rPr>
            </w:pPr>
            <w:r w:rsidRPr="007D02CC">
              <w:rPr>
                <w:sz w:val="21"/>
                <w:szCs w:val="21"/>
              </w:rPr>
              <w:t>厂界四周</w:t>
            </w:r>
          </w:p>
        </w:tc>
        <w:tc>
          <w:tcPr>
            <w:tcW w:w="4368" w:type="dxa"/>
            <w:tcMar>
              <w:left w:w="0" w:type="dxa"/>
              <w:right w:w="0" w:type="dxa"/>
            </w:tcMar>
            <w:vAlign w:val="center"/>
          </w:tcPr>
          <w:p w14:paraId="79E1406F" w14:textId="77777777" w:rsidR="00AA2184" w:rsidRPr="007D02CC" w:rsidRDefault="00B32FA7">
            <w:pPr>
              <w:adjustRightInd w:val="0"/>
              <w:snapToGrid w:val="0"/>
              <w:jc w:val="center"/>
              <w:rPr>
                <w:sz w:val="21"/>
                <w:szCs w:val="21"/>
                <w:vertAlign w:val="subscript"/>
              </w:rPr>
            </w:pPr>
            <w:proofErr w:type="spellStart"/>
            <w:r w:rsidRPr="007D02CC">
              <w:rPr>
                <w:sz w:val="21"/>
                <w:szCs w:val="21"/>
              </w:rPr>
              <w:t>L</w:t>
            </w:r>
            <w:r w:rsidRPr="007D02CC">
              <w:rPr>
                <w:sz w:val="21"/>
                <w:szCs w:val="21"/>
                <w:vertAlign w:val="subscript"/>
              </w:rPr>
              <w:t>Aeq</w:t>
            </w:r>
            <w:proofErr w:type="spellEnd"/>
          </w:p>
        </w:tc>
        <w:tc>
          <w:tcPr>
            <w:tcW w:w="1123" w:type="dxa"/>
            <w:tcMar>
              <w:left w:w="0" w:type="dxa"/>
              <w:right w:w="0" w:type="dxa"/>
            </w:tcMar>
            <w:vAlign w:val="center"/>
          </w:tcPr>
          <w:p w14:paraId="5171DC62" w14:textId="77777777" w:rsidR="00AA2184" w:rsidRPr="007D02CC" w:rsidRDefault="00B32FA7">
            <w:pPr>
              <w:adjustRightInd w:val="0"/>
              <w:snapToGrid w:val="0"/>
              <w:spacing w:line="0" w:lineRule="atLeast"/>
              <w:jc w:val="center"/>
              <w:rPr>
                <w:sz w:val="21"/>
                <w:szCs w:val="21"/>
              </w:rPr>
            </w:pPr>
            <w:r w:rsidRPr="007D02CC">
              <w:rPr>
                <w:sz w:val="21"/>
                <w:szCs w:val="21"/>
              </w:rPr>
              <w:t>1</w:t>
            </w:r>
            <w:r w:rsidRPr="007D02CC">
              <w:rPr>
                <w:sz w:val="21"/>
                <w:szCs w:val="21"/>
              </w:rPr>
              <w:t>天</w:t>
            </w:r>
            <w:r w:rsidRPr="007D02CC">
              <w:rPr>
                <w:sz w:val="21"/>
                <w:szCs w:val="21"/>
              </w:rPr>
              <w:t>/</w:t>
            </w:r>
            <w:r w:rsidRPr="007D02CC">
              <w:rPr>
                <w:sz w:val="21"/>
                <w:szCs w:val="21"/>
              </w:rPr>
              <w:t>半年，每天昼、夜各</w:t>
            </w:r>
            <w:r w:rsidRPr="007D02CC">
              <w:rPr>
                <w:sz w:val="21"/>
                <w:szCs w:val="21"/>
              </w:rPr>
              <w:t>1</w:t>
            </w:r>
            <w:r w:rsidRPr="007D02CC">
              <w:rPr>
                <w:sz w:val="21"/>
                <w:szCs w:val="21"/>
              </w:rPr>
              <w:t>次</w:t>
            </w:r>
          </w:p>
        </w:tc>
      </w:tr>
      <w:tr w:rsidR="00AA2184" w:rsidRPr="007D02CC" w14:paraId="47E38DAC" w14:textId="77777777">
        <w:trPr>
          <w:trHeight w:val="667"/>
          <w:jc w:val="center"/>
        </w:trPr>
        <w:tc>
          <w:tcPr>
            <w:tcW w:w="904" w:type="dxa"/>
            <w:vAlign w:val="center"/>
          </w:tcPr>
          <w:p w14:paraId="2FAB08B5" w14:textId="77777777" w:rsidR="00AA2184" w:rsidRPr="007D02CC" w:rsidRDefault="00B32FA7">
            <w:pPr>
              <w:spacing w:line="240" w:lineRule="exact"/>
              <w:jc w:val="center"/>
              <w:rPr>
                <w:sz w:val="21"/>
                <w:szCs w:val="21"/>
              </w:rPr>
            </w:pPr>
            <w:r w:rsidRPr="007D02CC">
              <w:rPr>
                <w:sz w:val="21"/>
                <w:szCs w:val="21"/>
              </w:rPr>
              <w:t>地下水</w:t>
            </w:r>
          </w:p>
        </w:tc>
        <w:tc>
          <w:tcPr>
            <w:tcW w:w="2458" w:type="dxa"/>
            <w:vAlign w:val="center"/>
          </w:tcPr>
          <w:p w14:paraId="4F79D980" w14:textId="77777777" w:rsidR="00AA2184" w:rsidRPr="007D02CC" w:rsidRDefault="00B32FA7">
            <w:pPr>
              <w:adjustRightInd w:val="0"/>
              <w:snapToGrid w:val="0"/>
              <w:jc w:val="center"/>
              <w:rPr>
                <w:sz w:val="21"/>
                <w:szCs w:val="21"/>
              </w:rPr>
            </w:pPr>
            <w:r w:rsidRPr="007D02CC">
              <w:rPr>
                <w:sz w:val="21"/>
                <w:szCs w:val="21"/>
              </w:rPr>
              <w:t>挡灰坝下游设一座地下水监测井</w:t>
            </w:r>
          </w:p>
        </w:tc>
        <w:tc>
          <w:tcPr>
            <w:tcW w:w="4368" w:type="dxa"/>
            <w:tcMar>
              <w:left w:w="0" w:type="dxa"/>
              <w:right w:w="0" w:type="dxa"/>
            </w:tcMar>
            <w:vAlign w:val="center"/>
          </w:tcPr>
          <w:p w14:paraId="1099E3DC" w14:textId="1857DC58" w:rsidR="00AA2184" w:rsidRPr="007D02CC" w:rsidRDefault="00B32FA7" w:rsidP="00123C8D">
            <w:pPr>
              <w:adjustRightInd w:val="0"/>
              <w:snapToGrid w:val="0"/>
              <w:jc w:val="center"/>
              <w:rPr>
                <w:sz w:val="21"/>
                <w:szCs w:val="21"/>
              </w:rPr>
            </w:pPr>
            <w:r w:rsidRPr="007D02CC">
              <w:rPr>
                <w:rFonts w:eastAsia="新宋体"/>
                <w:sz w:val="21"/>
                <w:szCs w:val="21"/>
              </w:rPr>
              <w:t xml:space="preserve"> </w:t>
            </w:r>
            <w:r w:rsidR="00123C8D" w:rsidRPr="00123C8D">
              <w:rPr>
                <w:rFonts w:hint="eastAsia"/>
                <w:sz w:val="21"/>
                <w:szCs w:val="21"/>
              </w:rPr>
              <w:t>pH</w:t>
            </w:r>
            <w:r w:rsidR="00123C8D" w:rsidRPr="00123C8D">
              <w:rPr>
                <w:rFonts w:hint="eastAsia"/>
                <w:sz w:val="21"/>
                <w:szCs w:val="21"/>
              </w:rPr>
              <w:t>、总硬度、溶解性总固体、氨氮、耗氧量、亚硝酸盐氮、硝酸盐氮、硫酸盐、氟化物、氯化物、砷、铅、汞、</w:t>
            </w:r>
            <w:r w:rsidR="00123C8D" w:rsidRPr="00123C8D">
              <w:rPr>
                <w:rFonts w:hint="eastAsia"/>
                <w:sz w:val="21"/>
                <w:szCs w:val="21"/>
              </w:rPr>
              <w:t>Cd</w:t>
            </w:r>
            <w:r w:rsidR="00123C8D" w:rsidRPr="00123C8D">
              <w:rPr>
                <w:rFonts w:hint="eastAsia"/>
                <w:sz w:val="21"/>
                <w:szCs w:val="21"/>
              </w:rPr>
              <w:t>、六价铬、挥发酚、氰化物、铁、锰、大肠菌群、细菌总数</w:t>
            </w:r>
            <w:r w:rsidR="00123C8D">
              <w:rPr>
                <w:rFonts w:hint="eastAsia"/>
                <w:sz w:val="21"/>
                <w:szCs w:val="21"/>
              </w:rPr>
              <w:t>。</w:t>
            </w:r>
          </w:p>
        </w:tc>
        <w:tc>
          <w:tcPr>
            <w:tcW w:w="1123" w:type="dxa"/>
            <w:tcMar>
              <w:left w:w="0" w:type="dxa"/>
              <w:right w:w="0" w:type="dxa"/>
            </w:tcMar>
            <w:vAlign w:val="center"/>
          </w:tcPr>
          <w:p w14:paraId="7AC73906" w14:textId="77777777" w:rsidR="00AA2184" w:rsidRPr="007D02CC" w:rsidRDefault="00B32FA7">
            <w:pPr>
              <w:adjustRightInd w:val="0"/>
              <w:snapToGrid w:val="0"/>
              <w:spacing w:line="0" w:lineRule="atLeast"/>
              <w:jc w:val="center"/>
              <w:rPr>
                <w:sz w:val="21"/>
                <w:szCs w:val="21"/>
              </w:rPr>
            </w:pPr>
            <w:r w:rsidRPr="007D02CC">
              <w:rPr>
                <w:sz w:val="21"/>
                <w:szCs w:val="21"/>
              </w:rPr>
              <w:t>1</w:t>
            </w:r>
            <w:r w:rsidRPr="007D02CC">
              <w:rPr>
                <w:sz w:val="21"/>
                <w:szCs w:val="21"/>
              </w:rPr>
              <w:t>次</w:t>
            </w:r>
            <w:r w:rsidRPr="007D02CC">
              <w:rPr>
                <w:sz w:val="21"/>
                <w:szCs w:val="21"/>
              </w:rPr>
              <w:t>/</w:t>
            </w:r>
            <w:r w:rsidRPr="007D02CC">
              <w:rPr>
                <w:sz w:val="21"/>
                <w:szCs w:val="21"/>
              </w:rPr>
              <w:t>年</w:t>
            </w:r>
          </w:p>
        </w:tc>
      </w:tr>
      <w:tr w:rsidR="00AA2184" w:rsidRPr="007D02CC" w14:paraId="2B3DC6A3" w14:textId="77777777">
        <w:trPr>
          <w:trHeight w:val="667"/>
          <w:jc w:val="center"/>
        </w:trPr>
        <w:tc>
          <w:tcPr>
            <w:tcW w:w="904" w:type="dxa"/>
            <w:vAlign w:val="center"/>
          </w:tcPr>
          <w:p w14:paraId="7FBEC7F0" w14:textId="77777777" w:rsidR="00AA2184" w:rsidRPr="007D02CC" w:rsidRDefault="00B32FA7">
            <w:pPr>
              <w:spacing w:line="240" w:lineRule="exact"/>
              <w:jc w:val="center"/>
              <w:rPr>
                <w:sz w:val="21"/>
                <w:szCs w:val="21"/>
              </w:rPr>
            </w:pPr>
            <w:bookmarkStart w:id="426" w:name="_Toc248544932"/>
            <w:bookmarkStart w:id="427" w:name="_Toc267846018"/>
            <w:bookmarkStart w:id="428" w:name="_Toc141680687"/>
            <w:bookmarkEnd w:id="425"/>
            <w:r w:rsidRPr="007D02CC">
              <w:rPr>
                <w:sz w:val="21"/>
                <w:szCs w:val="21"/>
              </w:rPr>
              <w:t>土壤</w:t>
            </w:r>
          </w:p>
        </w:tc>
        <w:tc>
          <w:tcPr>
            <w:tcW w:w="2458" w:type="dxa"/>
            <w:vAlign w:val="center"/>
          </w:tcPr>
          <w:p w14:paraId="550934D4" w14:textId="77777777" w:rsidR="00AA2184" w:rsidRPr="007D02CC" w:rsidRDefault="00B32FA7">
            <w:pPr>
              <w:adjustRightInd w:val="0"/>
              <w:snapToGrid w:val="0"/>
              <w:jc w:val="center"/>
              <w:rPr>
                <w:sz w:val="21"/>
                <w:szCs w:val="21"/>
              </w:rPr>
            </w:pPr>
            <w:r w:rsidRPr="007D02CC">
              <w:rPr>
                <w:rFonts w:hint="eastAsia"/>
                <w:sz w:val="21"/>
                <w:szCs w:val="21"/>
              </w:rPr>
              <w:t>填沟造地区坝址下游消力池附近的土壤、填沟造地区下游最近的农田</w:t>
            </w:r>
          </w:p>
        </w:tc>
        <w:tc>
          <w:tcPr>
            <w:tcW w:w="4368" w:type="dxa"/>
            <w:tcMar>
              <w:left w:w="0" w:type="dxa"/>
              <w:right w:w="0" w:type="dxa"/>
            </w:tcMar>
            <w:vAlign w:val="center"/>
          </w:tcPr>
          <w:p w14:paraId="5D3C7F8E" w14:textId="211D3276" w:rsidR="00AA2184" w:rsidRPr="007D02CC" w:rsidRDefault="00123C8D" w:rsidP="00123C8D">
            <w:pPr>
              <w:adjustRightInd w:val="0"/>
              <w:snapToGrid w:val="0"/>
              <w:jc w:val="center"/>
              <w:rPr>
                <w:rFonts w:eastAsia="新宋体"/>
                <w:sz w:val="21"/>
                <w:szCs w:val="21"/>
              </w:rPr>
            </w:pPr>
            <w:r w:rsidRPr="00123C8D">
              <w:rPr>
                <w:rFonts w:eastAsia="新宋体" w:hint="eastAsia"/>
                <w:sz w:val="21"/>
                <w:szCs w:val="21"/>
              </w:rPr>
              <w:t>PH</w:t>
            </w:r>
            <w:r w:rsidRPr="00123C8D">
              <w:rPr>
                <w:rFonts w:eastAsia="新宋体" w:hint="eastAsia"/>
                <w:sz w:val="21"/>
                <w:szCs w:val="21"/>
              </w:rPr>
              <w:t>、镉、汞、砷、铅、铬、铜、镍、锌、氟化物</w:t>
            </w:r>
          </w:p>
        </w:tc>
        <w:tc>
          <w:tcPr>
            <w:tcW w:w="1123" w:type="dxa"/>
            <w:tcMar>
              <w:left w:w="0" w:type="dxa"/>
              <w:right w:w="0" w:type="dxa"/>
            </w:tcMar>
            <w:vAlign w:val="center"/>
          </w:tcPr>
          <w:p w14:paraId="74F662EB" w14:textId="77777777" w:rsidR="00AA2184" w:rsidRPr="007D02CC" w:rsidRDefault="00B32FA7">
            <w:pPr>
              <w:adjustRightInd w:val="0"/>
              <w:snapToGrid w:val="0"/>
              <w:spacing w:line="0" w:lineRule="atLeast"/>
              <w:jc w:val="center"/>
              <w:rPr>
                <w:sz w:val="21"/>
                <w:szCs w:val="21"/>
              </w:rPr>
            </w:pPr>
            <w:r w:rsidRPr="007D02CC">
              <w:rPr>
                <w:rFonts w:hint="eastAsia"/>
                <w:sz w:val="21"/>
                <w:szCs w:val="21"/>
              </w:rPr>
              <w:t>1</w:t>
            </w:r>
            <w:r w:rsidRPr="007D02CC">
              <w:rPr>
                <w:rFonts w:hint="eastAsia"/>
                <w:sz w:val="21"/>
                <w:szCs w:val="21"/>
              </w:rPr>
              <w:t>次</w:t>
            </w:r>
            <w:r w:rsidRPr="007D02CC">
              <w:rPr>
                <w:rFonts w:hint="eastAsia"/>
                <w:sz w:val="21"/>
                <w:szCs w:val="21"/>
              </w:rPr>
              <w:t>/5</w:t>
            </w:r>
            <w:r w:rsidRPr="007D02CC">
              <w:rPr>
                <w:rFonts w:hint="eastAsia"/>
                <w:sz w:val="21"/>
                <w:szCs w:val="21"/>
              </w:rPr>
              <w:t>年</w:t>
            </w:r>
          </w:p>
        </w:tc>
      </w:tr>
    </w:tbl>
    <w:p w14:paraId="7BFA1907" w14:textId="77777777" w:rsidR="00AA2184" w:rsidRPr="007D02CC" w:rsidRDefault="00B32FA7">
      <w:pPr>
        <w:pStyle w:val="li2"/>
        <w:spacing w:line="480" w:lineRule="exact"/>
        <w:outlineLvl w:val="0"/>
        <w:rPr>
          <w:rFonts w:eastAsia="宋体"/>
          <w:sz w:val="28"/>
          <w:szCs w:val="28"/>
        </w:rPr>
      </w:pPr>
      <w:bookmarkStart w:id="429" w:name="_Toc38611068"/>
      <w:r w:rsidRPr="007D02CC">
        <w:rPr>
          <w:rFonts w:eastAsia="宋体"/>
          <w:sz w:val="28"/>
          <w:szCs w:val="28"/>
        </w:rPr>
        <w:t>8.3</w:t>
      </w:r>
      <w:r w:rsidRPr="007D02CC">
        <w:rPr>
          <w:rFonts w:eastAsia="宋体"/>
          <w:sz w:val="28"/>
          <w:szCs w:val="28"/>
        </w:rPr>
        <w:t>环境监理</w:t>
      </w:r>
      <w:bookmarkEnd w:id="429"/>
    </w:p>
    <w:p w14:paraId="449F1C20" w14:textId="77777777" w:rsidR="00AA2184" w:rsidRPr="007D02CC" w:rsidRDefault="00B32FA7">
      <w:pPr>
        <w:pStyle w:val="0"/>
        <w:ind w:firstLine="480"/>
        <w:rPr>
          <w:lang w:val="en-US"/>
        </w:rPr>
      </w:pPr>
      <w:r w:rsidRPr="007D02CC">
        <w:t>为了使环境管理工作顺利开展，聘任有关的环境监理工程师在施工期间进行监理。根据本工程情况，施工期委托开展环境监理，监理单位要委派环境总监理师</w:t>
      </w:r>
      <w:r w:rsidRPr="007D02CC">
        <w:t>1</w:t>
      </w:r>
      <w:r w:rsidRPr="007D02CC">
        <w:t>名，负责本工程环境监理工作指导、汇总、协调等，各标段设环境监理员</w:t>
      </w:r>
      <w:r w:rsidRPr="007D02CC">
        <w:t>1</w:t>
      </w:r>
      <w:r w:rsidRPr="007D02CC">
        <w:t>名，对环境保护措施落实情况进行监理。</w:t>
      </w:r>
    </w:p>
    <w:p w14:paraId="2706D7C3" w14:textId="77777777" w:rsidR="00AA2184" w:rsidRPr="007D02CC" w:rsidRDefault="00B32FA7">
      <w:pPr>
        <w:pStyle w:val="30"/>
        <w:spacing w:before="120" w:after="120"/>
        <w:rPr>
          <w:rFonts w:ascii="Times New Roman" w:hAnsi="Times New Roman"/>
          <w:bCs w:val="0"/>
          <w:spacing w:val="0"/>
          <w:kern w:val="2"/>
          <w:sz w:val="24"/>
          <w:szCs w:val="20"/>
        </w:rPr>
      </w:pPr>
      <w:bookmarkStart w:id="430" w:name="_Toc1946"/>
      <w:bookmarkStart w:id="431" w:name="_Toc38611069"/>
      <w:r w:rsidRPr="007D02CC">
        <w:rPr>
          <w:rFonts w:ascii="Times New Roman" w:hAnsi="Times New Roman"/>
          <w:bCs w:val="0"/>
          <w:spacing w:val="0"/>
          <w:kern w:val="2"/>
          <w:sz w:val="24"/>
          <w:szCs w:val="20"/>
        </w:rPr>
        <w:t>8.3.1</w:t>
      </w:r>
      <w:r w:rsidRPr="007D02CC">
        <w:rPr>
          <w:rFonts w:ascii="Times New Roman" w:hAnsi="Times New Roman"/>
          <w:bCs w:val="0"/>
          <w:spacing w:val="0"/>
          <w:kern w:val="2"/>
          <w:sz w:val="24"/>
          <w:szCs w:val="20"/>
        </w:rPr>
        <w:t>环境监理人员的职责</w:t>
      </w:r>
      <w:bookmarkEnd w:id="430"/>
      <w:bookmarkEnd w:id="431"/>
    </w:p>
    <w:p w14:paraId="4C90090A" w14:textId="77777777" w:rsidR="00AA2184" w:rsidRPr="007D02CC" w:rsidRDefault="00B32FA7">
      <w:pPr>
        <w:spacing w:line="360" w:lineRule="auto"/>
        <w:ind w:firstLine="480"/>
      </w:pPr>
      <w:r w:rsidRPr="007D02CC">
        <w:t>1</w:t>
      </w:r>
      <w:r w:rsidRPr="007D02CC">
        <w:t>）按照国家及省市有关环保法规和工程的环保规定，对工程施工过程的一切环境保护工作进行统一监理。</w:t>
      </w:r>
    </w:p>
    <w:p w14:paraId="4CB79D1F" w14:textId="77777777" w:rsidR="00AA2184" w:rsidRPr="007D02CC" w:rsidRDefault="00B32FA7">
      <w:pPr>
        <w:spacing w:line="360" w:lineRule="auto"/>
        <w:ind w:firstLine="480"/>
      </w:pPr>
      <w:r w:rsidRPr="007D02CC">
        <w:t>2</w:t>
      </w:r>
      <w:r w:rsidRPr="007D02CC">
        <w:t>）监督施工单位在施工中对合同有关环保条款的执行情况，并负责解释环保条款。对施工过程中违反环保规定的行为进行制止并责令改正，必要时，有权责令施工单位停止施工。对重大问题提出处理意见和报告，通过工程管理处环境管理办公室或工程总监理工程师责成有关单位限期纠正。</w:t>
      </w:r>
    </w:p>
    <w:p w14:paraId="3B139BF5" w14:textId="77777777" w:rsidR="00AA2184" w:rsidRPr="007D02CC" w:rsidRDefault="00B32FA7">
      <w:pPr>
        <w:pStyle w:val="0"/>
        <w:ind w:firstLine="480"/>
      </w:pPr>
      <w:r w:rsidRPr="007D02CC">
        <w:t>发现并掌握工程施工中的环境问题，对某些环境指标下达监测指令，并对监测结果进行分析研究，对不合适的措施，提出改善方案。</w:t>
      </w:r>
    </w:p>
    <w:p w14:paraId="7A52DCD8" w14:textId="77777777" w:rsidR="00AA2184" w:rsidRPr="007D02CC" w:rsidRDefault="00B32FA7">
      <w:pPr>
        <w:pStyle w:val="0"/>
        <w:ind w:firstLine="480"/>
      </w:pPr>
      <w:r w:rsidRPr="007D02CC">
        <w:t>3</w:t>
      </w:r>
      <w:r w:rsidRPr="007D02CC">
        <w:t>）参加施工单位提出的施工组织设计、施工技术方案和施工进度计划的审查会</w:t>
      </w:r>
      <w:r w:rsidRPr="007D02CC">
        <w:lastRenderedPageBreak/>
        <w:t>议，就环保方面提出改善意见。审查施工单位提出的可能造成污染的施工材料、设备清单及其所列环保指标。</w:t>
      </w:r>
    </w:p>
    <w:p w14:paraId="57EF3850" w14:textId="77777777" w:rsidR="00AA2184" w:rsidRPr="007D02CC" w:rsidRDefault="00B32FA7">
      <w:pPr>
        <w:pStyle w:val="0"/>
        <w:ind w:firstLine="480"/>
      </w:pPr>
      <w:r w:rsidRPr="007D02CC">
        <w:t>4</w:t>
      </w:r>
      <w:r w:rsidRPr="007D02CC">
        <w:t>）协调业主和施工单位之间的关系，处理合同中有关环保部分的违约事件。根据合同规定，按索赔程序公正地处理好环保方面的双向索赔。</w:t>
      </w:r>
    </w:p>
    <w:p w14:paraId="0F5039FF" w14:textId="77777777" w:rsidR="00AA2184" w:rsidRPr="007D02CC" w:rsidRDefault="00B32FA7">
      <w:pPr>
        <w:pStyle w:val="0"/>
        <w:ind w:firstLine="480"/>
      </w:pPr>
      <w:r w:rsidRPr="007D02CC">
        <w:t>5</w:t>
      </w:r>
      <w:r w:rsidRPr="007D02CC">
        <w:t>）按环境监理表格的格式每日对现场出现的环境问题及处理结果作日记录，每月向环境管理办公室提交月报表，并根据积累的有关资料整理环境监理档案。每季度提出一次环境监理评估报告。</w:t>
      </w:r>
    </w:p>
    <w:p w14:paraId="13CD9274" w14:textId="77777777" w:rsidR="00AA2184" w:rsidRPr="007D02CC" w:rsidRDefault="00B32FA7">
      <w:pPr>
        <w:pStyle w:val="0"/>
        <w:ind w:firstLine="480"/>
      </w:pPr>
      <w:r w:rsidRPr="007D02CC">
        <w:t>6</w:t>
      </w:r>
      <w:r w:rsidRPr="007D02CC">
        <w:t>）参加施工单位各个阶段最后竣工的验收工作。对已完成的工作责令清理和恢复现场，使施工迹地的景观符合环保规定</w:t>
      </w:r>
    </w:p>
    <w:p w14:paraId="50782310" w14:textId="77777777" w:rsidR="00AA2184" w:rsidRPr="007D02CC" w:rsidRDefault="00B32FA7">
      <w:pPr>
        <w:pStyle w:val="30"/>
        <w:spacing w:before="120" w:after="120"/>
        <w:rPr>
          <w:rFonts w:ascii="Times New Roman" w:hAnsi="Times New Roman"/>
          <w:bCs w:val="0"/>
          <w:spacing w:val="0"/>
          <w:kern w:val="2"/>
          <w:sz w:val="24"/>
          <w:szCs w:val="20"/>
        </w:rPr>
      </w:pPr>
      <w:bookmarkStart w:id="432" w:name="_Toc155324737"/>
      <w:bookmarkStart w:id="433" w:name="_Toc156017689"/>
      <w:bookmarkStart w:id="434" w:name="_Toc206059081"/>
      <w:bookmarkStart w:id="435" w:name="_Toc155261229"/>
      <w:bookmarkStart w:id="436" w:name="_Toc192914284"/>
      <w:bookmarkStart w:id="437" w:name="_Toc182798930"/>
      <w:bookmarkStart w:id="438" w:name="_Toc32097"/>
      <w:bookmarkStart w:id="439" w:name="_Toc38611070"/>
      <w:r w:rsidRPr="007D02CC">
        <w:rPr>
          <w:rFonts w:ascii="Times New Roman" w:hAnsi="Times New Roman"/>
          <w:bCs w:val="0"/>
          <w:spacing w:val="0"/>
          <w:kern w:val="2"/>
          <w:sz w:val="24"/>
          <w:szCs w:val="20"/>
        </w:rPr>
        <w:t>8.3.2</w:t>
      </w:r>
      <w:r w:rsidRPr="007D02CC">
        <w:rPr>
          <w:rFonts w:ascii="Times New Roman" w:hAnsi="Times New Roman"/>
          <w:bCs w:val="0"/>
          <w:spacing w:val="0"/>
          <w:kern w:val="2"/>
          <w:sz w:val="24"/>
          <w:szCs w:val="20"/>
        </w:rPr>
        <w:t>环境监理内容</w:t>
      </w:r>
      <w:bookmarkEnd w:id="432"/>
      <w:bookmarkEnd w:id="433"/>
      <w:bookmarkEnd w:id="434"/>
      <w:bookmarkEnd w:id="435"/>
      <w:bookmarkEnd w:id="436"/>
      <w:bookmarkEnd w:id="437"/>
      <w:bookmarkEnd w:id="438"/>
      <w:bookmarkEnd w:id="439"/>
    </w:p>
    <w:p w14:paraId="2BE5FC1F" w14:textId="77777777" w:rsidR="00AA2184" w:rsidRPr="007D02CC" w:rsidRDefault="00B32FA7">
      <w:pPr>
        <w:spacing w:line="360" w:lineRule="auto"/>
        <w:ind w:firstLine="480"/>
      </w:pPr>
      <w:r w:rsidRPr="007D02CC">
        <w:t>按照环评报告书中提出的环保措施制订环境监理内容，具体见表</w:t>
      </w:r>
      <w:r w:rsidRPr="007D02CC">
        <w:t>8</w:t>
      </w:r>
      <w:r w:rsidRPr="007D02CC">
        <w:rPr>
          <w:rFonts w:hint="eastAsia"/>
        </w:rPr>
        <w:t>.3-1</w:t>
      </w:r>
      <w:r w:rsidRPr="007D02CC">
        <w:t>。</w:t>
      </w:r>
    </w:p>
    <w:p w14:paraId="31060CE6" w14:textId="77777777" w:rsidR="00AA2184" w:rsidRPr="007D02CC" w:rsidRDefault="00B32FA7">
      <w:pPr>
        <w:jc w:val="center"/>
        <w:rPr>
          <w:b/>
          <w:szCs w:val="21"/>
        </w:rPr>
      </w:pPr>
      <w:r w:rsidRPr="007D02CC">
        <w:rPr>
          <w:b/>
          <w:szCs w:val="21"/>
        </w:rPr>
        <w:t>表</w:t>
      </w:r>
      <w:r w:rsidRPr="007D02CC">
        <w:rPr>
          <w:b/>
          <w:szCs w:val="21"/>
        </w:rPr>
        <w:t>8</w:t>
      </w:r>
      <w:r w:rsidRPr="007D02CC">
        <w:rPr>
          <w:rFonts w:hint="eastAsia"/>
          <w:b/>
          <w:szCs w:val="21"/>
        </w:rPr>
        <w:t>.3-1</w:t>
      </w:r>
      <w:r w:rsidRPr="007D02CC">
        <w:rPr>
          <w:b/>
          <w:szCs w:val="21"/>
        </w:rPr>
        <w:t xml:space="preserve">  </w:t>
      </w:r>
      <w:r w:rsidRPr="007D02CC">
        <w:rPr>
          <w:b/>
          <w:szCs w:val="21"/>
        </w:rPr>
        <w:t>环境监理内容</w:t>
      </w:r>
    </w:p>
    <w:tbl>
      <w:tblPr>
        <w:tblW w:w="89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1627"/>
        <w:gridCol w:w="6642"/>
      </w:tblGrid>
      <w:tr w:rsidR="00AA2184" w:rsidRPr="007D02CC" w14:paraId="140F05C9" w14:textId="77777777">
        <w:trPr>
          <w:trHeight w:val="284"/>
          <w:jc w:val="center"/>
        </w:trPr>
        <w:tc>
          <w:tcPr>
            <w:tcW w:w="690" w:type="dxa"/>
            <w:vAlign w:val="center"/>
          </w:tcPr>
          <w:p w14:paraId="5029B303" w14:textId="77777777" w:rsidR="00AA2184" w:rsidRPr="007D02CC" w:rsidRDefault="00B32FA7">
            <w:pPr>
              <w:pStyle w:val="bzw"/>
              <w:spacing w:line="240" w:lineRule="auto"/>
              <w:rPr>
                <w:szCs w:val="21"/>
              </w:rPr>
            </w:pPr>
            <w:r w:rsidRPr="007D02CC">
              <w:rPr>
                <w:szCs w:val="21"/>
              </w:rPr>
              <w:t>序号</w:t>
            </w:r>
          </w:p>
        </w:tc>
        <w:tc>
          <w:tcPr>
            <w:tcW w:w="1627" w:type="dxa"/>
            <w:vAlign w:val="center"/>
          </w:tcPr>
          <w:p w14:paraId="6AC563A9" w14:textId="77777777" w:rsidR="00AA2184" w:rsidRPr="007D02CC" w:rsidRDefault="00B32FA7">
            <w:pPr>
              <w:jc w:val="center"/>
              <w:rPr>
                <w:sz w:val="21"/>
                <w:szCs w:val="21"/>
              </w:rPr>
            </w:pPr>
            <w:r w:rsidRPr="007D02CC">
              <w:rPr>
                <w:sz w:val="21"/>
                <w:szCs w:val="21"/>
              </w:rPr>
              <w:t>项目</w:t>
            </w:r>
          </w:p>
        </w:tc>
        <w:tc>
          <w:tcPr>
            <w:tcW w:w="6642" w:type="dxa"/>
            <w:vAlign w:val="center"/>
          </w:tcPr>
          <w:p w14:paraId="318D47FA" w14:textId="77777777" w:rsidR="00AA2184" w:rsidRPr="007D02CC" w:rsidRDefault="00B32FA7">
            <w:pPr>
              <w:jc w:val="center"/>
              <w:rPr>
                <w:sz w:val="21"/>
                <w:szCs w:val="21"/>
              </w:rPr>
            </w:pPr>
            <w:r w:rsidRPr="007D02CC">
              <w:rPr>
                <w:sz w:val="21"/>
                <w:szCs w:val="21"/>
              </w:rPr>
              <w:t>监理内容</w:t>
            </w:r>
          </w:p>
        </w:tc>
      </w:tr>
      <w:tr w:rsidR="00AA2184" w:rsidRPr="007D02CC" w14:paraId="26F53AED" w14:textId="77777777">
        <w:trPr>
          <w:trHeight w:val="284"/>
          <w:jc w:val="center"/>
        </w:trPr>
        <w:tc>
          <w:tcPr>
            <w:tcW w:w="690" w:type="dxa"/>
            <w:vAlign w:val="center"/>
          </w:tcPr>
          <w:p w14:paraId="1F5D99D5" w14:textId="77777777" w:rsidR="00AA2184" w:rsidRPr="007D02CC" w:rsidRDefault="00B32FA7">
            <w:pPr>
              <w:jc w:val="center"/>
              <w:rPr>
                <w:sz w:val="21"/>
                <w:szCs w:val="21"/>
              </w:rPr>
            </w:pPr>
            <w:r w:rsidRPr="007D02CC">
              <w:rPr>
                <w:sz w:val="21"/>
                <w:szCs w:val="21"/>
              </w:rPr>
              <w:t>1</w:t>
            </w:r>
          </w:p>
        </w:tc>
        <w:tc>
          <w:tcPr>
            <w:tcW w:w="1627" w:type="dxa"/>
            <w:vAlign w:val="center"/>
          </w:tcPr>
          <w:p w14:paraId="64E3417D" w14:textId="77777777" w:rsidR="00AA2184" w:rsidRPr="007D02CC" w:rsidRDefault="00B32FA7">
            <w:pPr>
              <w:jc w:val="center"/>
              <w:rPr>
                <w:sz w:val="21"/>
                <w:szCs w:val="21"/>
              </w:rPr>
            </w:pPr>
            <w:r w:rsidRPr="007D02CC">
              <w:rPr>
                <w:sz w:val="21"/>
                <w:szCs w:val="21"/>
              </w:rPr>
              <w:t>施工机械、车辆</w:t>
            </w:r>
          </w:p>
        </w:tc>
        <w:tc>
          <w:tcPr>
            <w:tcW w:w="6642" w:type="dxa"/>
            <w:vAlign w:val="center"/>
          </w:tcPr>
          <w:p w14:paraId="7D5452B1" w14:textId="77777777" w:rsidR="00AA2184" w:rsidRPr="007D02CC" w:rsidRDefault="00B32FA7">
            <w:pPr>
              <w:rPr>
                <w:sz w:val="21"/>
                <w:szCs w:val="21"/>
              </w:rPr>
            </w:pPr>
            <w:r w:rsidRPr="007D02CC">
              <w:rPr>
                <w:sz w:val="21"/>
                <w:szCs w:val="21"/>
              </w:rPr>
              <w:t>尾气达标排放。</w:t>
            </w:r>
          </w:p>
        </w:tc>
      </w:tr>
      <w:tr w:rsidR="00AA2184" w:rsidRPr="007D02CC" w14:paraId="21D9CABF" w14:textId="77777777">
        <w:trPr>
          <w:trHeight w:val="284"/>
          <w:jc w:val="center"/>
        </w:trPr>
        <w:tc>
          <w:tcPr>
            <w:tcW w:w="690" w:type="dxa"/>
            <w:vAlign w:val="center"/>
          </w:tcPr>
          <w:p w14:paraId="28E25BDC" w14:textId="77777777" w:rsidR="00AA2184" w:rsidRPr="007D02CC" w:rsidRDefault="00B32FA7">
            <w:pPr>
              <w:jc w:val="center"/>
              <w:rPr>
                <w:sz w:val="21"/>
                <w:szCs w:val="21"/>
              </w:rPr>
            </w:pPr>
            <w:r w:rsidRPr="007D02CC">
              <w:rPr>
                <w:sz w:val="21"/>
                <w:szCs w:val="21"/>
              </w:rPr>
              <w:t>2</w:t>
            </w:r>
          </w:p>
        </w:tc>
        <w:tc>
          <w:tcPr>
            <w:tcW w:w="1627" w:type="dxa"/>
            <w:vAlign w:val="center"/>
          </w:tcPr>
          <w:p w14:paraId="0EEABE86" w14:textId="77777777" w:rsidR="00AA2184" w:rsidRPr="007D02CC" w:rsidRDefault="00B32FA7">
            <w:pPr>
              <w:jc w:val="center"/>
              <w:rPr>
                <w:sz w:val="21"/>
                <w:szCs w:val="21"/>
              </w:rPr>
            </w:pPr>
            <w:r w:rsidRPr="007D02CC">
              <w:rPr>
                <w:sz w:val="21"/>
                <w:szCs w:val="21"/>
              </w:rPr>
              <w:t>施工扬尘</w:t>
            </w:r>
          </w:p>
        </w:tc>
        <w:tc>
          <w:tcPr>
            <w:tcW w:w="6642" w:type="dxa"/>
            <w:vAlign w:val="center"/>
          </w:tcPr>
          <w:p w14:paraId="5E9BC59D" w14:textId="77777777" w:rsidR="00AA2184" w:rsidRPr="007D02CC" w:rsidRDefault="00B32FA7">
            <w:pPr>
              <w:rPr>
                <w:sz w:val="21"/>
                <w:szCs w:val="21"/>
              </w:rPr>
            </w:pPr>
            <w:r w:rsidRPr="007D02CC">
              <w:rPr>
                <w:sz w:val="21"/>
                <w:szCs w:val="21"/>
              </w:rPr>
              <w:t>施工场地、道路定时洒水抑尘。</w:t>
            </w:r>
          </w:p>
          <w:p w14:paraId="18F8F4F3" w14:textId="77777777" w:rsidR="00AA2184" w:rsidRPr="007D02CC" w:rsidRDefault="00B32FA7">
            <w:pPr>
              <w:rPr>
                <w:sz w:val="21"/>
                <w:szCs w:val="21"/>
              </w:rPr>
            </w:pPr>
            <w:r w:rsidRPr="007D02CC">
              <w:rPr>
                <w:sz w:val="21"/>
                <w:szCs w:val="21"/>
              </w:rPr>
              <w:t>易起尘的施工材料、临时堆土等采取洒水或遮挡措施。</w:t>
            </w:r>
          </w:p>
        </w:tc>
      </w:tr>
      <w:tr w:rsidR="00AA2184" w:rsidRPr="007D02CC" w14:paraId="2C15188C" w14:textId="77777777">
        <w:trPr>
          <w:trHeight w:val="284"/>
          <w:jc w:val="center"/>
        </w:trPr>
        <w:tc>
          <w:tcPr>
            <w:tcW w:w="690" w:type="dxa"/>
            <w:vAlign w:val="center"/>
          </w:tcPr>
          <w:p w14:paraId="3B43CB44" w14:textId="77777777" w:rsidR="00AA2184" w:rsidRPr="007D02CC" w:rsidRDefault="00B32FA7">
            <w:pPr>
              <w:jc w:val="center"/>
              <w:rPr>
                <w:sz w:val="21"/>
                <w:szCs w:val="21"/>
              </w:rPr>
            </w:pPr>
            <w:r w:rsidRPr="007D02CC">
              <w:rPr>
                <w:sz w:val="21"/>
                <w:szCs w:val="21"/>
              </w:rPr>
              <w:t>3</w:t>
            </w:r>
          </w:p>
        </w:tc>
        <w:tc>
          <w:tcPr>
            <w:tcW w:w="1627" w:type="dxa"/>
            <w:vAlign w:val="center"/>
          </w:tcPr>
          <w:p w14:paraId="32D9CD4A" w14:textId="77777777" w:rsidR="00AA2184" w:rsidRPr="007D02CC" w:rsidRDefault="00B32FA7">
            <w:pPr>
              <w:jc w:val="center"/>
              <w:rPr>
                <w:sz w:val="21"/>
                <w:szCs w:val="21"/>
              </w:rPr>
            </w:pPr>
            <w:r w:rsidRPr="007D02CC">
              <w:rPr>
                <w:sz w:val="21"/>
                <w:szCs w:val="21"/>
              </w:rPr>
              <w:t>施工场地噪声</w:t>
            </w:r>
          </w:p>
        </w:tc>
        <w:tc>
          <w:tcPr>
            <w:tcW w:w="6642" w:type="dxa"/>
            <w:vAlign w:val="center"/>
          </w:tcPr>
          <w:p w14:paraId="68A564B3" w14:textId="77777777" w:rsidR="00AA2184" w:rsidRPr="007D02CC" w:rsidRDefault="00B32FA7">
            <w:pPr>
              <w:rPr>
                <w:sz w:val="21"/>
                <w:szCs w:val="21"/>
              </w:rPr>
            </w:pPr>
            <w:r w:rsidRPr="007D02CC">
              <w:rPr>
                <w:sz w:val="21"/>
                <w:szCs w:val="21"/>
              </w:rPr>
              <w:t>夜间禁止高噪声设备施工，若必须施工，须取得环保部门许可，并告知附近居民</w:t>
            </w:r>
          </w:p>
        </w:tc>
      </w:tr>
      <w:tr w:rsidR="00AA2184" w:rsidRPr="007D02CC" w14:paraId="1A1D2E8C" w14:textId="77777777">
        <w:trPr>
          <w:trHeight w:val="284"/>
          <w:jc w:val="center"/>
        </w:trPr>
        <w:tc>
          <w:tcPr>
            <w:tcW w:w="690" w:type="dxa"/>
            <w:vAlign w:val="center"/>
          </w:tcPr>
          <w:p w14:paraId="405B6D74" w14:textId="77777777" w:rsidR="00AA2184" w:rsidRPr="007D02CC" w:rsidRDefault="00B32FA7">
            <w:pPr>
              <w:jc w:val="center"/>
              <w:rPr>
                <w:sz w:val="21"/>
                <w:szCs w:val="21"/>
              </w:rPr>
            </w:pPr>
            <w:r w:rsidRPr="007D02CC">
              <w:rPr>
                <w:sz w:val="21"/>
                <w:szCs w:val="21"/>
              </w:rPr>
              <w:t>4</w:t>
            </w:r>
          </w:p>
        </w:tc>
        <w:tc>
          <w:tcPr>
            <w:tcW w:w="1627" w:type="dxa"/>
            <w:vAlign w:val="center"/>
          </w:tcPr>
          <w:p w14:paraId="0E82D6A2" w14:textId="77777777" w:rsidR="00AA2184" w:rsidRPr="007D02CC" w:rsidRDefault="00B32FA7">
            <w:pPr>
              <w:jc w:val="center"/>
              <w:rPr>
                <w:sz w:val="21"/>
                <w:szCs w:val="21"/>
              </w:rPr>
            </w:pPr>
            <w:r w:rsidRPr="007D02CC">
              <w:rPr>
                <w:sz w:val="21"/>
                <w:szCs w:val="21"/>
              </w:rPr>
              <w:t>施工废水</w:t>
            </w:r>
          </w:p>
        </w:tc>
        <w:tc>
          <w:tcPr>
            <w:tcW w:w="6642" w:type="dxa"/>
            <w:vAlign w:val="center"/>
          </w:tcPr>
          <w:p w14:paraId="4C70B003" w14:textId="77777777" w:rsidR="00AA2184" w:rsidRPr="007D02CC" w:rsidRDefault="00B32FA7">
            <w:pPr>
              <w:rPr>
                <w:sz w:val="21"/>
                <w:szCs w:val="21"/>
              </w:rPr>
            </w:pPr>
            <w:r w:rsidRPr="007D02CC">
              <w:rPr>
                <w:sz w:val="21"/>
                <w:szCs w:val="21"/>
              </w:rPr>
              <w:t>修建完善的排水系统和废水处理设施，在施工区设置集水沉淀池，严禁乱排乱流。</w:t>
            </w:r>
          </w:p>
        </w:tc>
      </w:tr>
      <w:tr w:rsidR="00AA2184" w:rsidRPr="007D02CC" w14:paraId="7C846131" w14:textId="77777777">
        <w:trPr>
          <w:trHeight w:val="284"/>
          <w:jc w:val="center"/>
        </w:trPr>
        <w:tc>
          <w:tcPr>
            <w:tcW w:w="690" w:type="dxa"/>
            <w:vAlign w:val="center"/>
          </w:tcPr>
          <w:p w14:paraId="6C8F60F6" w14:textId="77777777" w:rsidR="00AA2184" w:rsidRPr="007D02CC" w:rsidRDefault="00B32FA7">
            <w:pPr>
              <w:jc w:val="center"/>
              <w:rPr>
                <w:sz w:val="21"/>
                <w:szCs w:val="21"/>
              </w:rPr>
            </w:pPr>
            <w:r w:rsidRPr="007D02CC">
              <w:rPr>
                <w:sz w:val="21"/>
                <w:szCs w:val="21"/>
              </w:rPr>
              <w:t>5</w:t>
            </w:r>
          </w:p>
        </w:tc>
        <w:tc>
          <w:tcPr>
            <w:tcW w:w="1627" w:type="dxa"/>
            <w:vAlign w:val="center"/>
          </w:tcPr>
          <w:p w14:paraId="5387AEBC" w14:textId="77777777" w:rsidR="00AA2184" w:rsidRPr="007D02CC" w:rsidRDefault="00B32FA7">
            <w:pPr>
              <w:jc w:val="center"/>
              <w:rPr>
                <w:sz w:val="21"/>
                <w:szCs w:val="21"/>
              </w:rPr>
            </w:pPr>
            <w:r w:rsidRPr="007D02CC">
              <w:rPr>
                <w:sz w:val="21"/>
                <w:szCs w:val="21"/>
              </w:rPr>
              <w:t>施工人员生活</w:t>
            </w:r>
          </w:p>
        </w:tc>
        <w:tc>
          <w:tcPr>
            <w:tcW w:w="6642" w:type="dxa"/>
            <w:vAlign w:val="center"/>
          </w:tcPr>
          <w:p w14:paraId="17473565" w14:textId="77777777" w:rsidR="00AA2184" w:rsidRPr="007D02CC" w:rsidRDefault="00B32FA7">
            <w:pPr>
              <w:rPr>
                <w:sz w:val="21"/>
                <w:szCs w:val="21"/>
              </w:rPr>
            </w:pPr>
            <w:r w:rsidRPr="007D02CC">
              <w:rPr>
                <w:sz w:val="21"/>
                <w:szCs w:val="21"/>
              </w:rPr>
              <w:t>生活污水要以排水系统收集至生活污水池用于降尘洒水。</w:t>
            </w:r>
          </w:p>
          <w:p w14:paraId="21D82807" w14:textId="77777777" w:rsidR="00AA2184" w:rsidRPr="007D02CC" w:rsidRDefault="00B32FA7">
            <w:pPr>
              <w:rPr>
                <w:sz w:val="21"/>
                <w:szCs w:val="21"/>
              </w:rPr>
            </w:pPr>
            <w:r w:rsidRPr="007D02CC">
              <w:rPr>
                <w:sz w:val="21"/>
                <w:szCs w:val="21"/>
              </w:rPr>
              <w:t>生活垃圾集中收集，定点存放，外运处理。</w:t>
            </w:r>
          </w:p>
        </w:tc>
      </w:tr>
      <w:tr w:rsidR="00AA2184" w:rsidRPr="007D02CC" w14:paraId="0C177D6B" w14:textId="77777777">
        <w:trPr>
          <w:trHeight w:val="284"/>
          <w:jc w:val="center"/>
        </w:trPr>
        <w:tc>
          <w:tcPr>
            <w:tcW w:w="690" w:type="dxa"/>
            <w:vAlign w:val="center"/>
          </w:tcPr>
          <w:p w14:paraId="7D918E08" w14:textId="77777777" w:rsidR="00AA2184" w:rsidRPr="007D02CC" w:rsidRDefault="00B32FA7">
            <w:pPr>
              <w:jc w:val="center"/>
              <w:rPr>
                <w:sz w:val="21"/>
                <w:szCs w:val="21"/>
              </w:rPr>
            </w:pPr>
            <w:r w:rsidRPr="007D02CC">
              <w:rPr>
                <w:rFonts w:hint="eastAsia"/>
                <w:sz w:val="21"/>
                <w:szCs w:val="21"/>
              </w:rPr>
              <w:t>6</w:t>
            </w:r>
          </w:p>
        </w:tc>
        <w:tc>
          <w:tcPr>
            <w:tcW w:w="1627" w:type="dxa"/>
          </w:tcPr>
          <w:p w14:paraId="5402C536" w14:textId="77777777" w:rsidR="00AA2184" w:rsidRPr="007D02CC" w:rsidRDefault="00B32FA7">
            <w:pPr>
              <w:jc w:val="center"/>
              <w:rPr>
                <w:sz w:val="21"/>
                <w:szCs w:val="21"/>
              </w:rPr>
            </w:pPr>
            <w:r w:rsidRPr="007D02CC">
              <w:rPr>
                <w:rFonts w:hint="eastAsia"/>
                <w:sz w:val="21"/>
                <w:szCs w:val="21"/>
              </w:rPr>
              <w:t>固体废物</w:t>
            </w:r>
          </w:p>
        </w:tc>
        <w:tc>
          <w:tcPr>
            <w:tcW w:w="6642" w:type="dxa"/>
            <w:vAlign w:val="center"/>
          </w:tcPr>
          <w:p w14:paraId="09548FA6" w14:textId="77777777" w:rsidR="00AA2184" w:rsidRPr="007D02CC" w:rsidRDefault="00B32FA7">
            <w:pPr>
              <w:rPr>
                <w:sz w:val="21"/>
                <w:szCs w:val="21"/>
              </w:rPr>
            </w:pPr>
            <w:r w:rsidRPr="007D02CC">
              <w:rPr>
                <w:rFonts w:hint="eastAsia"/>
                <w:sz w:val="21"/>
                <w:szCs w:val="21"/>
              </w:rPr>
              <w:t>土方的开挖、填筑时，土方应集中堆放，及时回填，本项目开挖的土方全部回填</w:t>
            </w:r>
          </w:p>
        </w:tc>
      </w:tr>
      <w:tr w:rsidR="00AA2184" w:rsidRPr="007D02CC" w14:paraId="4467DE78" w14:textId="77777777">
        <w:trPr>
          <w:trHeight w:val="284"/>
          <w:jc w:val="center"/>
        </w:trPr>
        <w:tc>
          <w:tcPr>
            <w:tcW w:w="690" w:type="dxa"/>
            <w:vAlign w:val="center"/>
          </w:tcPr>
          <w:p w14:paraId="7C33287E" w14:textId="77777777" w:rsidR="00AA2184" w:rsidRPr="007D02CC" w:rsidRDefault="00B32FA7">
            <w:pPr>
              <w:jc w:val="center"/>
              <w:rPr>
                <w:sz w:val="21"/>
                <w:szCs w:val="21"/>
              </w:rPr>
            </w:pPr>
            <w:r w:rsidRPr="007D02CC">
              <w:rPr>
                <w:rFonts w:hint="eastAsia"/>
                <w:sz w:val="21"/>
                <w:szCs w:val="21"/>
              </w:rPr>
              <w:t>7</w:t>
            </w:r>
          </w:p>
        </w:tc>
        <w:tc>
          <w:tcPr>
            <w:tcW w:w="1627" w:type="dxa"/>
            <w:vAlign w:val="center"/>
          </w:tcPr>
          <w:p w14:paraId="51A55392" w14:textId="77777777" w:rsidR="00AA2184" w:rsidRPr="007D02CC" w:rsidRDefault="00B32FA7">
            <w:pPr>
              <w:jc w:val="center"/>
              <w:rPr>
                <w:sz w:val="21"/>
                <w:szCs w:val="21"/>
              </w:rPr>
            </w:pPr>
            <w:r w:rsidRPr="007D02CC">
              <w:rPr>
                <w:sz w:val="21"/>
                <w:szCs w:val="21"/>
              </w:rPr>
              <w:t>防渗工程</w:t>
            </w:r>
          </w:p>
        </w:tc>
        <w:tc>
          <w:tcPr>
            <w:tcW w:w="6642" w:type="dxa"/>
            <w:vAlign w:val="center"/>
          </w:tcPr>
          <w:p w14:paraId="4E83F429" w14:textId="77777777" w:rsidR="00AA2184" w:rsidRPr="007D02CC" w:rsidRDefault="00B32FA7">
            <w:pPr>
              <w:pStyle w:val="63"/>
              <w:jc w:val="both"/>
              <w:rPr>
                <w:snapToGrid/>
                <w:kern w:val="2"/>
                <w:szCs w:val="21"/>
              </w:rPr>
            </w:pPr>
            <w:r w:rsidRPr="007D02CC">
              <w:rPr>
                <w:rFonts w:hint="eastAsia"/>
                <w:snapToGrid/>
                <w:kern w:val="2"/>
                <w:szCs w:val="21"/>
              </w:rPr>
              <w:t>HDPE</w:t>
            </w:r>
            <w:r w:rsidRPr="007D02CC">
              <w:rPr>
                <w:rFonts w:hint="eastAsia"/>
                <w:snapToGrid/>
                <w:kern w:val="2"/>
                <w:szCs w:val="21"/>
              </w:rPr>
              <w:t>膜铺设前，将基底平整压实，无尖锐物及突起，基底平整度，压实度等符合相关要求后在进行膜的铺设。</w:t>
            </w:r>
          </w:p>
          <w:p w14:paraId="373AA6DB" w14:textId="77777777" w:rsidR="00AA2184" w:rsidRPr="007D02CC" w:rsidRDefault="00B32FA7">
            <w:pPr>
              <w:pStyle w:val="63"/>
              <w:jc w:val="both"/>
              <w:rPr>
                <w:snapToGrid/>
                <w:kern w:val="2"/>
                <w:szCs w:val="21"/>
              </w:rPr>
            </w:pPr>
            <w:r w:rsidRPr="007D02CC">
              <w:rPr>
                <w:rFonts w:hint="eastAsia"/>
                <w:snapToGrid/>
                <w:kern w:val="2"/>
                <w:szCs w:val="21"/>
              </w:rPr>
              <w:t>膜膜粘接后膜强度不得低于设计强度，粘接中发现破碎，立即修缮，接缝宽度一般为</w:t>
            </w:r>
            <w:r w:rsidRPr="007D02CC">
              <w:rPr>
                <w:rFonts w:hint="eastAsia"/>
                <w:snapToGrid/>
                <w:kern w:val="2"/>
                <w:szCs w:val="21"/>
              </w:rPr>
              <w:t>10cm</w:t>
            </w:r>
            <w:r w:rsidRPr="007D02CC">
              <w:rPr>
                <w:rFonts w:hint="eastAsia"/>
                <w:snapToGrid/>
                <w:kern w:val="2"/>
                <w:szCs w:val="21"/>
              </w:rPr>
              <w:t>，不低于</w:t>
            </w:r>
            <w:r w:rsidRPr="007D02CC">
              <w:rPr>
                <w:rFonts w:hint="eastAsia"/>
                <w:snapToGrid/>
                <w:kern w:val="2"/>
                <w:szCs w:val="21"/>
              </w:rPr>
              <w:t>8cm</w:t>
            </w:r>
          </w:p>
          <w:p w14:paraId="601FF0DB" w14:textId="77777777" w:rsidR="00AA2184" w:rsidRPr="007D02CC" w:rsidRDefault="00B32FA7">
            <w:pPr>
              <w:pStyle w:val="63"/>
              <w:jc w:val="both"/>
              <w:rPr>
                <w:snapToGrid/>
                <w:kern w:val="2"/>
                <w:szCs w:val="21"/>
              </w:rPr>
            </w:pPr>
            <w:r w:rsidRPr="007D02CC">
              <w:rPr>
                <w:rFonts w:hint="eastAsia"/>
                <w:snapToGrid/>
                <w:kern w:val="2"/>
                <w:szCs w:val="21"/>
              </w:rPr>
              <w:t>膜铺设完成后应进行接缝检测，检测方法有真空法，充气法等，检测合格后方可进行下一步工序。</w:t>
            </w:r>
          </w:p>
        </w:tc>
      </w:tr>
      <w:tr w:rsidR="00AA2184" w:rsidRPr="007D02CC" w14:paraId="01E6F51B" w14:textId="77777777">
        <w:trPr>
          <w:trHeight w:val="284"/>
          <w:jc w:val="center"/>
        </w:trPr>
        <w:tc>
          <w:tcPr>
            <w:tcW w:w="690" w:type="dxa"/>
            <w:vAlign w:val="center"/>
          </w:tcPr>
          <w:p w14:paraId="5FCE846C" w14:textId="77777777" w:rsidR="00AA2184" w:rsidRPr="007D02CC" w:rsidRDefault="00B32FA7">
            <w:pPr>
              <w:jc w:val="center"/>
              <w:rPr>
                <w:sz w:val="21"/>
                <w:szCs w:val="21"/>
              </w:rPr>
            </w:pPr>
            <w:r w:rsidRPr="007D02CC">
              <w:rPr>
                <w:rFonts w:hint="eastAsia"/>
                <w:sz w:val="21"/>
                <w:szCs w:val="21"/>
              </w:rPr>
              <w:t>8</w:t>
            </w:r>
          </w:p>
        </w:tc>
        <w:tc>
          <w:tcPr>
            <w:tcW w:w="1627" w:type="dxa"/>
            <w:vAlign w:val="center"/>
          </w:tcPr>
          <w:p w14:paraId="10BB137B" w14:textId="77777777" w:rsidR="00AA2184" w:rsidRPr="007D02CC" w:rsidRDefault="00B32FA7">
            <w:pPr>
              <w:jc w:val="center"/>
              <w:rPr>
                <w:sz w:val="21"/>
                <w:szCs w:val="21"/>
              </w:rPr>
            </w:pPr>
            <w:r w:rsidRPr="007D02CC">
              <w:rPr>
                <w:sz w:val="21"/>
                <w:szCs w:val="21"/>
              </w:rPr>
              <w:t>生态环境</w:t>
            </w:r>
          </w:p>
        </w:tc>
        <w:tc>
          <w:tcPr>
            <w:tcW w:w="6642" w:type="dxa"/>
            <w:vAlign w:val="center"/>
          </w:tcPr>
          <w:p w14:paraId="73E70CE7" w14:textId="77777777" w:rsidR="00AA2184" w:rsidRPr="007D02CC" w:rsidRDefault="00B32FA7">
            <w:pPr>
              <w:pStyle w:val="63"/>
              <w:jc w:val="both"/>
            </w:pPr>
            <w:r w:rsidRPr="007D02CC">
              <w:t>设置初期坝；沟道层间覆土压实；加强施工管理，杜绝不必要的植被破坏，合理规划土方平衡，禁止随地取土，避开雨季施工；严格划定施工区域，不得在占地范围外乱堆乱弃。</w:t>
            </w:r>
          </w:p>
        </w:tc>
      </w:tr>
      <w:tr w:rsidR="008D1256" w:rsidRPr="007D02CC" w14:paraId="1F431595" w14:textId="77777777">
        <w:trPr>
          <w:trHeight w:val="284"/>
          <w:jc w:val="center"/>
        </w:trPr>
        <w:tc>
          <w:tcPr>
            <w:tcW w:w="690" w:type="dxa"/>
            <w:vAlign w:val="center"/>
          </w:tcPr>
          <w:p w14:paraId="1455B19A" w14:textId="77777777" w:rsidR="008D1256" w:rsidRPr="007D02CC" w:rsidRDefault="008D1256">
            <w:pPr>
              <w:jc w:val="center"/>
              <w:rPr>
                <w:sz w:val="21"/>
                <w:szCs w:val="21"/>
              </w:rPr>
            </w:pPr>
            <w:r w:rsidRPr="007D02CC">
              <w:rPr>
                <w:rFonts w:hint="eastAsia"/>
                <w:sz w:val="21"/>
                <w:szCs w:val="21"/>
              </w:rPr>
              <w:t>9</w:t>
            </w:r>
          </w:p>
        </w:tc>
        <w:tc>
          <w:tcPr>
            <w:tcW w:w="1627" w:type="dxa"/>
            <w:vAlign w:val="center"/>
          </w:tcPr>
          <w:p w14:paraId="368B1B8B" w14:textId="77777777" w:rsidR="008D1256" w:rsidRPr="007D02CC" w:rsidRDefault="008D1256">
            <w:pPr>
              <w:jc w:val="center"/>
              <w:rPr>
                <w:sz w:val="21"/>
                <w:szCs w:val="21"/>
              </w:rPr>
            </w:pPr>
            <w:r w:rsidRPr="007D02CC">
              <w:rPr>
                <w:rFonts w:hint="eastAsia"/>
                <w:sz w:val="21"/>
                <w:szCs w:val="21"/>
              </w:rPr>
              <w:t>封场工程</w:t>
            </w:r>
          </w:p>
        </w:tc>
        <w:tc>
          <w:tcPr>
            <w:tcW w:w="6642" w:type="dxa"/>
            <w:vAlign w:val="center"/>
          </w:tcPr>
          <w:p w14:paraId="11AC6FA0" w14:textId="77777777" w:rsidR="008D1256" w:rsidRPr="007D02CC" w:rsidRDefault="008D1256">
            <w:pPr>
              <w:pStyle w:val="63"/>
              <w:jc w:val="both"/>
            </w:pPr>
            <w:r w:rsidRPr="007D02CC">
              <w:rPr>
                <w:rFonts w:hint="eastAsia"/>
              </w:rPr>
              <w:t>填充区充填完毕后，覆土封场，封场需表面从下至上覆土两层。第一层为阻隔层，覆土</w:t>
            </w:r>
            <w:r w:rsidRPr="007D02CC">
              <w:rPr>
                <w:rFonts w:hint="eastAsia"/>
              </w:rPr>
              <w:t>300mm</w:t>
            </w:r>
            <w:r w:rsidRPr="007D02CC">
              <w:rPr>
                <w:rFonts w:hint="eastAsia"/>
              </w:rPr>
              <w:t>，并压实；第二层为覆盖层，覆盖天然土壤至少</w:t>
            </w:r>
            <w:r w:rsidRPr="007D02CC">
              <w:rPr>
                <w:rFonts w:hint="eastAsia"/>
              </w:rPr>
              <w:t>500m</w:t>
            </w:r>
            <w:r w:rsidRPr="007D02CC">
              <w:rPr>
                <w:rFonts w:hint="eastAsia"/>
              </w:rPr>
              <w:t>厚，以利于植物生长。</w:t>
            </w:r>
          </w:p>
        </w:tc>
      </w:tr>
    </w:tbl>
    <w:p w14:paraId="6B9FC167" w14:textId="77777777" w:rsidR="00E87B2E" w:rsidRPr="007D02CC" w:rsidRDefault="00E87B2E">
      <w:pPr>
        <w:pStyle w:val="li2"/>
        <w:spacing w:line="480" w:lineRule="exact"/>
        <w:outlineLvl w:val="0"/>
        <w:rPr>
          <w:rFonts w:eastAsia="宋体"/>
          <w:sz w:val="28"/>
          <w:szCs w:val="28"/>
        </w:rPr>
      </w:pPr>
      <w:bookmarkStart w:id="440" w:name="_Toc38611071"/>
      <w:r w:rsidRPr="007D02CC">
        <w:rPr>
          <w:rFonts w:eastAsia="宋体" w:hint="eastAsia"/>
          <w:sz w:val="28"/>
          <w:szCs w:val="28"/>
        </w:rPr>
        <w:t xml:space="preserve">8.4 </w:t>
      </w:r>
      <w:r w:rsidRPr="007D02CC">
        <w:rPr>
          <w:rFonts w:eastAsia="宋体" w:hint="eastAsia"/>
          <w:sz w:val="28"/>
          <w:szCs w:val="28"/>
        </w:rPr>
        <w:t>信息公开</w:t>
      </w:r>
      <w:bookmarkEnd w:id="440"/>
    </w:p>
    <w:p w14:paraId="6ACB892C" w14:textId="77777777" w:rsidR="00E87B2E" w:rsidRPr="007D02CC" w:rsidRDefault="00E87B2E" w:rsidP="00E87B2E">
      <w:pPr>
        <w:spacing w:line="460" w:lineRule="exact"/>
        <w:ind w:firstLine="480"/>
      </w:pPr>
      <w:r w:rsidRPr="007D02CC">
        <w:t>（</w:t>
      </w:r>
      <w:r w:rsidRPr="007D02CC">
        <w:t>1</w:t>
      </w:r>
      <w:r w:rsidRPr="007D02CC">
        <w:t>）公开信息内容</w:t>
      </w:r>
    </w:p>
    <w:p w14:paraId="1D5A4776" w14:textId="77777777" w:rsidR="00E87B2E" w:rsidRPr="007D02CC" w:rsidRDefault="00E87B2E" w:rsidP="00E87B2E">
      <w:pPr>
        <w:spacing w:line="460" w:lineRule="exact"/>
        <w:ind w:firstLine="480"/>
      </w:pPr>
      <w:r w:rsidRPr="007D02CC">
        <w:t>建设单位有义务向公众公开企业环境保护相关信息，公示内容包括：</w:t>
      </w:r>
    </w:p>
    <w:p w14:paraId="2B7431B1" w14:textId="77777777" w:rsidR="00E87B2E" w:rsidRPr="007D02CC" w:rsidRDefault="00E87B2E" w:rsidP="00E87B2E">
      <w:pPr>
        <w:spacing w:line="460" w:lineRule="exact"/>
        <w:ind w:firstLine="480"/>
      </w:pPr>
      <w:r w:rsidRPr="007D02CC">
        <w:lastRenderedPageBreak/>
        <w:t>企业基本信息：企业名称、主要建设内容，规模等；</w:t>
      </w:r>
    </w:p>
    <w:p w14:paraId="23A31324" w14:textId="77777777" w:rsidR="00E87B2E" w:rsidRPr="007D02CC" w:rsidRDefault="00E87B2E" w:rsidP="00E87B2E">
      <w:pPr>
        <w:spacing w:line="460" w:lineRule="exact"/>
        <w:ind w:firstLine="480"/>
      </w:pPr>
      <w:r w:rsidRPr="007D02CC">
        <w:t>主要污染源及治理情况：主要污染源个数、排放的主要污染物种类、主要污染物排放情况。</w:t>
      </w:r>
    </w:p>
    <w:p w14:paraId="42221CA0" w14:textId="77777777" w:rsidR="00E87B2E" w:rsidRPr="007D02CC" w:rsidRDefault="00E87B2E" w:rsidP="00E87B2E">
      <w:pPr>
        <w:spacing w:line="460" w:lineRule="exact"/>
        <w:ind w:firstLine="480"/>
      </w:pPr>
      <w:r w:rsidRPr="007D02CC">
        <w:t>突发环境事件应急情况：应急等级及相应情况、应急措施、疏散路线说明、应急人员的联系方式；</w:t>
      </w:r>
    </w:p>
    <w:p w14:paraId="31B10A15" w14:textId="77777777" w:rsidR="00E87B2E" w:rsidRPr="007D02CC" w:rsidRDefault="00E87B2E" w:rsidP="00E87B2E">
      <w:pPr>
        <w:spacing w:line="460" w:lineRule="exact"/>
        <w:ind w:firstLine="480"/>
      </w:pPr>
      <w:r w:rsidRPr="007D02CC">
        <w:t>环境监督举报：企业环境监督电话、当地环境违法举报电话。</w:t>
      </w:r>
    </w:p>
    <w:p w14:paraId="6FDC86F1" w14:textId="77777777" w:rsidR="00E87B2E" w:rsidRPr="007D02CC" w:rsidRDefault="00E87B2E" w:rsidP="00E87B2E">
      <w:pPr>
        <w:spacing w:line="460" w:lineRule="exact"/>
        <w:ind w:firstLine="480"/>
      </w:pPr>
      <w:r w:rsidRPr="007D02CC">
        <w:t>（</w:t>
      </w:r>
      <w:r w:rsidRPr="007D02CC">
        <w:t>2</w:t>
      </w:r>
      <w:r w:rsidRPr="007D02CC">
        <w:t>）公开方式</w:t>
      </w:r>
    </w:p>
    <w:p w14:paraId="7A31B80B" w14:textId="77777777" w:rsidR="00E87B2E" w:rsidRPr="007D02CC" w:rsidRDefault="00E87B2E" w:rsidP="00E87B2E">
      <w:pPr>
        <w:spacing w:line="460" w:lineRule="exact"/>
        <w:ind w:firstLine="480"/>
      </w:pPr>
      <w:r w:rsidRPr="007D02CC">
        <w:t>根据企业实际情况，可采取网站公示及厂外设立公示牌方式公开信息。</w:t>
      </w:r>
    </w:p>
    <w:p w14:paraId="606E7ECC" w14:textId="77777777" w:rsidR="00AA2184" w:rsidRPr="007D02CC" w:rsidRDefault="00B32FA7">
      <w:pPr>
        <w:pStyle w:val="li2"/>
        <w:spacing w:line="480" w:lineRule="exact"/>
        <w:outlineLvl w:val="0"/>
        <w:rPr>
          <w:rFonts w:eastAsia="宋体"/>
          <w:sz w:val="28"/>
          <w:szCs w:val="28"/>
        </w:rPr>
      </w:pPr>
      <w:bookmarkStart w:id="441" w:name="_Toc38611072"/>
      <w:r w:rsidRPr="007D02CC">
        <w:rPr>
          <w:rFonts w:eastAsia="宋体"/>
          <w:sz w:val="28"/>
          <w:szCs w:val="28"/>
        </w:rPr>
        <w:t>8.</w:t>
      </w:r>
      <w:r w:rsidR="00E87B2E" w:rsidRPr="007D02CC">
        <w:rPr>
          <w:rFonts w:eastAsia="宋体" w:hint="eastAsia"/>
          <w:sz w:val="28"/>
          <w:szCs w:val="28"/>
        </w:rPr>
        <w:t>5</w:t>
      </w:r>
      <w:r w:rsidRPr="007D02CC">
        <w:rPr>
          <w:rFonts w:eastAsia="宋体"/>
          <w:sz w:val="28"/>
          <w:szCs w:val="28"/>
        </w:rPr>
        <w:t>环境保护设施竣工验收</w:t>
      </w:r>
      <w:bookmarkEnd w:id="441"/>
    </w:p>
    <w:p w14:paraId="0A033B3E" w14:textId="77777777" w:rsidR="00AA2184" w:rsidRPr="007D02CC" w:rsidRDefault="00B32FA7">
      <w:pPr>
        <w:spacing w:line="480" w:lineRule="exact"/>
        <w:ind w:firstLineChars="200" w:firstLine="480"/>
        <w:rPr>
          <w:bCs/>
          <w:snapToGrid w:val="0"/>
          <w:kern w:val="0"/>
          <w:szCs w:val="32"/>
        </w:rPr>
      </w:pPr>
      <w:r w:rsidRPr="007D02CC">
        <w:rPr>
          <w:bCs/>
          <w:snapToGrid w:val="0"/>
          <w:kern w:val="0"/>
          <w:szCs w:val="32"/>
        </w:rPr>
        <w:t>根据本项目工程特点，项目建设期为</w:t>
      </w:r>
      <w:r w:rsidRPr="007D02CC">
        <w:rPr>
          <w:bCs/>
          <w:snapToGrid w:val="0"/>
          <w:kern w:val="0"/>
          <w:szCs w:val="32"/>
        </w:rPr>
        <w:t>6</w:t>
      </w:r>
      <w:r w:rsidRPr="007D02CC">
        <w:rPr>
          <w:bCs/>
          <w:snapToGrid w:val="0"/>
          <w:kern w:val="0"/>
          <w:szCs w:val="32"/>
        </w:rPr>
        <w:t>个月，运营期为</w:t>
      </w:r>
      <w:r w:rsidR="00B62058" w:rsidRPr="007D02CC">
        <w:rPr>
          <w:bCs/>
          <w:snapToGrid w:val="0"/>
          <w:kern w:val="0"/>
          <w:szCs w:val="32"/>
        </w:rPr>
        <w:t>3</w:t>
      </w:r>
      <w:r w:rsidRPr="007D02CC">
        <w:rPr>
          <w:bCs/>
          <w:snapToGrid w:val="0"/>
          <w:kern w:val="0"/>
          <w:szCs w:val="32"/>
        </w:rPr>
        <w:t>年，环境保护设施应与工程同时设计、同时施工、同时投入使用，因此宜采用分期验收的方式。本项目拟分两期验收，第一期为</w:t>
      </w:r>
      <w:r w:rsidR="008D1256" w:rsidRPr="007D02CC">
        <w:rPr>
          <w:rFonts w:hint="eastAsia"/>
          <w:bCs/>
          <w:snapToGrid w:val="0"/>
          <w:kern w:val="0"/>
          <w:szCs w:val="32"/>
        </w:rPr>
        <w:t>基础设施</w:t>
      </w:r>
      <w:r w:rsidRPr="007D02CC">
        <w:rPr>
          <w:bCs/>
          <w:snapToGrid w:val="0"/>
          <w:kern w:val="0"/>
          <w:szCs w:val="32"/>
        </w:rPr>
        <w:t>建设期结束时，第二期为</w:t>
      </w:r>
      <w:r w:rsidR="008D1256" w:rsidRPr="007D02CC">
        <w:rPr>
          <w:rFonts w:hint="eastAsia"/>
          <w:bCs/>
          <w:snapToGrid w:val="0"/>
          <w:kern w:val="0"/>
          <w:szCs w:val="32"/>
        </w:rPr>
        <w:t>填充区充填完毕封场后</w:t>
      </w:r>
      <w:r w:rsidRPr="007D02CC">
        <w:rPr>
          <w:bCs/>
          <w:snapToGrid w:val="0"/>
          <w:kern w:val="0"/>
          <w:szCs w:val="32"/>
        </w:rPr>
        <w:t>。</w:t>
      </w:r>
    </w:p>
    <w:p w14:paraId="390478EA" w14:textId="77777777" w:rsidR="00AA2184" w:rsidRPr="007D02CC" w:rsidRDefault="00B32FA7">
      <w:pPr>
        <w:spacing w:line="480" w:lineRule="exact"/>
        <w:ind w:firstLineChars="200" w:firstLine="480"/>
        <w:rPr>
          <w:bCs/>
          <w:snapToGrid w:val="0"/>
          <w:kern w:val="0"/>
          <w:szCs w:val="32"/>
        </w:rPr>
      </w:pPr>
      <w:r w:rsidRPr="007D02CC">
        <w:rPr>
          <w:bCs/>
          <w:snapToGrid w:val="0"/>
          <w:kern w:val="0"/>
          <w:szCs w:val="32"/>
        </w:rPr>
        <w:t>本项目环境保护措施及污染物排放清单一览表详见表</w:t>
      </w:r>
      <w:r w:rsidRPr="007D02CC">
        <w:rPr>
          <w:rFonts w:hint="eastAsia"/>
          <w:bCs/>
          <w:snapToGrid w:val="0"/>
          <w:kern w:val="0"/>
          <w:szCs w:val="32"/>
        </w:rPr>
        <w:t>8.</w:t>
      </w:r>
      <w:r w:rsidR="00E87B2E" w:rsidRPr="007D02CC">
        <w:rPr>
          <w:rFonts w:hint="eastAsia"/>
          <w:bCs/>
          <w:snapToGrid w:val="0"/>
          <w:kern w:val="0"/>
          <w:szCs w:val="32"/>
        </w:rPr>
        <w:t>5</w:t>
      </w:r>
      <w:r w:rsidRPr="007D02CC">
        <w:rPr>
          <w:rFonts w:hint="eastAsia"/>
          <w:bCs/>
          <w:snapToGrid w:val="0"/>
          <w:kern w:val="0"/>
          <w:szCs w:val="32"/>
        </w:rPr>
        <w:t>-1</w:t>
      </w:r>
      <w:r w:rsidRPr="007D02CC">
        <w:rPr>
          <w:bCs/>
          <w:snapToGrid w:val="0"/>
          <w:kern w:val="0"/>
          <w:szCs w:val="32"/>
        </w:rPr>
        <w:t>。</w:t>
      </w:r>
    </w:p>
    <w:p w14:paraId="7B9F761B" w14:textId="77777777" w:rsidR="00AA2184" w:rsidRPr="007D02CC" w:rsidRDefault="00AA2184">
      <w:pPr>
        <w:spacing w:line="480" w:lineRule="exact"/>
        <w:ind w:firstLineChars="200" w:firstLine="480"/>
        <w:rPr>
          <w:bCs/>
          <w:snapToGrid w:val="0"/>
          <w:kern w:val="0"/>
          <w:szCs w:val="32"/>
        </w:rPr>
        <w:sectPr w:rsidR="00AA2184" w:rsidRPr="007D02CC">
          <w:pgSz w:w="11906" w:h="16838"/>
          <w:pgMar w:top="1418" w:right="1588" w:bottom="1418" w:left="1588" w:header="851" w:footer="992" w:gutter="0"/>
          <w:cols w:space="425"/>
          <w:docGrid w:linePitch="312"/>
        </w:sectPr>
      </w:pPr>
    </w:p>
    <w:p w14:paraId="2F82E67E" w14:textId="77777777" w:rsidR="00AA2184" w:rsidRPr="007D02CC" w:rsidRDefault="00B32FA7">
      <w:pPr>
        <w:spacing w:line="480" w:lineRule="exact"/>
        <w:ind w:firstLineChars="200" w:firstLine="482"/>
        <w:jc w:val="center"/>
        <w:rPr>
          <w:b/>
        </w:rPr>
      </w:pPr>
      <w:r w:rsidRPr="007D02CC">
        <w:rPr>
          <w:b/>
        </w:rPr>
        <w:lastRenderedPageBreak/>
        <w:t>表</w:t>
      </w:r>
      <w:r w:rsidRPr="007D02CC">
        <w:rPr>
          <w:b/>
        </w:rPr>
        <w:t>8</w:t>
      </w:r>
      <w:r w:rsidRPr="007D02CC">
        <w:rPr>
          <w:rFonts w:hint="eastAsia"/>
          <w:b/>
        </w:rPr>
        <w:t>.</w:t>
      </w:r>
      <w:r w:rsidR="00E87B2E" w:rsidRPr="007D02CC">
        <w:rPr>
          <w:rFonts w:hint="eastAsia"/>
          <w:b/>
        </w:rPr>
        <w:t>5</w:t>
      </w:r>
      <w:r w:rsidRPr="007D02CC">
        <w:rPr>
          <w:rFonts w:hint="eastAsia"/>
          <w:b/>
        </w:rPr>
        <w:t>-1</w:t>
      </w:r>
      <w:r w:rsidRPr="007D02CC">
        <w:rPr>
          <w:b/>
        </w:rPr>
        <w:t xml:space="preserve">     </w:t>
      </w:r>
      <w:r w:rsidRPr="007D02CC">
        <w:rPr>
          <w:b/>
        </w:rPr>
        <w:t>项目环境保护措施及污染物排放清单一览表</w:t>
      </w:r>
    </w:p>
    <w:tbl>
      <w:tblPr>
        <w:tblW w:w="142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6"/>
        <w:gridCol w:w="800"/>
        <w:gridCol w:w="658"/>
        <w:gridCol w:w="1168"/>
        <w:gridCol w:w="6299"/>
        <w:gridCol w:w="1168"/>
        <w:gridCol w:w="2866"/>
        <w:gridCol w:w="693"/>
      </w:tblGrid>
      <w:tr w:rsidR="00AA2184" w:rsidRPr="007D02CC" w14:paraId="418D00DF" w14:textId="77777777">
        <w:tc>
          <w:tcPr>
            <w:tcW w:w="566" w:type="dxa"/>
            <w:shd w:val="clear" w:color="auto" w:fill="auto"/>
            <w:vAlign w:val="center"/>
          </w:tcPr>
          <w:p w14:paraId="4BD12CD7" w14:textId="77777777" w:rsidR="00AA2184" w:rsidRPr="007D02CC" w:rsidRDefault="00B32FA7">
            <w:pPr>
              <w:jc w:val="center"/>
              <w:rPr>
                <w:sz w:val="21"/>
                <w:szCs w:val="21"/>
              </w:rPr>
            </w:pPr>
            <w:r w:rsidRPr="007D02CC">
              <w:rPr>
                <w:sz w:val="21"/>
                <w:szCs w:val="21"/>
              </w:rPr>
              <w:t>内容</w:t>
            </w:r>
          </w:p>
          <w:p w14:paraId="32B20F5F" w14:textId="77777777" w:rsidR="00AA2184" w:rsidRPr="007D02CC" w:rsidRDefault="00B32FA7">
            <w:pPr>
              <w:jc w:val="center"/>
              <w:rPr>
                <w:sz w:val="21"/>
                <w:szCs w:val="21"/>
              </w:rPr>
            </w:pPr>
            <w:r w:rsidRPr="007D02CC">
              <w:rPr>
                <w:sz w:val="21"/>
                <w:szCs w:val="21"/>
              </w:rPr>
              <w:t>类型</w:t>
            </w:r>
          </w:p>
        </w:tc>
        <w:tc>
          <w:tcPr>
            <w:tcW w:w="800" w:type="dxa"/>
            <w:shd w:val="clear" w:color="auto" w:fill="auto"/>
            <w:vAlign w:val="center"/>
          </w:tcPr>
          <w:p w14:paraId="74046C20" w14:textId="77777777" w:rsidR="00AA2184" w:rsidRPr="007D02CC" w:rsidRDefault="00B32FA7">
            <w:pPr>
              <w:jc w:val="center"/>
              <w:rPr>
                <w:sz w:val="21"/>
                <w:szCs w:val="21"/>
              </w:rPr>
            </w:pPr>
            <w:r w:rsidRPr="007D02CC">
              <w:rPr>
                <w:sz w:val="21"/>
                <w:szCs w:val="21"/>
              </w:rPr>
              <w:t>排放源</w:t>
            </w:r>
          </w:p>
        </w:tc>
        <w:tc>
          <w:tcPr>
            <w:tcW w:w="658" w:type="dxa"/>
            <w:shd w:val="clear" w:color="auto" w:fill="auto"/>
            <w:vAlign w:val="center"/>
          </w:tcPr>
          <w:p w14:paraId="68B505CD" w14:textId="77777777" w:rsidR="00AA2184" w:rsidRPr="007D02CC" w:rsidRDefault="00B32FA7">
            <w:pPr>
              <w:pStyle w:val="afff2"/>
              <w:adjustRightInd/>
              <w:spacing w:before="0" w:after="0"/>
              <w:textAlignment w:val="auto"/>
              <w:rPr>
                <w:b w:val="0"/>
                <w:sz w:val="21"/>
                <w:szCs w:val="21"/>
              </w:rPr>
            </w:pPr>
            <w:r w:rsidRPr="007D02CC">
              <w:rPr>
                <w:b w:val="0"/>
                <w:bCs/>
                <w:kern w:val="2"/>
                <w:sz w:val="21"/>
                <w:szCs w:val="21"/>
              </w:rPr>
              <w:t>污染物名称</w:t>
            </w:r>
          </w:p>
        </w:tc>
        <w:tc>
          <w:tcPr>
            <w:tcW w:w="1168" w:type="dxa"/>
            <w:shd w:val="clear" w:color="auto" w:fill="auto"/>
            <w:vAlign w:val="center"/>
          </w:tcPr>
          <w:p w14:paraId="03AC852F" w14:textId="77777777" w:rsidR="00AA2184" w:rsidRPr="007D02CC" w:rsidRDefault="00B32FA7">
            <w:pPr>
              <w:jc w:val="center"/>
              <w:rPr>
                <w:sz w:val="21"/>
                <w:szCs w:val="21"/>
              </w:rPr>
            </w:pPr>
            <w:r w:rsidRPr="007D02CC">
              <w:rPr>
                <w:sz w:val="21"/>
                <w:szCs w:val="21"/>
              </w:rPr>
              <w:t>污染物产生量（</w:t>
            </w:r>
            <w:r w:rsidRPr="007D02CC">
              <w:rPr>
                <w:sz w:val="21"/>
                <w:szCs w:val="21"/>
              </w:rPr>
              <w:t>t/a</w:t>
            </w:r>
            <w:r w:rsidRPr="007D02CC">
              <w:rPr>
                <w:sz w:val="21"/>
                <w:szCs w:val="21"/>
              </w:rPr>
              <w:t>）</w:t>
            </w:r>
          </w:p>
        </w:tc>
        <w:tc>
          <w:tcPr>
            <w:tcW w:w="6299" w:type="dxa"/>
            <w:shd w:val="clear" w:color="auto" w:fill="auto"/>
            <w:vAlign w:val="center"/>
          </w:tcPr>
          <w:p w14:paraId="0C7E0B48" w14:textId="77777777" w:rsidR="00AA2184" w:rsidRPr="007D02CC" w:rsidRDefault="00B32FA7">
            <w:pPr>
              <w:jc w:val="center"/>
              <w:rPr>
                <w:sz w:val="21"/>
                <w:szCs w:val="21"/>
              </w:rPr>
            </w:pPr>
            <w:r w:rsidRPr="007D02CC">
              <w:rPr>
                <w:bCs/>
                <w:sz w:val="21"/>
                <w:szCs w:val="21"/>
              </w:rPr>
              <w:t>污染治理措施</w:t>
            </w:r>
          </w:p>
        </w:tc>
        <w:tc>
          <w:tcPr>
            <w:tcW w:w="1168" w:type="dxa"/>
            <w:shd w:val="clear" w:color="auto" w:fill="auto"/>
            <w:vAlign w:val="center"/>
          </w:tcPr>
          <w:p w14:paraId="5A838D44" w14:textId="77777777" w:rsidR="00AA2184" w:rsidRPr="007D02CC" w:rsidRDefault="00B32FA7">
            <w:pPr>
              <w:jc w:val="center"/>
              <w:rPr>
                <w:sz w:val="21"/>
                <w:szCs w:val="21"/>
              </w:rPr>
            </w:pPr>
            <w:r w:rsidRPr="007D02CC">
              <w:rPr>
                <w:sz w:val="21"/>
                <w:szCs w:val="21"/>
              </w:rPr>
              <w:t>污染物排放量（</w:t>
            </w:r>
            <w:r w:rsidRPr="007D02CC">
              <w:rPr>
                <w:sz w:val="21"/>
                <w:szCs w:val="21"/>
              </w:rPr>
              <w:t>t/a</w:t>
            </w:r>
            <w:r w:rsidRPr="007D02CC">
              <w:rPr>
                <w:sz w:val="21"/>
                <w:szCs w:val="21"/>
              </w:rPr>
              <w:t>）</w:t>
            </w:r>
          </w:p>
        </w:tc>
        <w:tc>
          <w:tcPr>
            <w:tcW w:w="2866" w:type="dxa"/>
            <w:shd w:val="clear" w:color="auto" w:fill="auto"/>
            <w:vAlign w:val="center"/>
          </w:tcPr>
          <w:p w14:paraId="03CF47D1" w14:textId="77777777" w:rsidR="00AA2184" w:rsidRPr="007D02CC" w:rsidRDefault="00B32FA7">
            <w:pPr>
              <w:jc w:val="center"/>
              <w:rPr>
                <w:sz w:val="21"/>
                <w:szCs w:val="21"/>
              </w:rPr>
            </w:pPr>
            <w:r w:rsidRPr="007D02CC">
              <w:rPr>
                <w:sz w:val="21"/>
                <w:szCs w:val="21"/>
              </w:rPr>
              <w:t>执行标准</w:t>
            </w:r>
          </w:p>
        </w:tc>
        <w:tc>
          <w:tcPr>
            <w:tcW w:w="693" w:type="dxa"/>
          </w:tcPr>
          <w:p w14:paraId="4202D5CC" w14:textId="77777777" w:rsidR="00AA2184" w:rsidRPr="007D02CC" w:rsidRDefault="00B32FA7">
            <w:pPr>
              <w:jc w:val="center"/>
              <w:rPr>
                <w:sz w:val="21"/>
                <w:szCs w:val="21"/>
              </w:rPr>
            </w:pPr>
            <w:r w:rsidRPr="007D02CC">
              <w:rPr>
                <w:sz w:val="21"/>
                <w:szCs w:val="21"/>
              </w:rPr>
              <w:t>环境保护设施</w:t>
            </w:r>
          </w:p>
          <w:p w14:paraId="01D0C7C8" w14:textId="77777777" w:rsidR="00AA2184" w:rsidRPr="007D02CC" w:rsidRDefault="00B32FA7">
            <w:pPr>
              <w:jc w:val="center"/>
              <w:rPr>
                <w:sz w:val="21"/>
                <w:szCs w:val="21"/>
              </w:rPr>
            </w:pPr>
            <w:r w:rsidRPr="007D02CC">
              <w:rPr>
                <w:sz w:val="21"/>
                <w:szCs w:val="21"/>
              </w:rPr>
              <w:t>验收时间</w:t>
            </w:r>
          </w:p>
        </w:tc>
      </w:tr>
      <w:tr w:rsidR="00AA2184" w:rsidRPr="007D02CC" w14:paraId="373B45C5" w14:textId="77777777">
        <w:tc>
          <w:tcPr>
            <w:tcW w:w="566" w:type="dxa"/>
            <w:vMerge w:val="restart"/>
            <w:shd w:val="clear" w:color="auto" w:fill="auto"/>
            <w:vAlign w:val="center"/>
          </w:tcPr>
          <w:p w14:paraId="59675436" w14:textId="77777777" w:rsidR="00AA2184" w:rsidRPr="007D02CC" w:rsidRDefault="00B32FA7">
            <w:pPr>
              <w:jc w:val="center"/>
              <w:rPr>
                <w:sz w:val="21"/>
                <w:szCs w:val="21"/>
              </w:rPr>
            </w:pPr>
            <w:r w:rsidRPr="007D02CC">
              <w:rPr>
                <w:sz w:val="21"/>
                <w:szCs w:val="21"/>
              </w:rPr>
              <w:t>大</w:t>
            </w:r>
          </w:p>
          <w:p w14:paraId="6C168D5B" w14:textId="77777777" w:rsidR="00AA2184" w:rsidRPr="007D02CC" w:rsidRDefault="00B32FA7">
            <w:pPr>
              <w:jc w:val="center"/>
              <w:rPr>
                <w:sz w:val="21"/>
                <w:szCs w:val="21"/>
              </w:rPr>
            </w:pPr>
            <w:r w:rsidRPr="007D02CC">
              <w:rPr>
                <w:sz w:val="21"/>
                <w:szCs w:val="21"/>
              </w:rPr>
              <w:t>气</w:t>
            </w:r>
          </w:p>
          <w:p w14:paraId="3839D1EC" w14:textId="77777777" w:rsidR="00AA2184" w:rsidRPr="007D02CC" w:rsidRDefault="00B32FA7">
            <w:pPr>
              <w:jc w:val="center"/>
              <w:rPr>
                <w:sz w:val="21"/>
                <w:szCs w:val="21"/>
              </w:rPr>
            </w:pPr>
            <w:r w:rsidRPr="007D02CC">
              <w:rPr>
                <w:sz w:val="21"/>
                <w:szCs w:val="21"/>
              </w:rPr>
              <w:t>污</w:t>
            </w:r>
          </w:p>
          <w:p w14:paraId="1D3719F0" w14:textId="77777777" w:rsidR="00AA2184" w:rsidRPr="007D02CC" w:rsidRDefault="00B32FA7">
            <w:pPr>
              <w:jc w:val="center"/>
              <w:rPr>
                <w:sz w:val="21"/>
                <w:szCs w:val="21"/>
              </w:rPr>
            </w:pPr>
            <w:r w:rsidRPr="007D02CC">
              <w:rPr>
                <w:sz w:val="21"/>
                <w:szCs w:val="21"/>
              </w:rPr>
              <w:t>染</w:t>
            </w:r>
          </w:p>
          <w:p w14:paraId="65EABF70" w14:textId="77777777" w:rsidR="00AA2184" w:rsidRPr="007D02CC" w:rsidRDefault="00B32FA7">
            <w:pPr>
              <w:jc w:val="center"/>
              <w:rPr>
                <w:sz w:val="21"/>
                <w:szCs w:val="21"/>
              </w:rPr>
            </w:pPr>
            <w:r w:rsidRPr="007D02CC">
              <w:rPr>
                <w:sz w:val="21"/>
                <w:szCs w:val="21"/>
              </w:rPr>
              <w:t>物</w:t>
            </w:r>
          </w:p>
        </w:tc>
        <w:tc>
          <w:tcPr>
            <w:tcW w:w="800" w:type="dxa"/>
            <w:shd w:val="clear" w:color="auto" w:fill="auto"/>
            <w:vAlign w:val="center"/>
          </w:tcPr>
          <w:p w14:paraId="79BF0ED0" w14:textId="77777777" w:rsidR="00AA2184" w:rsidRPr="007D02CC" w:rsidRDefault="00B32FA7">
            <w:pPr>
              <w:jc w:val="center"/>
              <w:rPr>
                <w:sz w:val="21"/>
                <w:szCs w:val="21"/>
              </w:rPr>
            </w:pPr>
            <w:r w:rsidRPr="007D02CC">
              <w:rPr>
                <w:sz w:val="21"/>
                <w:szCs w:val="21"/>
              </w:rPr>
              <w:t>填埋区</w:t>
            </w:r>
          </w:p>
        </w:tc>
        <w:tc>
          <w:tcPr>
            <w:tcW w:w="658" w:type="dxa"/>
            <w:shd w:val="clear" w:color="auto" w:fill="auto"/>
            <w:vAlign w:val="center"/>
          </w:tcPr>
          <w:p w14:paraId="31A84DAE" w14:textId="77777777" w:rsidR="00AA2184" w:rsidRPr="007D02CC" w:rsidRDefault="00B32FA7">
            <w:pPr>
              <w:jc w:val="center"/>
              <w:rPr>
                <w:sz w:val="21"/>
                <w:szCs w:val="21"/>
              </w:rPr>
            </w:pPr>
            <w:r w:rsidRPr="007D02CC">
              <w:rPr>
                <w:bCs/>
                <w:sz w:val="21"/>
                <w:szCs w:val="21"/>
              </w:rPr>
              <w:t>扬尘</w:t>
            </w:r>
          </w:p>
        </w:tc>
        <w:tc>
          <w:tcPr>
            <w:tcW w:w="1168" w:type="dxa"/>
            <w:shd w:val="clear" w:color="auto" w:fill="auto"/>
            <w:vAlign w:val="center"/>
          </w:tcPr>
          <w:p w14:paraId="20B8D977" w14:textId="77777777" w:rsidR="00AA2184" w:rsidRPr="007D02CC" w:rsidRDefault="00B32FA7">
            <w:pPr>
              <w:jc w:val="center"/>
              <w:rPr>
                <w:sz w:val="21"/>
                <w:szCs w:val="21"/>
              </w:rPr>
            </w:pPr>
            <w:r w:rsidRPr="007D02CC">
              <w:rPr>
                <w:rFonts w:hint="eastAsia"/>
                <w:sz w:val="21"/>
                <w:szCs w:val="21"/>
              </w:rPr>
              <w:t>5.17</w:t>
            </w:r>
          </w:p>
        </w:tc>
        <w:tc>
          <w:tcPr>
            <w:tcW w:w="6299" w:type="dxa"/>
            <w:shd w:val="clear" w:color="auto" w:fill="auto"/>
            <w:vAlign w:val="center"/>
          </w:tcPr>
          <w:p w14:paraId="6E7B681E" w14:textId="77777777" w:rsidR="00AA2184" w:rsidRPr="007D02CC" w:rsidRDefault="00B32FA7">
            <w:pPr>
              <w:jc w:val="center"/>
              <w:rPr>
                <w:sz w:val="21"/>
                <w:szCs w:val="21"/>
              </w:rPr>
            </w:pPr>
            <w:r w:rsidRPr="007D02CC">
              <w:rPr>
                <w:sz w:val="21"/>
                <w:szCs w:val="21"/>
              </w:rPr>
              <w:t>灰场采用分区、分块运行方式，运行过程中使灰场暴露面最小，堆满一块覆盖一块从而一次形成永久性覆盖面，最大限度的减小扬尘。及时洒水、碾压和覆土绿化等</w:t>
            </w:r>
          </w:p>
        </w:tc>
        <w:tc>
          <w:tcPr>
            <w:tcW w:w="1168" w:type="dxa"/>
            <w:shd w:val="clear" w:color="auto" w:fill="auto"/>
            <w:vAlign w:val="center"/>
          </w:tcPr>
          <w:p w14:paraId="0F564874" w14:textId="77777777" w:rsidR="00AA2184" w:rsidRPr="007D02CC" w:rsidRDefault="00B32FA7">
            <w:pPr>
              <w:jc w:val="center"/>
              <w:rPr>
                <w:sz w:val="21"/>
                <w:szCs w:val="21"/>
              </w:rPr>
            </w:pPr>
            <w:r w:rsidRPr="007D02CC">
              <w:rPr>
                <w:rFonts w:hint="eastAsia"/>
                <w:sz w:val="21"/>
                <w:szCs w:val="21"/>
              </w:rPr>
              <w:t>0.802</w:t>
            </w:r>
          </w:p>
        </w:tc>
        <w:tc>
          <w:tcPr>
            <w:tcW w:w="2866" w:type="dxa"/>
            <w:shd w:val="clear" w:color="auto" w:fill="auto"/>
            <w:vAlign w:val="center"/>
          </w:tcPr>
          <w:p w14:paraId="7C263FDC" w14:textId="77777777" w:rsidR="00AA2184" w:rsidRPr="007D02CC" w:rsidRDefault="00B32FA7">
            <w:pPr>
              <w:jc w:val="center"/>
              <w:rPr>
                <w:bCs/>
                <w:sz w:val="21"/>
                <w:szCs w:val="21"/>
              </w:rPr>
            </w:pPr>
            <w:r w:rsidRPr="007D02CC">
              <w:rPr>
                <w:bCs/>
                <w:sz w:val="21"/>
                <w:szCs w:val="21"/>
              </w:rPr>
              <w:t>《大气污染物综合排放标准》（</w:t>
            </w:r>
            <w:r w:rsidRPr="007D02CC">
              <w:rPr>
                <w:bCs/>
                <w:sz w:val="21"/>
                <w:szCs w:val="21"/>
              </w:rPr>
              <w:t>GB16297-1996</w:t>
            </w:r>
            <w:r w:rsidRPr="007D02CC">
              <w:rPr>
                <w:bCs/>
                <w:sz w:val="21"/>
                <w:szCs w:val="21"/>
              </w:rPr>
              <w:t>）</w:t>
            </w:r>
          </w:p>
          <w:p w14:paraId="626CE430" w14:textId="77777777" w:rsidR="00AA2184" w:rsidRPr="007D02CC" w:rsidRDefault="00B32FA7">
            <w:pPr>
              <w:jc w:val="center"/>
              <w:rPr>
                <w:sz w:val="21"/>
                <w:szCs w:val="21"/>
              </w:rPr>
            </w:pPr>
            <w:r w:rsidRPr="007D02CC">
              <w:rPr>
                <w:sz w:val="21"/>
                <w:szCs w:val="21"/>
              </w:rPr>
              <w:t>无组织排放监控浓度限值为</w:t>
            </w:r>
            <w:r w:rsidRPr="007D02CC">
              <w:rPr>
                <w:sz w:val="21"/>
                <w:szCs w:val="21"/>
              </w:rPr>
              <w:t>1.0mg/Nm</w:t>
            </w:r>
            <w:r w:rsidRPr="007D02CC">
              <w:rPr>
                <w:sz w:val="21"/>
                <w:szCs w:val="21"/>
                <w:vertAlign w:val="superscript"/>
              </w:rPr>
              <w:t>3</w:t>
            </w:r>
          </w:p>
        </w:tc>
        <w:tc>
          <w:tcPr>
            <w:tcW w:w="693" w:type="dxa"/>
          </w:tcPr>
          <w:p w14:paraId="067AFCA7" w14:textId="77777777" w:rsidR="00AA2184" w:rsidRPr="007D02CC" w:rsidRDefault="00AA2184">
            <w:pPr>
              <w:jc w:val="center"/>
              <w:rPr>
                <w:bCs/>
                <w:sz w:val="21"/>
                <w:szCs w:val="21"/>
              </w:rPr>
            </w:pPr>
          </w:p>
        </w:tc>
      </w:tr>
      <w:tr w:rsidR="00AA2184" w:rsidRPr="007D02CC" w14:paraId="00C18E5F" w14:textId="77777777">
        <w:tc>
          <w:tcPr>
            <w:tcW w:w="566" w:type="dxa"/>
            <w:vMerge/>
            <w:shd w:val="clear" w:color="auto" w:fill="auto"/>
            <w:vAlign w:val="center"/>
          </w:tcPr>
          <w:p w14:paraId="77F06BC2" w14:textId="77777777" w:rsidR="00AA2184" w:rsidRPr="007D02CC" w:rsidRDefault="00AA2184">
            <w:pPr>
              <w:jc w:val="center"/>
              <w:rPr>
                <w:sz w:val="21"/>
                <w:szCs w:val="21"/>
              </w:rPr>
            </w:pPr>
          </w:p>
        </w:tc>
        <w:tc>
          <w:tcPr>
            <w:tcW w:w="800" w:type="dxa"/>
            <w:shd w:val="clear" w:color="auto" w:fill="auto"/>
            <w:vAlign w:val="center"/>
          </w:tcPr>
          <w:p w14:paraId="5D62DF78" w14:textId="77777777" w:rsidR="00AA2184" w:rsidRPr="007D02CC" w:rsidRDefault="00B32FA7">
            <w:pPr>
              <w:jc w:val="center"/>
              <w:rPr>
                <w:bCs/>
                <w:sz w:val="21"/>
                <w:szCs w:val="21"/>
              </w:rPr>
            </w:pPr>
            <w:r w:rsidRPr="007D02CC">
              <w:rPr>
                <w:bCs/>
                <w:sz w:val="21"/>
                <w:szCs w:val="21"/>
              </w:rPr>
              <w:t>运输车辆</w:t>
            </w:r>
          </w:p>
        </w:tc>
        <w:tc>
          <w:tcPr>
            <w:tcW w:w="658" w:type="dxa"/>
            <w:shd w:val="clear" w:color="auto" w:fill="auto"/>
            <w:vAlign w:val="center"/>
          </w:tcPr>
          <w:p w14:paraId="3523F14F" w14:textId="77777777" w:rsidR="00AA2184" w:rsidRPr="007D02CC" w:rsidRDefault="00B32FA7">
            <w:pPr>
              <w:jc w:val="center"/>
              <w:rPr>
                <w:sz w:val="21"/>
                <w:szCs w:val="21"/>
              </w:rPr>
            </w:pPr>
            <w:r w:rsidRPr="007D02CC">
              <w:rPr>
                <w:bCs/>
                <w:sz w:val="21"/>
                <w:szCs w:val="21"/>
              </w:rPr>
              <w:t>扬尘</w:t>
            </w:r>
          </w:p>
        </w:tc>
        <w:tc>
          <w:tcPr>
            <w:tcW w:w="1168" w:type="dxa"/>
            <w:shd w:val="clear" w:color="auto" w:fill="auto"/>
            <w:vAlign w:val="center"/>
          </w:tcPr>
          <w:p w14:paraId="3EED410F" w14:textId="77777777" w:rsidR="00AA2184" w:rsidRPr="007D02CC" w:rsidRDefault="00B32FA7">
            <w:pPr>
              <w:jc w:val="center"/>
              <w:rPr>
                <w:sz w:val="21"/>
                <w:szCs w:val="21"/>
              </w:rPr>
            </w:pPr>
            <w:r w:rsidRPr="007D02CC">
              <w:rPr>
                <w:rFonts w:hint="eastAsia"/>
                <w:sz w:val="21"/>
                <w:szCs w:val="21"/>
              </w:rPr>
              <w:t>76.51</w:t>
            </w:r>
          </w:p>
        </w:tc>
        <w:tc>
          <w:tcPr>
            <w:tcW w:w="6299" w:type="dxa"/>
            <w:shd w:val="clear" w:color="auto" w:fill="auto"/>
            <w:vAlign w:val="center"/>
          </w:tcPr>
          <w:p w14:paraId="2EE5C2BA" w14:textId="77777777" w:rsidR="00AA2184" w:rsidRPr="007D02CC" w:rsidRDefault="00B32FA7">
            <w:pPr>
              <w:ind w:leftChars="-15" w:left="-36" w:rightChars="-15" w:right="-36"/>
              <w:jc w:val="center"/>
              <w:rPr>
                <w:bCs/>
                <w:sz w:val="21"/>
                <w:szCs w:val="21"/>
              </w:rPr>
            </w:pPr>
            <w:r w:rsidRPr="007D02CC">
              <w:rPr>
                <w:bCs/>
                <w:sz w:val="21"/>
                <w:szCs w:val="21"/>
              </w:rPr>
              <w:t>限制超载、采用全封闭箱式运输车辆、道路洒水，设置车辆清洗平台及绿化带等</w:t>
            </w:r>
          </w:p>
        </w:tc>
        <w:tc>
          <w:tcPr>
            <w:tcW w:w="1168" w:type="dxa"/>
            <w:shd w:val="clear" w:color="auto" w:fill="auto"/>
            <w:vAlign w:val="center"/>
          </w:tcPr>
          <w:p w14:paraId="3F6C3116" w14:textId="77777777" w:rsidR="00AA2184" w:rsidRPr="007D02CC" w:rsidRDefault="00B32FA7">
            <w:pPr>
              <w:jc w:val="center"/>
              <w:rPr>
                <w:sz w:val="21"/>
                <w:szCs w:val="21"/>
              </w:rPr>
            </w:pPr>
            <w:r w:rsidRPr="007D02CC">
              <w:rPr>
                <w:rFonts w:hint="eastAsia"/>
                <w:sz w:val="21"/>
                <w:szCs w:val="21"/>
              </w:rPr>
              <w:t>11.48</w:t>
            </w:r>
          </w:p>
        </w:tc>
        <w:tc>
          <w:tcPr>
            <w:tcW w:w="2866" w:type="dxa"/>
            <w:shd w:val="clear" w:color="auto" w:fill="auto"/>
            <w:vAlign w:val="center"/>
          </w:tcPr>
          <w:p w14:paraId="34A3F8D4" w14:textId="77777777" w:rsidR="00AA2184" w:rsidRPr="007D02CC" w:rsidRDefault="00B32FA7">
            <w:pPr>
              <w:jc w:val="center"/>
              <w:rPr>
                <w:sz w:val="21"/>
                <w:szCs w:val="21"/>
              </w:rPr>
            </w:pPr>
            <w:r w:rsidRPr="007D02CC">
              <w:rPr>
                <w:sz w:val="21"/>
                <w:szCs w:val="21"/>
              </w:rPr>
              <w:t>-</w:t>
            </w:r>
          </w:p>
        </w:tc>
        <w:tc>
          <w:tcPr>
            <w:tcW w:w="693" w:type="dxa"/>
          </w:tcPr>
          <w:p w14:paraId="118D9CB5" w14:textId="77777777" w:rsidR="00AA2184" w:rsidRPr="007D02CC" w:rsidRDefault="00AA2184">
            <w:pPr>
              <w:jc w:val="center"/>
              <w:rPr>
                <w:sz w:val="21"/>
                <w:szCs w:val="21"/>
              </w:rPr>
            </w:pPr>
          </w:p>
        </w:tc>
      </w:tr>
      <w:tr w:rsidR="00AA2184" w:rsidRPr="007D02CC" w14:paraId="6B1AEAC5" w14:textId="77777777">
        <w:tc>
          <w:tcPr>
            <w:tcW w:w="566" w:type="dxa"/>
            <w:vMerge w:val="restart"/>
            <w:shd w:val="clear" w:color="auto" w:fill="auto"/>
            <w:vAlign w:val="center"/>
          </w:tcPr>
          <w:p w14:paraId="1C7F71FC" w14:textId="77777777" w:rsidR="00AA2184" w:rsidRPr="007D02CC" w:rsidRDefault="00B32FA7">
            <w:pPr>
              <w:jc w:val="center"/>
              <w:rPr>
                <w:sz w:val="21"/>
                <w:szCs w:val="21"/>
              </w:rPr>
            </w:pPr>
            <w:r w:rsidRPr="007D02CC">
              <w:rPr>
                <w:sz w:val="21"/>
                <w:szCs w:val="21"/>
              </w:rPr>
              <w:t>废水</w:t>
            </w:r>
          </w:p>
        </w:tc>
        <w:tc>
          <w:tcPr>
            <w:tcW w:w="800" w:type="dxa"/>
            <w:shd w:val="clear" w:color="auto" w:fill="auto"/>
            <w:vAlign w:val="center"/>
          </w:tcPr>
          <w:p w14:paraId="60448F1D" w14:textId="77777777" w:rsidR="00AA2184" w:rsidRPr="007D02CC" w:rsidRDefault="00B32FA7">
            <w:pPr>
              <w:jc w:val="center"/>
              <w:rPr>
                <w:bCs/>
                <w:sz w:val="21"/>
                <w:szCs w:val="21"/>
              </w:rPr>
            </w:pPr>
            <w:r w:rsidRPr="007D02CC">
              <w:rPr>
                <w:bCs/>
                <w:sz w:val="21"/>
                <w:szCs w:val="21"/>
              </w:rPr>
              <w:t>雨水</w:t>
            </w:r>
          </w:p>
        </w:tc>
        <w:tc>
          <w:tcPr>
            <w:tcW w:w="658" w:type="dxa"/>
            <w:shd w:val="clear" w:color="auto" w:fill="auto"/>
            <w:vAlign w:val="center"/>
          </w:tcPr>
          <w:p w14:paraId="41332437" w14:textId="77777777" w:rsidR="00AA2184" w:rsidRPr="007D02CC" w:rsidRDefault="00B32FA7">
            <w:pPr>
              <w:jc w:val="center"/>
              <w:rPr>
                <w:bCs/>
                <w:sz w:val="21"/>
                <w:szCs w:val="21"/>
              </w:rPr>
            </w:pPr>
            <w:r w:rsidRPr="007D02CC">
              <w:rPr>
                <w:bCs/>
                <w:sz w:val="21"/>
                <w:szCs w:val="21"/>
              </w:rPr>
              <w:t>-</w:t>
            </w:r>
          </w:p>
        </w:tc>
        <w:tc>
          <w:tcPr>
            <w:tcW w:w="1168" w:type="dxa"/>
            <w:shd w:val="clear" w:color="auto" w:fill="auto"/>
            <w:vAlign w:val="center"/>
          </w:tcPr>
          <w:p w14:paraId="62011783" w14:textId="77777777" w:rsidR="00AA2184" w:rsidRPr="007D02CC" w:rsidRDefault="00B32FA7">
            <w:pPr>
              <w:jc w:val="center"/>
              <w:rPr>
                <w:sz w:val="21"/>
                <w:szCs w:val="21"/>
              </w:rPr>
            </w:pPr>
            <w:r w:rsidRPr="007D02CC">
              <w:rPr>
                <w:sz w:val="21"/>
                <w:szCs w:val="21"/>
              </w:rPr>
              <w:t>-</w:t>
            </w:r>
          </w:p>
        </w:tc>
        <w:tc>
          <w:tcPr>
            <w:tcW w:w="6299" w:type="dxa"/>
            <w:shd w:val="clear" w:color="auto" w:fill="auto"/>
            <w:vAlign w:val="center"/>
          </w:tcPr>
          <w:p w14:paraId="5EEFEC02" w14:textId="77777777" w:rsidR="00AA2184" w:rsidRPr="007D02CC" w:rsidRDefault="00B32FA7">
            <w:pPr>
              <w:jc w:val="center"/>
              <w:rPr>
                <w:sz w:val="21"/>
                <w:szCs w:val="21"/>
              </w:rPr>
            </w:pPr>
            <w:r w:rsidRPr="007D02CC">
              <w:rPr>
                <w:bCs/>
                <w:sz w:val="21"/>
                <w:szCs w:val="21"/>
              </w:rPr>
              <w:t>场地修筑排水系统包括坝肩截排水沟</w:t>
            </w:r>
            <w:r w:rsidRPr="007D02CC">
              <w:rPr>
                <w:sz w:val="21"/>
                <w:szCs w:val="21"/>
              </w:rPr>
              <w:t>、坝角截排水沟、排水涵管、竖井、沉淀池</w:t>
            </w:r>
            <w:r w:rsidRPr="007D02CC">
              <w:rPr>
                <w:bCs/>
                <w:sz w:val="21"/>
                <w:szCs w:val="21"/>
              </w:rPr>
              <w:t>等，保证雨水通过涵洞及排水边沟排往场地下游沉淀池</w:t>
            </w:r>
          </w:p>
        </w:tc>
        <w:tc>
          <w:tcPr>
            <w:tcW w:w="1168" w:type="dxa"/>
            <w:shd w:val="clear" w:color="auto" w:fill="auto"/>
            <w:vAlign w:val="center"/>
          </w:tcPr>
          <w:p w14:paraId="353DE663" w14:textId="77777777" w:rsidR="00AA2184" w:rsidRPr="007D02CC" w:rsidRDefault="00AA2184">
            <w:pPr>
              <w:jc w:val="center"/>
              <w:rPr>
                <w:sz w:val="21"/>
                <w:szCs w:val="21"/>
              </w:rPr>
            </w:pPr>
          </w:p>
        </w:tc>
        <w:tc>
          <w:tcPr>
            <w:tcW w:w="2866" w:type="dxa"/>
            <w:shd w:val="clear" w:color="auto" w:fill="auto"/>
            <w:vAlign w:val="center"/>
          </w:tcPr>
          <w:p w14:paraId="22BC3FC1" w14:textId="77777777" w:rsidR="00AA2184" w:rsidRPr="007D02CC" w:rsidRDefault="00AA2184">
            <w:pPr>
              <w:jc w:val="center"/>
              <w:rPr>
                <w:sz w:val="21"/>
                <w:szCs w:val="21"/>
              </w:rPr>
            </w:pPr>
          </w:p>
        </w:tc>
        <w:tc>
          <w:tcPr>
            <w:tcW w:w="693" w:type="dxa"/>
          </w:tcPr>
          <w:p w14:paraId="2AE69626" w14:textId="77777777" w:rsidR="00AA2184" w:rsidRPr="007D02CC" w:rsidRDefault="00AA2184">
            <w:pPr>
              <w:jc w:val="center"/>
              <w:rPr>
                <w:sz w:val="21"/>
                <w:szCs w:val="21"/>
              </w:rPr>
            </w:pPr>
          </w:p>
        </w:tc>
      </w:tr>
      <w:tr w:rsidR="00AA2184" w:rsidRPr="007D02CC" w14:paraId="1DE78480" w14:textId="77777777">
        <w:trPr>
          <w:trHeight w:val="605"/>
        </w:trPr>
        <w:tc>
          <w:tcPr>
            <w:tcW w:w="566" w:type="dxa"/>
            <w:vMerge/>
            <w:shd w:val="clear" w:color="auto" w:fill="auto"/>
            <w:vAlign w:val="center"/>
          </w:tcPr>
          <w:p w14:paraId="02AD85E6" w14:textId="77777777" w:rsidR="00AA2184" w:rsidRPr="007D02CC" w:rsidRDefault="00AA2184">
            <w:pPr>
              <w:jc w:val="center"/>
              <w:rPr>
                <w:sz w:val="21"/>
                <w:szCs w:val="21"/>
              </w:rPr>
            </w:pPr>
          </w:p>
        </w:tc>
        <w:tc>
          <w:tcPr>
            <w:tcW w:w="800" w:type="dxa"/>
            <w:shd w:val="clear" w:color="auto" w:fill="auto"/>
            <w:vAlign w:val="center"/>
          </w:tcPr>
          <w:p w14:paraId="55F6859F" w14:textId="77777777" w:rsidR="00AA2184" w:rsidRPr="007D02CC" w:rsidRDefault="00B32FA7">
            <w:pPr>
              <w:jc w:val="center"/>
              <w:rPr>
                <w:bCs/>
                <w:sz w:val="21"/>
                <w:szCs w:val="21"/>
              </w:rPr>
            </w:pPr>
            <w:r w:rsidRPr="007D02CC">
              <w:rPr>
                <w:bCs/>
                <w:sz w:val="21"/>
                <w:szCs w:val="21"/>
              </w:rPr>
              <w:t>设备冲洗水</w:t>
            </w:r>
          </w:p>
        </w:tc>
        <w:tc>
          <w:tcPr>
            <w:tcW w:w="658" w:type="dxa"/>
            <w:shd w:val="clear" w:color="auto" w:fill="auto"/>
            <w:vAlign w:val="center"/>
          </w:tcPr>
          <w:p w14:paraId="6D710006" w14:textId="77777777" w:rsidR="00AA2184" w:rsidRPr="007D02CC" w:rsidRDefault="00B32FA7">
            <w:pPr>
              <w:jc w:val="center"/>
              <w:rPr>
                <w:bCs/>
                <w:sz w:val="21"/>
                <w:szCs w:val="21"/>
              </w:rPr>
            </w:pPr>
            <w:r w:rsidRPr="007D02CC">
              <w:rPr>
                <w:bCs/>
                <w:sz w:val="21"/>
                <w:szCs w:val="21"/>
              </w:rPr>
              <w:t>SS</w:t>
            </w:r>
          </w:p>
        </w:tc>
        <w:tc>
          <w:tcPr>
            <w:tcW w:w="1168" w:type="dxa"/>
            <w:shd w:val="clear" w:color="auto" w:fill="auto"/>
            <w:vAlign w:val="center"/>
          </w:tcPr>
          <w:p w14:paraId="231AE02A" w14:textId="77777777" w:rsidR="00AA2184" w:rsidRPr="007D02CC" w:rsidRDefault="00B32FA7">
            <w:pPr>
              <w:jc w:val="center"/>
              <w:rPr>
                <w:sz w:val="21"/>
                <w:szCs w:val="21"/>
              </w:rPr>
            </w:pPr>
            <w:r w:rsidRPr="007D02CC">
              <w:rPr>
                <w:sz w:val="21"/>
                <w:szCs w:val="21"/>
              </w:rPr>
              <w:t>--</w:t>
            </w:r>
          </w:p>
        </w:tc>
        <w:tc>
          <w:tcPr>
            <w:tcW w:w="6299" w:type="dxa"/>
            <w:shd w:val="clear" w:color="auto" w:fill="auto"/>
            <w:vAlign w:val="center"/>
          </w:tcPr>
          <w:p w14:paraId="59167A02" w14:textId="77777777" w:rsidR="00AA2184" w:rsidRPr="007D02CC" w:rsidRDefault="00B32FA7">
            <w:pPr>
              <w:jc w:val="center"/>
              <w:rPr>
                <w:sz w:val="21"/>
                <w:szCs w:val="21"/>
              </w:rPr>
            </w:pPr>
            <w:r w:rsidRPr="007D02CC">
              <w:rPr>
                <w:bCs/>
                <w:sz w:val="21"/>
                <w:szCs w:val="21"/>
              </w:rPr>
              <w:t>收集至管理区沉淀池内，</w:t>
            </w:r>
            <w:r w:rsidRPr="007D02CC">
              <w:rPr>
                <w:sz w:val="21"/>
                <w:szCs w:val="21"/>
              </w:rPr>
              <w:t>沉淀池</w:t>
            </w:r>
            <w:r w:rsidRPr="007D02CC">
              <w:rPr>
                <w:sz w:val="21"/>
                <w:szCs w:val="21"/>
              </w:rPr>
              <w:t>5m</w:t>
            </w:r>
            <w:r w:rsidRPr="007D02CC">
              <w:rPr>
                <w:sz w:val="21"/>
                <w:szCs w:val="21"/>
                <w:vertAlign w:val="superscript"/>
              </w:rPr>
              <w:t>3</w:t>
            </w:r>
          </w:p>
        </w:tc>
        <w:tc>
          <w:tcPr>
            <w:tcW w:w="1168" w:type="dxa"/>
            <w:shd w:val="clear" w:color="auto" w:fill="auto"/>
            <w:vAlign w:val="center"/>
          </w:tcPr>
          <w:p w14:paraId="4E5374E5" w14:textId="77777777" w:rsidR="00AA2184" w:rsidRPr="007D02CC" w:rsidRDefault="00B32FA7">
            <w:pPr>
              <w:jc w:val="center"/>
              <w:rPr>
                <w:sz w:val="21"/>
                <w:szCs w:val="21"/>
              </w:rPr>
            </w:pPr>
            <w:r w:rsidRPr="007D02CC">
              <w:rPr>
                <w:sz w:val="21"/>
                <w:szCs w:val="21"/>
              </w:rPr>
              <w:t>0</w:t>
            </w:r>
          </w:p>
        </w:tc>
        <w:tc>
          <w:tcPr>
            <w:tcW w:w="2866" w:type="dxa"/>
            <w:shd w:val="clear" w:color="auto" w:fill="auto"/>
            <w:vAlign w:val="center"/>
          </w:tcPr>
          <w:p w14:paraId="72B84AAF" w14:textId="77777777" w:rsidR="00AA2184" w:rsidRPr="007D02CC" w:rsidRDefault="00B32FA7">
            <w:pPr>
              <w:jc w:val="center"/>
              <w:rPr>
                <w:sz w:val="21"/>
                <w:szCs w:val="21"/>
              </w:rPr>
            </w:pPr>
            <w:r w:rsidRPr="007D02CC">
              <w:rPr>
                <w:sz w:val="21"/>
                <w:szCs w:val="21"/>
              </w:rPr>
              <w:t>-</w:t>
            </w:r>
          </w:p>
        </w:tc>
        <w:tc>
          <w:tcPr>
            <w:tcW w:w="693" w:type="dxa"/>
          </w:tcPr>
          <w:p w14:paraId="2315FF15" w14:textId="77777777" w:rsidR="00AA2184" w:rsidRPr="007D02CC" w:rsidRDefault="00AA2184">
            <w:pPr>
              <w:jc w:val="center"/>
              <w:rPr>
                <w:sz w:val="21"/>
                <w:szCs w:val="21"/>
              </w:rPr>
            </w:pPr>
          </w:p>
        </w:tc>
      </w:tr>
      <w:tr w:rsidR="00AA2184" w:rsidRPr="007D02CC" w14:paraId="44AED4FF" w14:textId="77777777">
        <w:tc>
          <w:tcPr>
            <w:tcW w:w="566" w:type="dxa"/>
            <w:vMerge/>
            <w:shd w:val="clear" w:color="auto" w:fill="auto"/>
            <w:vAlign w:val="center"/>
          </w:tcPr>
          <w:p w14:paraId="55D2DAFF" w14:textId="77777777" w:rsidR="00AA2184" w:rsidRPr="007D02CC" w:rsidRDefault="00AA2184">
            <w:pPr>
              <w:jc w:val="center"/>
              <w:rPr>
                <w:sz w:val="21"/>
                <w:szCs w:val="21"/>
              </w:rPr>
            </w:pPr>
          </w:p>
        </w:tc>
        <w:tc>
          <w:tcPr>
            <w:tcW w:w="800" w:type="dxa"/>
            <w:shd w:val="clear" w:color="auto" w:fill="auto"/>
            <w:vAlign w:val="center"/>
          </w:tcPr>
          <w:p w14:paraId="152840D5" w14:textId="77777777" w:rsidR="00AA2184" w:rsidRPr="007D02CC" w:rsidRDefault="00B32FA7">
            <w:pPr>
              <w:jc w:val="center"/>
              <w:rPr>
                <w:sz w:val="21"/>
                <w:szCs w:val="21"/>
              </w:rPr>
            </w:pPr>
            <w:r w:rsidRPr="007D02CC">
              <w:rPr>
                <w:bCs/>
                <w:sz w:val="21"/>
                <w:szCs w:val="21"/>
              </w:rPr>
              <w:t>场底及边坡防渗</w:t>
            </w:r>
          </w:p>
        </w:tc>
        <w:tc>
          <w:tcPr>
            <w:tcW w:w="658" w:type="dxa"/>
            <w:shd w:val="clear" w:color="auto" w:fill="auto"/>
            <w:vAlign w:val="center"/>
          </w:tcPr>
          <w:p w14:paraId="444BD6D6" w14:textId="77777777" w:rsidR="00AA2184" w:rsidRPr="007D02CC" w:rsidRDefault="00B32FA7">
            <w:pPr>
              <w:jc w:val="center"/>
              <w:rPr>
                <w:sz w:val="21"/>
                <w:szCs w:val="21"/>
              </w:rPr>
            </w:pPr>
            <w:r w:rsidRPr="007D02CC">
              <w:rPr>
                <w:sz w:val="21"/>
                <w:szCs w:val="21"/>
              </w:rPr>
              <w:t>-</w:t>
            </w:r>
          </w:p>
        </w:tc>
        <w:tc>
          <w:tcPr>
            <w:tcW w:w="1168" w:type="dxa"/>
            <w:shd w:val="clear" w:color="auto" w:fill="auto"/>
            <w:vAlign w:val="center"/>
          </w:tcPr>
          <w:p w14:paraId="2C7DB712" w14:textId="77777777" w:rsidR="00AA2184" w:rsidRPr="007D02CC" w:rsidRDefault="00B32FA7">
            <w:pPr>
              <w:jc w:val="center"/>
              <w:rPr>
                <w:sz w:val="21"/>
                <w:szCs w:val="21"/>
              </w:rPr>
            </w:pPr>
            <w:r w:rsidRPr="007D02CC">
              <w:rPr>
                <w:sz w:val="21"/>
                <w:szCs w:val="21"/>
              </w:rPr>
              <w:t>-</w:t>
            </w:r>
          </w:p>
        </w:tc>
        <w:tc>
          <w:tcPr>
            <w:tcW w:w="6299" w:type="dxa"/>
            <w:shd w:val="clear" w:color="auto" w:fill="auto"/>
            <w:vAlign w:val="center"/>
          </w:tcPr>
          <w:p w14:paraId="6DE4F385" w14:textId="77777777" w:rsidR="00AA2184" w:rsidRPr="007D02CC" w:rsidRDefault="008D1256">
            <w:pPr>
              <w:jc w:val="center"/>
              <w:rPr>
                <w:sz w:val="21"/>
                <w:szCs w:val="21"/>
              </w:rPr>
            </w:pPr>
            <w:r w:rsidRPr="007D02CC">
              <w:rPr>
                <w:sz w:val="21"/>
                <w:szCs w:val="21"/>
              </w:rPr>
              <w:t>将灰场库底清基平整后</w:t>
            </w:r>
            <w:r w:rsidRPr="007D02CC">
              <w:rPr>
                <w:rFonts w:hint="eastAsia"/>
                <w:sz w:val="21"/>
                <w:szCs w:val="21"/>
              </w:rPr>
              <w:t>通</w:t>
            </w:r>
            <w:r w:rsidRPr="007D02CC">
              <w:rPr>
                <w:rFonts w:hint="eastAsia"/>
                <w:sz w:val="21"/>
                <w:szCs w:val="21"/>
              </w:rPr>
              <w:t>,</w:t>
            </w:r>
            <w:r w:rsidRPr="007D02CC">
              <w:rPr>
                <w:rFonts w:hint="eastAsia"/>
                <w:sz w:val="21"/>
                <w:szCs w:val="21"/>
              </w:rPr>
              <w:t>过铺压实黏土</w:t>
            </w:r>
            <w:r w:rsidRPr="007D02CC">
              <w:rPr>
                <w:rFonts w:hint="eastAsia"/>
                <w:sz w:val="21"/>
                <w:szCs w:val="21"/>
              </w:rPr>
              <w:t>0.3m</w:t>
            </w:r>
            <w:r w:rsidRPr="007D02CC">
              <w:rPr>
                <w:rFonts w:hint="eastAsia"/>
                <w:sz w:val="21"/>
                <w:szCs w:val="21"/>
              </w:rPr>
              <w:t>厚及复合土工膜（膜厚</w:t>
            </w:r>
            <w:r w:rsidRPr="007D02CC">
              <w:rPr>
                <w:rFonts w:hint="eastAsia"/>
                <w:sz w:val="21"/>
                <w:szCs w:val="21"/>
              </w:rPr>
              <w:t>0.75mm</w:t>
            </w:r>
            <w:r w:rsidRPr="007D02CC">
              <w:rPr>
                <w:rFonts w:hint="eastAsia"/>
                <w:sz w:val="21"/>
                <w:szCs w:val="21"/>
              </w:rPr>
              <w:t>），再覆土</w:t>
            </w:r>
            <w:r w:rsidRPr="007D02CC">
              <w:rPr>
                <w:rFonts w:hint="eastAsia"/>
                <w:sz w:val="21"/>
                <w:szCs w:val="21"/>
              </w:rPr>
              <w:t>0.3m</w:t>
            </w:r>
            <w:r w:rsidRPr="007D02CC">
              <w:rPr>
                <w:rFonts w:hint="eastAsia"/>
                <w:sz w:val="21"/>
                <w:szCs w:val="21"/>
              </w:rPr>
              <w:t>作为保护层。</w:t>
            </w:r>
            <w:r w:rsidRPr="007D02CC">
              <w:rPr>
                <w:sz w:val="21"/>
                <w:szCs w:val="21"/>
              </w:rPr>
              <w:t>。沟壁削坡后铺膜，并在边界初封口处理。初期施工时铺沟底及部分沟坡，后期子坝加高时再铺设剩余部分。遇竖井、排水管处应打褶后再粘接在混凝土表面，打褶长度不小于</w:t>
            </w:r>
            <w:r w:rsidRPr="007D02CC">
              <w:rPr>
                <w:sz w:val="21"/>
                <w:szCs w:val="21"/>
              </w:rPr>
              <w:t>0.3m</w:t>
            </w:r>
            <w:r w:rsidRPr="007D02CC">
              <w:rPr>
                <w:sz w:val="21"/>
                <w:szCs w:val="21"/>
              </w:rPr>
              <w:t>。</w:t>
            </w:r>
          </w:p>
        </w:tc>
        <w:tc>
          <w:tcPr>
            <w:tcW w:w="1168" w:type="dxa"/>
            <w:shd w:val="clear" w:color="auto" w:fill="auto"/>
            <w:vAlign w:val="center"/>
          </w:tcPr>
          <w:p w14:paraId="035F282F" w14:textId="77777777" w:rsidR="00AA2184" w:rsidRPr="007D02CC" w:rsidRDefault="00B32FA7">
            <w:pPr>
              <w:jc w:val="center"/>
              <w:rPr>
                <w:sz w:val="21"/>
                <w:szCs w:val="21"/>
              </w:rPr>
            </w:pPr>
            <w:r w:rsidRPr="007D02CC">
              <w:rPr>
                <w:sz w:val="21"/>
                <w:szCs w:val="21"/>
              </w:rPr>
              <w:t>-</w:t>
            </w:r>
          </w:p>
        </w:tc>
        <w:tc>
          <w:tcPr>
            <w:tcW w:w="2866" w:type="dxa"/>
            <w:shd w:val="clear" w:color="auto" w:fill="auto"/>
            <w:vAlign w:val="center"/>
          </w:tcPr>
          <w:p w14:paraId="74955815" w14:textId="77777777" w:rsidR="00AA2184" w:rsidRPr="007D02CC" w:rsidRDefault="00B32FA7">
            <w:pPr>
              <w:jc w:val="center"/>
              <w:rPr>
                <w:sz w:val="21"/>
                <w:szCs w:val="21"/>
              </w:rPr>
            </w:pPr>
            <w:r w:rsidRPr="007D02CC">
              <w:rPr>
                <w:sz w:val="21"/>
                <w:szCs w:val="21"/>
              </w:rPr>
              <w:t>-</w:t>
            </w:r>
          </w:p>
        </w:tc>
        <w:tc>
          <w:tcPr>
            <w:tcW w:w="693" w:type="dxa"/>
          </w:tcPr>
          <w:p w14:paraId="206102A2" w14:textId="77777777" w:rsidR="00AA2184" w:rsidRPr="007D02CC" w:rsidRDefault="00AA2184">
            <w:pPr>
              <w:jc w:val="center"/>
              <w:rPr>
                <w:sz w:val="21"/>
                <w:szCs w:val="21"/>
              </w:rPr>
            </w:pPr>
          </w:p>
        </w:tc>
      </w:tr>
      <w:tr w:rsidR="00AA2184" w:rsidRPr="007D02CC" w14:paraId="0A14BD40" w14:textId="77777777">
        <w:tc>
          <w:tcPr>
            <w:tcW w:w="566" w:type="dxa"/>
            <w:shd w:val="clear" w:color="auto" w:fill="auto"/>
            <w:vAlign w:val="center"/>
          </w:tcPr>
          <w:p w14:paraId="022E13CE" w14:textId="77777777" w:rsidR="00AA2184" w:rsidRPr="007D02CC" w:rsidRDefault="00B32FA7">
            <w:pPr>
              <w:jc w:val="center"/>
              <w:rPr>
                <w:sz w:val="21"/>
                <w:szCs w:val="21"/>
              </w:rPr>
            </w:pPr>
            <w:r w:rsidRPr="007D02CC">
              <w:rPr>
                <w:spacing w:val="-10"/>
                <w:sz w:val="21"/>
                <w:szCs w:val="21"/>
              </w:rPr>
              <w:t>固体废物</w:t>
            </w:r>
          </w:p>
        </w:tc>
        <w:tc>
          <w:tcPr>
            <w:tcW w:w="800" w:type="dxa"/>
            <w:shd w:val="clear" w:color="auto" w:fill="auto"/>
            <w:vAlign w:val="center"/>
          </w:tcPr>
          <w:p w14:paraId="3CBA7F28" w14:textId="77777777" w:rsidR="00AA2184" w:rsidRPr="007D02CC" w:rsidRDefault="00B32FA7">
            <w:pPr>
              <w:jc w:val="center"/>
              <w:rPr>
                <w:bCs/>
                <w:sz w:val="21"/>
                <w:szCs w:val="21"/>
              </w:rPr>
            </w:pPr>
            <w:r w:rsidRPr="007D02CC">
              <w:rPr>
                <w:sz w:val="21"/>
                <w:szCs w:val="21"/>
              </w:rPr>
              <w:t>建设期满后设备间</w:t>
            </w:r>
          </w:p>
        </w:tc>
        <w:tc>
          <w:tcPr>
            <w:tcW w:w="658" w:type="dxa"/>
            <w:shd w:val="clear" w:color="auto" w:fill="auto"/>
            <w:vAlign w:val="center"/>
          </w:tcPr>
          <w:p w14:paraId="59ACF9A6" w14:textId="77777777" w:rsidR="00AA2184" w:rsidRPr="007D02CC" w:rsidRDefault="00B32FA7">
            <w:pPr>
              <w:jc w:val="center"/>
              <w:rPr>
                <w:bCs/>
                <w:sz w:val="21"/>
                <w:szCs w:val="21"/>
              </w:rPr>
            </w:pPr>
            <w:r w:rsidRPr="007D02CC">
              <w:rPr>
                <w:sz w:val="21"/>
                <w:szCs w:val="21"/>
              </w:rPr>
              <w:t>建筑垃圾</w:t>
            </w:r>
          </w:p>
        </w:tc>
        <w:tc>
          <w:tcPr>
            <w:tcW w:w="1168" w:type="dxa"/>
            <w:shd w:val="clear" w:color="auto" w:fill="auto"/>
            <w:vAlign w:val="center"/>
          </w:tcPr>
          <w:p w14:paraId="5BF23729" w14:textId="77777777" w:rsidR="00AA2184" w:rsidRPr="007D02CC" w:rsidRDefault="00B32FA7">
            <w:pPr>
              <w:jc w:val="center"/>
              <w:rPr>
                <w:sz w:val="21"/>
                <w:szCs w:val="21"/>
              </w:rPr>
            </w:pPr>
            <w:r w:rsidRPr="007D02CC">
              <w:rPr>
                <w:sz w:val="21"/>
                <w:szCs w:val="21"/>
              </w:rPr>
              <w:t>-</w:t>
            </w:r>
          </w:p>
        </w:tc>
        <w:tc>
          <w:tcPr>
            <w:tcW w:w="6299" w:type="dxa"/>
            <w:shd w:val="clear" w:color="auto" w:fill="auto"/>
            <w:vAlign w:val="center"/>
          </w:tcPr>
          <w:p w14:paraId="763B0246" w14:textId="77777777" w:rsidR="00AA2184" w:rsidRPr="007D02CC" w:rsidRDefault="00B32FA7">
            <w:pPr>
              <w:jc w:val="center"/>
              <w:rPr>
                <w:sz w:val="21"/>
                <w:szCs w:val="21"/>
              </w:rPr>
            </w:pPr>
            <w:r w:rsidRPr="007D02CC">
              <w:rPr>
                <w:sz w:val="21"/>
                <w:szCs w:val="21"/>
              </w:rPr>
              <w:t>设备外售，拆除车间产生的建筑垃圾运送至政府指定的建筑垃圾填埋场，场地恢复为林地。</w:t>
            </w:r>
          </w:p>
        </w:tc>
        <w:tc>
          <w:tcPr>
            <w:tcW w:w="1168" w:type="dxa"/>
            <w:shd w:val="clear" w:color="auto" w:fill="auto"/>
            <w:vAlign w:val="center"/>
          </w:tcPr>
          <w:p w14:paraId="50D3243A" w14:textId="77777777" w:rsidR="00AA2184" w:rsidRPr="007D02CC" w:rsidRDefault="00B32FA7">
            <w:pPr>
              <w:jc w:val="center"/>
              <w:rPr>
                <w:sz w:val="21"/>
                <w:szCs w:val="21"/>
              </w:rPr>
            </w:pPr>
            <w:r w:rsidRPr="007D02CC">
              <w:rPr>
                <w:sz w:val="21"/>
                <w:szCs w:val="21"/>
              </w:rPr>
              <w:t>-</w:t>
            </w:r>
          </w:p>
        </w:tc>
        <w:tc>
          <w:tcPr>
            <w:tcW w:w="2866" w:type="dxa"/>
            <w:shd w:val="clear" w:color="auto" w:fill="auto"/>
            <w:vAlign w:val="center"/>
          </w:tcPr>
          <w:p w14:paraId="4F219505" w14:textId="77777777" w:rsidR="00AA2184" w:rsidRPr="007D02CC" w:rsidRDefault="00AA2184">
            <w:pPr>
              <w:jc w:val="center"/>
              <w:rPr>
                <w:sz w:val="21"/>
                <w:szCs w:val="21"/>
              </w:rPr>
            </w:pPr>
          </w:p>
        </w:tc>
        <w:tc>
          <w:tcPr>
            <w:tcW w:w="693" w:type="dxa"/>
          </w:tcPr>
          <w:p w14:paraId="565EB363" w14:textId="77777777" w:rsidR="00AA2184" w:rsidRPr="007D02CC" w:rsidRDefault="00AA2184">
            <w:pPr>
              <w:jc w:val="center"/>
              <w:rPr>
                <w:sz w:val="21"/>
                <w:szCs w:val="21"/>
              </w:rPr>
            </w:pPr>
          </w:p>
        </w:tc>
      </w:tr>
      <w:tr w:rsidR="00AA2184" w:rsidRPr="007D02CC" w14:paraId="4976B7AD" w14:textId="77777777">
        <w:tc>
          <w:tcPr>
            <w:tcW w:w="566" w:type="dxa"/>
            <w:vMerge w:val="restart"/>
            <w:shd w:val="clear" w:color="auto" w:fill="auto"/>
            <w:vAlign w:val="center"/>
          </w:tcPr>
          <w:p w14:paraId="58AD0362" w14:textId="77777777" w:rsidR="00AA2184" w:rsidRPr="007D02CC" w:rsidRDefault="00B32FA7">
            <w:pPr>
              <w:jc w:val="center"/>
              <w:rPr>
                <w:sz w:val="21"/>
                <w:szCs w:val="21"/>
              </w:rPr>
            </w:pPr>
            <w:r w:rsidRPr="007D02CC">
              <w:rPr>
                <w:sz w:val="21"/>
                <w:szCs w:val="21"/>
              </w:rPr>
              <w:t>噪声</w:t>
            </w:r>
          </w:p>
        </w:tc>
        <w:tc>
          <w:tcPr>
            <w:tcW w:w="800" w:type="dxa"/>
            <w:shd w:val="clear" w:color="auto" w:fill="auto"/>
            <w:vAlign w:val="center"/>
          </w:tcPr>
          <w:p w14:paraId="0067BD38" w14:textId="77777777" w:rsidR="00AA2184" w:rsidRPr="007D02CC" w:rsidRDefault="00B32FA7">
            <w:pPr>
              <w:jc w:val="center"/>
              <w:rPr>
                <w:spacing w:val="-10"/>
                <w:sz w:val="21"/>
                <w:szCs w:val="21"/>
              </w:rPr>
            </w:pPr>
            <w:r w:rsidRPr="007D02CC">
              <w:rPr>
                <w:spacing w:val="-10"/>
                <w:sz w:val="21"/>
                <w:szCs w:val="21"/>
              </w:rPr>
              <w:t>运输噪声</w:t>
            </w:r>
          </w:p>
        </w:tc>
        <w:tc>
          <w:tcPr>
            <w:tcW w:w="658" w:type="dxa"/>
            <w:shd w:val="clear" w:color="auto" w:fill="auto"/>
            <w:vAlign w:val="center"/>
          </w:tcPr>
          <w:p w14:paraId="26D2AF10" w14:textId="77777777" w:rsidR="00AA2184" w:rsidRPr="007D02CC" w:rsidRDefault="00B32FA7">
            <w:pPr>
              <w:jc w:val="center"/>
              <w:rPr>
                <w:sz w:val="21"/>
                <w:szCs w:val="21"/>
              </w:rPr>
            </w:pPr>
            <w:r w:rsidRPr="007D02CC">
              <w:rPr>
                <w:spacing w:val="-10"/>
                <w:sz w:val="21"/>
                <w:szCs w:val="21"/>
              </w:rPr>
              <w:t>噪声</w:t>
            </w:r>
          </w:p>
        </w:tc>
        <w:tc>
          <w:tcPr>
            <w:tcW w:w="1168" w:type="dxa"/>
            <w:shd w:val="clear" w:color="auto" w:fill="auto"/>
            <w:vAlign w:val="center"/>
          </w:tcPr>
          <w:p w14:paraId="7B92C89C" w14:textId="77777777" w:rsidR="00AA2184" w:rsidRPr="007D02CC" w:rsidRDefault="00B32FA7">
            <w:pPr>
              <w:jc w:val="center"/>
              <w:rPr>
                <w:sz w:val="21"/>
                <w:szCs w:val="21"/>
              </w:rPr>
            </w:pPr>
            <w:r w:rsidRPr="007D02CC">
              <w:rPr>
                <w:sz w:val="21"/>
                <w:szCs w:val="21"/>
              </w:rPr>
              <w:t>90</w:t>
            </w:r>
          </w:p>
        </w:tc>
        <w:tc>
          <w:tcPr>
            <w:tcW w:w="6299" w:type="dxa"/>
            <w:shd w:val="clear" w:color="auto" w:fill="auto"/>
            <w:vAlign w:val="center"/>
          </w:tcPr>
          <w:p w14:paraId="4927020E" w14:textId="77777777" w:rsidR="00AA2184" w:rsidRPr="007D02CC" w:rsidRDefault="00B32FA7">
            <w:pPr>
              <w:jc w:val="center"/>
              <w:rPr>
                <w:sz w:val="21"/>
                <w:szCs w:val="21"/>
              </w:rPr>
            </w:pPr>
            <w:r w:rsidRPr="007D02CC">
              <w:rPr>
                <w:sz w:val="21"/>
                <w:szCs w:val="21"/>
              </w:rPr>
              <w:t>减速、限制鸣笛、</w:t>
            </w:r>
          </w:p>
          <w:p w14:paraId="7886B6D0" w14:textId="77777777" w:rsidR="00AA2184" w:rsidRPr="007D02CC" w:rsidRDefault="00B32FA7">
            <w:pPr>
              <w:jc w:val="center"/>
              <w:rPr>
                <w:spacing w:val="-10"/>
                <w:sz w:val="21"/>
                <w:szCs w:val="21"/>
              </w:rPr>
            </w:pPr>
            <w:r w:rsidRPr="007D02CC">
              <w:rPr>
                <w:sz w:val="21"/>
                <w:szCs w:val="21"/>
              </w:rPr>
              <w:t>设绿化带</w:t>
            </w:r>
          </w:p>
        </w:tc>
        <w:tc>
          <w:tcPr>
            <w:tcW w:w="1168" w:type="dxa"/>
            <w:shd w:val="clear" w:color="auto" w:fill="auto"/>
            <w:vAlign w:val="center"/>
          </w:tcPr>
          <w:p w14:paraId="632040B2" w14:textId="77777777" w:rsidR="00AA2184" w:rsidRPr="007D02CC" w:rsidRDefault="00B32FA7">
            <w:pPr>
              <w:jc w:val="center"/>
              <w:rPr>
                <w:sz w:val="21"/>
                <w:szCs w:val="21"/>
              </w:rPr>
            </w:pPr>
            <w:r w:rsidRPr="007D02CC">
              <w:rPr>
                <w:sz w:val="21"/>
                <w:szCs w:val="21"/>
              </w:rPr>
              <w:t>90</w:t>
            </w:r>
          </w:p>
        </w:tc>
        <w:tc>
          <w:tcPr>
            <w:tcW w:w="2866" w:type="dxa"/>
            <w:vMerge w:val="restart"/>
            <w:shd w:val="clear" w:color="auto" w:fill="auto"/>
            <w:vAlign w:val="center"/>
          </w:tcPr>
          <w:p w14:paraId="675EE5AC" w14:textId="77777777" w:rsidR="00AA2184" w:rsidRPr="007D02CC" w:rsidRDefault="00B32FA7">
            <w:pPr>
              <w:jc w:val="center"/>
              <w:rPr>
                <w:sz w:val="21"/>
                <w:szCs w:val="21"/>
              </w:rPr>
            </w:pPr>
            <w:r w:rsidRPr="007D02CC">
              <w:rPr>
                <w:sz w:val="21"/>
                <w:szCs w:val="21"/>
              </w:rPr>
              <w:t>《工业企业厂界噪声排放标准》（</w:t>
            </w:r>
            <w:r w:rsidRPr="007D02CC">
              <w:rPr>
                <w:sz w:val="21"/>
                <w:szCs w:val="21"/>
              </w:rPr>
              <w:t>GB12348-2008</w:t>
            </w:r>
            <w:r w:rsidRPr="007D02CC">
              <w:rPr>
                <w:sz w:val="21"/>
                <w:szCs w:val="21"/>
              </w:rPr>
              <w:t>）</w:t>
            </w:r>
            <w:r w:rsidRPr="007D02CC">
              <w:rPr>
                <w:sz w:val="21"/>
                <w:szCs w:val="21"/>
              </w:rPr>
              <w:t>2</w:t>
            </w:r>
            <w:r w:rsidRPr="007D02CC">
              <w:rPr>
                <w:sz w:val="21"/>
                <w:szCs w:val="21"/>
              </w:rPr>
              <w:t>类标准</w:t>
            </w:r>
          </w:p>
        </w:tc>
        <w:tc>
          <w:tcPr>
            <w:tcW w:w="693" w:type="dxa"/>
          </w:tcPr>
          <w:p w14:paraId="3E9DDEBC" w14:textId="77777777" w:rsidR="00AA2184" w:rsidRPr="007D02CC" w:rsidRDefault="00AA2184">
            <w:pPr>
              <w:jc w:val="center"/>
              <w:rPr>
                <w:sz w:val="21"/>
                <w:szCs w:val="21"/>
              </w:rPr>
            </w:pPr>
          </w:p>
        </w:tc>
      </w:tr>
      <w:tr w:rsidR="00AA2184" w:rsidRPr="007D02CC" w14:paraId="7C5A5F6C" w14:textId="77777777">
        <w:tc>
          <w:tcPr>
            <w:tcW w:w="566" w:type="dxa"/>
            <w:vMerge/>
            <w:shd w:val="clear" w:color="auto" w:fill="auto"/>
            <w:vAlign w:val="center"/>
          </w:tcPr>
          <w:p w14:paraId="6A713878" w14:textId="77777777" w:rsidR="00AA2184" w:rsidRPr="007D02CC" w:rsidRDefault="00AA2184">
            <w:pPr>
              <w:jc w:val="center"/>
              <w:rPr>
                <w:sz w:val="21"/>
                <w:szCs w:val="21"/>
              </w:rPr>
            </w:pPr>
          </w:p>
        </w:tc>
        <w:tc>
          <w:tcPr>
            <w:tcW w:w="800" w:type="dxa"/>
            <w:shd w:val="clear" w:color="auto" w:fill="auto"/>
            <w:vAlign w:val="center"/>
          </w:tcPr>
          <w:p w14:paraId="14903E85" w14:textId="77777777" w:rsidR="00AA2184" w:rsidRPr="007D02CC" w:rsidRDefault="00B32FA7">
            <w:pPr>
              <w:jc w:val="center"/>
              <w:rPr>
                <w:sz w:val="21"/>
                <w:szCs w:val="21"/>
              </w:rPr>
            </w:pPr>
            <w:r w:rsidRPr="007D02CC">
              <w:rPr>
                <w:sz w:val="21"/>
                <w:szCs w:val="21"/>
              </w:rPr>
              <w:t>设备</w:t>
            </w:r>
            <w:r w:rsidRPr="007D02CC">
              <w:rPr>
                <w:sz w:val="21"/>
                <w:szCs w:val="21"/>
              </w:rPr>
              <w:lastRenderedPageBreak/>
              <w:t>噪声</w:t>
            </w:r>
          </w:p>
        </w:tc>
        <w:tc>
          <w:tcPr>
            <w:tcW w:w="658" w:type="dxa"/>
            <w:shd w:val="clear" w:color="auto" w:fill="auto"/>
            <w:vAlign w:val="center"/>
          </w:tcPr>
          <w:p w14:paraId="7CBB2F82" w14:textId="77777777" w:rsidR="00AA2184" w:rsidRPr="007D02CC" w:rsidRDefault="00B32FA7">
            <w:pPr>
              <w:jc w:val="center"/>
              <w:rPr>
                <w:sz w:val="21"/>
                <w:szCs w:val="21"/>
              </w:rPr>
            </w:pPr>
            <w:r w:rsidRPr="007D02CC">
              <w:rPr>
                <w:spacing w:val="-10"/>
                <w:sz w:val="21"/>
                <w:szCs w:val="21"/>
              </w:rPr>
              <w:lastRenderedPageBreak/>
              <w:t>噪声</w:t>
            </w:r>
          </w:p>
        </w:tc>
        <w:tc>
          <w:tcPr>
            <w:tcW w:w="1168" w:type="dxa"/>
            <w:shd w:val="clear" w:color="auto" w:fill="auto"/>
            <w:vAlign w:val="center"/>
          </w:tcPr>
          <w:p w14:paraId="341A7B19" w14:textId="77777777" w:rsidR="00AA2184" w:rsidRPr="007D02CC" w:rsidRDefault="00B32FA7">
            <w:pPr>
              <w:jc w:val="center"/>
              <w:rPr>
                <w:sz w:val="21"/>
                <w:szCs w:val="21"/>
              </w:rPr>
            </w:pPr>
            <w:r w:rsidRPr="007D02CC">
              <w:rPr>
                <w:sz w:val="21"/>
                <w:szCs w:val="21"/>
              </w:rPr>
              <w:t>78~110</w:t>
            </w:r>
          </w:p>
          <w:p w14:paraId="76F14512" w14:textId="77777777" w:rsidR="00AA2184" w:rsidRPr="007D02CC" w:rsidRDefault="00B32FA7">
            <w:pPr>
              <w:jc w:val="center"/>
              <w:rPr>
                <w:sz w:val="21"/>
                <w:szCs w:val="21"/>
              </w:rPr>
            </w:pPr>
            <w:r w:rsidRPr="007D02CC">
              <w:rPr>
                <w:sz w:val="21"/>
                <w:szCs w:val="21"/>
              </w:rPr>
              <w:lastRenderedPageBreak/>
              <w:t>dB(A)</w:t>
            </w:r>
          </w:p>
        </w:tc>
        <w:tc>
          <w:tcPr>
            <w:tcW w:w="6299" w:type="dxa"/>
            <w:shd w:val="clear" w:color="auto" w:fill="auto"/>
            <w:vAlign w:val="center"/>
          </w:tcPr>
          <w:p w14:paraId="20F3BF53" w14:textId="77777777" w:rsidR="00AA2184" w:rsidRPr="007D02CC" w:rsidRDefault="00B32FA7">
            <w:pPr>
              <w:jc w:val="center"/>
              <w:rPr>
                <w:sz w:val="21"/>
                <w:szCs w:val="21"/>
              </w:rPr>
            </w:pPr>
            <w:r w:rsidRPr="007D02CC">
              <w:rPr>
                <w:sz w:val="21"/>
                <w:szCs w:val="21"/>
              </w:rPr>
              <w:lastRenderedPageBreak/>
              <w:t>选用低噪设备，室内安装，基础减震</w:t>
            </w:r>
          </w:p>
        </w:tc>
        <w:tc>
          <w:tcPr>
            <w:tcW w:w="1168" w:type="dxa"/>
            <w:shd w:val="clear" w:color="auto" w:fill="auto"/>
            <w:vAlign w:val="center"/>
          </w:tcPr>
          <w:p w14:paraId="41FF8953" w14:textId="77777777" w:rsidR="00AA2184" w:rsidRPr="007D02CC" w:rsidRDefault="00B32FA7">
            <w:pPr>
              <w:jc w:val="center"/>
              <w:rPr>
                <w:sz w:val="21"/>
                <w:szCs w:val="21"/>
              </w:rPr>
            </w:pPr>
            <w:r w:rsidRPr="007D02CC">
              <w:rPr>
                <w:sz w:val="21"/>
                <w:szCs w:val="21"/>
              </w:rPr>
              <w:t>78~110</w:t>
            </w:r>
          </w:p>
          <w:p w14:paraId="03441B82" w14:textId="77777777" w:rsidR="00AA2184" w:rsidRPr="007D02CC" w:rsidRDefault="00B32FA7">
            <w:pPr>
              <w:jc w:val="center"/>
              <w:rPr>
                <w:sz w:val="21"/>
                <w:szCs w:val="21"/>
              </w:rPr>
            </w:pPr>
            <w:r w:rsidRPr="007D02CC">
              <w:rPr>
                <w:sz w:val="21"/>
                <w:szCs w:val="21"/>
              </w:rPr>
              <w:lastRenderedPageBreak/>
              <w:t>dB(A)</w:t>
            </w:r>
          </w:p>
        </w:tc>
        <w:tc>
          <w:tcPr>
            <w:tcW w:w="2866" w:type="dxa"/>
            <w:vMerge/>
            <w:shd w:val="clear" w:color="auto" w:fill="auto"/>
            <w:vAlign w:val="center"/>
          </w:tcPr>
          <w:p w14:paraId="66E00259" w14:textId="77777777" w:rsidR="00AA2184" w:rsidRPr="007D02CC" w:rsidRDefault="00AA2184">
            <w:pPr>
              <w:jc w:val="center"/>
              <w:rPr>
                <w:sz w:val="21"/>
                <w:szCs w:val="21"/>
              </w:rPr>
            </w:pPr>
          </w:p>
        </w:tc>
        <w:tc>
          <w:tcPr>
            <w:tcW w:w="693" w:type="dxa"/>
          </w:tcPr>
          <w:p w14:paraId="3AC6EC0C" w14:textId="77777777" w:rsidR="00AA2184" w:rsidRPr="007D02CC" w:rsidRDefault="00AA2184">
            <w:pPr>
              <w:jc w:val="center"/>
              <w:rPr>
                <w:sz w:val="21"/>
                <w:szCs w:val="21"/>
              </w:rPr>
            </w:pPr>
          </w:p>
        </w:tc>
      </w:tr>
      <w:tr w:rsidR="00AA2184" w:rsidRPr="007D02CC" w14:paraId="259020E2" w14:textId="77777777">
        <w:tc>
          <w:tcPr>
            <w:tcW w:w="566" w:type="dxa"/>
            <w:vMerge w:val="restart"/>
            <w:shd w:val="clear" w:color="auto" w:fill="auto"/>
            <w:vAlign w:val="center"/>
          </w:tcPr>
          <w:p w14:paraId="320BB4FC" w14:textId="77777777" w:rsidR="00AA2184" w:rsidRPr="007D02CC" w:rsidRDefault="00B32FA7">
            <w:pPr>
              <w:jc w:val="center"/>
              <w:rPr>
                <w:sz w:val="21"/>
                <w:szCs w:val="21"/>
              </w:rPr>
            </w:pPr>
            <w:r w:rsidRPr="007D02CC">
              <w:rPr>
                <w:sz w:val="21"/>
                <w:szCs w:val="21"/>
              </w:rPr>
              <w:lastRenderedPageBreak/>
              <w:t>生态</w:t>
            </w:r>
          </w:p>
        </w:tc>
        <w:tc>
          <w:tcPr>
            <w:tcW w:w="1458" w:type="dxa"/>
            <w:gridSpan w:val="2"/>
            <w:vMerge w:val="restart"/>
            <w:shd w:val="clear" w:color="auto" w:fill="auto"/>
            <w:vAlign w:val="center"/>
          </w:tcPr>
          <w:p w14:paraId="062B000B" w14:textId="77777777" w:rsidR="00AA2184" w:rsidRPr="007D02CC" w:rsidRDefault="00B32FA7">
            <w:pPr>
              <w:jc w:val="center"/>
              <w:rPr>
                <w:spacing w:val="-10"/>
                <w:sz w:val="21"/>
                <w:szCs w:val="21"/>
              </w:rPr>
            </w:pPr>
            <w:r w:rsidRPr="007D02CC">
              <w:rPr>
                <w:spacing w:val="-10"/>
                <w:sz w:val="21"/>
                <w:szCs w:val="21"/>
              </w:rPr>
              <w:t>土地复垦</w:t>
            </w:r>
          </w:p>
        </w:tc>
        <w:tc>
          <w:tcPr>
            <w:tcW w:w="11501" w:type="dxa"/>
            <w:gridSpan w:val="4"/>
            <w:vMerge w:val="restart"/>
            <w:shd w:val="clear" w:color="auto" w:fill="auto"/>
            <w:vAlign w:val="center"/>
          </w:tcPr>
          <w:p w14:paraId="3AAD46F7" w14:textId="77777777" w:rsidR="008D1256" w:rsidRPr="007D02CC" w:rsidRDefault="008D1256" w:rsidP="008D1256">
            <w:pPr>
              <w:adjustRightInd w:val="0"/>
              <w:snapToGrid w:val="0"/>
              <w:ind w:firstLineChars="300" w:firstLine="630"/>
              <w:jc w:val="left"/>
              <w:rPr>
                <w:sz w:val="21"/>
                <w:szCs w:val="21"/>
              </w:rPr>
            </w:pPr>
            <w:r w:rsidRPr="007D02CC">
              <w:rPr>
                <w:rFonts w:hint="eastAsia"/>
                <w:sz w:val="21"/>
                <w:szCs w:val="21"/>
              </w:rPr>
              <w:t>填充</w:t>
            </w:r>
            <w:r w:rsidRPr="007D02CC">
              <w:rPr>
                <w:sz w:val="21"/>
                <w:szCs w:val="21"/>
              </w:rPr>
              <w:t>体坡面形成后在坡面覆土</w:t>
            </w:r>
            <w:r w:rsidRPr="007D02CC">
              <w:rPr>
                <w:sz w:val="21"/>
                <w:szCs w:val="21"/>
              </w:rPr>
              <w:t>1.0m</w:t>
            </w:r>
            <w:r w:rsidRPr="007D02CC">
              <w:rPr>
                <w:sz w:val="21"/>
                <w:szCs w:val="21"/>
              </w:rPr>
              <w:t>，边坡防护型式采用灌草结合的方式进行防护，草种均选用</w:t>
            </w:r>
            <w:r w:rsidRPr="007D02CC">
              <w:rPr>
                <w:rFonts w:hint="eastAsia"/>
                <w:sz w:val="21"/>
                <w:szCs w:val="21"/>
              </w:rPr>
              <w:t>披碱草</w:t>
            </w:r>
            <w:r w:rsidRPr="007D02CC">
              <w:rPr>
                <w:sz w:val="21"/>
                <w:szCs w:val="21"/>
              </w:rPr>
              <w:t>，种植方式为撒播，种植密度</w:t>
            </w:r>
            <w:r w:rsidRPr="007D02CC">
              <w:rPr>
                <w:sz w:val="21"/>
                <w:szCs w:val="21"/>
              </w:rPr>
              <w:t>50kg/hm</w:t>
            </w:r>
            <w:r w:rsidRPr="007D02CC">
              <w:rPr>
                <w:sz w:val="21"/>
                <w:szCs w:val="21"/>
                <w:vertAlign w:val="superscript"/>
              </w:rPr>
              <w:t>2</w:t>
            </w:r>
            <w:r w:rsidRPr="007D02CC">
              <w:rPr>
                <w:sz w:val="21"/>
                <w:szCs w:val="21"/>
              </w:rPr>
              <w:t>，灌木树种选用紫穗槐，采用穴状整地的方法，整为圆形坑穴，规格为直径</w:t>
            </w:r>
            <w:r w:rsidRPr="007D02CC">
              <w:rPr>
                <w:sz w:val="21"/>
                <w:szCs w:val="21"/>
              </w:rPr>
              <w:t>40cm</w:t>
            </w:r>
            <w:r w:rsidRPr="007D02CC">
              <w:rPr>
                <w:sz w:val="21"/>
                <w:szCs w:val="21"/>
              </w:rPr>
              <w:t>，深</w:t>
            </w:r>
            <w:r w:rsidRPr="007D02CC">
              <w:rPr>
                <w:sz w:val="21"/>
                <w:szCs w:val="21"/>
              </w:rPr>
              <w:t>40cm</w:t>
            </w:r>
            <w:r w:rsidRPr="007D02CC">
              <w:rPr>
                <w:sz w:val="21"/>
                <w:szCs w:val="21"/>
              </w:rPr>
              <w:t>；种植密度：采用行距</w:t>
            </w:r>
            <w:r w:rsidRPr="007D02CC">
              <w:rPr>
                <w:sz w:val="21"/>
                <w:szCs w:val="21"/>
              </w:rPr>
              <w:t>1.5m</w:t>
            </w:r>
            <w:r w:rsidRPr="007D02CC">
              <w:rPr>
                <w:sz w:val="21"/>
                <w:szCs w:val="21"/>
              </w:rPr>
              <w:t>，株距</w:t>
            </w:r>
            <w:r w:rsidRPr="007D02CC">
              <w:rPr>
                <w:sz w:val="21"/>
                <w:szCs w:val="21"/>
              </w:rPr>
              <w:t>1.5m</w:t>
            </w:r>
            <w:r w:rsidRPr="007D02CC">
              <w:rPr>
                <w:rFonts w:hint="eastAsia"/>
                <w:sz w:val="21"/>
                <w:szCs w:val="21"/>
              </w:rPr>
              <w:t>，</w:t>
            </w:r>
            <w:r w:rsidRPr="007D02CC">
              <w:rPr>
                <w:sz w:val="21"/>
                <w:szCs w:val="21"/>
              </w:rPr>
              <w:t>每穴种植</w:t>
            </w:r>
            <w:r w:rsidRPr="007D02CC">
              <w:rPr>
                <w:rFonts w:hint="eastAsia"/>
                <w:sz w:val="21"/>
                <w:szCs w:val="21"/>
              </w:rPr>
              <w:t>2</w:t>
            </w:r>
            <w:r w:rsidRPr="007D02CC">
              <w:rPr>
                <w:rFonts w:hint="eastAsia"/>
                <w:sz w:val="21"/>
                <w:szCs w:val="21"/>
              </w:rPr>
              <w:t>株</w:t>
            </w:r>
            <w:r w:rsidRPr="007D02CC">
              <w:rPr>
                <w:sz w:val="21"/>
                <w:szCs w:val="21"/>
              </w:rPr>
              <w:t>。</w:t>
            </w:r>
          </w:p>
          <w:p w14:paraId="24884893" w14:textId="77777777" w:rsidR="00AA2184" w:rsidRPr="007D02CC" w:rsidRDefault="008D1256" w:rsidP="008D1256">
            <w:pPr>
              <w:ind w:firstLineChars="200" w:firstLine="420"/>
              <w:rPr>
                <w:sz w:val="21"/>
                <w:szCs w:val="21"/>
              </w:rPr>
            </w:pPr>
            <w:r w:rsidRPr="007D02CC">
              <w:rPr>
                <w:rFonts w:hint="eastAsia"/>
                <w:sz w:val="21"/>
                <w:szCs w:val="21"/>
              </w:rPr>
              <w:t>马道和平台</w:t>
            </w:r>
            <w:r w:rsidRPr="007D02CC">
              <w:rPr>
                <w:sz w:val="21"/>
                <w:szCs w:val="21"/>
              </w:rPr>
              <w:t>覆土</w:t>
            </w:r>
            <w:r w:rsidR="00D5201F" w:rsidRPr="007D02CC">
              <w:rPr>
                <w:sz w:val="21"/>
                <w:szCs w:val="21"/>
              </w:rPr>
              <w:t>800m</w:t>
            </w:r>
            <w:r w:rsidRPr="007D02CC">
              <w:rPr>
                <w:sz w:val="21"/>
                <w:szCs w:val="21"/>
              </w:rPr>
              <w:t>m</w:t>
            </w:r>
            <w:r w:rsidRPr="007D02CC">
              <w:rPr>
                <w:sz w:val="21"/>
                <w:szCs w:val="21"/>
              </w:rPr>
              <w:t>，复垦为</w:t>
            </w:r>
            <w:r w:rsidRPr="007D02CC">
              <w:rPr>
                <w:rFonts w:hint="eastAsia"/>
                <w:sz w:val="21"/>
                <w:szCs w:val="21"/>
              </w:rPr>
              <w:t>旱作</w:t>
            </w:r>
            <w:r w:rsidRPr="007D02CC">
              <w:rPr>
                <w:sz w:val="21"/>
                <w:szCs w:val="21"/>
              </w:rPr>
              <w:t>耕地</w:t>
            </w:r>
            <w:r w:rsidRPr="007D02CC">
              <w:rPr>
                <w:rFonts w:hint="eastAsia"/>
                <w:sz w:val="21"/>
                <w:szCs w:val="21"/>
              </w:rPr>
              <w:t>。</w:t>
            </w:r>
          </w:p>
        </w:tc>
        <w:tc>
          <w:tcPr>
            <w:tcW w:w="693" w:type="dxa"/>
          </w:tcPr>
          <w:p w14:paraId="1B54F6E3" w14:textId="77777777" w:rsidR="00AA2184" w:rsidRPr="007D02CC" w:rsidRDefault="00AA2184">
            <w:pPr>
              <w:jc w:val="center"/>
              <w:rPr>
                <w:sz w:val="21"/>
                <w:szCs w:val="21"/>
              </w:rPr>
            </w:pPr>
          </w:p>
        </w:tc>
      </w:tr>
      <w:tr w:rsidR="00AA2184" w:rsidRPr="007D02CC" w14:paraId="58FD6975" w14:textId="77777777">
        <w:trPr>
          <w:trHeight w:val="1377"/>
        </w:trPr>
        <w:tc>
          <w:tcPr>
            <w:tcW w:w="566" w:type="dxa"/>
            <w:vMerge/>
            <w:shd w:val="clear" w:color="auto" w:fill="auto"/>
            <w:vAlign w:val="center"/>
          </w:tcPr>
          <w:p w14:paraId="254A3D58" w14:textId="77777777" w:rsidR="00AA2184" w:rsidRPr="007D02CC" w:rsidRDefault="00AA2184">
            <w:pPr>
              <w:jc w:val="center"/>
              <w:rPr>
                <w:sz w:val="21"/>
                <w:szCs w:val="21"/>
              </w:rPr>
            </w:pPr>
          </w:p>
        </w:tc>
        <w:tc>
          <w:tcPr>
            <w:tcW w:w="1458" w:type="dxa"/>
            <w:gridSpan w:val="2"/>
            <w:vMerge/>
            <w:shd w:val="clear" w:color="auto" w:fill="auto"/>
            <w:vAlign w:val="center"/>
          </w:tcPr>
          <w:p w14:paraId="2C201823" w14:textId="77777777" w:rsidR="00AA2184" w:rsidRPr="007D02CC" w:rsidRDefault="00AA2184">
            <w:pPr>
              <w:jc w:val="center"/>
              <w:rPr>
                <w:spacing w:val="-10"/>
                <w:sz w:val="21"/>
                <w:szCs w:val="21"/>
              </w:rPr>
            </w:pPr>
          </w:p>
        </w:tc>
        <w:tc>
          <w:tcPr>
            <w:tcW w:w="11501" w:type="dxa"/>
            <w:gridSpan w:val="4"/>
            <w:vMerge/>
            <w:shd w:val="clear" w:color="auto" w:fill="auto"/>
          </w:tcPr>
          <w:p w14:paraId="664AAEE9" w14:textId="77777777" w:rsidR="00AA2184" w:rsidRPr="007D02CC" w:rsidRDefault="00AA2184">
            <w:pPr>
              <w:ind w:firstLineChars="200" w:firstLine="420"/>
              <w:rPr>
                <w:bCs/>
                <w:sz w:val="21"/>
                <w:szCs w:val="21"/>
              </w:rPr>
            </w:pPr>
          </w:p>
        </w:tc>
        <w:tc>
          <w:tcPr>
            <w:tcW w:w="693" w:type="dxa"/>
            <w:vAlign w:val="center"/>
          </w:tcPr>
          <w:p w14:paraId="5A250353" w14:textId="77777777" w:rsidR="00AA2184" w:rsidRPr="007D02CC" w:rsidRDefault="00AA2184">
            <w:pPr>
              <w:jc w:val="center"/>
              <w:rPr>
                <w:bCs/>
                <w:sz w:val="21"/>
                <w:szCs w:val="21"/>
              </w:rPr>
            </w:pPr>
          </w:p>
        </w:tc>
      </w:tr>
    </w:tbl>
    <w:p w14:paraId="0CC39356" w14:textId="77777777" w:rsidR="00AA2184" w:rsidRPr="007D02CC" w:rsidRDefault="00AA2184">
      <w:pPr>
        <w:spacing w:line="480" w:lineRule="exact"/>
        <w:ind w:firstLineChars="200" w:firstLine="480"/>
        <w:rPr>
          <w:bCs/>
          <w:snapToGrid w:val="0"/>
          <w:kern w:val="0"/>
          <w:szCs w:val="32"/>
        </w:rPr>
        <w:sectPr w:rsidR="00AA2184" w:rsidRPr="007D02CC">
          <w:pgSz w:w="16838" w:h="11906" w:orient="landscape"/>
          <w:pgMar w:top="1588" w:right="1418" w:bottom="1588" w:left="1418" w:header="851" w:footer="992" w:gutter="0"/>
          <w:cols w:space="425"/>
          <w:docGrid w:linePitch="326"/>
        </w:sectPr>
      </w:pPr>
    </w:p>
    <w:p w14:paraId="45F7F7F3" w14:textId="77777777" w:rsidR="00AA2184" w:rsidRPr="007D02CC" w:rsidRDefault="00B32FA7">
      <w:pPr>
        <w:pStyle w:val="li1"/>
        <w:rPr>
          <w:rFonts w:eastAsia="宋体"/>
          <w:sz w:val="36"/>
          <w:szCs w:val="36"/>
        </w:rPr>
      </w:pPr>
      <w:bookmarkStart w:id="442" w:name="_Toc141680708"/>
      <w:bookmarkStart w:id="443" w:name="_Toc268787086"/>
      <w:bookmarkStart w:id="444" w:name="_Toc248544944"/>
      <w:bookmarkStart w:id="445" w:name="_Toc38611073"/>
      <w:r w:rsidRPr="007D02CC">
        <w:rPr>
          <w:rFonts w:eastAsia="宋体"/>
          <w:sz w:val="36"/>
          <w:szCs w:val="36"/>
        </w:rPr>
        <w:lastRenderedPageBreak/>
        <w:t>第九章</w:t>
      </w:r>
      <w:r w:rsidRPr="007D02CC">
        <w:rPr>
          <w:rFonts w:eastAsia="宋体"/>
          <w:sz w:val="36"/>
          <w:szCs w:val="36"/>
        </w:rPr>
        <w:t xml:space="preserve">  </w:t>
      </w:r>
      <w:r w:rsidRPr="007D02CC">
        <w:rPr>
          <w:rFonts w:eastAsia="宋体"/>
          <w:sz w:val="36"/>
          <w:szCs w:val="36"/>
        </w:rPr>
        <w:t>环境影响评价结论</w:t>
      </w:r>
      <w:bookmarkEnd w:id="442"/>
      <w:bookmarkEnd w:id="443"/>
      <w:bookmarkEnd w:id="444"/>
      <w:bookmarkEnd w:id="445"/>
    </w:p>
    <w:p w14:paraId="54EFF779" w14:textId="77777777" w:rsidR="00AA2184" w:rsidRPr="007D02CC" w:rsidRDefault="00B32FA7">
      <w:pPr>
        <w:pStyle w:val="li2"/>
        <w:spacing w:line="480" w:lineRule="exact"/>
        <w:outlineLvl w:val="0"/>
        <w:rPr>
          <w:rFonts w:eastAsia="宋体"/>
          <w:sz w:val="28"/>
          <w:szCs w:val="28"/>
        </w:rPr>
      </w:pPr>
      <w:bookmarkStart w:id="446" w:name="_Toc268787087"/>
      <w:bookmarkStart w:id="447" w:name="_Toc248544945"/>
      <w:bookmarkStart w:id="448" w:name="_Toc274235591"/>
      <w:bookmarkStart w:id="449" w:name="_Toc141680709"/>
      <w:bookmarkStart w:id="450" w:name="_Toc38611074"/>
      <w:r w:rsidRPr="007D02CC">
        <w:rPr>
          <w:rFonts w:eastAsia="宋体"/>
          <w:sz w:val="28"/>
          <w:szCs w:val="28"/>
        </w:rPr>
        <w:t>9.1</w:t>
      </w:r>
      <w:r w:rsidRPr="007D02CC">
        <w:rPr>
          <w:rFonts w:eastAsia="宋体"/>
          <w:sz w:val="28"/>
          <w:szCs w:val="28"/>
        </w:rPr>
        <w:t>建设项目基本情况</w:t>
      </w:r>
      <w:bookmarkEnd w:id="446"/>
      <w:bookmarkEnd w:id="447"/>
      <w:bookmarkEnd w:id="448"/>
      <w:bookmarkEnd w:id="449"/>
      <w:bookmarkEnd w:id="450"/>
    </w:p>
    <w:p w14:paraId="1EDAAF1C" w14:textId="77777777" w:rsidR="00B20CC8" w:rsidRPr="00B20CC8" w:rsidRDefault="00B20CC8" w:rsidP="00B20CC8">
      <w:pPr>
        <w:spacing w:line="360" w:lineRule="auto"/>
        <w:ind w:left="86" w:firstLine="510"/>
      </w:pPr>
      <w:bookmarkStart w:id="451" w:name="_Toc274235592"/>
      <w:bookmarkStart w:id="452" w:name="_Toc244144194"/>
      <w:bookmarkStart w:id="453" w:name="_Toc141680710"/>
      <w:bookmarkStart w:id="454" w:name="_Toc248544946"/>
      <w:bookmarkStart w:id="455" w:name="_Toc268787088"/>
      <w:bookmarkStart w:id="456" w:name="_Toc141680711"/>
      <w:r w:rsidRPr="00B20CC8">
        <w:t>本项目位于</w:t>
      </w:r>
      <w:r w:rsidRPr="00B20CC8">
        <w:rPr>
          <w:rFonts w:hint="eastAsia"/>
        </w:rPr>
        <w:t>朔州市朔城区东</w:t>
      </w:r>
      <w:r w:rsidRPr="00B20CC8">
        <w:t>赵</w:t>
      </w:r>
      <w:proofErr w:type="gramStart"/>
      <w:r w:rsidRPr="00B20CC8">
        <w:t>家</w:t>
      </w:r>
      <w:r w:rsidRPr="00B20CC8">
        <w:rPr>
          <w:rFonts w:hint="eastAsia"/>
        </w:rPr>
        <w:t>口</w:t>
      </w:r>
      <w:r w:rsidRPr="00B20CC8">
        <w:t>村</w:t>
      </w:r>
      <w:proofErr w:type="gramEnd"/>
      <w:r w:rsidRPr="00B20CC8">
        <w:rPr>
          <w:rFonts w:hint="eastAsia"/>
        </w:rPr>
        <w:t>北</w:t>
      </w:r>
      <w:r w:rsidRPr="00B20CC8">
        <w:t>侧约</w:t>
      </w:r>
      <w:r w:rsidRPr="00B20CC8">
        <w:rPr>
          <w:rFonts w:hint="eastAsia"/>
        </w:rPr>
        <w:t>5</w:t>
      </w:r>
      <w:r w:rsidRPr="00B20CC8">
        <w:t>00m</w:t>
      </w:r>
      <w:r w:rsidRPr="00B20CC8">
        <w:t>处的荒沟内，总体走向从东向西延伸，沟口位于西方向，地势东高西低，两侧为较陡的山坡，满足利用该荒沟进行填沟造地土地复垦恢复目标的选址要求。</w:t>
      </w:r>
      <w:r w:rsidRPr="00B20CC8">
        <w:rPr>
          <w:rFonts w:hint="eastAsia"/>
        </w:rPr>
        <w:t>灰渣填埋区为相邻两条横断面呈</w:t>
      </w:r>
      <w:r w:rsidRPr="00B20CC8">
        <w:t>“</w:t>
      </w:r>
      <w:r w:rsidRPr="00B20CC8">
        <w:rPr>
          <w:rFonts w:hint="eastAsia"/>
        </w:rPr>
        <w:t>V</w:t>
      </w:r>
      <w:r w:rsidRPr="00B20CC8">
        <w:t>”</w:t>
      </w:r>
      <w:r w:rsidRPr="00B20CC8">
        <w:rPr>
          <w:rFonts w:hint="eastAsia"/>
        </w:rPr>
        <w:t>字形荒沟，</w:t>
      </w:r>
      <w:r w:rsidRPr="00B20CC8">
        <w:t xml:space="preserve"> A</w:t>
      </w:r>
      <w:r w:rsidRPr="00B20CC8">
        <w:rPr>
          <w:rFonts w:hint="eastAsia"/>
        </w:rPr>
        <w:t>沟长约为</w:t>
      </w:r>
      <w:r w:rsidRPr="00B20CC8">
        <w:rPr>
          <w:rFonts w:hint="eastAsia"/>
        </w:rPr>
        <w:t>560</w:t>
      </w:r>
      <w:r w:rsidRPr="00B20CC8">
        <w:t>m</w:t>
      </w:r>
      <w:r w:rsidRPr="00B20CC8">
        <w:rPr>
          <w:rFonts w:hint="eastAsia"/>
        </w:rPr>
        <w:t>，宽约</w:t>
      </w:r>
      <w:r w:rsidRPr="00B20CC8">
        <w:rPr>
          <w:rFonts w:hint="eastAsia"/>
        </w:rPr>
        <w:t>20</w:t>
      </w:r>
      <w:r w:rsidRPr="00B20CC8">
        <w:t>0m</w:t>
      </w:r>
      <w:r w:rsidRPr="00B20CC8">
        <w:rPr>
          <w:rFonts w:hint="eastAsia"/>
        </w:rPr>
        <w:t>，深约</w:t>
      </w:r>
      <w:r w:rsidRPr="00B20CC8">
        <w:rPr>
          <w:rFonts w:hint="eastAsia"/>
        </w:rPr>
        <w:t>50</w:t>
      </w:r>
      <w:r w:rsidRPr="00B20CC8">
        <w:t>m</w:t>
      </w:r>
      <w:r w:rsidRPr="00B20CC8">
        <w:rPr>
          <w:rFonts w:hint="eastAsia"/>
        </w:rPr>
        <w:t>，占地面积</w:t>
      </w:r>
      <w:r w:rsidRPr="00B20CC8">
        <w:rPr>
          <w:rFonts w:hint="eastAsia"/>
        </w:rPr>
        <w:t>8.2</w:t>
      </w:r>
      <w:r w:rsidRPr="00B20CC8">
        <w:t xml:space="preserve"> hm</w:t>
      </w:r>
      <w:r w:rsidRPr="00B20CC8">
        <w:rPr>
          <w:vertAlign w:val="superscript"/>
        </w:rPr>
        <w:t>2</w:t>
      </w:r>
      <w:r w:rsidRPr="00B20CC8">
        <w:rPr>
          <w:rFonts w:hint="eastAsia"/>
        </w:rPr>
        <w:t>，库容为</w:t>
      </w:r>
      <w:r w:rsidRPr="00B20CC8">
        <w:rPr>
          <w:rFonts w:hint="eastAsia"/>
        </w:rPr>
        <w:t>107</w:t>
      </w:r>
      <w:r w:rsidRPr="00B20CC8">
        <w:rPr>
          <w:rFonts w:hint="eastAsia"/>
        </w:rPr>
        <w:t>万</w:t>
      </w:r>
      <w:r w:rsidRPr="00B20CC8">
        <w:t>m</w:t>
      </w:r>
      <w:r w:rsidRPr="00B20CC8">
        <w:rPr>
          <w:vertAlign w:val="superscript"/>
        </w:rPr>
        <w:t>3</w:t>
      </w:r>
      <w:r w:rsidRPr="00B20CC8">
        <w:t>，</w:t>
      </w:r>
      <w:r w:rsidRPr="00B20CC8">
        <w:t xml:space="preserve"> B</w:t>
      </w:r>
      <w:r w:rsidRPr="00B20CC8">
        <w:rPr>
          <w:rFonts w:hint="eastAsia"/>
        </w:rPr>
        <w:t>沟长约为</w:t>
      </w:r>
      <w:r w:rsidRPr="00B20CC8">
        <w:rPr>
          <w:rFonts w:hint="eastAsia"/>
        </w:rPr>
        <w:t>660</w:t>
      </w:r>
      <w:r w:rsidRPr="00B20CC8">
        <w:t>m</w:t>
      </w:r>
      <w:r w:rsidRPr="00B20CC8">
        <w:rPr>
          <w:rFonts w:hint="eastAsia"/>
        </w:rPr>
        <w:t>，宽约</w:t>
      </w:r>
      <w:r w:rsidRPr="00B20CC8">
        <w:rPr>
          <w:rFonts w:hint="eastAsia"/>
        </w:rPr>
        <w:t>30</w:t>
      </w:r>
      <w:r w:rsidRPr="00B20CC8">
        <w:t>0m</w:t>
      </w:r>
      <w:r w:rsidRPr="00B20CC8">
        <w:rPr>
          <w:rFonts w:hint="eastAsia"/>
        </w:rPr>
        <w:t>，深约</w:t>
      </w:r>
      <w:r w:rsidRPr="00B20CC8">
        <w:rPr>
          <w:rFonts w:hint="eastAsia"/>
        </w:rPr>
        <w:t>6</w:t>
      </w:r>
      <w:r w:rsidRPr="00B20CC8">
        <w:t>0m</w:t>
      </w:r>
      <w:r w:rsidRPr="00B20CC8">
        <w:rPr>
          <w:rFonts w:hint="eastAsia"/>
        </w:rPr>
        <w:t>，占地面积</w:t>
      </w:r>
      <w:r w:rsidRPr="00B20CC8">
        <w:rPr>
          <w:rFonts w:hint="eastAsia"/>
        </w:rPr>
        <w:t>22</w:t>
      </w:r>
      <w:r w:rsidRPr="00B20CC8">
        <w:t xml:space="preserve"> hm</w:t>
      </w:r>
      <w:r w:rsidRPr="00B20CC8">
        <w:rPr>
          <w:vertAlign w:val="superscript"/>
        </w:rPr>
        <w:t>2</w:t>
      </w:r>
      <w:r w:rsidRPr="00B20CC8">
        <w:rPr>
          <w:rFonts w:hint="eastAsia"/>
        </w:rPr>
        <w:t>，库容为</w:t>
      </w:r>
      <w:r w:rsidRPr="00B20CC8">
        <w:rPr>
          <w:rFonts w:hint="eastAsia"/>
        </w:rPr>
        <w:t>472</w:t>
      </w:r>
      <w:r w:rsidRPr="00B20CC8">
        <w:rPr>
          <w:rFonts w:hint="eastAsia"/>
        </w:rPr>
        <w:t>万</w:t>
      </w:r>
      <w:r w:rsidRPr="00B20CC8">
        <w:t>m</w:t>
      </w:r>
      <w:r w:rsidRPr="00B20CC8">
        <w:rPr>
          <w:vertAlign w:val="superscript"/>
        </w:rPr>
        <w:t>3</w:t>
      </w:r>
      <w:r w:rsidRPr="00B20CC8">
        <w:t>，</w:t>
      </w:r>
      <w:r w:rsidRPr="00B20CC8">
        <w:rPr>
          <w:rFonts w:hint="eastAsia"/>
        </w:rPr>
        <w:t>总占地面积为</w:t>
      </w:r>
      <w:r w:rsidRPr="00B20CC8">
        <w:rPr>
          <w:rFonts w:hint="eastAsia"/>
        </w:rPr>
        <w:t>30.2</w:t>
      </w:r>
      <w:r w:rsidRPr="00B20CC8">
        <w:t>hm</w:t>
      </w:r>
      <w:r w:rsidRPr="00B20CC8">
        <w:rPr>
          <w:vertAlign w:val="superscript"/>
        </w:rPr>
        <w:t>2</w:t>
      </w:r>
      <w:r w:rsidRPr="00B20CC8">
        <w:rPr>
          <w:rFonts w:hint="eastAsia"/>
        </w:rPr>
        <w:t>，总库容为</w:t>
      </w:r>
      <w:r w:rsidRPr="00B20CC8">
        <w:rPr>
          <w:rFonts w:hint="eastAsia"/>
        </w:rPr>
        <w:t>579</w:t>
      </w:r>
      <w:r w:rsidRPr="00B20CC8">
        <w:rPr>
          <w:rFonts w:hint="eastAsia"/>
        </w:rPr>
        <w:t>万</w:t>
      </w:r>
      <w:r w:rsidRPr="00B20CC8">
        <w:t>m</w:t>
      </w:r>
      <w:r w:rsidRPr="00B20CC8">
        <w:rPr>
          <w:vertAlign w:val="superscript"/>
        </w:rPr>
        <w:t>3</w:t>
      </w:r>
      <w:r w:rsidRPr="00B20CC8">
        <w:t>，形成平台复垦面积约</w:t>
      </w:r>
      <w:r w:rsidRPr="00B20CC8">
        <w:rPr>
          <w:rFonts w:hint="eastAsia"/>
        </w:rPr>
        <w:t>22.4</w:t>
      </w:r>
      <w:r w:rsidRPr="00B20CC8">
        <w:t>hm</w:t>
      </w:r>
      <w:r w:rsidRPr="00B20CC8">
        <w:rPr>
          <w:vertAlign w:val="superscript"/>
        </w:rPr>
        <w:t>2</w:t>
      </w:r>
      <w:r w:rsidRPr="00B20CC8">
        <w:t>。</w:t>
      </w:r>
      <w:r w:rsidRPr="00B20CC8">
        <w:rPr>
          <w:color w:val="000000"/>
        </w:rPr>
        <w:t xml:space="preserve"> </w:t>
      </w:r>
    </w:p>
    <w:p w14:paraId="32F0D095" w14:textId="77777777" w:rsidR="00AA2184" w:rsidRPr="007D02CC" w:rsidRDefault="00B32FA7" w:rsidP="00D5201F">
      <w:pPr>
        <w:pStyle w:val="afffffff5"/>
        <w:rPr>
          <w:color w:val="auto"/>
        </w:rPr>
      </w:pPr>
      <w:r w:rsidRPr="007D02CC">
        <w:rPr>
          <w:color w:val="auto"/>
        </w:rPr>
        <w:t>本项目建设内容主要包括初期</w:t>
      </w:r>
      <w:proofErr w:type="gramStart"/>
      <w:r w:rsidRPr="007D02CC">
        <w:rPr>
          <w:color w:val="auto"/>
        </w:rPr>
        <w:t>坝及本期子坝</w:t>
      </w:r>
      <w:proofErr w:type="gramEnd"/>
      <w:r w:rsidRPr="007D02CC">
        <w:rPr>
          <w:color w:val="auto"/>
        </w:rPr>
        <w:t>工程、排水工程、库区防渗、边坡防护工程、土地复垦工程、管理站以及配套</w:t>
      </w:r>
      <w:proofErr w:type="gramStart"/>
      <w:r w:rsidRPr="007D02CC">
        <w:rPr>
          <w:color w:val="auto"/>
        </w:rPr>
        <w:t>运灰道路</w:t>
      </w:r>
      <w:proofErr w:type="gramEnd"/>
      <w:r w:rsidRPr="007D02CC">
        <w:rPr>
          <w:color w:val="auto"/>
        </w:rPr>
        <w:t>工程。</w:t>
      </w:r>
      <w:r w:rsidRPr="007D02CC">
        <w:rPr>
          <w:color w:val="auto"/>
        </w:rPr>
        <w:t xml:space="preserve"> </w:t>
      </w:r>
    </w:p>
    <w:p w14:paraId="5B7EB281" w14:textId="77777777" w:rsidR="00AA2184" w:rsidRPr="007D02CC" w:rsidRDefault="00B32FA7">
      <w:pPr>
        <w:pStyle w:val="li2"/>
        <w:spacing w:line="480" w:lineRule="exact"/>
        <w:outlineLvl w:val="0"/>
        <w:rPr>
          <w:rFonts w:eastAsia="宋体"/>
          <w:sz w:val="28"/>
          <w:szCs w:val="28"/>
        </w:rPr>
      </w:pPr>
      <w:bookmarkStart w:id="457" w:name="_Toc38611075"/>
      <w:r w:rsidRPr="007D02CC">
        <w:rPr>
          <w:rFonts w:eastAsia="宋体"/>
          <w:sz w:val="28"/>
          <w:szCs w:val="28"/>
        </w:rPr>
        <w:t>9.2</w:t>
      </w:r>
      <w:r w:rsidRPr="007D02CC">
        <w:rPr>
          <w:rFonts w:eastAsia="宋体"/>
          <w:sz w:val="28"/>
          <w:szCs w:val="28"/>
        </w:rPr>
        <w:t>评价区环境质量现状评价</w:t>
      </w:r>
      <w:bookmarkEnd w:id="451"/>
      <w:bookmarkEnd w:id="452"/>
      <w:bookmarkEnd w:id="453"/>
      <w:bookmarkEnd w:id="454"/>
      <w:bookmarkEnd w:id="455"/>
      <w:bookmarkEnd w:id="457"/>
    </w:p>
    <w:p w14:paraId="2692D88E" w14:textId="77777777" w:rsidR="00AA2184" w:rsidRPr="007D02CC" w:rsidRDefault="00B32FA7">
      <w:pPr>
        <w:pStyle w:val="0"/>
        <w:spacing w:line="360" w:lineRule="auto"/>
        <w:ind w:firstLine="480"/>
      </w:pPr>
      <w:bookmarkStart w:id="458" w:name="_Toc274235593"/>
      <w:bookmarkStart w:id="459" w:name="_Toc244144195"/>
      <w:bookmarkStart w:id="460" w:name="_Toc268787089"/>
      <w:bookmarkStart w:id="461" w:name="_Toc248544947"/>
      <w:r w:rsidRPr="007D02CC">
        <w:rPr>
          <w:rFonts w:hint="eastAsia"/>
        </w:rPr>
        <w:t>（</w:t>
      </w:r>
      <w:r w:rsidRPr="007D02CC">
        <w:rPr>
          <w:rFonts w:hint="eastAsia"/>
        </w:rPr>
        <w:t>1</w:t>
      </w:r>
      <w:r w:rsidRPr="007D02CC">
        <w:rPr>
          <w:rFonts w:hint="eastAsia"/>
        </w:rPr>
        <w:t>）</w:t>
      </w:r>
      <w:r w:rsidRPr="007D02CC">
        <w:t>环境空气质量现状</w:t>
      </w:r>
    </w:p>
    <w:p w14:paraId="6A8A8352" w14:textId="7AF2520A" w:rsidR="00AA2184" w:rsidRPr="007D02CC" w:rsidRDefault="00B32FA7">
      <w:pPr>
        <w:pStyle w:val="0"/>
        <w:spacing w:line="360" w:lineRule="auto"/>
        <w:ind w:firstLine="480"/>
      </w:pPr>
      <w:r w:rsidRPr="007D02CC">
        <w:rPr>
          <w:rFonts w:hint="eastAsia"/>
        </w:rPr>
        <w:t>根据</w:t>
      </w:r>
      <w:r w:rsidRPr="007D02CC">
        <w:rPr>
          <w:rFonts w:hint="eastAsia"/>
        </w:rPr>
        <w:t>2018</w:t>
      </w:r>
      <w:r w:rsidRPr="007D02CC">
        <w:rPr>
          <w:rFonts w:hint="eastAsia"/>
        </w:rPr>
        <w:t>年</w:t>
      </w:r>
      <w:proofErr w:type="gramStart"/>
      <w:r w:rsidR="00275F32">
        <w:rPr>
          <w:rFonts w:hint="eastAsia"/>
        </w:rPr>
        <w:t>朔</w:t>
      </w:r>
      <w:proofErr w:type="gramEnd"/>
      <w:r w:rsidR="00275F32">
        <w:rPr>
          <w:rFonts w:hint="eastAsia"/>
        </w:rPr>
        <w:t>城区</w:t>
      </w:r>
      <w:r w:rsidRPr="007D02CC">
        <w:rPr>
          <w:rFonts w:hint="eastAsia"/>
        </w:rPr>
        <w:t>例行监测数据，该区域为</w:t>
      </w:r>
      <w:r w:rsidRPr="007D02CC">
        <w:rPr>
          <w:rFonts w:hint="eastAsia"/>
        </w:rPr>
        <w:t>PM</w:t>
      </w:r>
      <w:r w:rsidRPr="007D02CC">
        <w:rPr>
          <w:rFonts w:hint="eastAsia"/>
          <w:vertAlign w:val="subscript"/>
        </w:rPr>
        <w:t>10</w:t>
      </w:r>
      <w:r w:rsidRPr="007D02CC">
        <w:rPr>
          <w:rFonts w:hint="eastAsia"/>
        </w:rPr>
        <w:t>和</w:t>
      </w:r>
      <w:r w:rsidRPr="007D02CC">
        <w:rPr>
          <w:rFonts w:hint="eastAsia"/>
        </w:rPr>
        <w:t>PM</w:t>
      </w:r>
      <w:r w:rsidRPr="007D02CC">
        <w:rPr>
          <w:rFonts w:hint="eastAsia"/>
          <w:vertAlign w:val="subscript"/>
        </w:rPr>
        <w:t>25</w:t>
      </w:r>
      <w:r w:rsidRPr="007D02CC">
        <w:rPr>
          <w:rFonts w:hint="eastAsia"/>
        </w:rPr>
        <w:t>年均浓度和相应百分位数</w:t>
      </w:r>
      <w:r w:rsidRPr="007D02CC">
        <w:rPr>
          <w:rFonts w:hint="eastAsia"/>
        </w:rPr>
        <w:t>24h</w:t>
      </w:r>
      <w:r w:rsidRPr="007D02CC">
        <w:rPr>
          <w:rFonts w:hint="eastAsia"/>
        </w:rPr>
        <w:t>平均质量浓度不满足</w:t>
      </w:r>
      <w:r w:rsidRPr="007D02CC">
        <w:rPr>
          <w:rFonts w:hint="eastAsia"/>
        </w:rPr>
        <w:t>GB3095</w:t>
      </w:r>
      <w:r w:rsidRPr="007D02CC">
        <w:rPr>
          <w:rFonts w:hint="eastAsia"/>
        </w:rPr>
        <w:t>中浓度限值要求，因此判定本区域为不达标区。</w:t>
      </w:r>
      <w:r w:rsidR="00D5201F" w:rsidRPr="007D02CC">
        <w:rPr>
          <w:rFonts w:hint="eastAsia"/>
        </w:rPr>
        <w:t>补充监测特征因子</w:t>
      </w:r>
      <w:r w:rsidR="00D5201F" w:rsidRPr="007D02CC">
        <w:rPr>
          <w:rFonts w:hint="eastAsia"/>
        </w:rPr>
        <w:t>T</w:t>
      </w:r>
      <w:r w:rsidR="00D5201F" w:rsidRPr="007D02CC">
        <w:t>SP</w:t>
      </w:r>
      <w:r w:rsidR="00D5201F" w:rsidRPr="007D02CC">
        <w:rPr>
          <w:rFonts w:hint="eastAsia"/>
        </w:rPr>
        <w:t>未出现超标。</w:t>
      </w:r>
    </w:p>
    <w:p w14:paraId="5EDCC26B" w14:textId="77777777" w:rsidR="00AA2184" w:rsidRPr="007D02CC" w:rsidRDefault="00B32FA7">
      <w:pPr>
        <w:pStyle w:val="0"/>
        <w:spacing w:line="360" w:lineRule="auto"/>
        <w:ind w:firstLine="480"/>
      </w:pPr>
      <w:r w:rsidRPr="007D02CC">
        <w:rPr>
          <w:rFonts w:hint="eastAsia"/>
        </w:rPr>
        <w:t>（</w:t>
      </w:r>
      <w:r w:rsidRPr="007D02CC">
        <w:rPr>
          <w:rFonts w:hint="eastAsia"/>
        </w:rPr>
        <w:t>2</w:t>
      </w:r>
      <w:r w:rsidRPr="007D02CC">
        <w:rPr>
          <w:rFonts w:hint="eastAsia"/>
        </w:rPr>
        <w:t>）</w:t>
      </w:r>
      <w:r w:rsidRPr="007D02CC">
        <w:t>地下水环境质量现状</w:t>
      </w:r>
    </w:p>
    <w:p w14:paraId="561B76B6" w14:textId="31A16B63" w:rsidR="00AA2184" w:rsidRPr="007D02CC" w:rsidRDefault="00B32FA7">
      <w:pPr>
        <w:spacing w:line="360" w:lineRule="auto"/>
        <w:ind w:firstLineChars="200" w:firstLine="480"/>
        <w:rPr>
          <w:szCs w:val="22"/>
        </w:rPr>
      </w:pPr>
      <w:r w:rsidRPr="007D02CC">
        <w:rPr>
          <w:rFonts w:hint="eastAsia"/>
          <w:szCs w:val="22"/>
        </w:rPr>
        <w:t>本次评价建设单位委托</w:t>
      </w:r>
      <w:proofErr w:type="gramStart"/>
      <w:r w:rsidRPr="007D02CC">
        <w:rPr>
          <w:rFonts w:hint="eastAsia"/>
          <w:szCs w:val="22"/>
        </w:rPr>
        <w:t>山西蓝标环境监测</w:t>
      </w:r>
      <w:proofErr w:type="gramEnd"/>
      <w:r w:rsidRPr="007D02CC">
        <w:rPr>
          <w:rFonts w:hint="eastAsia"/>
          <w:szCs w:val="22"/>
        </w:rPr>
        <w:t>有限公司于</w:t>
      </w:r>
      <w:r w:rsidRPr="007D02CC">
        <w:rPr>
          <w:rFonts w:hint="eastAsia"/>
          <w:szCs w:val="22"/>
        </w:rPr>
        <w:t>20</w:t>
      </w:r>
      <w:r w:rsidR="00B20CC8">
        <w:rPr>
          <w:szCs w:val="22"/>
        </w:rPr>
        <w:t>20</w:t>
      </w:r>
      <w:r w:rsidRPr="007D02CC">
        <w:rPr>
          <w:rFonts w:hint="eastAsia"/>
          <w:szCs w:val="22"/>
        </w:rPr>
        <w:t>年</w:t>
      </w:r>
      <w:r w:rsidR="00B20CC8">
        <w:rPr>
          <w:szCs w:val="22"/>
        </w:rPr>
        <w:t>3</w:t>
      </w:r>
      <w:r w:rsidRPr="007D02CC">
        <w:rPr>
          <w:rFonts w:hint="eastAsia"/>
          <w:szCs w:val="22"/>
        </w:rPr>
        <w:t>月</w:t>
      </w:r>
      <w:r w:rsidRPr="007D02CC">
        <w:rPr>
          <w:rFonts w:hint="eastAsia"/>
          <w:szCs w:val="22"/>
        </w:rPr>
        <w:t>21</w:t>
      </w:r>
      <w:r w:rsidRPr="007D02CC">
        <w:rPr>
          <w:rFonts w:hint="eastAsia"/>
          <w:szCs w:val="22"/>
        </w:rPr>
        <w:t>日对本项目区域地下水环境质量现状进行了监测。</w:t>
      </w:r>
      <w:r w:rsidRPr="007D02CC">
        <w:rPr>
          <w:szCs w:val="22"/>
        </w:rPr>
        <w:t>根据监测及评价结果，各监测点的水质指标均满足《地下水质量标准》（</w:t>
      </w:r>
      <w:r w:rsidRPr="007D02CC">
        <w:rPr>
          <w:szCs w:val="22"/>
        </w:rPr>
        <w:t>GB14848-2017</w:t>
      </w:r>
      <w:r w:rsidRPr="007D02CC">
        <w:rPr>
          <w:szCs w:val="22"/>
        </w:rPr>
        <w:t>）</w:t>
      </w:r>
      <w:r w:rsidRPr="007D02CC">
        <w:rPr>
          <w:szCs w:val="22"/>
        </w:rPr>
        <w:t>Ⅲ</w:t>
      </w:r>
      <w:r w:rsidRPr="007D02CC">
        <w:rPr>
          <w:szCs w:val="22"/>
        </w:rPr>
        <w:t>类标准。</w:t>
      </w:r>
    </w:p>
    <w:p w14:paraId="76A5F6E9" w14:textId="77777777" w:rsidR="00AA2184" w:rsidRPr="007D02CC" w:rsidRDefault="00B32FA7">
      <w:pPr>
        <w:spacing w:line="360" w:lineRule="auto"/>
        <w:ind w:firstLineChars="200" w:firstLine="480"/>
        <w:rPr>
          <w:szCs w:val="22"/>
        </w:rPr>
      </w:pPr>
      <w:r w:rsidRPr="007D02CC">
        <w:rPr>
          <w:rFonts w:hint="eastAsia"/>
          <w:szCs w:val="22"/>
        </w:rPr>
        <w:t>（</w:t>
      </w:r>
      <w:r w:rsidRPr="007D02CC">
        <w:rPr>
          <w:rFonts w:hint="eastAsia"/>
          <w:szCs w:val="22"/>
        </w:rPr>
        <w:t>3</w:t>
      </w:r>
      <w:r w:rsidRPr="007D02CC">
        <w:rPr>
          <w:rFonts w:hint="eastAsia"/>
          <w:szCs w:val="22"/>
        </w:rPr>
        <w:t>）声环境质量现状</w:t>
      </w:r>
    </w:p>
    <w:p w14:paraId="57FE3DD5" w14:textId="7D0317A5" w:rsidR="00AA2184" w:rsidRPr="007D02CC" w:rsidRDefault="00B32FA7">
      <w:pPr>
        <w:spacing w:line="360" w:lineRule="auto"/>
        <w:ind w:firstLineChars="200" w:firstLine="480"/>
        <w:rPr>
          <w:szCs w:val="22"/>
        </w:rPr>
      </w:pPr>
      <w:r w:rsidRPr="007D02CC">
        <w:rPr>
          <w:rFonts w:hint="eastAsia"/>
          <w:szCs w:val="22"/>
        </w:rPr>
        <w:t>本次评价建设单位委托</w:t>
      </w:r>
      <w:proofErr w:type="gramStart"/>
      <w:r w:rsidRPr="007D02CC">
        <w:rPr>
          <w:rFonts w:hint="eastAsia"/>
          <w:szCs w:val="22"/>
        </w:rPr>
        <w:t>山西蓝标环境监测</w:t>
      </w:r>
      <w:proofErr w:type="gramEnd"/>
      <w:r w:rsidRPr="007D02CC">
        <w:rPr>
          <w:rFonts w:hint="eastAsia"/>
          <w:szCs w:val="22"/>
        </w:rPr>
        <w:t>有限公司于</w:t>
      </w:r>
      <w:r w:rsidRPr="007D02CC">
        <w:rPr>
          <w:rFonts w:hint="eastAsia"/>
          <w:szCs w:val="22"/>
        </w:rPr>
        <w:t>20</w:t>
      </w:r>
      <w:r w:rsidR="00B20CC8">
        <w:rPr>
          <w:szCs w:val="22"/>
        </w:rPr>
        <w:t>20</w:t>
      </w:r>
      <w:r w:rsidRPr="007D02CC">
        <w:rPr>
          <w:rFonts w:hint="eastAsia"/>
          <w:szCs w:val="22"/>
        </w:rPr>
        <w:t>年</w:t>
      </w:r>
      <w:r w:rsidR="00B20CC8">
        <w:rPr>
          <w:szCs w:val="22"/>
        </w:rPr>
        <w:t>3</w:t>
      </w:r>
      <w:r w:rsidRPr="007D02CC">
        <w:rPr>
          <w:rFonts w:hint="eastAsia"/>
          <w:szCs w:val="22"/>
        </w:rPr>
        <w:t>月</w:t>
      </w:r>
      <w:r w:rsidRPr="007D02CC">
        <w:rPr>
          <w:rFonts w:hint="eastAsia"/>
          <w:szCs w:val="22"/>
        </w:rPr>
        <w:t>21</w:t>
      </w:r>
      <w:r w:rsidRPr="007D02CC">
        <w:rPr>
          <w:rFonts w:hint="eastAsia"/>
          <w:szCs w:val="22"/>
        </w:rPr>
        <w:t>日对本项目</w:t>
      </w:r>
      <w:proofErr w:type="gramStart"/>
      <w:r w:rsidRPr="007D02CC">
        <w:rPr>
          <w:rFonts w:hint="eastAsia"/>
          <w:szCs w:val="22"/>
        </w:rPr>
        <w:t>区域声</w:t>
      </w:r>
      <w:proofErr w:type="gramEnd"/>
      <w:r w:rsidRPr="007D02CC">
        <w:rPr>
          <w:rFonts w:hint="eastAsia"/>
          <w:szCs w:val="22"/>
        </w:rPr>
        <w:t>环境质量现状进行了监测，根据监测结果</w:t>
      </w:r>
      <w:r w:rsidRPr="007D02CC">
        <w:rPr>
          <w:szCs w:val="22"/>
        </w:rPr>
        <w:t>场界</w:t>
      </w:r>
      <w:proofErr w:type="gramStart"/>
      <w:r w:rsidRPr="007D02CC">
        <w:rPr>
          <w:szCs w:val="22"/>
        </w:rPr>
        <w:t>界</w:t>
      </w:r>
      <w:proofErr w:type="gramEnd"/>
      <w:r w:rsidRPr="007D02CC">
        <w:rPr>
          <w:szCs w:val="22"/>
        </w:rPr>
        <w:t>四周</w:t>
      </w:r>
      <w:r w:rsidRPr="007D02CC">
        <w:rPr>
          <w:szCs w:val="22"/>
        </w:rPr>
        <w:t>4</w:t>
      </w:r>
      <w:r w:rsidRPr="007D02CC">
        <w:rPr>
          <w:szCs w:val="22"/>
        </w:rPr>
        <w:t>个监测点位中，昼间噪声监测值为</w:t>
      </w:r>
      <w:r w:rsidRPr="007D02CC">
        <w:rPr>
          <w:rFonts w:hint="eastAsia"/>
          <w:szCs w:val="22"/>
        </w:rPr>
        <w:t>50.4</w:t>
      </w:r>
      <w:r w:rsidRPr="007D02CC">
        <w:rPr>
          <w:szCs w:val="22"/>
        </w:rPr>
        <w:t>～</w:t>
      </w:r>
      <w:r w:rsidRPr="007D02CC">
        <w:rPr>
          <w:szCs w:val="22"/>
        </w:rPr>
        <w:t>5</w:t>
      </w:r>
      <w:r w:rsidRPr="007D02CC">
        <w:rPr>
          <w:rFonts w:hint="eastAsia"/>
          <w:szCs w:val="22"/>
        </w:rPr>
        <w:t>1.1</w:t>
      </w:r>
      <w:r w:rsidRPr="007D02CC">
        <w:rPr>
          <w:szCs w:val="22"/>
        </w:rPr>
        <w:t>dB(A)</w:t>
      </w:r>
      <w:r w:rsidRPr="007D02CC">
        <w:rPr>
          <w:szCs w:val="22"/>
        </w:rPr>
        <w:t>，夜间为</w:t>
      </w:r>
      <w:r w:rsidRPr="007D02CC">
        <w:rPr>
          <w:rFonts w:hint="eastAsia"/>
          <w:szCs w:val="22"/>
        </w:rPr>
        <w:t>40.5</w:t>
      </w:r>
      <w:r w:rsidRPr="007D02CC">
        <w:rPr>
          <w:szCs w:val="22"/>
        </w:rPr>
        <w:t>～</w:t>
      </w:r>
      <w:r w:rsidRPr="007D02CC">
        <w:rPr>
          <w:rFonts w:hint="eastAsia"/>
          <w:szCs w:val="22"/>
        </w:rPr>
        <w:t>42.6</w:t>
      </w:r>
      <w:r w:rsidRPr="007D02CC">
        <w:rPr>
          <w:szCs w:val="22"/>
        </w:rPr>
        <w:t>dB(A)</w:t>
      </w:r>
      <w:r w:rsidRPr="007D02CC">
        <w:rPr>
          <w:szCs w:val="22"/>
        </w:rPr>
        <w:t>，各监测点均达到《声环境质量标准》（</w:t>
      </w:r>
      <w:r w:rsidRPr="007D02CC">
        <w:rPr>
          <w:szCs w:val="22"/>
        </w:rPr>
        <w:t>GB3096-2008</w:t>
      </w:r>
      <w:r w:rsidRPr="007D02CC">
        <w:rPr>
          <w:szCs w:val="22"/>
        </w:rPr>
        <w:t>）中</w:t>
      </w:r>
      <w:r w:rsidRPr="007D02CC">
        <w:rPr>
          <w:rFonts w:hint="eastAsia"/>
          <w:szCs w:val="22"/>
        </w:rPr>
        <w:t>1</w:t>
      </w:r>
      <w:r w:rsidRPr="007D02CC">
        <w:rPr>
          <w:szCs w:val="22"/>
        </w:rPr>
        <w:t>类标准要求，说明</w:t>
      </w:r>
      <w:proofErr w:type="gramStart"/>
      <w:r w:rsidRPr="007D02CC">
        <w:rPr>
          <w:szCs w:val="22"/>
        </w:rPr>
        <w:t>区域声</w:t>
      </w:r>
      <w:proofErr w:type="gramEnd"/>
      <w:r w:rsidRPr="007D02CC">
        <w:rPr>
          <w:szCs w:val="22"/>
        </w:rPr>
        <w:t>环境质量现状较好。</w:t>
      </w:r>
    </w:p>
    <w:p w14:paraId="4F96F184" w14:textId="77777777" w:rsidR="00AA2184" w:rsidRPr="007D02CC" w:rsidRDefault="00B32FA7">
      <w:pPr>
        <w:pStyle w:val="0"/>
        <w:spacing w:line="360" w:lineRule="auto"/>
        <w:ind w:firstLine="480"/>
      </w:pPr>
      <w:r w:rsidRPr="007D02CC">
        <w:rPr>
          <w:rFonts w:hint="eastAsia"/>
        </w:rPr>
        <w:t>（</w:t>
      </w:r>
      <w:r w:rsidRPr="007D02CC">
        <w:rPr>
          <w:rFonts w:hint="eastAsia"/>
        </w:rPr>
        <w:t>4</w:t>
      </w:r>
      <w:r w:rsidRPr="007D02CC">
        <w:rPr>
          <w:rFonts w:hint="eastAsia"/>
        </w:rPr>
        <w:t>）土壤环境质量现状</w:t>
      </w:r>
    </w:p>
    <w:p w14:paraId="6CBC2653" w14:textId="7B61ACB2" w:rsidR="00AA2184" w:rsidRPr="007D02CC" w:rsidRDefault="00B32FA7" w:rsidP="00B32FA7">
      <w:pPr>
        <w:spacing w:line="360" w:lineRule="auto"/>
        <w:ind w:firstLineChars="177" w:firstLine="425"/>
        <w:rPr>
          <w:bCs/>
          <w:szCs w:val="20"/>
        </w:rPr>
      </w:pPr>
      <w:r w:rsidRPr="007D02CC">
        <w:rPr>
          <w:rFonts w:hint="eastAsia"/>
          <w:szCs w:val="22"/>
        </w:rPr>
        <w:t>本次评价建设单位委托</w:t>
      </w:r>
      <w:proofErr w:type="gramStart"/>
      <w:r w:rsidRPr="007D02CC">
        <w:rPr>
          <w:rFonts w:hint="eastAsia"/>
          <w:szCs w:val="22"/>
        </w:rPr>
        <w:t>山西蓝标环境监测</w:t>
      </w:r>
      <w:proofErr w:type="gramEnd"/>
      <w:r w:rsidRPr="007D02CC">
        <w:rPr>
          <w:rFonts w:hint="eastAsia"/>
          <w:szCs w:val="22"/>
        </w:rPr>
        <w:t>有限公司于</w:t>
      </w:r>
      <w:r w:rsidRPr="007D02CC">
        <w:rPr>
          <w:rFonts w:hint="eastAsia"/>
          <w:szCs w:val="22"/>
        </w:rPr>
        <w:t>20</w:t>
      </w:r>
      <w:r w:rsidR="00B20CC8">
        <w:rPr>
          <w:szCs w:val="22"/>
        </w:rPr>
        <w:t>20</w:t>
      </w:r>
      <w:r w:rsidRPr="007D02CC">
        <w:rPr>
          <w:rFonts w:hint="eastAsia"/>
          <w:szCs w:val="22"/>
        </w:rPr>
        <w:t>年</w:t>
      </w:r>
      <w:r w:rsidR="00B20CC8">
        <w:rPr>
          <w:rFonts w:hint="eastAsia"/>
          <w:szCs w:val="22"/>
        </w:rPr>
        <w:t>3</w:t>
      </w:r>
      <w:r w:rsidRPr="007D02CC">
        <w:rPr>
          <w:rFonts w:hint="eastAsia"/>
          <w:szCs w:val="22"/>
        </w:rPr>
        <w:t>月</w:t>
      </w:r>
      <w:r w:rsidRPr="007D02CC">
        <w:rPr>
          <w:rFonts w:hint="eastAsia"/>
          <w:szCs w:val="22"/>
        </w:rPr>
        <w:t>21</w:t>
      </w:r>
      <w:r w:rsidRPr="007D02CC">
        <w:rPr>
          <w:rFonts w:hint="eastAsia"/>
          <w:szCs w:val="22"/>
        </w:rPr>
        <w:t>日对本项目区域</w:t>
      </w:r>
      <w:r w:rsidRPr="007D02CC">
        <w:rPr>
          <w:rFonts w:hint="eastAsia"/>
        </w:rPr>
        <w:t>土壤</w:t>
      </w:r>
      <w:r w:rsidRPr="007D02CC">
        <w:rPr>
          <w:rFonts w:hint="eastAsia"/>
          <w:szCs w:val="22"/>
        </w:rPr>
        <w:t>环境质量现状进行了监测，</w:t>
      </w:r>
      <w:r w:rsidRPr="007D02CC">
        <w:rPr>
          <w:rFonts w:hint="eastAsia"/>
          <w:bCs/>
          <w:szCs w:val="20"/>
        </w:rPr>
        <w:t>根据监测结果</w:t>
      </w:r>
      <w:r w:rsidR="00D5201F" w:rsidRPr="007D02CC">
        <w:rPr>
          <w:rFonts w:hint="eastAsia"/>
        </w:rPr>
        <w:t>本项目各场地土壤各项监测指标均能满足《土壤环境质量</w:t>
      </w:r>
      <w:r w:rsidR="00D5201F" w:rsidRPr="007D02CC">
        <w:rPr>
          <w:rFonts w:hint="eastAsia"/>
        </w:rPr>
        <w:t xml:space="preserve"> </w:t>
      </w:r>
      <w:r w:rsidR="00D5201F" w:rsidRPr="007D02CC">
        <w:rPr>
          <w:rFonts w:hint="eastAsia"/>
        </w:rPr>
        <w:t>农用地土壤污染风险管控标准》（</w:t>
      </w:r>
      <w:r w:rsidR="00D5201F" w:rsidRPr="007D02CC">
        <w:rPr>
          <w:rFonts w:hint="eastAsia"/>
        </w:rPr>
        <w:t>GB 15618-2018</w:t>
      </w:r>
      <w:r w:rsidR="00D5201F" w:rsidRPr="007D02CC">
        <w:rPr>
          <w:rFonts w:hint="eastAsia"/>
        </w:rPr>
        <w:t>）中农用地土壤污染风险筛选值，说明</w:t>
      </w:r>
      <w:proofErr w:type="gramStart"/>
      <w:r w:rsidR="00D5201F" w:rsidRPr="007D02CC">
        <w:rPr>
          <w:rFonts w:hint="eastAsia"/>
        </w:rPr>
        <w:t>评价区</w:t>
      </w:r>
      <w:proofErr w:type="gramEnd"/>
      <w:r w:rsidR="00D5201F" w:rsidRPr="007D02CC">
        <w:rPr>
          <w:rFonts w:hint="eastAsia"/>
        </w:rPr>
        <w:t>土壤未受到污染。</w:t>
      </w:r>
    </w:p>
    <w:p w14:paraId="09172209" w14:textId="77777777" w:rsidR="00AA2184" w:rsidRPr="007D02CC" w:rsidRDefault="00B32FA7">
      <w:pPr>
        <w:pStyle w:val="0"/>
        <w:spacing w:line="360" w:lineRule="auto"/>
        <w:ind w:firstLine="480"/>
      </w:pPr>
      <w:r w:rsidRPr="007D02CC">
        <w:rPr>
          <w:rFonts w:hint="eastAsia"/>
        </w:rPr>
        <w:lastRenderedPageBreak/>
        <w:t>（</w:t>
      </w:r>
      <w:r w:rsidRPr="007D02CC">
        <w:rPr>
          <w:rFonts w:hint="eastAsia"/>
        </w:rPr>
        <w:t>5</w:t>
      </w:r>
      <w:r w:rsidRPr="007D02CC">
        <w:rPr>
          <w:rFonts w:hint="eastAsia"/>
        </w:rPr>
        <w:t>）</w:t>
      </w:r>
      <w:r w:rsidRPr="007D02CC">
        <w:t>生态环境质量现状</w:t>
      </w:r>
    </w:p>
    <w:p w14:paraId="57816BB0" w14:textId="77777777" w:rsidR="00AA2184" w:rsidRPr="007D02CC" w:rsidRDefault="00B32FA7">
      <w:pPr>
        <w:pStyle w:val="0"/>
        <w:spacing w:line="360" w:lineRule="auto"/>
        <w:ind w:firstLine="480"/>
      </w:pPr>
      <w:r w:rsidRPr="007D02CC">
        <w:rPr>
          <w:rFonts w:hint="eastAsia"/>
        </w:rPr>
        <w:t>评价区目前主要为农业生态环境，并有煤矿开采等工业生态环境系统。区内生态系统由于受人类活动的长期影响，在依赖于自然生态条件的基础上，具有一定的社会性，是一种半自然的人工生态系统，目前农业生态系统基本稳定，工业生态系统正在逐渐发展壮大，生态环境质量现状整体良好，抗外来干扰能力较强，具有一定的自然生产能力和恢复能力。</w:t>
      </w:r>
    </w:p>
    <w:p w14:paraId="1B0D3687" w14:textId="77777777" w:rsidR="00AA2184" w:rsidRPr="007D02CC" w:rsidRDefault="00B32FA7">
      <w:pPr>
        <w:pStyle w:val="li2"/>
        <w:spacing w:line="480" w:lineRule="exact"/>
        <w:outlineLvl w:val="0"/>
        <w:rPr>
          <w:rFonts w:eastAsia="宋体"/>
          <w:sz w:val="28"/>
          <w:szCs w:val="28"/>
        </w:rPr>
      </w:pPr>
      <w:bookmarkStart w:id="462" w:name="_Toc38611076"/>
      <w:r w:rsidRPr="007D02CC">
        <w:rPr>
          <w:rFonts w:eastAsia="宋体"/>
          <w:sz w:val="28"/>
          <w:szCs w:val="28"/>
        </w:rPr>
        <w:t>9.3</w:t>
      </w:r>
      <w:bookmarkEnd w:id="458"/>
      <w:bookmarkEnd w:id="459"/>
      <w:bookmarkEnd w:id="460"/>
      <w:bookmarkEnd w:id="461"/>
      <w:r w:rsidRPr="007D02CC">
        <w:rPr>
          <w:rFonts w:eastAsia="宋体"/>
          <w:sz w:val="28"/>
          <w:szCs w:val="28"/>
        </w:rPr>
        <w:t>污染物排放情况分析</w:t>
      </w:r>
      <w:bookmarkEnd w:id="462"/>
    </w:p>
    <w:p w14:paraId="64F1889F"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63" w:name="_Toc25125"/>
      <w:bookmarkStart w:id="464" w:name="_Toc38611077"/>
      <w:r w:rsidRPr="007D02CC">
        <w:rPr>
          <w:rFonts w:ascii="Times New Roman" w:hAnsi="Times New Roman"/>
          <w:bCs w:val="0"/>
          <w:spacing w:val="0"/>
          <w:kern w:val="2"/>
          <w:sz w:val="24"/>
          <w:szCs w:val="20"/>
        </w:rPr>
        <w:t>9.3.1</w:t>
      </w:r>
      <w:r w:rsidRPr="007D02CC">
        <w:rPr>
          <w:rFonts w:ascii="Times New Roman" w:hAnsi="Times New Roman"/>
          <w:bCs w:val="0"/>
          <w:spacing w:val="0"/>
          <w:kern w:val="2"/>
          <w:sz w:val="24"/>
          <w:szCs w:val="20"/>
        </w:rPr>
        <w:t>达标排放</w:t>
      </w:r>
      <w:bookmarkEnd w:id="463"/>
      <w:bookmarkEnd w:id="464"/>
    </w:p>
    <w:p w14:paraId="211322B7" w14:textId="77777777" w:rsidR="00AA2184" w:rsidRPr="007D02CC" w:rsidRDefault="00B32FA7">
      <w:pPr>
        <w:pStyle w:val="0"/>
        <w:ind w:firstLine="480"/>
        <w:rPr>
          <w:bCs/>
        </w:rPr>
      </w:pPr>
      <w:r w:rsidRPr="007D02CC">
        <w:rPr>
          <w:bCs/>
          <w:snapToGrid w:val="0"/>
          <w:kern w:val="0"/>
          <w:szCs w:val="32"/>
        </w:rPr>
        <w:t>本项目大气污染物主要为无组织扬尘，无有组织污染物排放；</w:t>
      </w:r>
      <w:r w:rsidRPr="007D02CC">
        <w:t>项目生活废水水量较少，水质简单，排入旱厕定期清掏，用于周边农田施肥，不外排；运营期设备冲洗水只含有少量泥沙，不含其它杂质，排放量较小。管理区设置</w:t>
      </w:r>
      <w:r w:rsidRPr="007D02CC">
        <w:t>1</w:t>
      </w:r>
      <w:r w:rsidRPr="007D02CC">
        <w:t>座</w:t>
      </w:r>
      <w:r w:rsidRPr="007D02CC">
        <w:t>5m</w:t>
      </w:r>
      <w:r w:rsidRPr="007D02CC">
        <w:rPr>
          <w:vertAlign w:val="superscript"/>
        </w:rPr>
        <w:t>3</w:t>
      </w:r>
      <w:r w:rsidRPr="007D02CC">
        <w:t>集水沉淀池，设备冲洗水经集水沉淀池收集、沉淀后用于填埋区现场洒水抑尘，不外排；雨季时，场地上游及周边汇水可以通过坝肩截排水沟、坝角截排水沟、排水涵管、竖井排入坝下沉淀池后回用，实现零排放。在</w:t>
      </w:r>
      <w:r w:rsidRPr="007D02CC">
        <w:rPr>
          <w:bCs/>
        </w:rPr>
        <w:t>实施一系列针对资源综合利用、污染物排放的防治措施，使各项污染物均能做到达标排放。</w:t>
      </w:r>
      <w:r w:rsidRPr="007D02CC">
        <w:rPr>
          <w:bCs/>
        </w:rPr>
        <w:t xml:space="preserve"> </w:t>
      </w:r>
    </w:p>
    <w:p w14:paraId="76278FFB"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65" w:name="_Toc17842"/>
      <w:bookmarkStart w:id="466" w:name="_Toc38611078"/>
      <w:r w:rsidRPr="007D02CC">
        <w:rPr>
          <w:rFonts w:ascii="Times New Roman" w:hAnsi="Times New Roman"/>
          <w:bCs w:val="0"/>
          <w:spacing w:val="0"/>
          <w:kern w:val="2"/>
          <w:sz w:val="24"/>
          <w:szCs w:val="20"/>
        </w:rPr>
        <w:t>9.3.2</w:t>
      </w:r>
      <w:r w:rsidRPr="007D02CC">
        <w:rPr>
          <w:rFonts w:ascii="Times New Roman" w:hAnsi="Times New Roman"/>
          <w:bCs w:val="0"/>
          <w:spacing w:val="0"/>
          <w:kern w:val="2"/>
          <w:sz w:val="24"/>
          <w:szCs w:val="20"/>
        </w:rPr>
        <w:t>总量控制</w:t>
      </w:r>
      <w:bookmarkEnd w:id="465"/>
      <w:bookmarkEnd w:id="466"/>
    </w:p>
    <w:bookmarkEnd w:id="456"/>
    <w:p w14:paraId="66CB97A7" w14:textId="77777777" w:rsidR="00AA2184" w:rsidRPr="007D02CC" w:rsidRDefault="00B32FA7">
      <w:pPr>
        <w:spacing w:line="440" w:lineRule="exact"/>
        <w:ind w:firstLineChars="200" w:firstLine="480"/>
        <w:rPr>
          <w:bCs/>
          <w:spacing w:val="4"/>
        </w:rPr>
      </w:pPr>
      <w:r w:rsidRPr="007D02CC">
        <w:t>根据山西省环境保护厅晋环发</w:t>
      </w:r>
      <w:r w:rsidRPr="007D02CC">
        <w:t>[2015]25</w:t>
      </w:r>
      <w:r w:rsidRPr="007D02CC">
        <w:t>号文</w:t>
      </w:r>
      <w:r w:rsidRPr="007D02CC">
        <w:rPr>
          <w:bCs/>
          <w:spacing w:val="4"/>
        </w:rPr>
        <w:t xml:space="preserve"> “</w:t>
      </w:r>
      <w:r w:rsidRPr="007D02CC">
        <w:rPr>
          <w:bCs/>
          <w:spacing w:val="4"/>
        </w:rPr>
        <w:t>山西省环境保护厅关于印发《山西省环境保护厅建设项目主要污染物排放总量核定办法的通知》</w:t>
      </w:r>
      <w:r w:rsidRPr="007D02CC">
        <w:rPr>
          <w:bCs/>
          <w:spacing w:val="4"/>
        </w:rPr>
        <w:t>”</w:t>
      </w:r>
      <w:r w:rsidRPr="007D02CC">
        <w:rPr>
          <w:spacing w:val="4"/>
          <w:lang w:val="zh-CN"/>
        </w:rPr>
        <w:t>等文件要求</w:t>
      </w:r>
      <w:r w:rsidRPr="007D02CC">
        <w:t>，</w:t>
      </w:r>
      <w:r w:rsidRPr="007D02CC">
        <w:rPr>
          <w:spacing w:val="4"/>
          <w:lang w:val="zh-CN"/>
        </w:rPr>
        <w:t>结合本项目在实施过程中对环境的影响特</w:t>
      </w:r>
      <w:r w:rsidRPr="007D02CC">
        <w:rPr>
          <w:bCs/>
          <w:spacing w:val="4"/>
        </w:rPr>
        <w:t>点，</w:t>
      </w:r>
      <w:r w:rsidRPr="007D02CC">
        <w:rPr>
          <w:spacing w:val="6"/>
        </w:rPr>
        <w:t>本项目</w:t>
      </w:r>
      <w:r w:rsidRPr="007D02CC">
        <w:rPr>
          <w:bCs/>
          <w:snapToGrid w:val="0"/>
          <w:kern w:val="0"/>
          <w:szCs w:val="32"/>
        </w:rPr>
        <w:t>大气污染物主要为无组织扬尘，无有组织污染物排放，不进行总量控制</w:t>
      </w:r>
      <w:r w:rsidRPr="007D02CC">
        <w:rPr>
          <w:bCs/>
          <w:spacing w:val="4"/>
        </w:rPr>
        <w:t>。</w:t>
      </w:r>
    </w:p>
    <w:p w14:paraId="2B85CB18" w14:textId="77777777" w:rsidR="00AA2184" w:rsidRPr="007D02CC" w:rsidRDefault="00B32FA7">
      <w:pPr>
        <w:pStyle w:val="li2"/>
        <w:spacing w:line="480" w:lineRule="exact"/>
        <w:outlineLvl w:val="0"/>
        <w:rPr>
          <w:rFonts w:eastAsia="宋体"/>
          <w:sz w:val="28"/>
          <w:szCs w:val="28"/>
        </w:rPr>
      </w:pPr>
      <w:bookmarkStart w:id="467" w:name="_Toc141680712"/>
      <w:bookmarkStart w:id="468" w:name="_Toc248544948"/>
      <w:bookmarkStart w:id="469" w:name="_Toc268787090"/>
      <w:bookmarkStart w:id="470" w:name="_Toc341283516"/>
      <w:bookmarkStart w:id="471" w:name="_Toc274235600"/>
      <w:bookmarkStart w:id="472" w:name="_Toc38611079"/>
      <w:r w:rsidRPr="007D02CC">
        <w:rPr>
          <w:rFonts w:eastAsia="宋体"/>
          <w:sz w:val="28"/>
          <w:szCs w:val="28"/>
        </w:rPr>
        <w:t>9.4</w:t>
      </w:r>
      <w:r w:rsidRPr="007D02CC">
        <w:rPr>
          <w:rFonts w:eastAsia="宋体"/>
          <w:sz w:val="28"/>
          <w:szCs w:val="28"/>
        </w:rPr>
        <w:t>环境影响分析</w:t>
      </w:r>
      <w:bookmarkEnd w:id="467"/>
      <w:bookmarkEnd w:id="468"/>
      <w:bookmarkEnd w:id="469"/>
      <w:bookmarkEnd w:id="470"/>
      <w:bookmarkEnd w:id="471"/>
      <w:bookmarkEnd w:id="472"/>
    </w:p>
    <w:p w14:paraId="46CD2100"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73" w:name="_Toc19217"/>
      <w:bookmarkStart w:id="474" w:name="_Toc38611080"/>
      <w:r w:rsidRPr="007D02CC">
        <w:rPr>
          <w:rFonts w:ascii="Times New Roman" w:hAnsi="Times New Roman"/>
          <w:bCs w:val="0"/>
          <w:spacing w:val="0"/>
          <w:kern w:val="2"/>
          <w:sz w:val="24"/>
          <w:szCs w:val="20"/>
        </w:rPr>
        <w:t>9.4.1</w:t>
      </w:r>
      <w:r w:rsidRPr="007D02CC">
        <w:rPr>
          <w:rFonts w:ascii="Times New Roman" w:hAnsi="Times New Roman"/>
          <w:bCs w:val="0"/>
          <w:spacing w:val="0"/>
          <w:kern w:val="2"/>
          <w:sz w:val="24"/>
          <w:szCs w:val="20"/>
        </w:rPr>
        <w:t>环境空气影响分析</w:t>
      </w:r>
      <w:bookmarkEnd w:id="473"/>
      <w:bookmarkEnd w:id="474"/>
    </w:p>
    <w:p w14:paraId="4677C934" w14:textId="77777777" w:rsidR="00AA2184" w:rsidRPr="007D02CC" w:rsidRDefault="00B32FA7">
      <w:pPr>
        <w:pStyle w:val="0"/>
        <w:ind w:firstLine="480"/>
      </w:pPr>
      <w:r w:rsidRPr="007D02CC">
        <w:rPr>
          <w:rFonts w:hint="eastAsia"/>
        </w:rPr>
        <w:t>（</w:t>
      </w:r>
      <w:r w:rsidRPr="007D02CC">
        <w:rPr>
          <w:rFonts w:hint="eastAsia"/>
        </w:rPr>
        <w:t>1</w:t>
      </w:r>
      <w:r w:rsidRPr="007D02CC">
        <w:rPr>
          <w:rFonts w:hint="eastAsia"/>
        </w:rPr>
        <w:t>）</w:t>
      </w:r>
      <w:r w:rsidRPr="007D02CC">
        <w:t>场外道路车辆运输扬尘</w:t>
      </w:r>
    </w:p>
    <w:p w14:paraId="7C6E9F50" w14:textId="77777777" w:rsidR="00AA2184" w:rsidRPr="007D02CC" w:rsidRDefault="00B32FA7">
      <w:pPr>
        <w:pStyle w:val="0"/>
        <w:ind w:firstLine="480"/>
      </w:pPr>
      <w:r w:rsidRPr="007D02CC">
        <w:t>加强工程车辆的通行管理，运输车辆应加强装车控制，采用</w:t>
      </w:r>
      <w:r w:rsidRPr="007D02CC">
        <w:rPr>
          <w:rFonts w:hint="eastAsia"/>
        </w:rPr>
        <w:t>加装篷布的专门运灰车</w:t>
      </w:r>
      <w:r w:rsidRPr="007D02CC">
        <w:t>封闭运输，必须装载规范，减速行驶，保持车容整洁，不得沿途飞扬、撒漏。另外场外运输道路距离敏感目标较远，因此车辆运输扬尘对环境影响较小。</w:t>
      </w:r>
    </w:p>
    <w:p w14:paraId="3AE2AE95" w14:textId="77777777" w:rsidR="00AA2184" w:rsidRPr="007D02CC" w:rsidRDefault="00B32FA7">
      <w:pPr>
        <w:pStyle w:val="0"/>
        <w:ind w:firstLine="480"/>
      </w:pPr>
      <w:r w:rsidRPr="007D02CC">
        <w:rPr>
          <w:rFonts w:hint="eastAsia"/>
        </w:rPr>
        <w:t>（</w:t>
      </w:r>
      <w:r w:rsidRPr="007D02CC">
        <w:rPr>
          <w:rFonts w:hint="eastAsia"/>
        </w:rPr>
        <w:t>2</w:t>
      </w:r>
      <w:r w:rsidRPr="007D02CC">
        <w:rPr>
          <w:rFonts w:hint="eastAsia"/>
        </w:rPr>
        <w:t>）</w:t>
      </w:r>
      <w:r w:rsidRPr="007D02CC">
        <w:t>场区建设及粉煤灰填充作业扬尘</w:t>
      </w:r>
    </w:p>
    <w:p w14:paraId="255060F9" w14:textId="77777777" w:rsidR="00AA2184" w:rsidRPr="007D02CC" w:rsidRDefault="00B32FA7">
      <w:pPr>
        <w:pStyle w:val="0"/>
        <w:ind w:firstLine="480"/>
      </w:pPr>
      <w:r w:rsidRPr="007D02CC">
        <w:t>调湿灰随到随压，禁止</w:t>
      </w:r>
      <w:r w:rsidRPr="007D02CC">
        <w:rPr>
          <w:rFonts w:hint="eastAsia"/>
        </w:rPr>
        <w:t>建筑</w:t>
      </w:r>
      <w:r w:rsidRPr="007D02CC">
        <w:t>物料随便露天堆放；填充作业区采用分区、分块运</w:t>
      </w:r>
      <w:r w:rsidRPr="007D02CC">
        <w:lastRenderedPageBreak/>
        <w:t>行方式，运行过程中使粉煤灰暴露面最小，堆满一块覆盖一块从而一次形成永久性覆盖面，最大限度的减小扬尘；配专门洒水车在场区地面定期洒水降尘。采取以上措施后扬尘对周围环境影响较小。</w:t>
      </w:r>
    </w:p>
    <w:p w14:paraId="17A4F7F1" w14:textId="77777777" w:rsidR="00AA2184" w:rsidRPr="007D02CC" w:rsidRDefault="00B32FA7">
      <w:pPr>
        <w:pStyle w:val="0"/>
        <w:ind w:firstLine="480"/>
      </w:pPr>
      <w:r w:rsidRPr="007D02CC">
        <w:rPr>
          <w:rFonts w:hint="eastAsia"/>
        </w:rPr>
        <w:t>（</w:t>
      </w:r>
      <w:r w:rsidRPr="007D02CC">
        <w:rPr>
          <w:rFonts w:hint="eastAsia"/>
        </w:rPr>
        <w:t>3</w:t>
      </w:r>
      <w:r w:rsidRPr="007D02CC">
        <w:rPr>
          <w:rFonts w:hint="eastAsia"/>
        </w:rPr>
        <w:t>）</w:t>
      </w:r>
      <w:r w:rsidRPr="007D02CC">
        <w:t>运输车辆倾倒粉煤灰扬尘</w:t>
      </w:r>
    </w:p>
    <w:p w14:paraId="2EC896F8" w14:textId="77777777" w:rsidR="00AA2184" w:rsidRPr="007D02CC" w:rsidRDefault="00B32FA7">
      <w:pPr>
        <w:pStyle w:val="0"/>
        <w:ind w:firstLine="480"/>
      </w:pPr>
      <w:r w:rsidRPr="007D02CC">
        <w:t>各作业工序同步洒水，使作业面保持潮湿状态，洒水抑尘效率为</w:t>
      </w:r>
      <w:r w:rsidRPr="007D02CC">
        <w:rPr>
          <w:rFonts w:hint="eastAsia"/>
        </w:rPr>
        <w:t>大于</w:t>
      </w:r>
      <w:r w:rsidRPr="007D02CC">
        <w:rPr>
          <w:rFonts w:hint="eastAsia"/>
        </w:rPr>
        <w:t>85%</w:t>
      </w:r>
      <w:r w:rsidRPr="007D02CC">
        <w:t>；通过降低物料落差并对工作人员采取佩戴面罩等防护措施来减轻对工作人员产生的影响。</w:t>
      </w:r>
    </w:p>
    <w:p w14:paraId="60546755" w14:textId="77777777" w:rsidR="00AA2184" w:rsidRPr="007D02CC" w:rsidRDefault="00B32FA7">
      <w:pPr>
        <w:pStyle w:val="0"/>
        <w:ind w:firstLine="480"/>
      </w:pPr>
      <w:r w:rsidRPr="007D02CC">
        <w:rPr>
          <w:rFonts w:hint="eastAsia"/>
        </w:rPr>
        <w:t>（</w:t>
      </w:r>
      <w:r w:rsidRPr="007D02CC">
        <w:rPr>
          <w:rFonts w:hint="eastAsia"/>
        </w:rPr>
        <w:t>4</w:t>
      </w:r>
      <w:r w:rsidRPr="007D02CC">
        <w:rPr>
          <w:rFonts w:hint="eastAsia"/>
        </w:rPr>
        <w:t>）</w:t>
      </w:r>
      <w:r w:rsidRPr="007D02CC">
        <w:t>场区道路车辆运输扬尘</w:t>
      </w:r>
    </w:p>
    <w:p w14:paraId="210D0D69" w14:textId="77777777" w:rsidR="00AA2184" w:rsidRPr="007D02CC" w:rsidRDefault="00B32FA7">
      <w:pPr>
        <w:pStyle w:val="0"/>
        <w:ind w:firstLine="480"/>
      </w:pPr>
      <w:r w:rsidRPr="007D02CC">
        <w:t>运输道路采用碎石路面硬化；要设专人对散漏的物料及时清扫、洒水，保持路面清洁；设置沉淀池</w:t>
      </w:r>
      <w:r w:rsidRPr="007D02CC">
        <w:rPr>
          <w:rFonts w:hint="eastAsia"/>
        </w:rPr>
        <w:t>和洗车设施</w:t>
      </w:r>
      <w:r w:rsidRPr="007D02CC">
        <w:t>，对运输车辆进行冲洗，从而减少场区道路的车辆运输扬尘。</w:t>
      </w:r>
    </w:p>
    <w:p w14:paraId="0CC82D58"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75" w:name="_Toc29231"/>
      <w:bookmarkStart w:id="476" w:name="_Toc38611081"/>
      <w:r w:rsidRPr="007D02CC">
        <w:rPr>
          <w:rFonts w:ascii="Times New Roman" w:hAnsi="Times New Roman"/>
          <w:bCs w:val="0"/>
          <w:spacing w:val="0"/>
          <w:kern w:val="2"/>
          <w:sz w:val="24"/>
          <w:szCs w:val="20"/>
        </w:rPr>
        <w:t>9.4.2</w:t>
      </w:r>
      <w:r w:rsidRPr="007D02CC">
        <w:rPr>
          <w:rFonts w:ascii="Times New Roman" w:hAnsi="Times New Roman"/>
          <w:bCs w:val="0"/>
          <w:spacing w:val="0"/>
          <w:kern w:val="2"/>
          <w:sz w:val="24"/>
          <w:szCs w:val="20"/>
        </w:rPr>
        <w:t>水环境影响分析</w:t>
      </w:r>
      <w:bookmarkEnd w:id="475"/>
      <w:bookmarkEnd w:id="476"/>
    </w:p>
    <w:p w14:paraId="76804548" w14:textId="77777777" w:rsidR="00AA2184" w:rsidRPr="007D02CC" w:rsidRDefault="00B32FA7">
      <w:pPr>
        <w:pStyle w:val="0"/>
        <w:ind w:firstLine="480"/>
      </w:pPr>
      <w:r w:rsidRPr="007D02CC">
        <w:t>项目运营期生活废水水量较少，水质简单，排入旱厕定期清掏，用于周边农田施肥，不外排。运营期设备冲洗水只含有少量泥沙，不含其它杂质，排放量较小。管理区设置</w:t>
      </w:r>
      <w:r w:rsidRPr="007D02CC">
        <w:t>1</w:t>
      </w:r>
      <w:r w:rsidRPr="007D02CC">
        <w:t>座</w:t>
      </w:r>
      <w:r w:rsidRPr="007D02CC">
        <w:t>5m</w:t>
      </w:r>
      <w:r w:rsidRPr="007D02CC">
        <w:rPr>
          <w:vertAlign w:val="superscript"/>
        </w:rPr>
        <w:t>3</w:t>
      </w:r>
      <w:r w:rsidRPr="007D02CC">
        <w:t>集水沉淀池，设备冲洗水经集水沉淀池收集、沉淀后用于施工现场洒水抑尘，不外排；雨季时沟谷内会形成的短时水流，由坝肩截排水沟、坝角截排水沟、排水涵管、竖井排入坝下沉淀池后回用，实现零排放。</w:t>
      </w:r>
    </w:p>
    <w:p w14:paraId="31EEE3D4" w14:textId="77777777" w:rsidR="00AA2184" w:rsidRPr="007D02CC" w:rsidRDefault="00B32FA7">
      <w:pPr>
        <w:pStyle w:val="0"/>
        <w:ind w:firstLine="480"/>
      </w:pPr>
      <w:r w:rsidRPr="007D02CC">
        <w:t>本项目</w:t>
      </w:r>
      <w:r w:rsidRPr="007D02CC">
        <w:rPr>
          <w:kern w:val="0"/>
          <w:szCs w:val="20"/>
        </w:rPr>
        <w:t>将场地库底清基平整后铺</w:t>
      </w:r>
      <w:r w:rsidRPr="007D02CC">
        <w:rPr>
          <w:kern w:val="0"/>
          <w:szCs w:val="20"/>
        </w:rPr>
        <w:t>0.75mm</w:t>
      </w:r>
      <w:r w:rsidRPr="007D02CC">
        <w:rPr>
          <w:kern w:val="0"/>
          <w:szCs w:val="20"/>
        </w:rPr>
        <w:t>厚防渗膜，再平均覆土</w:t>
      </w:r>
      <w:r w:rsidRPr="007D02CC">
        <w:rPr>
          <w:kern w:val="0"/>
          <w:szCs w:val="20"/>
        </w:rPr>
        <w:t>0.35m</w:t>
      </w:r>
      <w:r w:rsidRPr="007D02CC">
        <w:rPr>
          <w:kern w:val="0"/>
          <w:szCs w:val="20"/>
        </w:rPr>
        <w:t>作为保护层</w:t>
      </w:r>
      <w:r w:rsidRPr="007D02CC">
        <w:t>进行防渗，</w:t>
      </w:r>
      <w:r w:rsidRPr="007D02CC">
        <w:rPr>
          <w:spacing w:val="4"/>
          <w:kern w:val="0"/>
          <w:szCs w:val="28"/>
        </w:rPr>
        <w:t>对粉煤灰分层压实（压实标准以水的渗透速率作为标准，即</w:t>
      </w:r>
      <w:r w:rsidRPr="007D02CC">
        <w:rPr>
          <w:spacing w:val="4"/>
          <w:kern w:val="0"/>
          <w:szCs w:val="28"/>
        </w:rPr>
        <w:t>K</w:t>
      </w:r>
      <w:r w:rsidRPr="007D02CC">
        <w:rPr>
          <w:spacing w:val="4"/>
          <w:kern w:val="0"/>
          <w:szCs w:val="28"/>
        </w:rPr>
        <w:t>渗</w:t>
      </w:r>
      <w:r w:rsidRPr="007D02CC">
        <w:rPr>
          <w:spacing w:val="4"/>
          <w:kern w:val="0"/>
          <w:szCs w:val="28"/>
        </w:rPr>
        <w:t>≤1×10</w:t>
      </w:r>
      <w:r w:rsidRPr="007D02CC">
        <w:rPr>
          <w:spacing w:val="4"/>
          <w:kern w:val="0"/>
          <w:szCs w:val="28"/>
          <w:vertAlign w:val="superscript"/>
        </w:rPr>
        <w:t>-5</w:t>
      </w:r>
      <w:r w:rsidRPr="007D02CC">
        <w:rPr>
          <w:spacing w:val="4"/>
          <w:kern w:val="0"/>
          <w:szCs w:val="28"/>
        </w:rPr>
        <w:t>m/s</w:t>
      </w:r>
      <w:r w:rsidRPr="007D02CC">
        <w:rPr>
          <w:spacing w:val="4"/>
          <w:kern w:val="0"/>
          <w:szCs w:val="28"/>
        </w:rPr>
        <w:t>）、上层由黄土及低肥效土和熟土壤覆盖处理后，可达到良好的防渗效果，即使下渗，在下渗过程还要经过包气带的吸附、降解，因此对地下水的影响较小。</w:t>
      </w:r>
    </w:p>
    <w:p w14:paraId="34A6FB7B"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77" w:name="_Toc16672"/>
      <w:bookmarkStart w:id="478" w:name="_Toc38611082"/>
      <w:r w:rsidRPr="007D02CC">
        <w:rPr>
          <w:rFonts w:ascii="Times New Roman" w:hAnsi="Times New Roman"/>
          <w:bCs w:val="0"/>
          <w:spacing w:val="0"/>
          <w:kern w:val="2"/>
          <w:sz w:val="24"/>
          <w:szCs w:val="20"/>
        </w:rPr>
        <w:t>9.4.3</w:t>
      </w:r>
      <w:r w:rsidRPr="007D02CC">
        <w:rPr>
          <w:rFonts w:ascii="Times New Roman" w:hAnsi="Times New Roman"/>
          <w:bCs w:val="0"/>
          <w:spacing w:val="0"/>
          <w:kern w:val="2"/>
          <w:sz w:val="24"/>
          <w:szCs w:val="20"/>
        </w:rPr>
        <w:t>声环境影响分析</w:t>
      </w:r>
      <w:bookmarkEnd w:id="477"/>
      <w:bookmarkEnd w:id="478"/>
    </w:p>
    <w:p w14:paraId="050A71C2" w14:textId="33F551E2" w:rsidR="00AA2184" w:rsidRPr="007D02CC" w:rsidRDefault="00B32FA7">
      <w:pPr>
        <w:pStyle w:val="0"/>
        <w:ind w:firstLine="480"/>
      </w:pPr>
      <w:r w:rsidRPr="007D02CC">
        <w:t>项目噪声污染源主要为填充作业的车辆机械，本场区周边</w:t>
      </w:r>
      <w:r w:rsidRPr="007D02CC">
        <w:rPr>
          <w:rFonts w:hint="eastAsia"/>
        </w:rPr>
        <w:t>200m</w:t>
      </w:r>
      <w:r w:rsidRPr="007D02CC">
        <w:rPr>
          <w:rFonts w:hint="eastAsia"/>
        </w:rPr>
        <w:t>范围内无</w:t>
      </w:r>
      <w:r w:rsidRPr="007D02CC">
        <w:t>噪声敏感目标分布，距离本项目场址最近的村庄</w:t>
      </w:r>
      <w:r w:rsidR="00275F32">
        <w:rPr>
          <w:rFonts w:hint="eastAsia"/>
        </w:rPr>
        <w:t>东赵</w:t>
      </w:r>
      <w:proofErr w:type="gramStart"/>
      <w:r w:rsidR="00275F32">
        <w:rPr>
          <w:rFonts w:hint="eastAsia"/>
        </w:rPr>
        <w:t>家口村</w:t>
      </w:r>
      <w:proofErr w:type="gramEnd"/>
      <w:r w:rsidRPr="007D02CC">
        <w:t>直线距离</w:t>
      </w:r>
      <w:r w:rsidR="00B20CC8">
        <w:t>300</w:t>
      </w:r>
      <w:r w:rsidRPr="007D02CC">
        <w:t>m</w:t>
      </w:r>
      <w:r w:rsidRPr="007D02CC">
        <w:t>，并且之间有山体相隔。环评要求加强填充作业</w:t>
      </w:r>
      <w:r w:rsidRPr="007D02CC">
        <w:rPr>
          <w:rFonts w:hint="eastAsia"/>
        </w:rPr>
        <w:t>机械设备</w:t>
      </w:r>
      <w:r w:rsidRPr="007D02CC">
        <w:t>管理，不会对周边村庄</w:t>
      </w:r>
      <w:r w:rsidRPr="007D02CC">
        <w:rPr>
          <w:rFonts w:hint="eastAsia"/>
        </w:rPr>
        <w:t>声环境产生</w:t>
      </w:r>
      <w:r w:rsidRPr="007D02CC">
        <w:t>不利影响。</w:t>
      </w:r>
    </w:p>
    <w:p w14:paraId="7CBACB4E" w14:textId="517CE92C" w:rsidR="00AA2184" w:rsidRPr="007D02CC" w:rsidRDefault="00B32FA7">
      <w:pPr>
        <w:pStyle w:val="0"/>
        <w:ind w:firstLine="480"/>
      </w:pPr>
      <w:r w:rsidRPr="007D02CC">
        <w:t>此外，本项目的运输道路为</w:t>
      </w:r>
      <w:r w:rsidR="00B20CC8">
        <w:rPr>
          <w:rFonts w:hint="eastAsia"/>
        </w:rPr>
        <w:t>利用</w:t>
      </w:r>
      <w:r w:rsidR="00B20CC8">
        <w:rPr>
          <w:rFonts w:hint="eastAsia"/>
        </w:rPr>
        <w:t>2</w:t>
      </w:r>
      <w:r w:rsidR="00B20CC8">
        <w:t>41</w:t>
      </w:r>
      <w:r w:rsidR="00B20CC8">
        <w:rPr>
          <w:rFonts w:hint="eastAsia"/>
        </w:rPr>
        <w:t>国道及杨涧煤炭交易园区内道路</w:t>
      </w:r>
      <w:r w:rsidRPr="007D02CC">
        <w:rPr>
          <w:rFonts w:hint="eastAsia"/>
        </w:rPr>
        <w:t>，</w:t>
      </w:r>
      <w:r w:rsidRPr="007D02CC">
        <w:t>经过的</w:t>
      </w:r>
      <w:r w:rsidRPr="007D02CC">
        <w:lastRenderedPageBreak/>
        <w:t>敏感目标主要为</w:t>
      </w:r>
      <w:r w:rsidR="00B20CC8">
        <w:rPr>
          <w:rFonts w:hint="eastAsia"/>
        </w:rPr>
        <w:t>耿庄</w:t>
      </w:r>
      <w:r w:rsidR="00275F32">
        <w:rPr>
          <w:rFonts w:hint="eastAsia"/>
        </w:rPr>
        <w:t>村</w:t>
      </w:r>
      <w:r w:rsidRPr="007D02CC">
        <w:t>，</w:t>
      </w:r>
      <w:r w:rsidRPr="007D02CC">
        <w:rPr>
          <w:rFonts w:hint="eastAsia"/>
        </w:rPr>
        <w:t>道路与居民</w:t>
      </w:r>
      <w:r w:rsidRPr="007D02CC">
        <w:t>距离</w:t>
      </w:r>
      <w:r w:rsidRPr="007D02CC">
        <w:rPr>
          <w:rFonts w:hint="eastAsia"/>
        </w:rPr>
        <w:t>为</w:t>
      </w:r>
      <w:r w:rsidRPr="007D02CC">
        <w:rPr>
          <w:rFonts w:hint="eastAsia"/>
        </w:rPr>
        <w:t>30</w:t>
      </w:r>
      <w:r w:rsidRPr="007D02CC">
        <w:t>m</w:t>
      </w:r>
      <w:r w:rsidRPr="007D02CC">
        <w:t>，粉煤灰运灰车辆吨位为</w:t>
      </w:r>
      <w:r w:rsidRPr="007D02CC">
        <w:t>30t</w:t>
      </w:r>
      <w:r w:rsidRPr="007D02CC">
        <w:t>，每小时经过村庄的车辆为</w:t>
      </w:r>
      <w:r w:rsidRPr="007D02CC">
        <w:rPr>
          <w:rFonts w:hint="eastAsia"/>
        </w:rPr>
        <w:t>8</w:t>
      </w:r>
      <w:r w:rsidRPr="007D02CC">
        <w:t>辆，现要求运输车辆限速不高于</w:t>
      </w:r>
      <w:r w:rsidRPr="007D02CC">
        <w:t xml:space="preserve"> 30km/h</w:t>
      </w:r>
      <w:r w:rsidRPr="007D02CC">
        <w:rPr>
          <w:rFonts w:hint="eastAsia"/>
        </w:rPr>
        <w:t>,</w:t>
      </w:r>
      <w:r w:rsidRPr="007D02CC">
        <w:rPr>
          <w:rFonts w:hint="eastAsia"/>
        </w:rPr>
        <w:t>经过村庄时严禁鸣笛，夜间经过村庄更要严格遵守限速禁鸣。通过采取上述措施，运输车辆</w:t>
      </w:r>
      <w:r w:rsidRPr="007D02CC">
        <w:t>对敏感点影响较小。</w:t>
      </w:r>
    </w:p>
    <w:p w14:paraId="25167981"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79" w:name="_Toc26206"/>
      <w:bookmarkStart w:id="480" w:name="_Toc38611083"/>
      <w:r w:rsidRPr="007D02CC">
        <w:rPr>
          <w:rFonts w:ascii="Times New Roman" w:hAnsi="Times New Roman"/>
          <w:bCs w:val="0"/>
          <w:spacing w:val="0"/>
          <w:kern w:val="2"/>
          <w:sz w:val="24"/>
          <w:szCs w:val="20"/>
        </w:rPr>
        <w:t>9.4.4</w:t>
      </w:r>
      <w:r w:rsidRPr="007D02CC">
        <w:rPr>
          <w:rFonts w:ascii="Times New Roman" w:hAnsi="Times New Roman"/>
          <w:bCs w:val="0"/>
          <w:spacing w:val="0"/>
          <w:kern w:val="2"/>
          <w:sz w:val="24"/>
          <w:szCs w:val="20"/>
        </w:rPr>
        <w:t>固体废物环境影响分析</w:t>
      </w:r>
      <w:bookmarkEnd w:id="479"/>
      <w:bookmarkEnd w:id="480"/>
    </w:p>
    <w:p w14:paraId="6A40219A" w14:textId="77777777" w:rsidR="00AA2184" w:rsidRPr="007D02CC" w:rsidRDefault="00B32FA7">
      <w:pPr>
        <w:pStyle w:val="0"/>
        <w:ind w:firstLine="480"/>
      </w:pPr>
      <w:r w:rsidRPr="007D02CC">
        <w:t>本项目为固废处置项目，运营期间无生产固废产生。</w:t>
      </w:r>
    </w:p>
    <w:p w14:paraId="395605AF" w14:textId="77777777" w:rsidR="00AA2184" w:rsidRPr="007D02CC" w:rsidRDefault="00B32FA7">
      <w:pPr>
        <w:pStyle w:val="085022"/>
        <w:ind w:firstLine="480"/>
        <w:rPr>
          <w:rFonts w:cs="Times New Roman"/>
          <w:spacing w:val="4"/>
        </w:rPr>
      </w:pPr>
      <w:r w:rsidRPr="007D02CC">
        <w:rPr>
          <w:rFonts w:cs="Times New Roman"/>
        </w:rPr>
        <w:t>项目生活垃圾在磅房设置垃圾桶，</w:t>
      </w:r>
      <w:r w:rsidRPr="007D02CC">
        <w:rPr>
          <w:rFonts w:cs="Times New Roman"/>
          <w:spacing w:val="4"/>
        </w:rPr>
        <w:t>建设单位要将此部分生活垃圾收集后倾倒于村生活垃圾回收指定地点，由村委统一处理。</w:t>
      </w:r>
    </w:p>
    <w:p w14:paraId="3424E444" w14:textId="77777777" w:rsidR="00AA2184" w:rsidRPr="007D02CC" w:rsidRDefault="00B32FA7">
      <w:pPr>
        <w:pStyle w:val="085022"/>
        <w:ind w:firstLine="480"/>
        <w:rPr>
          <w:rFonts w:cs="Times New Roman"/>
        </w:rPr>
      </w:pPr>
      <w:r w:rsidRPr="007D02CC">
        <w:rPr>
          <w:rFonts w:cs="Times New Roman"/>
        </w:rPr>
        <w:t>本项目运营期满填沟造地完成后拆除设备间，设备外售，拆除车间产生的建筑垃圾运送至政府指定的建筑垃圾填埋场，场地恢复为林地。</w:t>
      </w:r>
      <w:r w:rsidRPr="007D02CC">
        <w:rPr>
          <w:rFonts w:cs="Times New Roman"/>
          <w:spacing w:val="4"/>
        </w:rPr>
        <w:t>固废排放</w:t>
      </w:r>
      <w:r w:rsidRPr="007D02CC">
        <w:rPr>
          <w:rFonts w:cs="Times New Roman"/>
        </w:rPr>
        <w:t>不会对区域环境产生影响。</w:t>
      </w:r>
    </w:p>
    <w:p w14:paraId="0655C871" w14:textId="77777777" w:rsidR="00AA2184" w:rsidRPr="007D02CC" w:rsidRDefault="00B32FA7">
      <w:pPr>
        <w:pStyle w:val="30"/>
        <w:spacing w:beforeLines="0" w:before="60" w:afterLines="0" w:after="60" w:line="480" w:lineRule="exact"/>
        <w:jc w:val="left"/>
        <w:rPr>
          <w:rFonts w:ascii="Times New Roman" w:hAnsi="Times New Roman"/>
          <w:bCs w:val="0"/>
          <w:spacing w:val="0"/>
          <w:kern w:val="2"/>
          <w:sz w:val="24"/>
          <w:szCs w:val="20"/>
        </w:rPr>
      </w:pPr>
      <w:bookmarkStart w:id="481" w:name="_Toc25510"/>
      <w:bookmarkStart w:id="482" w:name="_Toc38611084"/>
      <w:r w:rsidRPr="007D02CC">
        <w:rPr>
          <w:rFonts w:ascii="Times New Roman" w:hAnsi="Times New Roman"/>
          <w:bCs w:val="0"/>
          <w:spacing w:val="0"/>
          <w:kern w:val="2"/>
          <w:sz w:val="24"/>
          <w:szCs w:val="20"/>
        </w:rPr>
        <w:t>9.4.5</w:t>
      </w:r>
      <w:r w:rsidRPr="007D02CC">
        <w:rPr>
          <w:rFonts w:ascii="Times New Roman" w:hAnsi="Times New Roman"/>
          <w:bCs w:val="0"/>
          <w:spacing w:val="0"/>
          <w:kern w:val="2"/>
          <w:sz w:val="24"/>
          <w:szCs w:val="20"/>
        </w:rPr>
        <w:t>生态环境影响分析</w:t>
      </w:r>
      <w:bookmarkEnd w:id="481"/>
      <w:bookmarkEnd w:id="482"/>
    </w:p>
    <w:p w14:paraId="23F75252" w14:textId="77777777" w:rsidR="00AA2184" w:rsidRPr="007D02CC" w:rsidRDefault="00B32FA7">
      <w:pPr>
        <w:pStyle w:val="085022"/>
        <w:ind w:firstLine="480"/>
        <w:rPr>
          <w:rFonts w:cs="Times New Roman"/>
        </w:rPr>
      </w:pPr>
      <w:r w:rsidRPr="007D02CC">
        <w:rPr>
          <w:rFonts w:cs="Times New Roman"/>
        </w:rPr>
        <w:t>本项目为利用粉煤灰开发造地及覆土造田项目，</w:t>
      </w:r>
      <w:r w:rsidRPr="007D02CC">
        <w:rPr>
          <w:rFonts w:cs="Times New Roman"/>
          <w:spacing w:val="4"/>
        </w:rPr>
        <w:t>随着</w:t>
      </w:r>
      <w:r w:rsidRPr="007D02CC">
        <w:rPr>
          <w:rFonts w:cs="Times New Roman"/>
        </w:rPr>
        <w:t>场地</w:t>
      </w:r>
      <w:r w:rsidRPr="007D02CC">
        <w:rPr>
          <w:rFonts w:cs="Times New Roman"/>
          <w:spacing w:val="4"/>
        </w:rPr>
        <w:t>边坡和平台覆土、复垦后，生态环境较从前得到改善</w:t>
      </w:r>
      <w:r w:rsidRPr="007D02CC">
        <w:rPr>
          <w:rFonts w:cs="Times New Roman"/>
        </w:rPr>
        <w:t>，因此对生态环境的影响不大。</w:t>
      </w:r>
    </w:p>
    <w:p w14:paraId="621DE143" w14:textId="77777777" w:rsidR="00AA2184" w:rsidRPr="007D02CC" w:rsidRDefault="00B32FA7">
      <w:pPr>
        <w:pStyle w:val="li2"/>
        <w:spacing w:line="480" w:lineRule="exact"/>
        <w:outlineLvl w:val="0"/>
        <w:rPr>
          <w:rFonts w:eastAsia="宋体"/>
          <w:sz w:val="28"/>
          <w:szCs w:val="28"/>
        </w:rPr>
      </w:pPr>
      <w:bookmarkStart w:id="483" w:name="_Toc38611085"/>
      <w:bookmarkStart w:id="484" w:name="_Toc248544953"/>
      <w:bookmarkStart w:id="485" w:name="_Toc141680717"/>
      <w:bookmarkStart w:id="486" w:name="_Toc274235605"/>
      <w:bookmarkStart w:id="487" w:name="_Toc268787095"/>
      <w:r w:rsidRPr="007D02CC">
        <w:rPr>
          <w:rFonts w:eastAsia="宋体"/>
          <w:sz w:val="28"/>
          <w:szCs w:val="28"/>
        </w:rPr>
        <w:t>9.</w:t>
      </w:r>
      <w:r w:rsidR="00D5201F" w:rsidRPr="007D02CC">
        <w:rPr>
          <w:rFonts w:eastAsia="宋体"/>
          <w:sz w:val="28"/>
          <w:szCs w:val="28"/>
        </w:rPr>
        <w:t>5</w:t>
      </w:r>
      <w:r w:rsidRPr="007D02CC">
        <w:rPr>
          <w:rFonts w:eastAsia="宋体"/>
          <w:sz w:val="28"/>
          <w:szCs w:val="28"/>
        </w:rPr>
        <w:t>环境保护措施分析</w:t>
      </w:r>
      <w:bookmarkEnd w:id="483"/>
    </w:p>
    <w:p w14:paraId="2F57C080" w14:textId="54F9ED23" w:rsidR="00AA2184" w:rsidRPr="007D02CC" w:rsidRDefault="00B32FA7">
      <w:pPr>
        <w:pStyle w:val="0"/>
        <w:ind w:firstLine="480"/>
      </w:pPr>
      <w:r w:rsidRPr="007D02CC">
        <w:t>本项目总投资</w:t>
      </w:r>
      <w:r w:rsidR="00275F32">
        <w:rPr>
          <w:rFonts w:hint="eastAsia"/>
        </w:rPr>
        <w:t>6685.87</w:t>
      </w:r>
      <w:r w:rsidRPr="007D02CC">
        <w:t>万元，本次环</w:t>
      </w:r>
      <w:proofErr w:type="gramStart"/>
      <w:r w:rsidRPr="007D02CC">
        <w:t>评规定</w:t>
      </w:r>
      <w:proofErr w:type="gramEnd"/>
      <w:r w:rsidRPr="007D02CC">
        <w:t>了项目施工及运行过程中的各项噪声、扬尘、水环境污染等防治措施，同时针对生态影响提出了工程和植被措施，最终确定的环保投资为</w:t>
      </w:r>
      <w:r w:rsidRPr="007D02CC">
        <w:t>4</w:t>
      </w:r>
      <w:r w:rsidRPr="007D02CC">
        <w:rPr>
          <w:rFonts w:hint="eastAsia"/>
        </w:rPr>
        <w:t>52</w:t>
      </w:r>
      <w:r w:rsidRPr="007D02CC">
        <w:t>万元，占总投资的</w:t>
      </w:r>
      <w:r w:rsidR="00D5201F" w:rsidRPr="007D02CC">
        <w:t>6.</w:t>
      </w:r>
      <w:r w:rsidR="00D93215">
        <w:t>76</w:t>
      </w:r>
      <w:r w:rsidRPr="007D02CC">
        <w:t>%</w:t>
      </w:r>
      <w:r w:rsidRPr="007D02CC">
        <w:t>。</w:t>
      </w:r>
    </w:p>
    <w:p w14:paraId="5480BD53" w14:textId="77777777" w:rsidR="00AA2184" w:rsidRPr="007D02CC" w:rsidRDefault="00B32FA7">
      <w:pPr>
        <w:pStyle w:val="li2"/>
        <w:spacing w:line="480" w:lineRule="exact"/>
        <w:outlineLvl w:val="0"/>
        <w:rPr>
          <w:rFonts w:eastAsia="宋体"/>
          <w:sz w:val="28"/>
          <w:szCs w:val="28"/>
        </w:rPr>
      </w:pPr>
      <w:bookmarkStart w:id="488" w:name="_Toc38611086"/>
      <w:r w:rsidRPr="007D02CC">
        <w:rPr>
          <w:rFonts w:eastAsia="宋体"/>
          <w:sz w:val="28"/>
          <w:szCs w:val="28"/>
        </w:rPr>
        <w:t>9.</w:t>
      </w:r>
      <w:r w:rsidR="00D5201F" w:rsidRPr="007D02CC">
        <w:rPr>
          <w:rFonts w:eastAsia="宋体"/>
          <w:sz w:val="28"/>
          <w:szCs w:val="28"/>
        </w:rPr>
        <w:t>6</w:t>
      </w:r>
      <w:r w:rsidRPr="007D02CC">
        <w:rPr>
          <w:rFonts w:eastAsia="宋体"/>
          <w:sz w:val="28"/>
          <w:szCs w:val="28"/>
        </w:rPr>
        <w:t>环境损益分析</w:t>
      </w:r>
      <w:bookmarkEnd w:id="488"/>
    </w:p>
    <w:p w14:paraId="69EBF649" w14:textId="454E861B" w:rsidR="00AA2184" w:rsidRPr="007D02CC" w:rsidRDefault="00B32FA7">
      <w:pPr>
        <w:pStyle w:val="085022"/>
        <w:ind w:firstLine="480"/>
        <w:rPr>
          <w:rFonts w:cs="Times New Roman"/>
        </w:rPr>
      </w:pPr>
      <w:r w:rsidRPr="007D02CC">
        <w:rPr>
          <w:rFonts w:cs="Times New Roman"/>
          <w:bCs/>
        </w:rPr>
        <w:t>本项目总投资</w:t>
      </w:r>
      <w:r w:rsidR="00275F32">
        <w:rPr>
          <w:rFonts w:cs="Times New Roman" w:hint="eastAsia"/>
          <w:bCs/>
        </w:rPr>
        <w:t>6685.87</w:t>
      </w:r>
      <w:r w:rsidRPr="007D02CC">
        <w:rPr>
          <w:rFonts w:cs="Times New Roman"/>
          <w:bCs/>
        </w:rPr>
        <w:t>万元，其中即环保投资为</w:t>
      </w:r>
      <w:r w:rsidRPr="007D02CC">
        <w:rPr>
          <w:rFonts w:cs="Times New Roman"/>
          <w:bCs/>
        </w:rPr>
        <w:t>4</w:t>
      </w:r>
      <w:r w:rsidRPr="007D02CC">
        <w:rPr>
          <w:rFonts w:cs="Times New Roman" w:hint="eastAsia"/>
          <w:bCs/>
        </w:rPr>
        <w:t>5</w:t>
      </w:r>
      <w:r w:rsidRPr="007D02CC">
        <w:rPr>
          <w:rFonts w:cs="Times New Roman"/>
          <w:bCs/>
        </w:rPr>
        <w:t>2</w:t>
      </w:r>
      <w:r w:rsidRPr="007D02CC">
        <w:rPr>
          <w:rFonts w:cs="Times New Roman"/>
          <w:bCs/>
        </w:rPr>
        <w:t>万元。本项目</w:t>
      </w:r>
      <w:r w:rsidRPr="007D02CC">
        <w:rPr>
          <w:rFonts w:cs="Times New Roman"/>
        </w:rPr>
        <w:t>环境保护费用并不是纯支出，对环境保护的同时也具有少量的经济效益因此，本项目的建设从社会和环境效益角度分析是合理可行的。</w:t>
      </w:r>
    </w:p>
    <w:p w14:paraId="1C544642" w14:textId="77777777" w:rsidR="00AA2184" w:rsidRPr="007D02CC" w:rsidRDefault="00B32FA7">
      <w:pPr>
        <w:pStyle w:val="li2"/>
        <w:spacing w:line="480" w:lineRule="exact"/>
        <w:outlineLvl w:val="0"/>
        <w:rPr>
          <w:rFonts w:eastAsia="宋体"/>
          <w:sz w:val="28"/>
          <w:szCs w:val="28"/>
        </w:rPr>
      </w:pPr>
      <w:bookmarkStart w:id="489" w:name="_Toc38611087"/>
      <w:r w:rsidRPr="007D02CC">
        <w:rPr>
          <w:rFonts w:eastAsia="宋体"/>
          <w:sz w:val="28"/>
          <w:szCs w:val="28"/>
        </w:rPr>
        <w:t>9.8</w:t>
      </w:r>
      <w:r w:rsidRPr="007D02CC">
        <w:rPr>
          <w:rFonts w:eastAsia="宋体"/>
          <w:sz w:val="28"/>
          <w:szCs w:val="28"/>
        </w:rPr>
        <w:t>环境管理与监测计划</w:t>
      </w:r>
      <w:bookmarkEnd w:id="489"/>
    </w:p>
    <w:p w14:paraId="68180F7E" w14:textId="77777777" w:rsidR="00AA2184" w:rsidRPr="007D02CC" w:rsidRDefault="00B32FA7">
      <w:pPr>
        <w:pStyle w:val="0"/>
        <w:ind w:firstLine="480"/>
        <w:rPr>
          <w:szCs w:val="24"/>
        </w:rPr>
      </w:pPr>
      <w:r w:rsidRPr="007D02CC">
        <w:t>为了保护本项目所在区域环境，确保工程的各种不良环境影响得到有效控制和缓解，必须对本项目的全过程进行严格、科学的跟踪，并进行规范的环境管理与环境监控。</w:t>
      </w:r>
      <w:r w:rsidRPr="007D02CC">
        <w:rPr>
          <w:szCs w:val="24"/>
        </w:rPr>
        <w:t>本次评价针对项目特点及建设单位的性质，</w:t>
      </w:r>
      <w:r w:rsidRPr="007D02CC">
        <w:t>要求建设单位配套相应的环境管理部门，并</w:t>
      </w:r>
      <w:r w:rsidRPr="007D02CC">
        <w:rPr>
          <w:szCs w:val="24"/>
        </w:rPr>
        <w:t>制定了相应的环境管理要求和计划。</w:t>
      </w:r>
    </w:p>
    <w:p w14:paraId="7E17337B" w14:textId="77777777" w:rsidR="00AA2184" w:rsidRPr="007D02CC" w:rsidRDefault="00B32FA7">
      <w:pPr>
        <w:pStyle w:val="0"/>
        <w:ind w:firstLine="480"/>
      </w:pPr>
      <w:r w:rsidRPr="007D02CC">
        <w:lastRenderedPageBreak/>
        <w:t>为了监督各项环保措施的落实，为环保措施的实施时间和实施方案提供依据，也为项目的评价提供依据，本次评价根据预测各个时期的主要环境影响及可能超标地段，制定了环境监测计划。</w:t>
      </w:r>
    </w:p>
    <w:p w14:paraId="5B1EE64D" w14:textId="77777777" w:rsidR="00AA2184" w:rsidRPr="007D02CC" w:rsidRDefault="00B32FA7">
      <w:pPr>
        <w:pStyle w:val="li2"/>
        <w:spacing w:line="480" w:lineRule="exact"/>
        <w:outlineLvl w:val="0"/>
        <w:rPr>
          <w:rFonts w:eastAsia="宋体"/>
          <w:sz w:val="28"/>
          <w:szCs w:val="28"/>
        </w:rPr>
      </w:pPr>
      <w:bookmarkStart w:id="490" w:name="_Toc38611088"/>
      <w:r w:rsidRPr="007D02CC">
        <w:rPr>
          <w:rFonts w:eastAsia="宋体"/>
          <w:sz w:val="28"/>
          <w:szCs w:val="28"/>
        </w:rPr>
        <w:t>9.9</w:t>
      </w:r>
      <w:r w:rsidRPr="007D02CC">
        <w:rPr>
          <w:rFonts w:eastAsia="宋体"/>
          <w:sz w:val="28"/>
          <w:szCs w:val="28"/>
        </w:rPr>
        <w:t>总结论</w:t>
      </w:r>
      <w:bookmarkEnd w:id="484"/>
      <w:bookmarkEnd w:id="485"/>
      <w:bookmarkEnd w:id="486"/>
      <w:bookmarkEnd w:id="487"/>
      <w:bookmarkEnd w:id="490"/>
    </w:p>
    <w:p w14:paraId="4B75F21C" w14:textId="384F9608" w:rsidR="00AA2184" w:rsidRPr="007D02CC" w:rsidRDefault="00B32FA7">
      <w:pPr>
        <w:spacing w:line="480" w:lineRule="exact"/>
        <w:ind w:firstLineChars="200" w:firstLine="480"/>
        <w:sectPr w:rsidR="00AA2184" w:rsidRPr="007D02CC">
          <w:pgSz w:w="11906" w:h="16838"/>
          <w:pgMar w:top="1418" w:right="1588" w:bottom="1418" w:left="1588" w:header="851" w:footer="992" w:gutter="0"/>
          <w:cols w:space="425"/>
          <w:docGrid w:linePitch="312"/>
        </w:sectPr>
      </w:pPr>
      <w:r w:rsidRPr="007D02CC">
        <w:t>综上所述，本项目的建设符合国家及山西省产业政策的要求，不违背</w:t>
      </w:r>
      <w:proofErr w:type="gramStart"/>
      <w:r w:rsidR="00275F32">
        <w:t>朔</w:t>
      </w:r>
      <w:proofErr w:type="gramEnd"/>
      <w:r w:rsidR="00275F32">
        <w:t>城区</w:t>
      </w:r>
      <w:r w:rsidRPr="007D02CC">
        <w:t>城市发展规划的要求，在采取评价提出的污染防治措施后，污染物能够做到达标排放并，对区域环境影响较小，项目的建设能得到大部分公众的支持，选址可行，因此，从环境保护角度出发，</w:t>
      </w:r>
      <w:r w:rsidR="00275F32">
        <w:rPr>
          <w:rFonts w:hint="eastAsia"/>
        </w:rPr>
        <w:t>朔州市凯捷煤炭销售有限公司填沟造地项目</w:t>
      </w:r>
      <w:r w:rsidRPr="007D02CC">
        <w:t>是可行的</w:t>
      </w:r>
      <w:bookmarkEnd w:id="426"/>
      <w:bookmarkEnd w:id="427"/>
      <w:bookmarkEnd w:id="428"/>
      <w:r w:rsidRPr="007D02CC">
        <w:t>。</w:t>
      </w:r>
    </w:p>
    <w:p w14:paraId="5062A049" w14:textId="77777777" w:rsidR="0069731E" w:rsidRDefault="0069731E" w:rsidP="0053409B">
      <w:pPr>
        <w:pStyle w:val="085022"/>
        <w:spacing w:line="240" w:lineRule="auto"/>
        <w:ind w:firstLineChars="0" w:firstLine="0"/>
        <w:rPr>
          <w:rFonts w:cs="Times New Roman"/>
          <w:color w:val="000000"/>
        </w:rPr>
      </w:pPr>
    </w:p>
    <w:p w14:paraId="654DBD1D" w14:textId="3C6449E5" w:rsidR="0069731E" w:rsidRDefault="0069731E" w:rsidP="0053409B">
      <w:pPr>
        <w:pStyle w:val="085022"/>
        <w:spacing w:line="240" w:lineRule="auto"/>
        <w:ind w:firstLineChars="0" w:firstLine="0"/>
        <w:rPr>
          <w:rFonts w:cs="Times New Roman"/>
          <w:color w:val="000000"/>
        </w:rPr>
      </w:pPr>
    </w:p>
    <w:p w14:paraId="5C3FA0BF" w14:textId="1D8C5256" w:rsidR="0053409B" w:rsidRDefault="0053409B" w:rsidP="0053409B">
      <w:pPr>
        <w:pStyle w:val="085022"/>
        <w:spacing w:line="240" w:lineRule="auto"/>
        <w:ind w:firstLineChars="0" w:firstLine="0"/>
        <w:rPr>
          <w:rFonts w:cs="Times New Roman"/>
          <w:color w:val="000000"/>
        </w:rPr>
      </w:pPr>
    </w:p>
    <w:p w14:paraId="1006B57A" w14:textId="77777777" w:rsidR="0053409B" w:rsidRDefault="0053409B" w:rsidP="0053409B">
      <w:pPr>
        <w:pStyle w:val="085022"/>
        <w:spacing w:line="240" w:lineRule="auto"/>
        <w:ind w:firstLineChars="0" w:firstLine="0"/>
        <w:rPr>
          <w:rFonts w:cs="Times New Roman"/>
          <w:color w:val="000000"/>
        </w:rPr>
      </w:pPr>
    </w:p>
    <w:p w14:paraId="6C6CC6FC" w14:textId="77777777" w:rsidR="0053409B" w:rsidRDefault="0053409B" w:rsidP="0053409B">
      <w:pPr>
        <w:pStyle w:val="085022"/>
        <w:spacing w:line="240" w:lineRule="auto"/>
        <w:ind w:firstLineChars="0" w:firstLine="0"/>
        <w:rPr>
          <w:rFonts w:cs="Times New Roman"/>
          <w:color w:val="000000"/>
        </w:rPr>
      </w:pPr>
    </w:p>
    <w:p w14:paraId="241A9E32" w14:textId="77777777" w:rsidR="0053409B" w:rsidRDefault="0053409B" w:rsidP="0053409B">
      <w:pPr>
        <w:pStyle w:val="085022"/>
        <w:spacing w:line="240" w:lineRule="auto"/>
        <w:ind w:firstLineChars="0" w:firstLine="0"/>
        <w:rPr>
          <w:rFonts w:cs="Times New Roman"/>
          <w:color w:val="000000"/>
        </w:rPr>
      </w:pPr>
    </w:p>
    <w:p w14:paraId="2C33A654" w14:textId="77777777" w:rsidR="0053409B" w:rsidRDefault="0053409B" w:rsidP="0053409B">
      <w:pPr>
        <w:pStyle w:val="085022"/>
        <w:spacing w:line="240" w:lineRule="auto"/>
        <w:ind w:firstLineChars="0" w:firstLine="0"/>
        <w:rPr>
          <w:rFonts w:cs="Times New Roman"/>
          <w:color w:val="000000"/>
        </w:rPr>
      </w:pPr>
    </w:p>
    <w:p w14:paraId="5480A6E7" w14:textId="4E706C93" w:rsidR="0053409B" w:rsidRDefault="0053409B" w:rsidP="0053409B">
      <w:pPr>
        <w:pStyle w:val="085022"/>
        <w:spacing w:line="240" w:lineRule="auto"/>
        <w:ind w:firstLineChars="0" w:firstLine="0"/>
        <w:rPr>
          <w:rFonts w:cs="Times New Roman"/>
          <w:color w:val="000000"/>
        </w:rPr>
      </w:pPr>
    </w:p>
    <w:p w14:paraId="668FC335" w14:textId="4A0216DF" w:rsidR="0053409B" w:rsidRDefault="0053409B" w:rsidP="0053409B">
      <w:pPr>
        <w:pStyle w:val="085022"/>
        <w:spacing w:line="240" w:lineRule="auto"/>
        <w:ind w:firstLineChars="0" w:firstLine="0"/>
        <w:rPr>
          <w:rFonts w:cs="Times New Roman"/>
          <w:color w:val="000000"/>
        </w:rPr>
      </w:pPr>
    </w:p>
    <w:p w14:paraId="3440B98C" w14:textId="77777777" w:rsidR="0053409B" w:rsidRDefault="0053409B" w:rsidP="0053409B">
      <w:pPr>
        <w:pStyle w:val="085022"/>
        <w:spacing w:line="240" w:lineRule="auto"/>
        <w:ind w:firstLineChars="0" w:firstLine="0"/>
        <w:rPr>
          <w:rFonts w:cs="Times New Roman"/>
          <w:color w:val="000000"/>
        </w:rPr>
      </w:pPr>
    </w:p>
    <w:p w14:paraId="321AFBEA" w14:textId="77777777" w:rsidR="0053409B" w:rsidRDefault="0053409B" w:rsidP="0053409B">
      <w:pPr>
        <w:pStyle w:val="085022"/>
        <w:spacing w:line="240" w:lineRule="auto"/>
        <w:ind w:firstLineChars="0" w:firstLine="0"/>
        <w:rPr>
          <w:rFonts w:cs="Times New Roman"/>
          <w:color w:val="000000"/>
        </w:rPr>
      </w:pPr>
    </w:p>
    <w:p w14:paraId="503F017F" w14:textId="4D345030" w:rsidR="0053409B" w:rsidRDefault="0053409B" w:rsidP="0053409B">
      <w:pPr>
        <w:pStyle w:val="085022"/>
        <w:spacing w:line="240" w:lineRule="auto"/>
        <w:ind w:firstLineChars="0" w:firstLine="0"/>
        <w:rPr>
          <w:rFonts w:cs="Times New Roman"/>
          <w:color w:val="000000"/>
        </w:rPr>
      </w:pPr>
    </w:p>
    <w:p w14:paraId="1C29358A" w14:textId="5E6219F9" w:rsidR="00AA2184" w:rsidRDefault="00AA2184">
      <w:pPr>
        <w:pStyle w:val="085022"/>
        <w:spacing w:line="240" w:lineRule="auto"/>
        <w:ind w:firstLineChars="0" w:firstLine="0"/>
        <w:rPr>
          <w:rFonts w:cs="Times New Roman"/>
        </w:rPr>
      </w:pPr>
    </w:p>
    <w:p w14:paraId="73F79EC9" w14:textId="748B42BD" w:rsidR="0053409B" w:rsidRPr="007D02CC" w:rsidRDefault="0053409B">
      <w:pPr>
        <w:pStyle w:val="085022"/>
        <w:spacing w:line="240" w:lineRule="auto"/>
        <w:ind w:firstLineChars="0" w:firstLine="0"/>
        <w:rPr>
          <w:rFonts w:cs="Times New Roman"/>
        </w:rPr>
      </w:pPr>
    </w:p>
    <w:sectPr w:rsidR="0053409B" w:rsidRPr="007D02CC">
      <w:headerReference w:type="default" r:id="rId65"/>
      <w:footerReference w:type="default" r:id="rId66"/>
      <w:pgSz w:w="11906" w:h="16838"/>
      <w:pgMar w:top="720" w:right="720" w:bottom="720" w:left="720" w:header="851" w:footer="992"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0FD7A" w14:textId="77777777" w:rsidR="00BB6B3F" w:rsidRDefault="00BB6B3F">
      <w:r>
        <w:separator/>
      </w:r>
    </w:p>
  </w:endnote>
  <w:endnote w:type="continuationSeparator" w:id="0">
    <w:p w14:paraId="2BECF88F" w14:textId="77777777" w:rsidR="00BB6B3F" w:rsidRDefault="00BB6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ˎ̥">
    <w:altName w:val="Times New Roman"/>
    <w:charset w:val="00"/>
    <w:family w:val="roman"/>
    <w:pitch w:val="default"/>
    <w:sig w:usb0="00000000" w:usb1="00000000" w:usb2="00000000" w:usb3="00000000" w:csb0="00040001" w:csb1="00000000"/>
  </w:font>
  <w:font w:name="仿宋">
    <w:altName w:val="仿宋"/>
    <w:panose1 w:val="02010609060101010101"/>
    <w:charset w:val="86"/>
    <w:family w:val="modern"/>
    <w:pitch w:val="fixed"/>
    <w:sig w:usb0="800002BF" w:usb1="38CF7CFA" w:usb2="00000016" w:usb3="00000000" w:csb0="00040001" w:csb1="00000000"/>
  </w:font>
  <w:font w:name="华文琥珀">
    <w:panose1 w:val="02010800040101010101"/>
    <w:charset w:val="86"/>
    <w:family w:val="auto"/>
    <w:pitch w:val="variable"/>
    <w:sig w:usb0="00000001" w:usb1="080F0000" w:usb2="00000010" w:usb3="00000000" w:csb0="00040000" w:csb1="00000000"/>
  </w:font>
  <w:font w:name="Dutch801 Rm BT">
    <w:panose1 w:val="02020603060505020304"/>
    <w:charset w:val="00"/>
    <w:family w:val="roman"/>
    <w:pitch w:val="variable"/>
    <w:sig w:usb0="00000087" w:usb1="00000000" w:usb2="00000000" w:usb3="00000000" w:csb0="0000001B"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 w:name="汉鼎简书宋">
    <w:altName w:val="宋体"/>
    <w:charset w:val="86"/>
    <w:family w:val="modern"/>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ansSerif">
    <w:panose1 w:val="000004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C4022" w14:textId="77777777" w:rsidR="00B20CC8" w:rsidRDefault="00B20CC8">
    <w:pPr>
      <w:pStyle w:val="af2"/>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40A54992" w14:textId="77777777" w:rsidR="00B20CC8" w:rsidRDefault="00B20CC8">
    <w:pPr>
      <w:pStyle w:val="af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E1DAE" w14:textId="77777777" w:rsidR="00B20CC8" w:rsidRDefault="00B20CC8">
    <w:pPr>
      <w:pStyle w:val="af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BEA00" w14:textId="77777777" w:rsidR="00B20CC8" w:rsidRDefault="00B20CC8">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7303B" w14:textId="77777777" w:rsidR="00B20CC8" w:rsidRDefault="00B20CC8">
    <w:pPr>
      <w:pStyle w:val="af2"/>
    </w:pPr>
    <w:r>
      <w:rPr>
        <w:kern w:val="0"/>
        <w:szCs w:val="21"/>
      </w:rPr>
      <w:tab/>
    </w:r>
    <w:r>
      <w:rPr>
        <w:rFonts w:hint="eastAsia"/>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BEF38" w14:textId="77777777" w:rsidR="00B20CC8" w:rsidRDefault="00B20CC8">
    <w:pPr>
      <w:pStyle w:val="af2"/>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separate"/>
    </w:r>
    <w:r w:rsidR="00084162">
      <w:rPr>
        <w:rStyle w:val="aff1"/>
        <w:noProof/>
      </w:rPr>
      <w:t>22</w:t>
    </w:r>
    <w:r>
      <w:rPr>
        <w:rStyle w:val="aff1"/>
      </w:rPr>
      <w:fldChar w:fldCharType="end"/>
    </w:r>
  </w:p>
  <w:p w14:paraId="0E952A70" w14:textId="77777777" w:rsidR="00B20CC8" w:rsidRDefault="00B20CC8">
    <w:pPr>
      <w:pStyle w:val="af2"/>
      <w:pBdr>
        <w:top w:val="single" w:sz="4" w:space="1" w:color="auto"/>
      </w:pBdr>
      <w:spacing w:line="0" w:lineRule="atLeast"/>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122EE" w14:textId="77777777" w:rsidR="00B20CC8" w:rsidRDefault="00B20CC8">
    <w:pPr>
      <w:pStyle w:val="af2"/>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separate"/>
    </w:r>
    <w:r w:rsidR="00084162">
      <w:rPr>
        <w:rStyle w:val="aff1"/>
        <w:noProof/>
      </w:rPr>
      <w:t>75</w:t>
    </w:r>
    <w:r>
      <w:rPr>
        <w:rStyle w:val="aff1"/>
      </w:rPr>
      <w:fldChar w:fldCharType="end"/>
    </w:r>
  </w:p>
  <w:p w14:paraId="49B5DDDA" w14:textId="77777777" w:rsidR="00B20CC8" w:rsidRDefault="00B20CC8">
    <w:pPr>
      <w:pStyle w:val="af2"/>
      <w:pBdr>
        <w:top w:val="single" w:sz="4" w:space="1"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ABA58" w14:textId="77777777" w:rsidR="00B20CC8" w:rsidRDefault="00B20CC8">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42810" w14:textId="77777777" w:rsidR="00B20CC8" w:rsidRDefault="00B20CC8">
    <w:pPr>
      <w:pStyle w:val="a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27961" w14:textId="77777777" w:rsidR="00B20CC8" w:rsidRDefault="00B20CC8">
    <w:pPr>
      <w:pStyle w:val="af2"/>
      <w:framePr w:wrap="around" w:vAnchor="text" w:hAnchor="page" w:x="5806" w:y="208"/>
      <w:rPr>
        <w:rStyle w:val="aff1"/>
      </w:rPr>
    </w:pPr>
    <w:r>
      <w:rPr>
        <w:rStyle w:val="aff1"/>
      </w:rPr>
      <w:fldChar w:fldCharType="begin"/>
    </w:r>
    <w:r>
      <w:rPr>
        <w:rStyle w:val="aff1"/>
      </w:rPr>
      <w:instrText xml:space="preserve">PAGE  </w:instrText>
    </w:r>
    <w:r>
      <w:rPr>
        <w:rStyle w:val="aff1"/>
      </w:rPr>
      <w:fldChar w:fldCharType="separate"/>
    </w:r>
    <w:r w:rsidR="00084162">
      <w:rPr>
        <w:rStyle w:val="aff1"/>
        <w:noProof/>
      </w:rPr>
      <w:t>133</w:t>
    </w:r>
    <w:r>
      <w:rPr>
        <w:rStyle w:val="aff1"/>
      </w:rPr>
      <w:fldChar w:fldCharType="end"/>
    </w:r>
  </w:p>
  <w:p w14:paraId="5AB77393" w14:textId="77777777" w:rsidR="00B20CC8" w:rsidRDefault="00B20CC8">
    <w:pPr>
      <w:pStyle w:val="af2"/>
      <w:pBdr>
        <w:top w:val="thinThickSmallGap" w:sz="12" w:space="1" w:color="auto"/>
      </w:pBdr>
      <w:spacing w:before="60"/>
    </w:pP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D4674" w14:textId="77777777" w:rsidR="00B20CC8" w:rsidRDefault="00B20CC8">
    <w:pPr>
      <w:pStyle w:val="af2"/>
      <w:framePr w:wrap="around" w:vAnchor="text" w:hAnchor="margin" w:xAlign="center" w:y="1"/>
      <w:tabs>
        <w:tab w:val="left" w:pos="720"/>
      </w:tabs>
      <w:rPr>
        <w:rStyle w:val="aff1"/>
      </w:rPr>
    </w:pPr>
    <w:r>
      <w:rPr>
        <w:rStyle w:val="aff1"/>
      </w:rPr>
      <w:fldChar w:fldCharType="begin"/>
    </w:r>
    <w:r>
      <w:rPr>
        <w:rStyle w:val="aff1"/>
      </w:rPr>
      <w:instrText xml:space="preserve">PAGE  </w:instrText>
    </w:r>
    <w:r>
      <w:rPr>
        <w:rStyle w:val="aff1"/>
      </w:rPr>
      <w:fldChar w:fldCharType="end"/>
    </w:r>
  </w:p>
  <w:p w14:paraId="1B748E69" w14:textId="77777777" w:rsidR="00B20CC8" w:rsidRDefault="00B20CC8">
    <w:pPr>
      <w:pStyle w:val="af2"/>
      <w:tabs>
        <w:tab w:val="left" w:pos="72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179D3" w14:textId="77777777" w:rsidR="00B20CC8" w:rsidRDefault="00B20CC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6C2C9" w14:textId="77777777" w:rsidR="00BB6B3F" w:rsidRDefault="00BB6B3F">
      <w:r>
        <w:separator/>
      </w:r>
    </w:p>
  </w:footnote>
  <w:footnote w:type="continuationSeparator" w:id="0">
    <w:p w14:paraId="1A099A23" w14:textId="77777777" w:rsidR="00BB6B3F" w:rsidRDefault="00BB6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48F29" w14:textId="77777777" w:rsidR="00B20CC8" w:rsidRDefault="00B20CC8">
    <w:pPr>
      <w:pStyle w:val="af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3A0E3" w14:textId="77777777" w:rsidR="00B20CC8" w:rsidRDefault="00B20CC8">
    <w:pPr>
      <w:pStyle w:val="af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A7AD4" w14:textId="1B44BD76" w:rsidR="00B20CC8" w:rsidRDefault="00B20CC8">
    <w:pPr>
      <w:pStyle w:val="af3"/>
    </w:pPr>
    <w:r>
      <w:rPr>
        <w:rFonts w:hint="eastAsia"/>
        <w:sz w:val="21"/>
        <w:szCs w:val="21"/>
      </w:rPr>
      <w:t>朔州市凯捷煤炭销售有限公司填沟造地项目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B74FD" w14:textId="77777777" w:rsidR="00B20CC8" w:rsidRDefault="00B20CC8">
    <w:pPr>
      <w:pStyle w:val="a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8CCD7" w14:textId="77777777" w:rsidR="00B20CC8" w:rsidRDefault="00B20CC8">
    <w:pPr>
      <w:pStyle w:val="af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91A2F" w14:textId="77777777" w:rsidR="00B20CC8" w:rsidRDefault="00B20CC8">
    <w:pPr>
      <w:pStyle w:val="af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658EC" w14:textId="77777777" w:rsidR="00B20CC8" w:rsidRDefault="00B20CC8">
    <w:pPr>
      <w:pStyle w:val="af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E5186" w14:textId="77777777" w:rsidR="00B20CC8" w:rsidRDefault="00B20CC8">
    <w:pPr>
      <w:pStyle w:val="af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300EEA"/>
    <w:multiLevelType w:val="multilevel"/>
    <w:tmpl w:val="54300EEA"/>
    <w:lvl w:ilvl="0">
      <w:start w:val="10"/>
      <w:numFmt w:val="japaneseCounting"/>
      <w:pStyle w:val="3"/>
      <w:lvlText w:val="第%1章"/>
      <w:lvlJc w:val="left"/>
      <w:pPr>
        <w:tabs>
          <w:tab w:val="left" w:pos="1755"/>
        </w:tabs>
        <w:ind w:left="1755" w:hanging="175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7B122D40"/>
    <w:multiLevelType w:val="multilevel"/>
    <w:tmpl w:val="7B122D40"/>
    <w:lvl w:ilvl="0">
      <w:start w:val="6"/>
      <w:numFmt w:val="upperLetter"/>
      <w:lvlText w:val="%1—"/>
      <w:lvlJc w:val="left"/>
      <w:pPr>
        <w:ind w:left="1652" w:hanging="375"/>
      </w:pPr>
      <w:rPr>
        <w:rFonts w:hint="default"/>
      </w:rPr>
    </w:lvl>
    <w:lvl w:ilvl="1">
      <w:start w:val="1"/>
      <w:numFmt w:val="lowerLetter"/>
      <w:lvlText w:val="%2)"/>
      <w:lvlJc w:val="left"/>
      <w:pPr>
        <w:ind w:left="2117" w:hanging="420"/>
      </w:pPr>
    </w:lvl>
    <w:lvl w:ilvl="2">
      <w:start w:val="1"/>
      <w:numFmt w:val="lowerRoman"/>
      <w:lvlText w:val="%3."/>
      <w:lvlJc w:val="right"/>
      <w:pPr>
        <w:ind w:left="2537" w:hanging="420"/>
      </w:pPr>
    </w:lvl>
    <w:lvl w:ilvl="3">
      <w:start w:val="1"/>
      <w:numFmt w:val="decimal"/>
      <w:lvlText w:val="%4."/>
      <w:lvlJc w:val="left"/>
      <w:pPr>
        <w:ind w:left="2957" w:hanging="420"/>
      </w:pPr>
    </w:lvl>
    <w:lvl w:ilvl="4">
      <w:start w:val="1"/>
      <w:numFmt w:val="lowerLetter"/>
      <w:lvlText w:val="%5)"/>
      <w:lvlJc w:val="left"/>
      <w:pPr>
        <w:ind w:left="3377" w:hanging="420"/>
      </w:pPr>
    </w:lvl>
    <w:lvl w:ilvl="5">
      <w:start w:val="1"/>
      <w:numFmt w:val="lowerRoman"/>
      <w:lvlText w:val="%6."/>
      <w:lvlJc w:val="right"/>
      <w:pPr>
        <w:ind w:left="3797" w:hanging="420"/>
      </w:pPr>
    </w:lvl>
    <w:lvl w:ilvl="6">
      <w:start w:val="1"/>
      <w:numFmt w:val="decimal"/>
      <w:lvlText w:val="%7."/>
      <w:lvlJc w:val="left"/>
      <w:pPr>
        <w:ind w:left="4217" w:hanging="420"/>
      </w:pPr>
    </w:lvl>
    <w:lvl w:ilvl="7">
      <w:start w:val="1"/>
      <w:numFmt w:val="lowerLetter"/>
      <w:lvlText w:val="%8)"/>
      <w:lvlJc w:val="left"/>
      <w:pPr>
        <w:ind w:left="4637" w:hanging="420"/>
      </w:pPr>
    </w:lvl>
    <w:lvl w:ilvl="8">
      <w:start w:val="1"/>
      <w:numFmt w:val="lowerRoman"/>
      <w:lvlText w:val="%9."/>
      <w:lvlJc w:val="right"/>
      <w:pPr>
        <w:ind w:left="5057"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15576"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50"/>
    <w:rsid w:val="00000060"/>
    <w:rsid w:val="000004AC"/>
    <w:rsid w:val="0000067E"/>
    <w:rsid w:val="00000798"/>
    <w:rsid w:val="0000158E"/>
    <w:rsid w:val="00001B8A"/>
    <w:rsid w:val="00001F24"/>
    <w:rsid w:val="0000226D"/>
    <w:rsid w:val="00002639"/>
    <w:rsid w:val="000026A5"/>
    <w:rsid w:val="000029B7"/>
    <w:rsid w:val="00002FF2"/>
    <w:rsid w:val="00003169"/>
    <w:rsid w:val="00003D67"/>
    <w:rsid w:val="00003EB6"/>
    <w:rsid w:val="00003FE6"/>
    <w:rsid w:val="00004540"/>
    <w:rsid w:val="00004CBF"/>
    <w:rsid w:val="00004DDE"/>
    <w:rsid w:val="00005471"/>
    <w:rsid w:val="000054AE"/>
    <w:rsid w:val="000058A1"/>
    <w:rsid w:val="00005984"/>
    <w:rsid w:val="0000614F"/>
    <w:rsid w:val="0000615B"/>
    <w:rsid w:val="0000644F"/>
    <w:rsid w:val="00006481"/>
    <w:rsid w:val="0000653C"/>
    <w:rsid w:val="00006A50"/>
    <w:rsid w:val="00007011"/>
    <w:rsid w:val="0000716E"/>
    <w:rsid w:val="00007383"/>
    <w:rsid w:val="00007553"/>
    <w:rsid w:val="000076FE"/>
    <w:rsid w:val="00007DD9"/>
    <w:rsid w:val="00007E42"/>
    <w:rsid w:val="00010004"/>
    <w:rsid w:val="00010105"/>
    <w:rsid w:val="000101E1"/>
    <w:rsid w:val="00010A78"/>
    <w:rsid w:val="0001110E"/>
    <w:rsid w:val="00011329"/>
    <w:rsid w:val="00011C10"/>
    <w:rsid w:val="00011E61"/>
    <w:rsid w:val="000120E6"/>
    <w:rsid w:val="00012779"/>
    <w:rsid w:val="00012CE5"/>
    <w:rsid w:val="00013F56"/>
    <w:rsid w:val="000142AC"/>
    <w:rsid w:val="000143F7"/>
    <w:rsid w:val="0001466C"/>
    <w:rsid w:val="000146C8"/>
    <w:rsid w:val="000147DD"/>
    <w:rsid w:val="0001502C"/>
    <w:rsid w:val="00015BD6"/>
    <w:rsid w:val="00015E01"/>
    <w:rsid w:val="000163CF"/>
    <w:rsid w:val="00016AF1"/>
    <w:rsid w:val="00016C41"/>
    <w:rsid w:val="0001705D"/>
    <w:rsid w:val="00017466"/>
    <w:rsid w:val="000175EB"/>
    <w:rsid w:val="00017FAA"/>
    <w:rsid w:val="00017FF2"/>
    <w:rsid w:val="00020489"/>
    <w:rsid w:val="000206B7"/>
    <w:rsid w:val="00020C1C"/>
    <w:rsid w:val="00020D31"/>
    <w:rsid w:val="000212D8"/>
    <w:rsid w:val="000217F2"/>
    <w:rsid w:val="00021F84"/>
    <w:rsid w:val="00022407"/>
    <w:rsid w:val="0002257A"/>
    <w:rsid w:val="000228D5"/>
    <w:rsid w:val="00022DA9"/>
    <w:rsid w:val="00023C60"/>
    <w:rsid w:val="00023F5F"/>
    <w:rsid w:val="00024537"/>
    <w:rsid w:val="0002454B"/>
    <w:rsid w:val="00024B56"/>
    <w:rsid w:val="00024D6E"/>
    <w:rsid w:val="00024F49"/>
    <w:rsid w:val="000251C1"/>
    <w:rsid w:val="00025538"/>
    <w:rsid w:val="000255BA"/>
    <w:rsid w:val="000263CA"/>
    <w:rsid w:val="00026848"/>
    <w:rsid w:val="00026AB4"/>
    <w:rsid w:val="00026CB3"/>
    <w:rsid w:val="00026D26"/>
    <w:rsid w:val="000270F9"/>
    <w:rsid w:val="000272D0"/>
    <w:rsid w:val="0002743D"/>
    <w:rsid w:val="000275D2"/>
    <w:rsid w:val="00027871"/>
    <w:rsid w:val="0003006D"/>
    <w:rsid w:val="000301C2"/>
    <w:rsid w:val="0003061A"/>
    <w:rsid w:val="00030C7D"/>
    <w:rsid w:val="0003139F"/>
    <w:rsid w:val="00032282"/>
    <w:rsid w:val="0003246C"/>
    <w:rsid w:val="00032611"/>
    <w:rsid w:val="0003297E"/>
    <w:rsid w:val="00032A4B"/>
    <w:rsid w:val="00032CA9"/>
    <w:rsid w:val="0003340C"/>
    <w:rsid w:val="00033860"/>
    <w:rsid w:val="0003390D"/>
    <w:rsid w:val="00033958"/>
    <w:rsid w:val="0003402B"/>
    <w:rsid w:val="000340E2"/>
    <w:rsid w:val="000341AE"/>
    <w:rsid w:val="000342CF"/>
    <w:rsid w:val="0003513E"/>
    <w:rsid w:val="000351D4"/>
    <w:rsid w:val="000358A6"/>
    <w:rsid w:val="00035BDC"/>
    <w:rsid w:val="0003640D"/>
    <w:rsid w:val="000365E3"/>
    <w:rsid w:val="00036D46"/>
    <w:rsid w:val="000373A0"/>
    <w:rsid w:val="00037424"/>
    <w:rsid w:val="000375D5"/>
    <w:rsid w:val="00037809"/>
    <w:rsid w:val="000378DC"/>
    <w:rsid w:val="00037B32"/>
    <w:rsid w:val="00037CF9"/>
    <w:rsid w:val="00040094"/>
    <w:rsid w:val="0004039B"/>
    <w:rsid w:val="000404E2"/>
    <w:rsid w:val="00040510"/>
    <w:rsid w:val="00040F06"/>
    <w:rsid w:val="000412CB"/>
    <w:rsid w:val="000417A3"/>
    <w:rsid w:val="0004200C"/>
    <w:rsid w:val="00042458"/>
    <w:rsid w:val="00042958"/>
    <w:rsid w:val="00042D1E"/>
    <w:rsid w:val="0004350B"/>
    <w:rsid w:val="00043559"/>
    <w:rsid w:val="0004376C"/>
    <w:rsid w:val="00043AB8"/>
    <w:rsid w:val="00043C37"/>
    <w:rsid w:val="00044979"/>
    <w:rsid w:val="00044C6B"/>
    <w:rsid w:val="00044ECD"/>
    <w:rsid w:val="0004584C"/>
    <w:rsid w:val="00045FEE"/>
    <w:rsid w:val="000460B7"/>
    <w:rsid w:val="00046417"/>
    <w:rsid w:val="000469EB"/>
    <w:rsid w:val="00046AE0"/>
    <w:rsid w:val="00046BD0"/>
    <w:rsid w:val="00046D05"/>
    <w:rsid w:val="00047212"/>
    <w:rsid w:val="000475A5"/>
    <w:rsid w:val="00047A1B"/>
    <w:rsid w:val="00050090"/>
    <w:rsid w:val="000503ED"/>
    <w:rsid w:val="00050694"/>
    <w:rsid w:val="00050755"/>
    <w:rsid w:val="00050C1D"/>
    <w:rsid w:val="00050D09"/>
    <w:rsid w:val="00050FCA"/>
    <w:rsid w:val="000511F4"/>
    <w:rsid w:val="000517A6"/>
    <w:rsid w:val="0005186A"/>
    <w:rsid w:val="00051C8A"/>
    <w:rsid w:val="00051E4E"/>
    <w:rsid w:val="00052087"/>
    <w:rsid w:val="000520DD"/>
    <w:rsid w:val="000529EB"/>
    <w:rsid w:val="00052BBD"/>
    <w:rsid w:val="0005352A"/>
    <w:rsid w:val="00053691"/>
    <w:rsid w:val="00053813"/>
    <w:rsid w:val="00053D37"/>
    <w:rsid w:val="00053F48"/>
    <w:rsid w:val="00053F53"/>
    <w:rsid w:val="000541DC"/>
    <w:rsid w:val="00054C25"/>
    <w:rsid w:val="00054C45"/>
    <w:rsid w:val="00054DEC"/>
    <w:rsid w:val="00055593"/>
    <w:rsid w:val="0005565D"/>
    <w:rsid w:val="000557FB"/>
    <w:rsid w:val="00055A21"/>
    <w:rsid w:val="00055BCA"/>
    <w:rsid w:val="00055E7C"/>
    <w:rsid w:val="00056849"/>
    <w:rsid w:val="00056973"/>
    <w:rsid w:val="000571AF"/>
    <w:rsid w:val="000571E7"/>
    <w:rsid w:val="00057AD9"/>
    <w:rsid w:val="00057F8A"/>
    <w:rsid w:val="00060301"/>
    <w:rsid w:val="000612DF"/>
    <w:rsid w:val="00061B1A"/>
    <w:rsid w:val="00062959"/>
    <w:rsid w:val="00062BBA"/>
    <w:rsid w:val="00062C74"/>
    <w:rsid w:val="000632A4"/>
    <w:rsid w:val="000632E3"/>
    <w:rsid w:val="00063317"/>
    <w:rsid w:val="0006358F"/>
    <w:rsid w:val="00063E54"/>
    <w:rsid w:val="000641EA"/>
    <w:rsid w:val="00064440"/>
    <w:rsid w:val="00064487"/>
    <w:rsid w:val="0006451C"/>
    <w:rsid w:val="000645B7"/>
    <w:rsid w:val="0006460E"/>
    <w:rsid w:val="000646E2"/>
    <w:rsid w:val="00064726"/>
    <w:rsid w:val="00064A26"/>
    <w:rsid w:val="000655C4"/>
    <w:rsid w:val="00065A67"/>
    <w:rsid w:val="00065B6B"/>
    <w:rsid w:val="00065D43"/>
    <w:rsid w:val="00066497"/>
    <w:rsid w:val="000666D8"/>
    <w:rsid w:val="000668CB"/>
    <w:rsid w:val="00066D0F"/>
    <w:rsid w:val="00066D1E"/>
    <w:rsid w:val="00066DB4"/>
    <w:rsid w:val="00066F92"/>
    <w:rsid w:val="000673BA"/>
    <w:rsid w:val="000700D9"/>
    <w:rsid w:val="00070165"/>
    <w:rsid w:val="00070579"/>
    <w:rsid w:val="00070D9A"/>
    <w:rsid w:val="00071BCA"/>
    <w:rsid w:val="00071D1D"/>
    <w:rsid w:val="00071E8D"/>
    <w:rsid w:val="0007220A"/>
    <w:rsid w:val="00072525"/>
    <w:rsid w:val="000726C9"/>
    <w:rsid w:val="000727A9"/>
    <w:rsid w:val="00072FD1"/>
    <w:rsid w:val="00073732"/>
    <w:rsid w:val="000741FC"/>
    <w:rsid w:val="00074304"/>
    <w:rsid w:val="0007469D"/>
    <w:rsid w:val="00074B82"/>
    <w:rsid w:val="00074DE0"/>
    <w:rsid w:val="000750D9"/>
    <w:rsid w:val="00075280"/>
    <w:rsid w:val="0007560E"/>
    <w:rsid w:val="0007572F"/>
    <w:rsid w:val="000757D0"/>
    <w:rsid w:val="00075961"/>
    <w:rsid w:val="00075ADD"/>
    <w:rsid w:val="00075B14"/>
    <w:rsid w:val="00075E31"/>
    <w:rsid w:val="00075E8E"/>
    <w:rsid w:val="000763A0"/>
    <w:rsid w:val="000764F4"/>
    <w:rsid w:val="00076E08"/>
    <w:rsid w:val="00076E23"/>
    <w:rsid w:val="00076F02"/>
    <w:rsid w:val="0007723A"/>
    <w:rsid w:val="000772FD"/>
    <w:rsid w:val="00077AB4"/>
    <w:rsid w:val="0008019A"/>
    <w:rsid w:val="00080221"/>
    <w:rsid w:val="000803DA"/>
    <w:rsid w:val="00080417"/>
    <w:rsid w:val="00080A34"/>
    <w:rsid w:val="0008132E"/>
    <w:rsid w:val="00081411"/>
    <w:rsid w:val="000818A9"/>
    <w:rsid w:val="00081CAC"/>
    <w:rsid w:val="00081D9B"/>
    <w:rsid w:val="00082139"/>
    <w:rsid w:val="00082EC7"/>
    <w:rsid w:val="000838BA"/>
    <w:rsid w:val="00083CFA"/>
    <w:rsid w:val="00083E1B"/>
    <w:rsid w:val="00083FCC"/>
    <w:rsid w:val="0008410F"/>
    <w:rsid w:val="00084162"/>
    <w:rsid w:val="00084564"/>
    <w:rsid w:val="000847E2"/>
    <w:rsid w:val="000850A4"/>
    <w:rsid w:val="00085655"/>
    <w:rsid w:val="00085B71"/>
    <w:rsid w:val="00085E20"/>
    <w:rsid w:val="0008669D"/>
    <w:rsid w:val="000867E2"/>
    <w:rsid w:val="00086DD9"/>
    <w:rsid w:val="0008758C"/>
    <w:rsid w:val="0008777F"/>
    <w:rsid w:val="00087CF7"/>
    <w:rsid w:val="0009041A"/>
    <w:rsid w:val="00090A1F"/>
    <w:rsid w:val="00090C5B"/>
    <w:rsid w:val="00090D3C"/>
    <w:rsid w:val="00090E1C"/>
    <w:rsid w:val="000912E2"/>
    <w:rsid w:val="00091B38"/>
    <w:rsid w:val="00091E63"/>
    <w:rsid w:val="000925FE"/>
    <w:rsid w:val="00092635"/>
    <w:rsid w:val="000928D4"/>
    <w:rsid w:val="000929F2"/>
    <w:rsid w:val="00092F6B"/>
    <w:rsid w:val="00092FA2"/>
    <w:rsid w:val="00093362"/>
    <w:rsid w:val="00093543"/>
    <w:rsid w:val="0009372A"/>
    <w:rsid w:val="00093CC8"/>
    <w:rsid w:val="00094225"/>
    <w:rsid w:val="00094A70"/>
    <w:rsid w:val="00095334"/>
    <w:rsid w:val="00095504"/>
    <w:rsid w:val="000957DA"/>
    <w:rsid w:val="00096927"/>
    <w:rsid w:val="00096B1E"/>
    <w:rsid w:val="00096E0F"/>
    <w:rsid w:val="00097599"/>
    <w:rsid w:val="000978EC"/>
    <w:rsid w:val="0009795E"/>
    <w:rsid w:val="00097A1C"/>
    <w:rsid w:val="00097B90"/>
    <w:rsid w:val="00097F0F"/>
    <w:rsid w:val="000A09DF"/>
    <w:rsid w:val="000A0AF7"/>
    <w:rsid w:val="000A12DC"/>
    <w:rsid w:val="000A159C"/>
    <w:rsid w:val="000A16D6"/>
    <w:rsid w:val="000A170B"/>
    <w:rsid w:val="000A17D5"/>
    <w:rsid w:val="000A1894"/>
    <w:rsid w:val="000A1AC6"/>
    <w:rsid w:val="000A2D4C"/>
    <w:rsid w:val="000A3BA5"/>
    <w:rsid w:val="000A3C5C"/>
    <w:rsid w:val="000A42FE"/>
    <w:rsid w:val="000A46BA"/>
    <w:rsid w:val="000A50C4"/>
    <w:rsid w:val="000A5FCA"/>
    <w:rsid w:val="000A6218"/>
    <w:rsid w:val="000A6B67"/>
    <w:rsid w:val="000A7238"/>
    <w:rsid w:val="000A7620"/>
    <w:rsid w:val="000A7962"/>
    <w:rsid w:val="000B0164"/>
    <w:rsid w:val="000B035B"/>
    <w:rsid w:val="000B0DF4"/>
    <w:rsid w:val="000B0FE7"/>
    <w:rsid w:val="000B118B"/>
    <w:rsid w:val="000B131E"/>
    <w:rsid w:val="000B13CA"/>
    <w:rsid w:val="000B1E95"/>
    <w:rsid w:val="000B2239"/>
    <w:rsid w:val="000B2485"/>
    <w:rsid w:val="000B25FE"/>
    <w:rsid w:val="000B2AD7"/>
    <w:rsid w:val="000B2C27"/>
    <w:rsid w:val="000B2E25"/>
    <w:rsid w:val="000B3906"/>
    <w:rsid w:val="000B3D4B"/>
    <w:rsid w:val="000B3EAC"/>
    <w:rsid w:val="000B42C7"/>
    <w:rsid w:val="000B44B4"/>
    <w:rsid w:val="000B4D7A"/>
    <w:rsid w:val="000B5334"/>
    <w:rsid w:val="000B55E6"/>
    <w:rsid w:val="000B5AED"/>
    <w:rsid w:val="000B6CA9"/>
    <w:rsid w:val="000B6E3A"/>
    <w:rsid w:val="000B759F"/>
    <w:rsid w:val="000C0486"/>
    <w:rsid w:val="000C05DB"/>
    <w:rsid w:val="000C0807"/>
    <w:rsid w:val="000C1DFA"/>
    <w:rsid w:val="000C1E68"/>
    <w:rsid w:val="000C23E1"/>
    <w:rsid w:val="000C27D6"/>
    <w:rsid w:val="000C33FF"/>
    <w:rsid w:val="000C34C8"/>
    <w:rsid w:val="000C383C"/>
    <w:rsid w:val="000C3B86"/>
    <w:rsid w:val="000C40D9"/>
    <w:rsid w:val="000C45A8"/>
    <w:rsid w:val="000C47CD"/>
    <w:rsid w:val="000C4C20"/>
    <w:rsid w:val="000C530D"/>
    <w:rsid w:val="000C572D"/>
    <w:rsid w:val="000C5DF0"/>
    <w:rsid w:val="000C65FB"/>
    <w:rsid w:val="000C6B02"/>
    <w:rsid w:val="000C7033"/>
    <w:rsid w:val="000C7776"/>
    <w:rsid w:val="000D0336"/>
    <w:rsid w:val="000D0851"/>
    <w:rsid w:val="000D0A43"/>
    <w:rsid w:val="000D1093"/>
    <w:rsid w:val="000D120F"/>
    <w:rsid w:val="000D136C"/>
    <w:rsid w:val="000D1737"/>
    <w:rsid w:val="000D196B"/>
    <w:rsid w:val="000D297B"/>
    <w:rsid w:val="000D2E18"/>
    <w:rsid w:val="000D363B"/>
    <w:rsid w:val="000D3840"/>
    <w:rsid w:val="000D3D3B"/>
    <w:rsid w:val="000D4138"/>
    <w:rsid w:val="000D4570"/>
    <w:rsid w:val="000D467F"/>
    <w:rsid w:val="000D474D"/>
    <w:rsid w:val="000D4EC5"/>
    <w:rsid w:val="000D4EEF"/>
    <w:rsid w:val="000D51C6"/>
    <w:rsid w:val="000D5286"/>
    <w:rsid w:val="000D5AC9"/>
    <w:rsid w:val="000D613E"/>
    <w:rsid w:val="000D6550"/>
    <w:rsid w:val="000D669A"/>
    <w:rsid w:val="000D743A"/>
    <w:rsid w:val="000D7647"/>
    <w:rsid w:val="000D7BD3"/>
    <w:rsid w:val="000D7E3E"/>
    <w:rsid w:val="000E0464"/>
    <w:rsid w:val="000E05AB"/>
    <w:rsid w:val="000E06EA"/>
    <w:rsid w:val="000E07A7"/>
    <w:rsid w:val="000E0820"/>
    <w:rsid w:val="000E0851"/>
    <w:rsid w:val="000E092A"/>
    <w:rsid w:val="000E0A3E"/>
    <w:rsid w:val="000E0C25"/>
    <w:rsid w:val="000E0EB7"/>
    <w:rsid w:val="000E10F0"/>
    <w:rsid w:val="000E125A"/>
    <w:rsid w:val="000E159C"/>
    <w:rsid w:val="000E17C9"/>
    <w:rsid w:val="000E1D26"/>
    <w:rsid w:val="000E219B"/>
    <w:rsid w:val="000E23C5"/>
    <w:rsid w:val="000E2691"/>
    <w:rsid w:val="000E291F"/>
    <w:rsid w:val="000E2A20"/>
    <w:rsid w:val="000E2C39"/>
    <w:rsid w:val="000E33A8"/>
    <w:rsid w:val="000E3752"/>
    <w:rsid w:val="000E3E10"/>
    <w:rsid w:val="000E3ECD"/>
    <w:rsid w:val="000E4268"/>
    <w:rsid w:val="000E45BF"/>
    <w:rsid w:val="000E4911"/>
    <w:rsid w:val="000E49B5"/>
    <w:rsid w:val="000E4D2B"/>
    <w:rsid w:val="000E4E38"/>
    <w:rsid w:val="000E4ED1"/>
    <w:rsid w:val="000E565C"/>
    <w:rsid w:val="000E590C"/>
    <w:rsid w:val="000E5AAE"/>
    <w:rsid w:val="000E6239"/>
    <w:rsid w:val="000E7CC3"/>
    <w:rsid w:val="000E7EB4"/>
    <w:rsid w:val="000F018C"/>
    <w:rsid w:val="000F0433"/>
    <w:rsid w:val="000F0452"/>
    <w:rsid w:val="000F09A5"/>
    <w:rsid w:val="000F0B75"/>
    <w:rsid w:val="000F0D52"/>
    <w:rsid w:val="000F1025"/>
    <w:rsid w:val="000F15D7"/>
    <w:rsid w:val="000F1717"/>
    <w:rsid w:val="000F1B5E"/>
    <w:rsid w:val="000F1CFA"/>
    <w:rsid w:val="000F1D10"/>
    <w:rsid w:val="000F20B9"/>
    <w:rsid w:val="000F27F4"/>
    <w:rsid w:val="000F2AFF"/>
    <w:rsid w:val="000F2D28"/>
    <w:rsid w:val="000F2DD9"/>
    <w:rsid w:val="000F3087"/>
    <w:rsid w:val="000F357F"/>
    <w:rsid w:val="000F3677"/>
    <w:rsid w:val="000F380A"/>
    <w:rsid w:val="000F3C7B"/>
    <w:rsid w:val="000F424E"/>
    <w:rsid w:val="000F4B71"/>
    <w:rsid w:val="000F4E7F"/>
    <w:rsid w:val="000F52DE"/>
    <w:rsid w:val="000F54B3"/>
    <w:rsid w:val="000F551F"/>
    <w:rsid w:val="000F59B4"/>
    <w:rsid w:val="000F5B3B"/>
    <w:rsid w:val="000F5D02"/>
    <w:rsid w:val="000F60C2"/>
    <w:rsid w:val="000F625F"/>
    <w:rsid w:val="000F62BF"/>
    <w:rsid w:val="000F6541"/>
    <w:rsid w:val="000F6D5E"/>
    <w:rsid w:val="000F6E57"/>
    <w:rsid w:val="000F7130"/>
    <w:rsid w:val="000F718C"/>
    <w:rsid w:val="000F7688"/>
    <w:rsid w:val="000F7C9C"/>
    <w:rsid w:val="000F7ED0"/>
    <w:rsid w:val="0010023E"/>
    <w:rsid w:val="0010043B"/>
    <w:rsid w:val="00101767"/>
    <w:rsid w:val="00101778"/>
    <w:rsid w:val="00101A28"/>
    <w:rsid w:val="00101A75"/>
    <w:rsid w:val="00102623"/>
    <w:rsid w:val="00102732"/>
    <w:rsid w:val="00102F60"/>
    <w:rsid w:val="0010363F"/>
    <w:rsid w:val="001036EA"/>
    <w:rsid w:val="00103C89"/>
    <w:rsid w:val="00104A52"/>
    <w:rsid w:val="00104BD8"/>
    <w:rsid w:val="00105299"/>
    <w:rsid w:val="001052CE"/>
    <w:rsid w:val="00105693"/>
    <w:rsid w:val="0010578D"/>
    <w:rsid w:val="00105879"/>
    <w:rsid w:val="001058A7"/>
    <w:rsid w:val="00105AAE"/>
    <w:rsid w:val="00105F11"/>
    <w:rsid w:val="00105FDD"/>
    <w:rsid w:val="001060ED"/>
    <w:rsid w:val="001061E6"/>
    <w:rsid w:val="00106A5B"/>
    <w:rsid w:val="00106D84"/>
    <w:rsid w:val="00106F23"/>
    <w:rsid w:val="0010744D"/>
    <w:rsid w:val="00107910"/>
    <w:rsid w:val="00107C1D"/>
    <w:rsid w:val="00110154"/>
    <w:rsid w:val="001101E0"/>
    <w:rsid w:val="0011032E"/>
    <w:rsid w:val="001110AD"/>
    <w:rsid w:val="001110C8"/>
    <w:rsid w:val="00111278"/>
    <w:rsid w:val="0011194A"/>
    <w:rsid w:val="00111F98"/>
    <w:rsid w:val="00112061"/>
    <w:rsid w:val="001121C5"/>
    <w:rsid w:val="00112A93"/>
    <w:rsid w:val="00113166"/>
    <w:rsid w:val="00113255"/>
    <w:rsid w:val="0011340C"/>
    <w:rsid w:val="0011341A"/>
    <w:rsid w:val="00113D2F"/>
    <w:rsid w:val="00114700"/>
    <w:rsid w:val="00114715"/>
    <w:rsid w:val="0011485E"/>
    <w:rsid w:val="001148CF"/>
    <w:rsid w:val="001149BD"/>
    <w:rsid w:val="00114E23"/>
    <w:rsid w:val="00115200"/>
    <w:rsid w:val="0011531D"/>
    <w:rsid w:val="00115883"/>
    <w:rsid w:val="001159B6"/>
    <w:rsid w:val="00115C97"/>
    <w:rsid w:val="0011728B"/>
    <w:rsid w:val="0011750E"/>
    <w:rsid w:val="00117C60"/>
    <w:rsid w:val="0012006D"/>
    <w:rsid w:val="00120153"/>
    <w:rsid w:val="001217E7"/>
    <w:rsid w:val="00121951"/>
    <w:rsid w:val="00121D03"/>
    <w:rsid w:val="0012249E"/>
    <w:rsid w:val="00122771"/>
    <w:rsid w:val="00123186"/>
    <w:rsid w:val="00123C8D"/>
    <w:rsid w:val="00123D62"/>
    <w:rsid w:val="001240B7"/>
    <w:rsid w:val="00124902"/>
    <w:rsid w:val="00125069"/>
    <w:rsid w:val="00125474"/>
    <w:rsid w:val="00125CDC"/>
    <w:rsid w:val="00126356"/>
    <w:rsid w:val="00126F5C"/>
    <w:rsid w:val="001271F9"/>
    <w:rsid w:val="001277E3"/>
    <w:rsid w:val="001279EA"/>
    <w:rsid w:val="001300D8"/>
    <w:rsid w:val="00130701"/>
    <w:rsid w:val="0013082C"/>
    <w:rsid w:val="00130B91"/>
    <w:rsid w:val="00130C3F"/>
    <w:rsid w:val="00130F15"/>
    <w:rsid w:val="00131722"/>
    <w:rsid w:val="00131B25"/>
    <w:rsid w:val="0013249F"/>
    <w:rsid w:val="00132E65"/>
    <w:rsid w:val="00132FF2"/>
    <w:rsid w:val="00133BD8"/>
    <w:rsid w:val="00133C8C"/>
    <w:rsid w:val="00134034"/>
    <w:rsid w:val="00134190"/>
    <w:rsid w:val="001347D0"/>
    <w:rsid w:val="001347FA"/>
    <w:rsid w:val="00134C43"/>
    <w:rsid w:val="00134E36"/>
    <w:rsid w:val="00134EFF"/>
    <w:rsid w:val="00135065"/>
    <w:rsid w:val="001352EC"/>
    <w:rsid w:val="0013536E"/>
    <w:rsid w:val="0013552F"/>
    <w:rsid w:val="00135663"/>
    <w:rsid w:val="00135789"/>
    <w:rsid w:val="001359DB"/>
    <w:rsid w:val="00135BAC"/>
    <w:rsid w:val="00135C66"/>
    <w:rsid w:val="00135E40"/>
    <w:rsid w:val="00135E9F"/>
    <w:rsid w:val="00136DF0"/>
    <w:rsid w:val="0013716D"/>
    <w:rsid w:val="00140006"/>
    <w:rsid w:val="00140107"/>
    <w:rsid w:val="001401CC"/>
    <w:rsid w:val="001408B0"/>
    <w:rsid w:val="0014090E"/>
    <w:rsid w:val="0014092C"/>
    <w:rsid w:val="00140A1F"/>
    <w:rsid w:val="00140AB9"/>
    <w:rsid w:val="00140F79"/>
    <w:rsid w:val="001417F1"/>
    <w:rsid w:val="00141BB3"/>
    <w:rsid w:val="00141CBE"/>
    <w:rsid w:val="00141EEE"/>
    <w:rsid w:val="00141F4E"/>
    <w:rsid w:val="001421CD"/>
    <w:rsid w:val="00142252"/>
    <w:rsid w:val="00142324"/>
    <w:rsid w:val="00142356"/>
    <w:rsid w:val="00142B80"/>
    <w:rsid w:val="0014309D"/>
    <w:rsid w:val="00143A90"/>
    <w:rsid w:val="00143D0E"/>
    <w:rsid w:val="00144176"/>
    <w:rsid w:val="00144186"/>
    <w:rsid w:val="001443D2"/>
    <w:rsid w:val="0014482F"/>
    <w:rsid w:val="00145321"/>
    <w:rsid w:val="00145962"/>
    <w:rsid w:val="00145C9C"/>
    <w:rsid w:val="00145D14"/>
    <w:rsid w:val="00145FBF"/>
    <w:rsid w:val="00145FF2"/>
    <w:rsid w:val="0014608C"/>
    <w:rsid w:val="00146164"/>
    <w:rsid w:val="0014621A"/>
    <w:rsid w:val="00146223"/>
    <w:rsid w:val="00146E3D"/>
    <w:rsid w:val="001472BB"/>
    <w:rsid w:val="00147DF4"/>
    <w:rsid w:val="00150538"/>
    <w:rsid w:val="00150661"/>
    <w:rsid w:val="00150810"/>
    <w:rsid w:val="00150990"/>
    <w:rsid w:val="00150F19"/>
    <w:rsid w:val="00151275"/>
    <w:rsid w:val="001512CD"/>
    <w:rsid w:val="001519CE"/>
    <w:rsid w:val="00151A70"/>
    <w:rsid w:val="00151ACD"/>
    <w:rsid w:val="00151C2E"/>
    <w:rsid w:val="00151FA4"/>
    <w:rsid w:val="00152905"/>
    <w:rsid w:val="00153087"/>
    <w:rsid w:val="00153FA6"/>
    <w:rsid w:val="00154100"/>
    <w:rsid w:val="00154494"/>
    <w:rsid w:val="00155169"/>
    <w:rsid w:val="001551D6"/>
    <w:rsid w:val="001554AA"/>
    <w:rsid w:val="00155854"/>
    <w:rsid w:val="001558B4"/>
    <w:rsid w:val="00155FB0"/>
    <w:rsid w:val="001562DF"/>
    <w:rsid w:val="0015644D"/>
    <w:rsid w:val="001565C9"/>
    <w:rsid w:val="00156BB6"/>
    <w:rsid w:val="00156EDC"/>
    <w:rsid w:val="00157076"/>
    <w:rsid w:val="00157089"/>
    <w:rsid w:val="001570D6"/>
    <w:rsid w:val="00157891"/>
    <w:rsid w:val="00160B75"/>
    <w:rsid w:val="00161504"/>
    <w:rsid w:val="00161530"/>
    <w:rsid w:val="001615F2"/>
    <w:rsid w:val="00161915"/>
    <w:rsid w:val="00161BA6"/>
    <w:rsid w:val="00161F90"/>
    <w:rsid w:val="0016209B"/>
    <w:rsid w:val="0016265E"/>
    <w:rsid w:val="001627C3"/>
    <w:rsid w:val="001629DD"/>
    <w:rsid w:val="001630F8"/>
    <w:rsid w:val="00163614"/>
    <w:rsid w:val="001636FF"/>
    <w:rsid w:val="00163715"/>
    <w:rsid w:val="00163F05"/>
    <w:rsid w:val="00164534"/>
    <w:rsid w:val="00164E08"/>
    <w:rsid w:val="00164F4E"/>
    <w:rsid w:val="001650CC"/>
    <w:rsid w:val="001652BF"/>
    <w:rsid w:val="00165477"/>
    <w:rsid w:val="00165A9A"/>
    <w:rsid w:val="00165B80"/>
    <w:rsid w:val="00165E38"/>
    <w:rsid w:val="00166495"/>
    <w:rsid w:val="0016655B"/>
    <w:rsid w:val="001669A0"/>
    <w:rsid w:val="00166EF4"/>
    <w:rsid w:val="00166F0C"/>
    <w:rsid w:val="00167916"/>
    <w:rsid w:val="00167B15"/>
    <w:rsid w:val="00170780"/>
    <w:rsid w:val="00170BEE"/>
    <w:rsid w:val="00170E10"/>
    <w:rsid w:val="0017133A"/>
    <w:rsid w:val="00171587"/>
    <w:rsid w:val="001717BF"/>
    <w:rsid w:val="00171DF6"/>
    <w:rsid w:val="00171F32"/>
    <w:rsid w:val="00172498"/>
    <w:rsid w:val="001725AE"/>
    <w:rsid w:val="001725E3"/>
    <w:rsid w:val="00172619"/>
    <w:rsid w:val="00172769"/>
    <w:rsid w:val="0017317C"/>
    <w:rsid w:val="00173343"/>
    <w:rsid w:val="00173D29"/>
    <w:rsid w:val="00173E30"/>
    <w:rsid w:val="0017421F"/>
    <w:rsid w:val="00174296"/>
    <w:rsid w:val="00174C6E"/>
    <w:rsid w:val="00175015"/>
    <w:rsid w:val="00175408"/>
    <w:rsid w:val="0017583D"/>
    <w:rsid w:val="001769FF"/>
    <w:rsid w:val="00176A17"/>
    <w:rsid w:val="00176F35"/>
    <w:rsid w:val="00177744"/>
    <w:rsid w:val="00177A35"/>
    <w:rsid w:val="00177ED7"/>
    <w:rsid w:val="00180263"/>
    <w:rsid w:val="00180286"/>
    <w:rsid w:val="0018089F"/>
    <w:rsid w:val="00180A7F"/>
    <w:rsid w:val="0018226B"/>
    <w:rsid w:val="00182933"/>
    <w:rsid w:val="00182CAF"/>
    <w:rsid w:val="00182E65"/>
    <w:rsid w:val="00182EF6"/>
    <w:rsid w:val="0018322D"/>
    <w:rsid w:val="001832B9"/>
    <w:rsid w:val="0018394C"/>
    <w:rsid w:val="00183CD1"/>
    <w:rsid w:val="00184459"/>
    <w:rsid w:val="001846CC"/>
    <w:rsid w:val="00184A34"/>
    <w:rsid w:val="00184ADA"/>
    <w:rsid w:val="00184B34"/>
    <w:rsid w:val="0018505C"/>
    <w:rsid w:val="0018511E"/>
    <w:rsid w:val="00185BF3"/>
    <w:rsid w:val="00185EA3"/>
    <w:rsid w:val="0018681F"/>
    <w:rsid w:val="00186BDD"/>
    <w:rsid w:val="00187697"/>
    <w:rsid w:val="00187CB6"/>
    <w:rsid w:val="001900A0"/>
    <w:rsid w:val="0019069B"/>
    <w:rsid w:val="0019111F"/>
    <w:rsid w:val="00191205"/>
    <w:rsid w:val="00191694"/>
    <w:rsid w:val="00191C2D"/>
    <w:rsid w:val="00191ECF"/>
    <w:rsid w:val="0019222B"/>
    <w:rsid w:val="001922DD"/>
    <w:rsid w:val="00192564"/>
    <w:rsid w:val="00192769"/>
    <w:rsid w:val="00192859"/>
    <w:rsid w:val="00192E9B"/>
    <w:rsid w:val="00192EE3"/>
    <w:rsid w:val="00193569"/>
    <w:rsid w:val="00193D48"/>
    <w:rsid w:val="00193E35"/>
    <w:rsid w:val="0019449C"/>
    <w:rsid w:val="0019492E"/>
    <w:rsid w:val="00194F9A"/>
    <w:rsid w:val="001953A4"/>
    <w:rsid w:val="00195E1C"/>
    <w:rsid w:val="00195F81"/>
    <w:rsid w:val="0019641A"/>
    <w:rsid w:val="0019644C"/>
    <w:rsid w:val="00196876"/>
    <w:rsid w:val="00196908"/>
    <w:rsid w:val="00197E6F"/>
    <w:rsid w:val="001A0165"/>
    <w:rsid w:val="001A0A02"/>
    <w:rsid w:val="001A1215"/>
    <w:rsid w:val="001A1429"/>
    <w:rsid w:val="001A1BD1"/>
    <w:rsid w:val="001A25B2"/>
    <w:rsid w:val="001A31EF"/>
    <w:rsid w:val="001A3BA2"/>
    <w:rsid w:val="001A3D17"/>
    <w:rsid w:val="001A3D25"/>
    <w:rsid w:val="001A412C"/>
    <w:rsid w:val="001A4D58"/>
    <w:rsid w:val="001A53D2"/>
    <w:rsid w:val="001A57AF"/>
    <w:rsid w:val="001A5A7B"/>
    <w:rsid w:val="001A68DC"/>
    <w:rsid w:val="001A69D3"/>
    <w:rsid w:val="001A6C02"/>
    <w:rsid w:val="001A725B"/>
    <w:rsid w:val="001A79AF"/>
    <w:rsid w:val="001A7A70"/>
    <w:rsid w:val="001A7B38"/>
    <w:rsid w:val="001A7F5E"/>
    <w:rsid w:val="001B07D7"/>
    <w:rsid w:val="001B0811"/>
    <w:rsid w:val="001B084F"/>
    <w:rsid w:val="001B0956"/>
    <w:rsid w:val="001B0A5A"/>
    <w:rsid w:val="001B0CCC"/>
    <w:rsid w:val="001B1D4E"/>
    <w:rsid w:val="001B2491"/>
    <w:rsid w:val="001B31E5"/>
    <w:rsid w:val="001B3763"/>
    <w:rsid w:val="001B3AE8"/>
    <w:rsid w:val="001B3B2A"/>
    <w:rsid w:val="001B3C6B"/>
    <w:rsid w:val="001B3E6C"/>
    <w:rsid w:val="001B3E84"/>
    <w:rsid w:val="001B4058"/>
    <w:rsid w:val="001B44A8"/>
    <w:rsid w:val="001B4905"/>
    <w:rsid w:val="001B490D"/>
    <w:rsid w:val="001B4C09"/>
    <w:rsid w:val="001B4F5B"/>
    <w:rsid w:val="001B5076"/>
    <w:rsid w:val="001B56B0"/>
    <w:rsid w:val="001B5777"/>
    <w:rsid w:val="001B5C10"/>
    <w:rsid w:val="001B6B60"/>
    <w:rsid w:val="001B6F14"/>
    <w:rsid w:val="001B7020"/>
    <w:rsid w:val="001B7284"/>
    <w:rsid w:val="001B73A7"/>
    <w:rsid w:val="001B7776"/>
    <w:rsid w:val="001B7790"/>
    <w:rsid w:val="001B7C6D"/>
    <w:rsid w:val="001B7EBD"/>
    <w:rsid w:val="001C0344"/>
    <w:rsid w:val="001C03A4"/>
    <w:rsid w:val="001C06D8"/>
    <w:rsid w:val="001C09D1"/>
    <w:rsid w:val="001C1749"/>
    <w:rsid w:val="001C186C"/>
    <w:rsid w:val="001C1FFA"/>
    <w:rsid w:val="001C206E"/>
    <w:rsid w:val="001C2135"/>
    <w:rsid w:val="001C258B"/>
    <w:rsid w:val="001C29E5"/>
    <w:rsid w:val="001C2AE9"/>
    <w:rsid w:val="001C2D11"/>
    <w:rsid w:val="001C2F9C"/>
    <w:rsid w:val="001C2FD0"/>
    <w:rsid w:val="001C2FEF"/>
    <w:rsid w:val="001C30AD"/>
    <w:rsid w:val="001C375E"/>
    <w:rsid w:val="001C394C"/>
    <w:rsid w:val="001C4038"/>
    <w:rsid w:val="001C4404"/>
    <w:rsid w:val="001C4606"/>
    <w:rsid w:val="001C48AF"/>
    <w:rsid w:val="001C4DBA"/>
    <w:rsid w:val="001C5830"/>
    <w:rsid w:val="001C5EBB"/>
    <w:rsid w:val="001C6542"/>
    <w:rsid w:val="001C6DB5"/>
    <w:rsid w:val="001C72D4"/>
    <w:rsid w:val="001D05B1"/>
    <w:rsid w:val="001D06F6"/>
    <w:rsid w:val="001D08D3"/>
    <w:rsid w:val="001D1701"/>
    <w:rsid w:val="001D1E5E"/>
    <w:rsid w:val="001D2932"/>
    <w:rsid w:val="001D2E78"/>
    <w:rsid w:val="001D358D"/>
    <w:rsid w:val="001D3622"/>
    <w:rsid w:val="001D39AA"/>
    <w:rsid w:val="001D429C"/>
    <w:rsid w:val="001D4FAF"/>
    <w:rsid w:val="001D5441"/>
    <w:rsid w:val="001D5476"/>
    <w:rsid w:val="001D584B"/>
    <w:rsid w:val="001D5949"/>
    <w:rsid w:val="001D6190"/>
    <w:rsid w:val="001D664E"/>
    <w:rsid w:val="001D705A"/>
    <w:rsid w:val="001D7196"/>
    <w:rsid w:val="001D737B"/>
    <w:rsid w:val="001D7889"/>
    <w:rsid w:val="001E0666"/>
    <w:rsid w:val="001E0AC9"/>
    <w:rsid w:val="001E145A"/>
    <w:rsid w:val="001E14DE"/>
    <w:rsid w:val="001E1756"/>
    <w:rsid w:val="001E1B95"/>
    <w:rsid w:val="001E1E76"/>
    <w:rsid w:val="001E2759"/>
    <w:rsid w:val="001E27C1"/>
    <w:rsid w:val="001E2978"/>
    <w:rsid w:val="001E2EFE"/>
    <w:rsid w:val="001E3E37"/>
    <w:rsid w:val="001E51AF"/>
    <w:rsid w:val="001E550D"/>
    <w:rsid w:val="001E56CC"/>
    <w:rsid w:val="001E5D0A"/>
    <w:rsid w:val="001E6448"/>
    <w:rsid w:val="001E690B"/>
    <w:rsid w:val="001E6D45"/>
    <w:rsid w:val="001E70A5"/>
    <w:rsid w:val="001E712E"/>
    <w:rsid w:val="001E756A"/>
    <w:rsid w:val="001E76A0"/>
    <w:rsid w:val="001E7C79"/>
    <w:rsid w:val="001E7E96"/>
    <w:rsid w:val="001E7FDA"/>
    <w:rsid w:val="001F0143"/>
    <w:rsid w:val="001F02E6"/>
    <w:rsid w:val="001F0635"/>
    <w:rsid w:val="001F15DC"/>
    <w:rsid w:val="001F166D"/>
    <w:rsid w:val="001F1791"/>
    <w:rsid w:val="001F2045"/>
    <w:rsid w:val="001F27F7"/>
    <w:rsid w:val="001F28E8"/>
    <w:rsid w:val="001F29D4"/>
    <w:rsid w:val="001F302E"/>
    <w:rsid w:val="001F3564"/>
    <w:rsid w:val="001F3746"/>
    <w:rsid w:val="001F3B2E"/>
    <w:rsid w:val="001F3E02"/>
    <w:rsid w:val="001F4056"/>
    <w:rsid w:val="001F4305"/>
    <w:rsid w:val="001F4863"/>
    <w:rsid w:val="001F5370"/>
    <w:rsid w:val="001F6000"/>
    <w:rsid w:val="001F6A41"/>
    <w:rsid w:val="001F6AAC"/>
    <w:rsid w:val="001F72A1"/>
    <w:rsid w:val="001F7C21"/>
    <w:rsid w:val="001F7C77"/>
    <w:rsid w:val="00200EC2"/>
    <w:rsid w:val="00201DBC"/>
    <w:rsid w:val="00202484"/>
    <w:rsid w:val="00202BB1"/>
    <w:rsid w:val="002030AE"/>
    <w:rsid w:val="0020398A"/>
    <w:rsid w:val="00203EC2"/>
    <w:rsid w:val="00204195"/>
    <w:rsid w:val="00204A6C"/>
    <w:rsid w:val="00205064"/>
    <w:rsid w:val="002054B9"/>
    <w:rsid w:val="002059A7"/>
    <w:rsid w:val="00205CA7"/>
    <w:rsid w:val="002061F5"/>
    <w:rsid w:val="00206311"/>
    <w:rsid w:val="00206349"/>
    <w:rsid w:val="0020691C"/>
    <w:rsid w:val="00206E70"/>
    <w:rsid w:val="00206F5C"/>
    <w:rsid w:val="0020733A"/>
    <w:rsid w:val="00207A8C"/>
    <w:rsid w:val="00207A8F"/>
    <w:rsid w:val="00207B80"/>
    <w:rsid w:val="00207D78"/>
    <w:rsid w:val="00207D88"/>
    <w:rsid w:val="00207EC4"/>
    <w:rsid w:val="00210061"/>
    <w:rsid w:val="002101B3"/>
    <w:rsid w:val="002104E3"/>
    <w:rsid w:val="0021076E"/>
    <w:rsid w:val="0021079F"/>
    <w:rsid w:val="00210BAE"/>
    <w:rsid w:val="00210C8F"/>
    <w:rsid w:val="00210EDB"/>
    <w:rsid w:val="0021120C"/>
    <w:rsid w:val="00211445"/>
    <w:rsid w:val="002115CD"/>
    <w:rsid w:val="00211978"/>
    <w:rsid w:val="00211B84"/>
    <w:rsid w:val="00211DF4"/>
    <w:rsid w:val="00211E40"/>
    <w:rsid w:val="00212BF9"/>
    <w:rsid w:val="00213313"/>
    <w:rsid w:val="00213388"/>
    <w:rsid w:val="00213C2C"/>
    <w:rsid w:val="00213DE4"/>
    <w:rsid w:val="0021414F"/>
    <w:rsid w:val="00214158"/>
    <w:rsid w:val="00214C32"/>
    <w:rsid w:val="002158E8"/>
    <w:rsid w:val="00215BBE"/>
    <w:rsid w:val="00215FE8"/>
    <w:rsid w:val="00216335"/>
    <w:rsid w:val="00216C83"/>
    <w:rsid w:val="00216F02"/>
    <w:rsid w:val="00217725"/>
    <w:rsid w:val="002177CF"/>
    <w:rsid w:val="00217A74"/>
    <w:rsid w:val="00217C6F"/>
    <w:rsid w:val="00220005"/>
    <w:rsid w:val="00220184"/>
    <w:rsid w:val="00220279"/>
    <w:rsid w:val="00220693"/>
    <w:rsid w:val="0022092C"/>
    <w:rsid w:val="00220E39"/>
    <w:rsid w:val="00220E56"/>
    <w:rsid w:val="002213DB"/>
    <w:rsid w:val="00221B85"/>
    <w:rsid w:val="002236DA"/>
    <w:rsid w:val="0022384F"/>
    <w:rsid w:val="00223CF0"/>
    <w:rsid w:val="00224724"/>
    <w:rsid w:val="0022485F"/>
    <w:rsid w:val="0022492D"/>
    <w:rsid w:val="00225004"/>
    <w:rsid w:val="0022515D"/>
    <w:rsid w:val="00225221"/>
    <w:rsid w:val="002254D5"/>
    <w:rsid w:val="0022559C"/>
    <w:rsid w:val="0022567C"/>
    <w:rsid w:val="002257DF"/>
    <w:rsid w:val="002258E3"/>
    <w:rsid w:val="002259D0"/>
    <w:rsid w:val="00225C88"/>
    <w:rsid w:val="00225EB0"/>
    <w:rsid w:val="00225EF5"/>
    <w:rsid w:val="00225F02"/>
    <w:rsid w:val="00226465"/>
    <w:rsid w:val="00226A06"/>
    <w:rsid w:val="00227726"/>
    <w:rsid w:val="00227873"/>
    <w:rsid w:val="002301A5"/>
    <w:rsid w:val="002302B2"/>
    <w:rsid w:val="00230322"/>
    <w:rsid w:val="00230832"/>
    <w:rsid w:val="00231127"/>
    <w:rsid w:val="0023121C"/>
    <w:rsid w:val="002313DB"/>
    <w:rsid w:val="00231C9B"/>
    <w:rsid w:val="00231CC6"/>
    <w:rsid w:val="00231FE3"/>
    <w:rsid w:val="0023208F"/>
    <w:rsid w:val="00232663"/>
    <w:rsid w:val="0023285D"/>
    <w:rsid w:val="002328A2"/>
    <w:rsid w:val="00232F97"/>
    <w:rsid w:val="00234014"/>
    <w:rsid w:val="002345AB"/>
    <w:rsid w:val="002345AD"/>
    <w:rsid w:val="0023506F"/>
    <w:rsid w:val="002352C7"/>
    <w:rsid w:val="00235921"/>
    <w:rsid w:val="00235CE8"/>
    <w:rsid w:val="002362A3"/>
    <w:rsid w:val="002367D1"/>
    <w:rsid w:val="00236C65"/>
    <w:rsid w:val="00237032"/>
    <w:rsid w:val="00237303"/>
    <w:rsid w:val="00237352"/>
    <w:rsid w:val="0023758F"/>
    <w:rsid w:val="00237F8F"/>
    <w:rsid w:val="00240183"/>
    <w:rsid w:val="00240325"/>
    <w:rsid w:val="002404ED"/>
    <w:rsid w:val="002409BA"/>
    <w:rsid w:val="00240C0B"/>
    <w:rsid w:val="00240F8F"/>
    <w:rsid w:val="0024108B"/>
    <w:rsid w:val="00241243"/>
    <w:rsid w:val="00242173"/>
    <w:rsid w:val="00242790"/>
    <w:rsid w:val="002428B1"/>
    <w:rsid w:val="00243464"/>
    <w:rsid w:val="002437D9"/>
    <w:rsid w:val="00243D76"/>
    <w:rsid w:val="002442D9"/>
    <w:rsid w:val="002443E7"/>
    <w:rsid w:val="00244D8E"/>
    <w:rsid w:val="002452D2"/>
    <w:rsid w:val="002455BA"/>
    <w:rsid w:val="00245B3E"/>
    <w:rsid w:val="0024601C"/>
    <w:rsid w:val="002460D9"/>
    <w:rsid w:val="0024655A"/>
    <w:rsid w:val="00246F3C"/>
    <w:rsid w:val="00247578"/>
    <w:rsid w:val="00247F57"/>
    <w:rsid w:val="00247F99"/>
    <w:rsid w:val="002506D3"/>
    <w:rsid w:val="00250A33"/>
    <w:rsid w:val="00250A82"/>
    <w:rsid w:val="00250AF6"/>
    <w:rsid w:val="00250FED"/>
    <w:rsid w:val="002511BB"/>
    <w:rsid w:val="00251227"/>
    <w:rsid w:val="002512F5"/>
    <w:rsid w:val="00251A3B"/>
    <w:rsid w:val="00252303"/>
    <w:rsid w:val="002524F4"/>
    <w:rsid w:val="002525A1"/>
    <w:rsid w:val="002525DB"/>
    <w:rsid w:val="00252A14"/>
    <w:rsid w:val="00252E2D"/>
    <w:rsid w:val="002530B9"/>
    <w:rsid w:val="00253F9D"/>
    <w:rsid w:val="00254186"/>
    <w:rsid w:val="00254CB4"/>
    <w:rsid w:val="00254D15"/>
    <w:rsid w:val="00254D21"/>
    <w:rsid w:val="00254E59"/>
    <w:rsid w:val="00254EF4"/>
    <w:rsid w:val="002551B8"/>
    <w:rsid w:val="00255698"/>
    <w:rsid w:val="00255CEE"/>
    <w:rsid w:val="002565FF"/>
    <w:rsid w:val="002567DF"/>
    <w:rsid w:val="00256EF9"/>
    <w:rsid w:val="002570B2"/>
    <w:rsid w:val="002571E0"/>
    <w:rsid w:val="002574C1"/>
    <w:rsid w:val="002574F5"/>
    <w:rsid w:val="002576B7"/>
    <w:rsid w:val="00257BEE"/>
    <w:rsid w:val="00260DC2"/>
    <w:rsid w:val="00260FF8"/>
    <w:rsid w:val="00261392"/>
    <w:rsid w:val="00261673"/>
    <w:rsid w:val="00262391"/>
    <w:rsid w:val="00262A30"/>
    <w:rsid w:val="002638CD"/>
    <w:rsid w:val="00263B06"/>
    <w:rsid w:val="00264DD4"/>
    <w:rsid w:val="00264ED3"/>
    <w:rsid w:val="0026587E"/>
    <w:rsid w:val="00265ABC"/>
    <w:rsid w:val="00265D1F"/>
    <w:rsid w:val="00265D24"/>
    <w:rsid w:val="002661E6"/>
    <w:rsid w:val="0026631F"/>
    <w:rsid w:val="00266422"/>
    <w:rsid w:val="00266721"/>
    <w:rsid w:val="00266E11"/>
    <w:rsid w:val="00266F50"/>
    <w:rsid w:val="0026701C"/>
    <w:rsid w:val="00267B34"/>
    <w:rsid w:val="00270136"/>
    <w:rsid w:val="0027028C"/>
    <w:rsid w:val="0027032F"/>
    <w:rsid w:val="002705FE"/>
    <w:rsid w:val="00270881"/>
    <w:rsid w:val="002710F4"/>
    <w:rsid w:val="0027171C"/>
    <w:rsid w:val="00271AC1"/>
    <w:rsid w:val="002725A6"/>
    <w:rsid w:val="00272635"/>
    <w:rsid w:val="002734E8"/>
    <w:rsid w:val="002734F4"/>
    <w:rsid w:val="0027356A"/>
    <w:rsid w:val="00273EBD"/>
    <w:rsid w:val="002742A7"/>
    <w:rsid w:val="002743F6"/>
    <w:rsid w:val="00274D1F"/>
    <w:rsid w:val="00274E74"/>
    <w:rsid w:val="002753FA"/>
    <w:rsid w:val="002756B2"/>
    <w:rsid w:val="00275A9A"/>
    <w:rsid w:val="00275C17"/>
    <w:rsid w:val="00275C25"/>
    <w:rsid w:val="00275CE9"/>
    <w:rsid w:val="00275F32"/>
    <w:rsid w:val="002769C7"/>
    <w:rsid w:val="00276A30"/>
    <w:rsid w:val="00277AE4"/>
    <w:rsid w:val="00277DC1"/>
    <w:rsid w:val="00280E00"/>
    <w:rsid w:val="00281343"/>
    <w:rsid w:val="00281B29"/>
    <w:rsid w:val="00281CEB"/>
    <w:rsid w:val="00281F87"/>
    <w:rsid w:val="00282571"/>
    <w:rsid w:val="002830E7"/>
    <w:rsid w:val="00283138"/>
    <w:rsid w:val="00283267"/>
    <w:rsid w:val="00283A24"/>
    <w:rsid w:val="00284361"/>
    <w:rsid w:val="0028489B"/>
    <w:rsid w:val="00284A45"/>
    <w:rsid w:val="00284DBA"/>
    <w:rsid w:val="00284F5F"/>
    <w:rsid w:val="00285015"/>
    <w:rsid w:val="0028512D"/>
    <w:rsid w:val="00285190"/>
    <w:rsid w:val="00286606"/>
    <w:rsid w:val="002866BF"/>
    <w:rsid w:val="00286B42"/>
    <w:rsid w:val="0028787B"/>
    <w:rsid w:val="00287CCE"/>
    <w:rsid w:val="00287FAE"/>
    <w:rsid w:val="0029016A"/>
    <w:rsid w:val="002903B9"/>
    <w:rsid w:val="00290B36"/>
    <w:rsid w:val="00290DE0"/>
    <w:rsid w:val="002912A7"/>
    <w:rsid w:val="00292091"/>
    <w:rsid w:val="0029252A"/>
    <w:rsid w:val="00292EA1"/>
    <w:rsid w:val="0029366B"/>
    <w:rsid w:val="00293BB1"/>
    <w:rsid w:val="00294567"/>
    <w:rsid w:val="0029474D"/>
    <w:rsid w:val="00294950"/>
    <w:rsid w:val="00295D0D"/>
    <w:rsid w:val="00296202"/>
    <w:rsid w:val="00296804"/>
    <w:rsid w:val="00296893"/>
    <w:rsid w:val="002968D8"/>
    <w:rsid w:val="002969DC"/>
    <w:rsid w:val="00296A88"/>
    <w:rsid w:val="00296DD0"/>
    <w:rsid w:val="00297159"/>
    <w:rsid w:val="002976E9"/>
    <w:rsid w:val="00297B06"/>
    <w:rsid w:val="00297F16"/>
    <w:rsid w:val="002A067B"/>
    <w:rsid w:val="002A0CCC"/>
    <w:rsid w:val="002A17DC"/>
    <w:rsid w:val="002A1FA8"/>
    <w:rsid w:val="002A2362"/>
    <w:rsid w:val="002A2499"/>
    <w:rsid w:val="002A2889"/>
    <w:rsid w:val="002A2B4A"/>
    <w:rsid w:val="002A2BC1"/>
    <w:rsid w:val="002A2C30"/>
    <w:rsid w:val="002A2D09"/>
    <w:rsid w:val="002A2E51"/>
    <w:rsid w:val="002A3269"/>
    <w:rsid w:val="002A3599"/>
    <w:rsid w:val="002A3717"/>
    <w:rsid w:val="002A372E"/>
    <w:rsid w:val="002A375C"/>
    <w:rsid w:val="002A3985"/>
    <w:rsid w:val="002A4B4F"/>
    <w:rsid w:val="002A5135"/>
    <w:rsid w:val="002A5496"/>
    <w:rsid w:val="002A57A6"/>
    <w:rsid w:val="002A5876"/>
    <w:rsid w:val="002A5E25"/>
    <w:rsid w:val="002A5E7F"/>
    <w:rsid w:val="002A6883"/>
    <w:rsid w:val="002A6996"/>
    <w:rsid w:val="002A6FF8"/>
    <w:rsid w:val="002A7080"/>
    <w:rsid w:val="002A722D"/>
    <w:rsid w:val="002A73B7"/>
    <w:rsid w:val="002A774A"/>
    <w:rsid w:val="002A77AD"/>
    <w:rsid w:val="002B00D8"/>
    <w:rsid w:val="002B01A2"/>
    <w:rsid w:val="002B0516"/>
    <w:rsid w:val="002B07A2"/>
    <w:rsid w:val="002B09D4"/>
    <w:rsid w:val="002B0ECA"/>
    <w:rsid w:val="002B1434"/>
    <w:rsid w:val="002B144A"/>
    <w:rsid w:val="002B19AD"/>
    <w:rsid w:val="002B1D2F"/>
    <w:rsid w:val="002B21DD"/>
    <w:rsid w:val="002B2875"/>
    <w:rsid w:val="002B299E"/>
    <w:rsid w:val="002B31C1"/>
    <w:rsid w:val="002B33D4"/>
    <w:rsid w:val="002B3778"/>
    <w:rsid w:val="002B3BCC"/>
    <w:rsid w:val="002B3C57"/>
    <w:rsid w:val="002B3E8F"/>
    <w:rsid w:val="002B41A0"/>
    <w:rsid w:val="002B51CD"/>
    <w:rsid w:val="002B51F2"/>
    <w:rsid w:val="002B55C2"/>
    <w:rsid w:val="002B618D"/>
    <w:rsid w:val="002B6471"/>
    <w:rsid w:val="002B6697"/>
    <w:rsid w:val="002B6840"/>
    <w:rsid w:val="002B6C25"/>
    <w:rsid w:val="002B6D01"/>
    <w:rsid w:val="002B6E1A"/>
    <w:rsid w:val="002B6E77"/>
    <w:rsid w:val="002B6FC9"/>
    <w:rsid w:val="002B723C"/>
    <w:rsid w:val="002B7451"/>
    <w:rsid w:val="002B770E"/>
    <w:rsid w:val="002B771C"/>
    <w:rsid w:val="002B7DE4"/>
    <w:rsid w:val="002C0409"/>
    <w:rsid w:val="002C097A"/>
    <w:rsid w:val="002C10A7"/>
    <w:rsid w:val="002C16D9"/>
    <w:rsid w:val="002C208F"/>
    <w:rsid w:val="002C271D"/>
    <w:rsid w:val="002C3E71"/>
    <w:rsid w:val="002C45BC"/>
    <w:rsid w:val="002C46CF"/>
    <w:rsid w:val="002C4842"/>
    <w:rsid w:val="002C484C"/>
    <w:rsid w:val="002C4B8E"/>
    <w:rsid w:val="002C4C11"/>
    <w:rsid w:val="002C4E69"/>
    <w:rsid w:val="002C53CF"/>
    <w:rsid w:val="002C550E"/>
    <w:rsid w:val="002C6101"/>
    <w:rsid w:val="002C6630"/>
    <w:rsid w:val="002C66CE"/>
    <w:rsid w:val="002C6837"/>
    <w:rsid w:val="002C6BE2"/>
    <w:rsid w:val="002C6DB4"/>
    <w:rsid w:val="002C6E26"/>
    <w:rsid w:val="002C6F8D"/>
    <w:rsid w:val="002C72FA"/>
    <w:rsid w:val="002C7765"/>
    <w:rsid w:val="002D111A"/>
    <w:rsid w:val="002D15E8"/>
    <w:rsid w:val="002D205A"/>
    <w:rsid w:val="002D236D"/>
    <w:rsid w:val="002D2382"/>
    <w:rsid w:val="002D2715"/>
    <w:rsid w:val="002D282A"/>
    <w:rsid w:val="002D28E0"/>
    <w:rsid w:val="002D2F7A"/>
    <w:rsid w:val="002D3C08"/>
    <w:rsid w:val="002D3EBE"/>
    <w:rsid w:val="002D423E"/>
    <w:rsid w:val="002D424A"/>
    <w:rsid w:val="002D4725"/>
    <w:rsid w:val="002D495E"/>
    <w:rsid w:val="002D4A5D"/>
    <w:rsid w:val="002D4D06"/>
    <w:rsid w:val="002D4E29"/>
    <w:rsid w:val="002D519D"/>
    <w:rsid w:val="002D551C"/>
    <w:rsid w:val="002D5704"/>
    <w:rsid w:val="002D5968"/>
    <w:rsid w:val="002D5AE2"/>
    <w:rsid w:val="002D666B"/>
    <w:rsid w:val="002D71FF"/>
    <w:rsid w:val="002D72A8"/>
    <w:rsid w:val="002D76FC"/>
    <w:rsid w:val="002D7722"/>
    <w:rsid w:val="002D7825"/>
    <w:rsid w:val="002D79BC"/>
    <w:rsid w:val="002D7D61"/>
    <w:rsid w:val="002D7D78"/>
    <w:rsid w:val="002D7F48"/>
    <w:rsid w:val="002E02EC"/>
    <w:rsid w:val="002E0332"/>
    <w:rsid w:val="002E06AA"/>
    <w:rsid w:val="002E0AE2"/>
    <w:rsid w:val="002E1365"/>
    <w:rsid w:val="002E137B"/>
    <w:rsid w:val="002E18CD"/>
    <w:rsid w:val="002E190B"/>
    <w:rsid w:val="002E1952"/>
    <w:rsid w:val="002E1F01"/>
    <w:rsid w:val="002E242C"/>
    <w:rsid w:val="002E247B"/>
    <w:rsid w:val="002E25C4"/>
    <w:rsid w:val="002E2685"/>
    <w:rsid w:val="002E2720"/>
    <w:rsid w:val="002E28E8"/>
    <w:rsid w:val="002E2AF6"/>
    <w:rsid w:val="002E2B07"/>
    <w:rsid w:val="002E2EE9"/>
    <w:rsid w:val="002E333B"/>
    <w:rsid w:val="002E396D"/>
    <w:rsid w:val="002E3B23"/>
    <w:rsid w:val="002E3CEB"/>
    <w:rsid w:val="002E4D60"/>
    <w:rsid w:val="002E555D"/>
    <w:rsid w:val="002E5C4C"/>
    <w:rsid w:val="002E612F"/>
    <w:rsid w:val="002E664D"/>
    <w:rsid w:val="002E6BDF"/>
    <w:rsid w:val="002E7BF3"/>
    <w:rsid w:val="002F018C"/>
    <w:rsid w:val="002F0935"/>
    <w:rsid w:val="002F09CC"/>
    <w:rsid w:val="002F194B"/>
    <w:rsid w:val="002F1CEB"/>
    <w:rsid w:val="002F217B"/>
    <w:rsid w:val="002F2F98"/>
    <w:rsid w:val="002F36C0"/>
    <w:rsid w:val="002F3B50"/>
    <w:rsid w:val="002F3D54"/>
    <w:rsid w:val="002F3D56"/>
    <w:rsid w:val="002F448F"/>
    <w:rsid w:val="002F47F3"/>
    <w:rsid w:val="002F56E7"/>
    <w:rsid w:val="002F5D57"/>
    <w:rsid w:val="002F6532"/>
    <w:rsid w:val="002F6693"/>
    <w:rsid w:val="002F703B"/>
    <w:rsid w:val="002F73AD"/>
    <w:rsid w:val="002F7596"/>
    <w:rsid w:val="00300836"/>
    <w:rsid w:val="00300A5E"/>
    <w:rsid w:val="00300DDC"/>
    <w:rsid w:val="00301389"/>
    <w:rsid w:val="003019FF"/>
    <w:rsid w:val="0030363C"/>
    <w:rsid w:val="0030387B"/>
    <w:rsid w:val="00303B62"/>
    <w:rsid w:val="00303E29"/>
    <w:rsid w:val="00304384"/>
    <w:rsid w:val="003043F6"/>
    <w:rsid w:val="0030456F"/>
    <w:rsid w:val="00304747"/>
    <w:rsid w:val="00304A67"/>
    <w:rsid w:val="00304D1D"/>
    <w:rsid w:val="0030513A"/>
    <w:rsid w:val="003053A5"/>
    <w:rsid w:val="00305456"/>
    <w:rsid w:val="0030586C"/>
    <w:rsid w:val="0030625D"/>
    <w:rsid w:val="003062BF"/>
    <w:rsid w:val="003062F1"/>
    <w:rsid w:val="003063B3"/>
    <w:rsid w:val="003064BB"/>
    <w:rsid w:val="00306695"/>
    <w:rsid w:val="00306915"/>
    <w:rsid w:val="00306FD7"/>
    <w:rsid w:val="0030702B"/>
    <w:rsid w:val="00307264"/>
    <w:rsid w:val="003073DB"/>
    <w:rsid w:val="00307A74"/>
    <w:rsid w:val="00307D60"/>
    <w:rsid w:val="003102FF"/>
    <w:rsid w:val="0031068C"/>
    <w:rsid w:val="003106D0"/>
    <w:rsid w:val="00310AB5"/>
    <w:rsid w:val="003114A9"/>
    <w:rsid w:val="003115A7"/>
    <w:rsid w:val="0031174B"/>
    <w:rsid w:val="003119DD"/>
    <w:rsid w:val="00312194"/>
    <w:rsid w:val="003122EC"/>
    <w:rsid w:val="00312E5E"/>
    <w:rsid w:val="00312F71"/>
    <w:rsid w:val="00313901"/>
    <w:rsid w:val="003139BF"/>
    <w:rsid w:val="003144AE"/>
    <w:rsid w:val="0031473D"/>
    <w:rsid w:val="00315278"/>
    <w:rsid w:val="0031561D"/>
    <w:rsid w:val="00315862"/>
    <w:rsid w:val="00315F99"/>
    <w:rsid w:val="003160D3"/>
    <w:rsid w:val="003161F2"/>
    <w:rsid w:val="00316615"/>
    <w:rsid w:val="00316912"/>
    <w:rsid w:val="00316DD1"/>
    <w:rsid w:val="00320151"/>
    <w:rsid w:val="003201E6"/>
    <w:rsid w:val="00320221"/>
    <w:rsid w:val="0032075C"/>
    <w:rsid w:val="00320C4C"/>
    <w:rsid w:val="00320FAB"/>
    <w:rsid w:val="00321034"/>
    <w:rsid w:val="00321208"/>
    <w:rsid w:val="003216A3"/>
    <w:rsid w:val="00321757"/>
    <w:rsid w:val="0032186E"/>
    <w:rsid w:val="00322190"/>
    <w:rsid w:val="003222E5"/>
    <w:rsid w:val="0032262D"/>
    <w:rsid w:val="00322989"/>
    <w:rsid w:val="0032345E"/>
    <w:rsid w:val="003236F2"/>
    <w:rsid w:val="00324187"/>
    <w:rsid w:val="00324611"/>
    <w:rsid w:val="00324DE2"/>
    <w:rsid w:val="00325218"/>
    <w:rsid w:val="003252E1"/>
    <w:rsid w:val="0032576A"/>
    <w:rsid w:val="00325C2F"/>
    <w:rsid w:val="00325F33"/>
    <w:rsid w:val="00325F7D"/>
    <w:rsid w:val="003261B0"/>
    <w:rsid w:val="00326270"/>
    <w:rsid w:val="003264D3"/>
    <w:rsid w:val="003267FB"/>
    <w:rsid w:val="003268CC"/>
    <w:rsid w:val="00326C28"/>
    <w:rsid w:val="00326E4F"/>
    <w:rsid w:val="00327025"/>
    <w:rsid w:val="0032706F"/>
    <w:rsid w:val="00327081"/>
    <w:rsid w:val="003279BB"/>
    <w:rsid w:val="00327EED"/>
    <w:rsid w:val="003303CD"/>
    <w:rsid w:val="00330B21"/>
    <w:rsid w:val="00330C2E"/>
    <w:rsid w:val="00330DD5"/>
    <w:rsid w:val="0033141B"/>
    <w:rsid w:val="003319F5"/>
    <w:rsid w:val="00331DD8"/>
    <w:rsid w:val="00332476"/>
    <w:rsid w:val="00332A18"/>
    <w:rsid w:val="00333207"/>
    <w:rsid w:val="0033385A"/>
    <w:rsid w:val="003339CD"/>
    <w:rsid w:val="00333F5D"/>
    <w:rsid w:val="00333FCE"/>
    <w:rsid w:val="00334EF9"/>
    <w:rsid w:val="00334F56"/>
    <w:rsid w:val="0033574A"/>
    <w:rsid w:val="00335A6C"/>
    <w:rsid w:val="0033635C"/>
    <w:rsid w:val="00336B4D"/>
    <w:rsid w:val="003372A6"/>
    <w:rsid w:val="003377E7"/>
    <w:rsid w:val="00337C4F"/>
    <w:rsid w:val="00340529"/>
    <w:rsid w:val="00340658"/>
    <w:rsid w:val="00340C76"/>
    <w:rsid w:val="00340E72"/>
    <w:rsid w:val="00340E73"/>
    <w:rsid w:val="00341131"/>
    <w:rsid w:val="00341466"/>
    <w:rsid w:val="003415B9"/>
    <w:rsid w:val="00341E2B"/>
    <w:rsid w:val="00342218"/>
    <w:rsid w:val="00342976"/>
    <w:rsid w:val="003437F8"/>
    <w:rsid w:val="00343D20"/>
    <w:rsid w:val="00343EEA"/>
    <w:rsid w:val="003450C2"/>
    <w:rsid w:val="00345150"/>
    <w:rsid w:val="003454B7"/>
    <w:rsid w:val="00345C46"/>
    <w:rsid w:val="003473D8"/>
    <w:rsid w:val="00347680"/>
    <w:rsid w:val="00347974"/>
    <w:rsid w:val="00347B6F"/>
    <w:rsid w:val="00347D87"/>
    <w:rsid w:val="00347E63"/>
    <w:rsid w:val="00350008"/>
    <w:rsid w:val="00350154"/>
    <w:rsid w:val="00350840"/>
    <w:rsid w:val="0035110E"/>
    <w:rsid w:val="00351276"/>
    <w:rsid w:val="00351E2B"/>
    <w:rsid w:val="00352598"/>
    <w:rsid w:val="003527DA"/>
    <w:rsid w:val="00352AC3"/>
    <w:rsid w:val="00352C24"/>
    <w:rsid w:val="00352C3C"/>
    <w:rsid w:val="00352D27"/>
    <w:rsid w:val="00352EAE"/>
    <w:rsid w:val="003537EB"/>
    <w:rsid w:val="00353CAC"/>
    <w:rsid w:val="00353EF8"/>
    <w:rsid w:val="003541B9"/>
    <w:rsid w:val="0035427A"/>
    <w:rsid w:val="00354A81"/>
    <w:rsid w:val="00355060"/>
    <w:rsid w:val="00356416"/>
    <w:rsid w:val="003564FE"/>
    <w:rsid w:val="00356D93"/>
    <w:rsid w:val="0035734D"/>
    <w:rsid w:val="003574B6"/>
    <w:rsid w:val="003576B7"/>
    <w:rsid w:val="003577A2"/>
    <w:rsid w:val="003604D1"/>
    <w:rsid w:val="003608EF"/>
    <w:rsid w:val="00360ACB"/>
    <w:rsid w:val="00360CB5"/>
    <w:rsid w:val="00360FD5"/>
    <w:rsid w:val="00361173"/>
    <w:rsid w:val="0036158F"/>
    <w:rsid w:val="0036167C"/>
    <w:rsid w:val="003623A6"/>
    <w:rsid w:val="00363AC6"/>
    <w:rsid w:val="00363E68"/>
    <w:rsid w:val="003640C0"/>
    <w:rsid w:val="0036424B"/>
    <w:rsid w:val="00364772"/>
    <w:rsid w:val="00364D01"/>
    <w:rsid w:val="00364F15"/>
    <w:rsid w:val="0036502F"/>
    <w:rsid w:val="0036544D"/>
    <w:rsid w:val="003654A2"/>
    <w:rsid w:val="00365834"/>
    <w:rsid w:val="003658F9"/>
    <w:rsid w:val="00365A04"/>
    <w:rsid w:val="00365CFB"/>
    <w:rsid w:val="003665A1"/>
    <w:rsid w:val="003668F5"/>
    <w:rsid w:val="00366D05"/>
    <w:rsid w:val="00366DB4"/>
    <w:rsid w:val="0036722A"/>
    <w:rsid w:val="003672B3"/>
    <w:rsid w:val="0036761F"/>
    <w:rsid w:val="00367700"/>
    <w:rsid w:val="003679A3"/>
    <w:rsid w:val="00367B9F"/>
    <w:rsid w:val="00367C09"/>
    <w:rsid w:val="00370864"/>
    <w:rsid w:val="00370AAC"/>
    <w:rsid w:val="00370E8C"/>
    <w:rsid w:val="00371182"/>
    <w:rsid w:val="00371520"/>
    <w:rsid w:val="00371DA1"/>
    <w:rsid w:val="00371F29"/>
    <w:rsid w:val="0037229C"/>
    <w:rsid w:val="00372451"/>
    <w:rsid w:val="003725B4"/>
    <w:rsid w:val="003725FF"/>
    <w:rsid w:val="00372CC7"/>
    <w:rsid w:val="00373005"/>
    <w:rsid w:val="0037307A"/>
    <w:rsid w:val="00373146"/>
    <w:rsid w:val="00373234"/>
    <w:rsid w:val="00373358"/>
    <w:rsid w:val="003745C9"/>
    <w:rsid w:val="00374774"/>
    <w:rsid w:val="0037495E"/>
    <w:rsid w:val="00375A9C"/>
    <w:rsid w:val="003764A1"/>
    <w:rsid w:val="003769B2"/>
    <w:rsid w:val="00376B70"/>
    <w:rsid w:val="00376F00"/>
    <w:rsid w:val="003773AD"/>
    <w:rsid w:val="003779C9"/>
    <w:rsid w:val="003800B5"/>
    <w:rsid w:val="00380212"/>
    <w:rsid w:val="0038054A"/>
    <w:rsid w:val="00380558"/>
    <w:rsid w:val="003808C7"/>
    <w:rsid w:val="003814A2"/>
    <w:rsid w:val="00381C06"/>
    <w:rsid w:val="00382007"/>
    <w:rsid w:val="0038207C"/>
    <w:rsid w:val="003820E0"/>
    <w:rsid w:val="00382765"/>
    <w:rsid w:val="003827E4"/>
    <w:rsid w:val="00382B46"/>
    <w:rsid w:val="00382C95"/>
    <w:rsid w:val="0038309B"/>
    <w:rsid w:val="00383746"/>
    <w:rsid w:val="00383780"/>
    <w:rsid w:val="00384249"/>
    <w:rsid w:val="00384512"/>
    <w:rsid w:val="003848CA"/>
    <w:rsid w:val="00384C62"/>
    <w:rsid w:val="00384F19"/>
    <w:rsid w:val="0038514E"/>
    <w:rsid w:val="003851C6"/>
    <w:rsid w:val="003853C6"/>
    <w:rsid w:val="00385BC2"/>
    <w:rsid w:val="0038600F"/>
    <w:rsid w:val="0038620D"/>
    <w:rsid w:val="003868A4"/>
    <w:rsid w:val="003869BA"/>
    <w:rsid w:val="003869D2"/>
    <w:rsid w:val="003869FF"/>
    <w:rsid w:val="00386EAA"/>
    <w:rsid w:val="00387125"/>
    <w:rsid w:val="003872E7"/>
    <w:rsid w:val="00387468"/>
    <w:rsid w:val="00387C02"/>
    <w:rsid w:val="00387EB8"/>
    <w:rsid w:val="00390059"/>
    <w:rsid w:val="00390068"/>
    <w:rsid w:val="00390396"/>
    <w:rsid w:val="00390867"/>
    <w:rsid w:val="00390FC7"/>
    <w:rsid w:val="00391185"/>
    <w:rsid w:val="00391217"/>
    <w:rsid w:val="003912E0"/>
    <w:rsid w:val="003913AA"/>
    <w:rsid w:val="00391AA9"/>
    <w:rsid w:val="00392239"/>
    <w:rsid w:val="00392735"/>
    <w:rsid w:val="00392FD0"/>
    <w:rsid w:val="00393155"/>
    <w:rsid w:val="003937A5"/>
    <w:rsid w:val="00393F30"/>
    <w:rsid w:val="003941F0"/>
    <w:rsid w:val="0039473F"/>
    <w:rsid w:val="003948FB"/>
    <w:rsid w:val="00394943"/>
    <w:rsid w:val="00394A45"/>
    <w:rsid w:val="003950DE"/>
    <w:rsid w:val="003952DC"/>
    <w:rsid w:val="0039564C"/>
    <w:rsid w:val="00395811"/>
    <w:rsid w:val="00395F2F"/>
    <w:rsid w:val="003966FC"/>
    <w:rsid w:val="00396818"/>
    <w:rsid w:val="003972C9"/>
    <w:rsid w:val="00397980"/>
    <w:rsid w:val="00397CA5"/>
    <w:rsid w:val="003A0858"/>
    <w:rsid w:val="003A0ABC"/>
    <w:rsid w:val="003A0DB9"/>
    <w:rsid w:val="003A0F13"/>
    <w:rsid w:val="003A105A"/>
    <w:rsid w:val="003A16A7"/>
    <w:rsid w:val="003A17E5"/>
    <w:rsid w:val="003A1E7A"/>
    <w:rsid w:val="003A1E83"/>
    <w:rsid w:val="003A2376"/>
    <w:rsid w:val="003A275D"/>
    <w:rsid w:val="003A28CE"/>
    <w:rsid w:val="003A3139"/>
    <w:rsid w:val="003A3D08"/>
    <w:rsid w:val="003A4034"/>
    <w:rsid w:val="003A410B"/>
    <w:rsid w:val="003A436A"/>
    <w:rsid w:val="003A487A"/>
    <w:rsid w:val="003A4C01"/>
    <w:rsid w:val="003A4D38"/>
    <w:rsid w:val="003A4EAE"/>
    <w:rsid w:val="003A536E"/>
    <w:rsid w:val="003A5745"/>
    <w:rsid w:val="003A5B7C"/>
    <w:rsid w:val="003A5D41"/>
    <w:rsid w:val="003A6F44"/>
    <w:rsid w:val="003A7044"/>
    <w:rsid w:val="003A7330"/>
    <w:rsid w:val="003A7614"/>
    <w:rsid w:val="003A7A38"/>
    <w:rsid w:val="003A7B70"/>
    <w:rsid w:val="003A7DF6"/>
    <w:rsid w:val="003A7DFA"/>
    <w:rsid w:val="003B000B"/>
    <w:rsid w:val="003B0087"/>
    <w:rsid w:val="003B01C3"/>
    <w:rsid w:val="003B02A8"/>
    <w:rsid w:val="003B0335"/>
    <w:rsid w:val="003B0466"/>
    <w:rsid w:val="003B11E1"/>
    <w:rsid w:val="003B1482"/>
    <w:rsid w:val="003B1724"/>
    <w:rsid w:val="003B2709"/>
    <w:rsid w:val="003B2CFA"/>
    <w:rsid w:val="003B311E"/>
    <w:rsid w:val="003B332F"/>
    <w:rsid w:val="003B348C"/>
    <w:rsid w:val="003B3668"/>
    <w:rsid w:val="003B382D"/>
    <w:rsid w:val="003B3832"/>
    <w:rsid w:val="003B4369"/>
    <w:rsid w:val="003B4486"/>
    <w:rsid w:val="003B49CE"/>
    <w:rsid w:val="003B506A"/>
    <w:rsid w:val="003B5681"/>
    <w:rsid w:val="003B5DB7"/>
    <w:rsid w:val="003B5E1C"/>
    <w:rsid w:val="003B6BC2"/>
    <w:rsid w:val="003B6DAF"/>
    <w:rsid w:val="003B6E78"/>
    <w:rsid w:val="003B6F97"/>
    <w:rsid w:val="003B7134"/>
    <w:rsid w:val="003B76FA"/>
    <w:rsid w:val="003B76FF"/>
    <w:rsid w:val="003B7B48"/>
    <w:rsid w:val="003C03E8"/>
    <w:rsid w:val="003C03F3"/>
    <w:rsid w:val="003C053B"/>
    <w:rsid w:val="003C07A9"/>
    <w:rsid w:val="003C0CC8"/>
    <w:rsid w:val="003C0D1B"/>
    <w:rsid w:val="003C0D8F"/>
    <w:rsid w:val="003C1623"/>
    <w:rsid w:val="003C1827"/>
    <w:rsid w:val="003C1984"/>
    <w:rsid w:val="003C24B7"/>
    <w:rsid w:val="003C2ECF"/>
    <w:rsid w:val="003C3042"/>
    <w:rsid w:val="003C39F1"/>
    <w:rsid w:val="003C3A39"/>
    <w:rsid w:val="003C421B"/>
    <w:rsid w:val="003C4916"/>
    <w:rsid w:val="003C4A11"/>
    <w:rsid w:val="003C4C0A"/>
    <w:rsid w:val="003C4D0B"/>
    <w:rsid w:val="003C4E02"/>
    <w:rsid w:val="003C53AA"/>
    <w:rsid w:val="003C5698"/>
    <w:rsid w:val="003C5ADD"/>
    <w:rsid w:val="003C5FFE"/>
    <w:rsid w:val="003C6133"/>
    <w:rsid w:val="003C6326"/>
    <w:rsid w:val="003C6487"/>
    <w:rsid w:val="003C6BAC"/>
    <w:rsid w:val="003C7392"/>
    <w:rsid w:val="003C7868"/>
    <w:rsid w:val="003D0276"/>
    <w:rsid w:val="003D1567"/>
    <w:rsid w:val="003D1703"/>
    <w:rsid w:val="003D186E"/>
    <w:rsid w:val="003D1DF7"/>
    <w:rsid w:val="003D2077"/>
    <w:rsid w:val="003D2530"/>
    <w:rsid w:val="003D2F0C"/>
    <w:rsid w:val="003D3148"/>
    <w:rsid w:val="003D3DD2"/>
    <w:rsid w:val="003D4034"/>
    <w:rsid w:val="003D45A8"/>
    <w:rsid w:val="003D5499"/>
    <w:rsid w:val="003D58EF"/>
    <w:rsid w:val="003D5BFA"/>
    <w:rsid w:val="003D5CF0"/>
    <w:rsid w:val="003D5E3C"/>
    <w:rsid w:val="003D6177"/>
    <w:rsid w:val="003D64A3"/>
    <w:rsid w:val="003D64EE"/>
    <w:rsid w:val="003D7169"/>
    <w:rsid w:val="003D7C50"/>
    <w:rsid w:val="003D7E6A"/>
    <w:rsid w:val="003D7E71"/>
    <w:rsid w:val="003E0175"/>
    <w:rsid w:val="003E01B0"/>
    <w:rsid w:val="003E01BF"/>
    <w:rsid w:val="003E04AD"/>
    <w:rsid w:val="003E052F"/>
    <w:rsid w:val="003E09A9"/>
    <w:rsid w:val="003E0A4C"/>
    <w:rsid w:val="003E12DB"/>
    <w:rsid w:val="003E21DC"/>
    <w:rsid w:val="003E2498"/>
    <w:rsid w:val="003E264E"/>
    <w:rsid w:val="003E2818"/>
    <w:rsid w:val="003E288B"/>
    <w:rsid w:val="003E2D08"/>
    <w:rsid w:val="003E2D46"/>
    <w:rsid w:val="003E31FC"/>
    <w:rsid w:val="003E3433"/>
    <w:rsid w:val="003E3610"/>
    <w:rsid w:val="003E41A5"/>
    <w:rsid w:val="003E4C81"/>
    <w:rsid w:val="003E4D79"/>
    <w:rsid w:val="003E5113"/>
    <w:rsid w:val="003E5880"/>
    <w:rsid w:val="003E592E"/>
    <w:rsid w:val="003E5952"/>
    <w:rsid w:val="003E6455"/>
    <w:rsid w:val="003E65AD"/>
    <w:rsid w:val="003E71EC"/>
    <w:rsid w:val="003E74AE"/>
    <w:rsid w:val="003E78E1"/>
    <w:rsid w:val="003E7954"/>
    <w:rsid w:val="003E7B42"/>
    <w:rsid w:val="003F0529"/>
    <w:rsid w:val="003F0F31"/>
    <w:rsid w:val="003F2193"/>
    <w:rsid w:val="003F2717"/>
    <w:rsid w:val="003F285A"/>
    <w:rsid w:val="003F2979"/>
    <w:rsid w:val="003F29BC"/>
    <w:rsid w:val="003F2A33"/>
    <w:rsid w:val="003F2D8D"/>
    <w:rsid w:val="003F32D0"/>
    <w:rsid w:val="003F3A86"/>
    <w:rsid w:val="003F3CC6"/>
    <w:rsid w:val="003F3E9C"/>
    <w:rsid w:val="003F41E5"/>
    <w:rsid w:val="003F435C"/>
    <w:rsid w:val="003F4542"/>
    <w:rsid w:val="003F4856"/>
    <w:rsid w:val="003F4887"/>
    <w:rsid w:val="003F48DC"/>
    <w:rsid w:val="003F506A"/>
    <w:rsid w:val="003F5521"/>
    <w:rsid w:val="003F584C"/>
    <w:rsid w:val="003F5ACD"/>
    <w:rsid w:val="003F624B"/>
    <w:rsid w:val="003F6270"/>
    <w:rsid w:val="003F6792"/>
    <w:rsid w:val="003F6F8E"/>
    <w:rsid w:val="003F765D"/>
    <w:rsid w:val="003F76C0"/>
    <w:rsid w:val="003F7A8A"/>
    <w:rsid w:val="003F7E98"/>
    <w:rsid w:val="0040008B"/>
    <w:rsid w:val="00400A72"/>
    <w:rsid w:val="00400CC8"/>
    <w:rsid w:val="004011E3"/>
    <w:rsid w:val="00401493"/>
    <w:rsid w:val="004015BD"/>
    <w:rsid w:val="00401951"/>
    <w:rsid w:val="00401B25"/>
    <w:rsid w:val="004020EF"/>
    <w:rsid w:val="00402132"/>
    <w:rsid w:val="00402682"/>
    <w:rsid w:val="004028DE"/>
    <w:rsid w:val="0040296B"/>
    <w:rsid w:val="00402C8B"/>
    <w:rsid w:val="00402F80"/>
    <w:rsid w:val="00402F9F"/>
    <w:rsid w:val="00403D18"/>
    <w:rsid w:val="00403F8F"/>
    <w:rsid w:val="00404188"/>
    <w:rsid w:val="00404366"/>
    <w:rsid w:val="00404E75"/>
    <w:rsid w:val="00405474"/>
    <w:rsid w:val="00405A65"/>
    <w:rsid w:val="00405C5D"/>
    <w:rsid w:val="00405DBB"/>
    <w:rsid w:val="00406470"/>
    <w:rsid w:val="00406569"/>
    <w:rsid w:val="0040696A"/>
    <w:rsid w:val="00407152"/>
    <w:rsid w:val="004071AE"/>
    <w:rsid w:val="0041006C"/>
    <w:rsid w:val="00410471"/>
    <w:rsid w:val="00410789"/>
    <w:rsid w:val="004107F1"/>
    <w:rsid w:val="00410A35"/>
    <w:rsid w:val="00410E27"/>
    <w:rsid w:val="00410EC0"/>
    <w:rsid w:val="004112D3"/>
    <w:rsid w:val="00411D7F"/>
    <w:rsid w:val="004134A7"/>
    <w:rsid w:val="00413593"/>
    <w:rsid w:val="004145BD"/>
    <w:rsid w:val="0041489B"/>
    <w:rsid w:val="00414EFE"/>
    <w:rsid w:val="00415E8E"/>
    <w:rsid w:val="00416992"/>
    <w:rsid w:val="00416ADD"/>
    <w:rsid w:val="00416ECB"/>
    <w:rsid w:val="00417BCC"/>
    <w:rsid w:val="00417D5A"/>
    <w:rsid w:val="00417F39"/>
    <w:rsid w:val="00420197"/>
    <w:rsid w:val="004203E7"/>
    <w:rsid w:val="0042046C"/>
    <w:rsid w:val="004204A6"/>
    <w:rsid w:val="00420B13"/>
    <w:rsid w:val="00420CD2"/>
    <w:rsid w:val="00420CD4"/>
    <w:rsid w:val="00421168"/>
    <w:rsid w:val="00421291"/>
    <w:rsid w:val="0042160B"/>
    <w:rsid w:val="00421BDF"/>
    <w:rsid w:val="00421D4C"/>
    <w:rsid w:val="00422373"/>
    <w:rsid w:val="004223EE"/>
    <w:rsid w:val="004225E1"/>
    <w:rsid w:val="0042266D"/>
    <w:rsid w:val="00422EB5"/>
    <w:rsid w:val="0042334E"/>
    <w:rsid w:val="004233E7"/>
    <w:rsid w:val="004235B1"/>
    <w:rsid w:val="00423698"/>
    <w:rsid w:val="00423729"/>
    <w:rsid w:val="004238B9"/>
    <w:rsid w:val="00424893"/>
    <w:rsid w:val="00424AB3"/>
    <w:rsid w:val="00424AC0"/>
    <w:rsid w:val="00424B9A"/>
    <w:rsid w:val="00424D1E"/>
    <w:rsid w:val="00424D20"/>
    <w:rsid w:val="00424E5B"/>
    <w:rsid w:val="00425A19"/>
    <w:rsid w:val="00425E35"/>
    <w:rsid w:val="00426815"/>
    <w:rsid w:val="0042694D"/>
    <w:rsid w:val="00427158"/>
    <w:rsid w:val="004272FB"/>
    <w:rsid w:val="0042797C"/>
    <w:rsid w:val="00427A93"/>
    <w:rsid w:val="00427E2A"/>
    <w:rsid w:val="00427EC3"/>
    <w:rsid w:val="00430A53"/>
    <w:rsid w:val="00430D6F"/>
    <w:rsid w:val="00430E3E"/>
    <w:rsid w:val="0043135F"/>
    <w:rsid w:val="00431EA9"/>
    <w:rsid w:val="00432B55"/>
    <w:rsid w:val="00432F58"/>
    <w:rsid w:val="004336A2"/>
    <w:rsid w:val="00433890"/>
    <w:rsid w:val="00433A51"/>
    <w:rsid w:val="0043472B"/>
    <w:rsid w:val="00435200"/>
    <w:rsid w:val="00435212"/>
    <w:rsid w:val="00435585"/>
    <w:rsid w:val="00435A94"/>
    <w:rsid w:val="00435D1C"/>
    <w:rsid w:val="00436335"/>
    <w:rsid w:val="0043654F"/>
    <w:rsid w:val="00436899"/>
    <w:rsid w:val="00436B26"/>
    <w:rsid w:val="00436D64"/>
    <w:rsid w:val="00436E3A"/>
    <w:rsid w:val="0043755B"/>
    <w:rsid w:val="00437669"/>
    <w:rsid w:val="004377D3"/>
    <w:rsid w:val="00437AFA"/>
    <w:rsid w:val="00437CDF"/>
    <w:rsid w:val="00437F06"/>
    <w:rsid w:val="004406F0"/>
    <w:rsid w:val="00440811"/>
    <w:rsid w:val="004408B1"/>
    <w:rsid w:val="00440E68"/>
    <w:rsid w:val="0044119D"/>
    <w:rsid w:val="0044147D"/>
    <w:rsid w:val="004415D3"/>
    <w:rsid w:val="0044174D"/>
    <w:rsid w:val="00441A24"/>
    <w:rsid w:val="00442040"/>
    <w:rsid w:val="0044232C"/>
    <w:rsid w:val="004423DD"/>
    <w:rsid w:val="00442EDB"/>
    <w:rsid w:val="004433D2"/>
    <w:rsid w:val="004433D8"/>
    <w:rsid w:val="004435E2"/>
    <w:rsid w:val="00443664"/>
    <w:rsid w:val="00443F9F"/>
    <w:rsid w:val="00444114"/>
    <w:rsid w:val="004441CC"/>
    <w:rsid w:val="00444507"/>
    <w:rsid w:val="00444606"/>
    <w:rsid w:val="0044481A"/>
    <w:rsid w:val="00445AF5"/>
    <w:rsid w:val="00445B76"/>
    <w:rsid w:val="00445B94"/>
    <w:rsid w:val="00445D36"/>
    <w:rsid w:val="00445DA9"/>
    <w:rsid w:val="00446161"/>
    <w:rsid w:val="00446283"/>
    <w:rsid w:val="004462F6"/>
    <w:rsid w:val="00446385"/>
    <w:rsid w:val="0044667A"/>
    <w:rsid w:val="004470F7"/>
    <w:rsid w:val="00447604"/>
    <w:rsid w:val="00450043"/>
    <w:rsid w:val="0045014E"/>
    <w:rsid w:val="004508FA"/>
    <w:rsid w:val="00451A14"/>
    <w:rsid w:val="004525F4"/>
    <w:rsid w:val="004527B5"/>
    <w:rsid w:val="004529AE"/>
    <w:rsid w:val="00452C0A"/>
    <w:rsid w:val="004532F7"/>
    <w:rsid w:val="00453507"/>
    <w:rsid w:val="00453809"/>
    <w:rsid w:val="004538DF"/>
    <w:rsid w:val="0045397D"/>
    <w:rsid w:val="004539D0"/>
    <w:rsid w:val="00453B72"/>
    <w:rsid w:val="00453F94"/>
    <w:rsid w:val="00453FBE"/>
    <w:rsid w:val="00454036"/>
    <w:rsid w:val="00454216"/>
    <w:rsid w:val="0045443F"/>
    <w:rsid w:val="004545C9"/>
    <w:rsid w:val="00454697"/>
    <w:rsid w:val="00455B5C"/>
    <w:rsid w:val="00455CA5"/>
    <w:rsid w:val="00455EC2"/>
    <w:rsid w:val="00456F09"/>
    <w:rsid w:val="00456FDC"/>
    <w:rsid w:val="004600CB"/>
    <w:rsid w:val="004608C3"/>
    <w:rsid w:val="0046090A"/>
    <w:rsid w:val="00460979"/>
    <w:rsid w:val="004613A9"/>
    <w:rsid w:val="0046162F"/>
    <w:rsid w:val="0046168E"/>
    <w:rsid w:val="004619B6"/>
    <w:rsid w:val="00461B37"/>
    <w:rsid w:val="00461C10"/>
    <w:rsid w:val="00461D70"/>
    <w:rsid w:val="004627FF"/>
    <w:rsid w:val="00462928"/>
    <w:rsid w:val="00462C07"/>
    <w:rsid w:val="00462CD3"/>
    <w:rsid w:val="00463102"/>
    <w:rsid w:val="0046338F"/>
    <w:rsid w:val="00463DD6"/>
    <w:rsid w:val="00463EB1"/>
    <w:rsid w:val="00463F6A"/>
    <w:rsid w:val="0046404F"/>
    <w:rsid w:val="004645C5"/>
    <w:rsid w:val="004646B7"/>
    <w:rsid w:val="00464711"/>
    <w:rsid w:val="0046486E"/>
    <w:rsid w:val="00464A82"/>
    <w:rsid w:val="00464FBA"/>
    <w:rsid w:val="00465377"/>
    <w:rsid w:val="00465907"/>
    <w:rsid w:val="00465BF5"/>
    <w:rsid w:val="00465EAC"/>
    <w:rsid w:val="004664CF"/>
    <w:rsid w:val="00466626"/>
    <w:rsid w:val="004667D6"/>
    <w:rsid w:val="0047085F"/>
    <w:rsid w:val="00470CA4"/>
    <w:rsid w:val="00471123"/>
    <w:rsid w:val="004711D3"/>
    <w:rsid w:val="0047136D"/>
    <w:rsid w:val="00471717"/>
    <w:rsid w:val="00471A44"/>
    <w:rsid w:val="00471F6D"/>
    <w:rsid w:val="0047232E"/>
    <w:rsid w:val="00472722"/>
    <w:rsid w:val="00472B6B"/>
    <w:rsid w:val="00472DD5"/>
    <w:rsid w:val="00472DD9"/>
    <w:rsid w:val="0047305D"/>
    <w:rsid w:val="004733E1"/>
    <w:rsid w:val="00474843"/>
    <w:rsid w:val="00474B3D"/>
    <w:rsid w:val="00474FE6"/>
    <w:rsid w:val="00475946"/>
    <w:rsid w:val="00475BFB"/>
    <w:rsid w:val="00475E90"/>
    <w:rsid w:val="00475FA6"/>
    <w:rsid w:val="00476360"/>
    <w:rsid w:val="00476F77"/>
    <w:rsid w:val="00477267"/>
    <w:rsid w:val="0047731D"/>
    <w:rsid w:val="00477C9B"/>
    <w:rsid w:val="004804C7"/>
    <w:rsid w:val="004808F3"/>
    <w:rsid w:val="00480900"/>
    <w:rsid w:val="00480D16"/>
    <w:rsid w:val="0048120C"/>
    <w:rsid w:val="00481478"/>
    <w:rsid w:val="004815B1"/>
    <w:rsid w:val="004816DD"/>
    <w:rsid w:val="00482044"/>
    <w:rsid w:val="004822B1"/>
    <w:rsid w:val="0048274C"/>
    <w:rsid w:val="004829CF"/>
    <w:rsid w:val="00482D80"/>
    <w:rsid w:val="00482F23"/>
    <w:rsid w:val="004830C3"/>
    <w:rsid w:val="004832B6"/>
    <w:rsid w:val="004834D4"/>
    <w:rsid w:val="00483589"/>
    <w:rsid w:val="0048456A"/>
    <w:rsid w:val="004845FA"/>
    <w:rsid w:val="0048469E"/>
    <w:rsid w:val="00484BED"/>
    <w:rsid w:val="00485286"/>
    <w:rsid w:val="00485A95"/>
    <w:rsid w:val="00485F01"/>
    <w:rsid w:val="004865A0"/>
    <w:rsid w:val="00486830"/>
    <w:rsid w:val="00487234"/>
    <w:rsid w:val="00487656"/>
    <w:rsid w:val="00490FD1"/>
    <w:rsid w:val="00491181"/>
    <w:rsid w:val="004913AA"/>
    <w:rsid w:val="00491678"/>
    <w:rsid w:val="0049198E"/>
    <w:rsid w:val="00491BBE"/>
    <w:rsid w:val="00492D6B"/>
    <w:rsid w:val="0049313E"/>
    <w:rsid w:val="0049326A"/>
    <w:rsid w:val="0049343C"/>
    <w:rsid w:val="00493B0F"/>
    <w:rsid w:val="00494230"/>
    <w:rsid w:val="00494A39"/>
    <w:rsid w:val="00494E36"/>
    <w:rsid w:val="00494EA8"/>
    <w:rsid w:val="00495053"/>
    <w:rsid w:val="00495565"/>
    <w:rsid w:val="00495674"/>
    <w:rsid w:val="00495C91"/>
    <w:rsid w:val="00495F69"/>
    <w:rsid w:val="00496264"/>
    <w:rsid w:val="004965AA"/>
    <w:rsid w:val="00496636"/>
    <w:rsid w:val="00496C83"/>
    <w:rsid w:val="004970F7"/>
    <w:rsid w:val="004970FC"/>
    <w:rsid w:val="00497CC9"/>
    <w:rsid w:val="004A12ED"/>
    <w:rsid w:val="004A1573"/>
    <w:rsid w:val="004A1B03"/>
    <w:rsid w:val="004A1B7D"/>
    <w:rsid w:val="004A1C95"/>
    <w:rsid w:val="004A2295"/>
    <w:rsid w:val="004A2902"/>
    <w:rsid w:val="004A290D"/>
    <w:rsid w:val="004A294E"/>
    <w:rsid w:val="004A2B2B"/>
    <w:rsid w:val="004A2DC5"/>
    <w:rsid w:val="004A362D"/>
    <w:rsid w:val="004A407F"/>
    <w:rsid w:val="004A4339"/>
    <w:rsid w:val="004A464E"/>
    <w:rsid w:val="004A472C"/>
    <w:rsid w:val="004A4F8C"/>
    <w:rsid w:val="004A50E4"/>
    <w:rsid w:val="004A5329"/>
    <w:rsid w:val="004A544F"/>
    <w:rsid w:val="004A596B"/>
    <w:rsid w:val="004A5C3C"/>
    <w:rsid w:val="004A66C5"/>
    <w:rsid w:val="004A6B39"/>
    <w:rsid w:val="004A6BC7"/>
    <w:rsid w:val="004A6F87"/>
    <w:rsid w:val="004A72B7"/>
    <w:rsid w:val="004A754A"/>
    <w:rsid w:val="004A77DB"/>
    <w:rsid w:val="004A7D61"/>
    <w:rsid w:val="004B0410"/>
    <w:rsid w:val="004B063B"/>
    <w:rsid w:val="004B0852"/>
    <w:rsid w:val="004B0D96"/>
    <w:rsid w:val="004B0EA0"/>
    <w:rsid w:val="004B11E3"/>
    <w:rsid w:val="004B141A"/>
    <w:rsid w:val="004B16CC"/>
    <w:rsid w:val="004B171E"/>
    <w:rsid w:val="004B1AD0"/>
    <w:rsid w:val="004B1C25"/>
    <w:rsid w:val="004B25B1"/>
    <w:rsid w:val="004B2EBB"/>
    <w:rsid w:val="004B3111"/>
    <w:rsid w:val="004B3171"/>
    <w:rsid w:val="004B3242"/>
    <w:rsid w:val="004B32AA"/>
    <w:rsid w:val="004B39F1"/>
    <w:rsid w:val="004B3A15"/>
    <w:rsid w:val="004B3B98"/>
    <w:rsid w:val="004B3ECE"/>
    <w:rsid w:val="004B40AC"/>
    <w:rsid w:val="004B426A"/>
    <w:rsid w:val="004B43BF"/>
    <w:rsid w:val="004B44D9"/>
    <w:rsid w:val="004B47D3"/>
    <w:rsid w:val="004B4942"/>
    <w:rsid w:val="004B4D56"/>
    <w:rsid w:val="004B4F87"/>
    <w:rsid w:val="004B5106"/>
    <w:rsid w:val="004B535E"/>
    <w:rsid w:val="004B54A0"/>
    <w:rsid w:val="004B58DD"/>
    <w:rsid w:val="004B5DD1"/>
    <w:rsid w:val="004B5F80"/>
    <w:rsid w:val="004B6504"/>
    <w:rsid w:val="004B69D9"/>
    <w:rsid w:val="004B6FE7"/>
    <w:rsid w:val="004B7187"/>
    <w:rsid w:val="004B7529"/>
    <w:rsid w:val="004B7811"/>
    <w:rsid w:val="004B7869"/>
    <w:rsid w:val="004B78B2"/>
    <w:rsid w:val="004B7ADB"/>
    <w:rsid w:val="004B7EBD"/>
    <w:rsid w:val="004C01B0"/>
    <w:rsid w:val="004C0490"/>
    <w:rsid w:val="004C0D0C"/>
    <w:rsid w:val="004C17CE"/>
    <w:rsid w:val="004C1BB3"/>
    <w:rsid w:val="004C26F9"/>
    <w:rsid w:val="004C2F49"/>
    <w:rsid w:val="004C2FE5"/>
    <w:rsid w:val="004C414F"/>
    <w:rsid w:val="004C4229"/>
    <w:rsid w:val="004C4353"/>
    <w:rsid w:val="004C45EF"/>
    <w:rsid w:val="004C4CAF"/>
    <w:rsid w:val="004C4D56"/>
    <w:rsid w:val="004C4DF3"/>
    <w:rsid w:val="004C4E84"/>
    <w:rsid w:val="004C4F01"/>
    <w:rsid w:val="004C5149"/>
    <w:rsid w:val="004C5424"/>
    <w:rsid w:val="004C5525"/>
    <w:rsid w:val="004C56F4"/>
    <w:rsid w:val="004C5985"/>
    <w:rsid w:val="004C6885"/>
    <w:rsid w:val="004C69A2"/>
    <w:rsid w:val="004C6BEB"/>
    <w:rsid w:val="004C6F54"/>
    <w:rsid w:val="004C734D"/>
    <w:rsid w:val="004C7C70"/>
    <w:rsid w:val="004D0CF3"/>
    <w:rsid w:val="004D0FA4"/>
    <w:rsid w:val="004D1133"/>
    <w:rsid w:val="004D17A3"/>
    <w:rsid w:val="004D1CC9"/>
    <w:rsid w:val="004D2086"/>
    <w:rsid w:val="004D2441"/>
    <w:rsid w:val="004D2703"/>
    <w:rsid w:val="004D2918"/>
    <w:rsid w:val="004D2C57"/>
    <w:rsid w:val="004D2EFD"/>
    <w:rsid w:val="004D3E34"/>
    <w:rsid w:val="004D41D8"/>
    <w:rsid w:val="004D43A5"/>
    <w:rsid w:val="004D464C"/>
    <w:rsid w:val="004D5B25"/>
    <w:rsid w:val="004D5E72"/>
    <w:rsid w:val="004D61BE"/>
    <w:rsid w:val="004D6245"/>
    <w:rsid w:val="004D6615"/>
    <w:rsid w:val="004D6923"/>
    <w:rsid w:val="004D6F67"/>
    <w:rsid w:val="004D74A4"/>
    <w:rsid w:val="004D76DD"/>
    <w:rsid w:val="004D7796"/>
    <w:rsid w:val="004D7861"/>
    <w:rsid w:val="004D7902"/>
    <w:rsid w:val="004D7930"/>
    <w:rsid w:val="004E07EA"/>
    <w:rsid w:val="004E0E09"/>
    <w:rsid w:val="004E122F"/>
    <w:rsid w:val="004E15E0"/>
    <w:rsid w:val="004E19D3"/>
    <w:rsid w:val="004E21DE"/>
    <w:rsid w:val="004E22EF"/>
    <w:rsid w:val="004E2A88"/>
    <w:rsid w:val="004E2F13"/>
    <w:rsid w:val="004E2F82"/>
    <w:rsid w:val="004E3045"/>
    <w:rsid w:val="004E36CD"/>
    <w:rsid w:val="004E376C"/>
    <w:rsid w:val="004E37F4"/>
    <w:rsid w:val="004E3A7C"/>
    <w:rsid w:val="004E3E08"/>
    <w:rsid w:val="004E4090"/>
    <w:rsid w:val="004E41B8"/>
    <w:rsid w:val="004E49BB"/>
    <w:rsid w:val="004E5594"/>
    <w:rsid w:val="004E57B7"/>
    <w:rsid w:val="004E592C"/>
    <w:rsid w:val="004E5E3A"/>
    <w:rsid w:val="004E70A4"/>
    <w:rsid w:val="004E7BB7"/>
    <w:rsid w:val="004E7C67"/>
    <w:rsid w:val="004E7DC1"/>
    <w:rsid w:val="004E7E14"/>
    <w:rsid w:val="004E7E66"/>
    <w:rsid w:val="004E7F82"/>
    <w:rsid w:val="004F01D8"/>
    <w:rsid w:val="004F079E"/>
    <w:rsid w:val="004F10C4"/>
    <w:rsid w:val="004F131E"/>
    <w:rsid w:val="004F17DA"/>
    <w:rsid w:val="004F185F"/>
    <w:rsid w:val="004F1915"/>
    <w:rsid w:val="004F23B1"/>
    <w:rsid w:val="004F2509"/>
    <w:rsid w:val="004F2B85"/>
    <w:rsid w:val="004F325F"/>
    <w:rsid w:val="004F3261"/>
    <w:rsid w:val="004F3ABE"/>
    <w:rsid w:val="004F3BBD"/>
    <w:rsid w:val="004F3CCE"/>
    <w:rsid w:val="004F3E97"/>
    <w:rsid w:val="004F41F3"/>
    <w:rsid w:val="004F42BB"/>
    <w:rsid w:val="004F49DD"/>
    <w:rsid w:val="004F5BE9"/>
    <w:rsid w:val="004F5C1D"/>
    <w:rsid w:val="004F6B94"/>
    <w:rsid w:val="004F79F4"/>
    <w:rsid w:val="005002C9"/>
    <w:rsid w:val="005002E9"/>
    <w:rsid w:val="00500508"/>
    <w:rsid w:val="0050073A"/>
    <w:rsid w:val="00500993"/>
    <w:rsid w:val="005009E6"/>
    <w:rsid w:val="005010C4"/>
    <w:rsid w:val="0050112E"/>
    <w:rsid w:val="0050115B"/>
    <w:rsid w:val="00501C81"/>
    <w:rsid w:val="00501D7C"/>
    <w:rsid w:val="005020E0"/>
    <w:rsid w:val="005023ED"/>
    <w:rsid w:val="00502855"/>
    <w:rsid w:val="00502ABF"/>
    <w:rsid w:val="00502F57"/>
    <w:rsid w:val="00503408"/>
    <w:rsid w:val="005034E4"/>
    <w:rsid w:val="00503574"/>
    <w:rsid w:val="0050399E"/>
    <w:rsid w:val="00503BFF"/>
    <w:rsid w:val="00503DE5"/>
    <w:rsid w:val="00503E15"/>
    <w:rsid w:val="00503EF6"/>
    <w:rsid w:val="00504082"/>
    <w:rsid w:val="00504258"/>
    <w:rsid w:val="00504864"/>
    <w:rsid w:val="005048DF"/>
    <w:rsid w:val="00504DD3"/>
    <w:rsid w:val="0050517E"/>
    <w:rsid w:val="0050543D"/>
    <w:rsid w:val="005055D4"/>
    <w:rsid w:val="00505974"/>
    <w:rsid w:val="00505DBF"/>
    <w:rsid w:val="00505ED4"/>
    <w:rsid w:val="0050648E"/>
    <w:rsid w:val="0050717A"/>
    <w:rsid w:val="0050746E"/>
    <w:rsid w:val="00507ADD"/>
    <w:rsid w:val="00507BEC"/>
    <w:rsid w:val="00507EF1"/>
    <w:rsid w:val="00510873"/>
    <w:rsid w:val="00510C5D"/>
    <w:rsid w:val="00510CFF"/>
    <w:rsid w:val="00510D74"/>
    <w:rsid w:val="00511327"/>
    <w:rsid w:val="005117E5"/>
    <w:rsid w:val="00511897"/>
    <w:rsid w:val="00511957"/>
    <w:rsid w:val="00511D06"/>
    <w:rsid w:val="005122B6"/>
    <w:rsid w:val="00512BA9"/>
    <w:rsid w:val="00512D7C"/>
    <w:rsid w:val="00512E4C"/>
    <w:rsid w:val="005130CD"/>
    <w:rsid w:val="005136A9"/>
    <w:rsid w:val="00513801"/>
    <w:rsid w:val="00513DC0"/>
    <w:rsid w:val="00513E31"/>
    <w:rsid w:val="005141F5"/>
    <w:rsid w:val="005147AB"/>
    <w:rsid w:val="00514A65"/>
    <w:rsid w:val="00514B23"/>
    <w:rsid w:val="00514B36"/>
    <w:rsid w:val="00514B43"/>
    <w:rsid w:val="00514E5F"/>
    <w:rsid w:val="00514F99"/>
    <w:rsid w:val="005150C2"/>
    <w:rsid w:val="00515130"/>
    <w:rsid w:val="0051576B"/>
    <w:rsid w:val="005157DB"/>
    <w:rsid w:val="0051587A"/>
    <w:rsid w:val="00515B05"/>
    <w:rsid w:val="00515C45"/>
    <w:rsid w:val="00515CEB"/>
    <w:rsid w:val="00515E42"/>
    <w:rsid w:val="005163F1"/>
    <w:rsid w:val="00516687"/>
    <w:rsid w:val="00517805"/>
    <w:rsid w:val="0051783F"/>
    <w:rsid w:val="005179E5"/>
    <w:rsid w:val="00517B57"/>
    <w:rsid w:val="00517CAC"/>
    <w:rsid w:val="00520146"/>
    <w:rsid w:val="00520429"/>
    <w:rsid w:val="00520BB9"/>
    <w:rsid w:val="00520CB7"/>
    <w:rsid w:val="00520D80"/>
    <w:rsid w:val="00521E0C"/>
    <w:rsid w:val="0052285D"/>
    <w:rsid w:val="00522AD2"/>
    <w:rsid w:val="00523186"/>
    <w:rsid w:val="005234AD"/>
    <w:rsid w:val="005234D3"/>
    <w:rsid w:val="0052370F"/>
    <w:rsid w:val="005237D6"/>
    <w:rsid w:val="005238BF"/>
    <w:rsid w:val="00523D57"/>
    <w:rsid w:val="005240E6"/>
    <w:rsid w:val="005245AC"/>
    <w:rsid w:val="00524AE5"/>
    <w:rsid w:val="00525102"/>
    <w:rsid w:val="00525545"/>
    <w:rsid w:val="005257D2"/>
    <w:rsid w:val="00525A78"/>
    <w:rsid w:val="00525C6E"/>
    <w:rsid w:val="00525EBC"/>
    <w:rsid w:val="00526086"/>
    <w:rsid w:val="0052664B"/>
    <w:rsid w:val="00526758"/>
    <w:rsid w:val="0052697F"/>
    <w:rsid w:val="00526AF6"/>
    <w:rsid w:val="00526C6A"/>
    <w:rsid w:val="00526E42"/>
    <w:rsid w:val="005273C9"/>
    <w:rsid w:val="00527462"/>
    <w:rsid w:val="005275D4"/>
    <w:rsid w:val="00527718"/>
    <w:rsid w:val="005277B7"/>
    <w:rsid w:val="00527AAB"/>
    <w:rsid w:val="00527AC6"/>
    <w:rsid w:val="00527E2A"/>
    <w:rsid w:val="00527F17"/>
    <w:rsid w:val="00530119"/>
    <w:rsid w:val="005301D0"/>
    <w:rsid w:val="005304F5"/>
    <w:rsid w:val="00530BF0"/>
    <w:rsid w:val="00530D74"/>
    <w:rsid w:val="00531218"/>
    <w:rsid w:val="005328EF"/>
    <w:rsid w:val="00532A9F"/>
    <w:rsid w:val="00532BED"/>
    <w:rsid w:val="0053307C"/>
    <w:rsid w:val="0053315C"/>
    <w:rsid w:val="00533532"/>
    <w:rsid w:val="0053409B"/>
    <w:rsid w:val="005346DE"/>
    <w:rsid w:val="005346E6"/>
    <w:rsid w:val="0053472C"/>
    <w:rsid w:val="00534CE5"/>
    <w:rsid w:val="00534EE2"/>
    <w:rsid w:val="00535046"/>
    <w:rsid w:val="0053560C"/>
    <w:rsid w:val="00535BA7"/>
    <w:rsid w:val="00536322"/>
    <w:rsid w:val="00536547"/>
    <w:rsid w:val="0053657F"/>
    <w:rsid w:val="0053670A"/>
    <w:rsid w:val="005368F9"/>
    <w:rsid w:val="005369BC"/>
    <w:rsid w:val="00536B51"/>
    <w:rsid w:val="00536C0A"/>
    <w:rsid w:val="0053722E"/>
    <w:rsid w:val="00537A88"/>
    <w:rsid w:val="00537FD5"/>
    <w:rsid w:val="005400E6"/>
    <w:rsid w:val="00540111"/>
    <w:rsid w:val="005403C0"/>
    <w:rsid w:val="00540535"/>
    <w:rsid w:val="00540A02"/>
    <w:rsid w:val="00541008"/>
    <w:rsid w:val="00541473"/>
    <w:rsid w:val="00541F5A"/>
    <w:rsid w:val="00542208"/>
    <w:rsid w:val="005423CF"/>
    <w:rsid w:val="00542B36"/>
    <w:rsid w:val="00542CF6"/>
    <w:rsid w:val="00542E72"/>
    <w:rsid w:val="0054329C"/>
    <w:rsid w:val="00543388"/>
    <w:rsid w:val="005434E7"/>
    <w:rsid w:val="00543502"/>
    <w:rsid w:val="005435FB"/>
    <w:rsid w:val="0054367D"/>
    <w:rsid w:val="0054386A"/>
    <w:rsid w:val="00543AD2"/>
    <w:rsid w:val="00543DBB"/>
    <w:rsid w:val="00543F2B"/>
    <w:rsid w:val="00544102"/>
    <w:rsid w:val="00544469"/>
    <w:rsid w:val="0054494A"/>
    <w:rsid w:val="005452DF"/>
    <w:rsid w:val="005464FC"/>
    <w:rsid w:val="0054671D"/>
    <w:rsid w:val="005467FD"/>
    <w:rsid w:val="005471BE"/>
    <w:rsid w:val="00547240"/>
    <w:rsid w:val="005472E4"/>
    <w:rsid w:val="00547A8E"/>
    <w:rsid w:val="0055083D"/>
    <w:rsid w:val="00550A8C"/>
    <w:rsid w:val="00550B4C"/>
    <w:rsid w:val="00550BEA"/>
    <w:rsid w:val="00550D6D"/>
    <w:rsid w:val="0055107D"/>
    <w:rsid w:val="005512F5"/>
    <w:rsid w:val="0055137E"/>
    <w:rsid w:val="00551859"/>
    <w:rsid w:val="00551BC5"/>
    <w:rsid w:val="005529EC"/>
    <w:rsid w:val="00552B5B"/>
    <w:rsid w:val="00553E47"/>
    <w:rsid w:val="00553F26"/>
    <w:rsid w:val="005547F2"/>
    <w:rsid w:val="00554860"/>
    <w:rsid w:val="00554ABC"/>
    <w:rsid w:val="00554BDD"/>
    <w:rsid w:val="00554DA9"/>
    <w:rsid w:val="00555137"/>
    <w:rsid w:val="00555ADC"/>
    <w:rsid w:val="00556017"/>
    <w:rsid w:val="005560A5"/>
    <w:rsid w:val="005565FE"/>
    <w:rsid w:val="005569D2"/>
    <w:rsid w:val="00556A35"/>
    <w:rsid w:val="0055732C"/>
    <w:rsid w:val="00557757"/>
    <w:rsid w:val="0055792C"/>
    <w:rsid w:val="00557F7B"/>
    <w:rsid w:val="005606E2"/>
    <w:rsid w:val="00560CBD"/>
    <w:rsid w:val="00560E6E"/>
    <w:rsid w:val="00560ECA"/>
    <w:rsid w:val="005614F6"/>
    <w:rsid w:val="0056181A"/>
    <w:rsid w:val="00561AAE"/>
    <w:rsid w:val="00561BE9"/>
    <w:rsid w:val="00562244"/>
    <w:rsid w:val="00562292"/>
    <w:rsid w:val="005624B4"/>
    <w:rsid w:val="005624E5"/>
    <w:rsid w:val="0056291D"/>
    <w:rsid w:val="00562A5E"/>
    <w:rsid w:val="00562B40"/>
    <w:rsid w:val="00562C46"/>
    <w:rsid w:val="00562EAD"/>
    <w:rsid w:val="00563064"/>
    <w:rsid w:val="0056374F"/>
    <w:rsid w:val="0056396C"/>
    <w:rsid w:val="005639BB"/>
    <w:rsid w:val="005639F2"/>
    <w:rsid w:val="00563D84"/>
    <w:rsid w:val="00565BB3"/>
    <w:rsid w:val="00565D48"/>
    <w:rsid w:val="00565E7A"/>
    <w:rsid w:val="00566920"/>
    <w:rsid w:val="00566B57"/>
    <w:rsid w:val="00566D55"/>
    <w:rsid w:val="00566F40"/>
    <w:rsid w:val="00567304"/>
    <w:rsid w:val="0056768D"/>
    <w:rsid w:val="0056796F"/>
    <w:rsid w:val="00567EDF"/>
    <w:rsid w:val="0057022E"/>
    <w:rsid w:val="00570DD0"/>
    <w:rsid w:val="0057115A"/>
    <w:rsid w:val="00571161"/>
    <w:rsid w:val="0057181C"/>
    <w:rsid w:val="00572259"/>
    <w:rsid w:val="0057253B"/>
    <w:rsid w:val="00572AEB"/>
    <w:rsid w:val="00572FB6"/>
    <w:rsid w:val="0057325D"/>
    <w:rsid w:val="005732F3"/>
    <w:rsid w:val="00573800"/>
    <w:rsid w:val="0057383E"/>
    <w:rsid w:val="005754C8"/>
    <w:rsid w:val="00575A5C"/>
    <w:rsid w:val="00575B0D"/>
    <w:rsid w:val="00575C1F"/>
    <w:rsid w:val="00575CEE"/>
    <w:rsid w:val="005767A0"/>
    <w:rsid w:val="0057698A"/>
    <w:rsid w:val="00576A22"/>
    <w:rsid w:val="00576D3A"/>
    <w:rsid w:val="00576D74"/>
    <w:rsid w:val="00576ED7"/>
    <w:rsid w:val="00576F75"/>
    <w:rsid w:val="00577115"/>
    <w:rsid w:val="005772BC"/>
    <w:rsid w:val="0057745D"/>
    <w:rsid w:val="00577533"/>
    <w:rsid w:val="005775C9"/>
    <w:rsid w:val="00577E17"/>
    <w:rsid w:val="005801DC"/>
    <w:rsid w:val="005803DA"/>
    <w:rsid w:val="00580BF4"/>
    <w:rsid w:val="00580D28"/>
    <w:rsid w:val="00582095"/>
    <w:rsid w:val="00582197"/>
    <w:rsid w:val="005827F1"/>
    <w:rsid w:val="00582C35"/>
    <w:rsid w:val="00582F1B"/>
    <w:rsid w:val="005831CF"/>
    <w:rsid w:val="00583469"/>
    <w:rsid w:val="00584864"/>
    <w:rsid w:val="00584C7B"/>
    <w:rsid w:val="00584F50"/>
    <w:rsid w:val="00585069"/>
    <w:rsid w:val="005856C1"/>
    <w:rsid w:val="00586308"/>
    <w:rsid w:val="005863DE"/>
    <w:rsid w:val="005867FB"/>
    <w:rsid w:val="00586A8C"/>
    <w:rsid w:val="00586BC9"/>
    <w:rsid w:val="005875A6"/>
    <w:rsid w:val="00587FAB"/>
    <w:rsid w:val="005903DF"/>
    <w:rsid w:val="0059076D"/>
    <w:rsid w:val="00590E41"/>
    <w:rsid w:val="0059100B"/>
    <w:rsid w:val="005915F3"/>
    <w:rsid w:val="00591B1D"/>
    <w:rsid w:val="00591B6E"/>
    <w:rsid w:val="0059233A"/>
    <w:rsid w:val="00592693"/>
    <w:rsid w:val="0059277E"/>
    <w:rsid w:val="00592930"/>
    <w:rsid w:val="00592CAD"/>
    <w:rsid w:val="00593275"/>
    <w:rsid w:val="00593708"/>
    <w:rsid w:val="00593A29"/>
    <w:rsid w:val="00594108"/>
    <w:rsid w:val="00594C05"/>
    <w:rsid w:val="00594CB5"/>
    <w:rsid w:val="0059520C"/>
    <w:rsid w:val="00595454"/>
    <w:rsid w:val="0059571E"/>
    <w:rsid w:val="00595A53"/>
    <w:rsid w:val="00595AF0"/>
    <w:rsid w:val="00595DE6"/>
    <w:rsid w:val="0059665D"/>
    <w:rsid w:val="0059686C"/>
    <w:rsid w:val="00596899"/>
    <w:rsid w:val="00596903"/>
    <w:rsid w:val="00596C85"/>
    <w:rsid w:val="00596D01"/>
    <w:rsid w:val="00597230"/>
    <w:rsid w:val="005974FD"/>
    <w:rsid w:val="00597F89"/>
    <w:rsid w:val="005A005E"/>
    <w:rsid w:val="005A007B"/>
    <w:rsid w:val="005A0100"/>
    <w:rsid w:val="005A060A"/>
    <w:rsid w:val="005A1419"/>
    <w:rsid w:val="005A159A"/>
    <w:rsid w:val="005A1658"/>
    <w:rsid w:val="005A1D2D"/>
    <w:rsid w:val="005A1DAA"/>
    <w:rsid w:val="005A1E83"/>
    <w:rsid w:val="005A2143"/>
    <w:rsid w:val="005A2886"/>
    <w:rsid w:val="005A29F1"/>
    <w:rsid w:val="005A2E09"/>
    <w:rsid w:val="005A305F"/>
    <w:rsid w:val="005A34C0"/>
    <w:rsid w:val="005A36C6"/>
    <w:rsid w:val="005A36DE"/>
    <w:rsid w:val="005A39DE"/>
    <w:rsid w:val="005A42C6"/>
    <w:rsid w:val="005A446D"/>
    <w:rsid w:val="005A47AF"/>
    <w:rsid w:val="005A48CD"/>
    <w:rsid w:val="005A49C1"/>
    <w:rsid w:val="005A50D3"/>
    <w:rsid w:val="005A5138"/>
    <w:rsid w:val="005A59E6"/>
    <w:rsid w:val="005A5C87"/>
    <w:rsid w:val="005A6276"/>
    <w:rsid w:val="005A664F"/>
    <w:rsid w:val="005A6BDC"/>
    <w:rsid w:val="005A6CE0"/>
    <w:rsid w:val="005A7414"/>
    <w:rsid w:val="005A7754"/>
    <w:rsid w:val="005A7960"/>
    <w:rsid w:val="005A7988"/>
    <w:rsid w:val="005A79E4"/>
    <w:rsid w:val="005A7DBB"/>
    <w:rsid w:val="005B0010"/>
    <w:rsid w:val="005B0275"/>
    <w:rsid w:val="005B0647"/>
    <w:rsid w:val="005B08D7"/>
    <w:rsid w:val="005B0966"/>
    <w:rsid w:val="005B0A07"/>
    <w:rsid w:val="005B0CCB"/>
    <w:rsid w:val="005B0EAB"/>
    <w:rsid w:val="005B14BD"/>
    <w:rsid w:val="005B1646"/>
    <w:rsid w:val="005B171C"/>
    <w:rsid w:val="005B1AA5"/>
    <w:rsid w:val="005B1D6E"/>
    <w:rsid w:val="005B2568"/>
    <w:rsid w:val="005B2790"/>
    <w:rsid w:val="005B328D"/>
    <w:rsid w:val="005B3AD7"/>
    <w:rsid w:val="005B3BA9"/>
    <w:rsid w:val="005B3DEE"/>
    <w:rsid w:val="005B3E63"/>
    <w:rsid w:val="005B3E7E"/>
    <w:rsid w:val="005B3EF6"/>
    <w:rsid w:val="005B4AF6"/>
    <w:rsid w:val="005B521C"/>
    <w:rsid w:val="005B5762"/>
    <w:rsid w:val="005B620F"/>
    <w:rsid w:val="005B662E"/>
    <w:rsid w:val="005B6790"/>
    <w:rsid w:val="005B6997"/>
    <w:rsid w:val="005B6A36"/>
    <w:rsid w:val="005B6ED1"/>
    <w:rsid w:val="005B72B8"/>
    <w:rsid w:val="005B7B47"/>
    <w:rsid w:val="005C01A0"/>
    <w:rsid w:val="005C08B1"/>
    <w:rsid w:val="005C0CF0"/>
    <w:rsid w:val="005C0D50"/>
    <w:rsid w:val="005C0DD7"/>
    <w:rsid w:val="005C16DC"/>
    <w:rsid w:val="005C1871"/>
    <w:rsid w:val="005C1EDE"/>
    <w:rsid w:val="005C2997"/>
    <w:rsid w:val="005C37C6"/>
    <w:rsid w:val="005C3994"/>
    <w:rsid w:val="005C3A2F"/>
    <w:rsid w:val="005C3BDD"/>
    <w:rsid w:val="005C3C1F"/>
    <w:rsid w:val="005C3E0B"/>
    <w:rsid w:val="005C4632"/>
    <w:rsid w:val="005C48C6"/>
    <w:rsid w:val="005C49BE"/>
    <w:rsid w:val="005C4A5B"/>
    <w:rsid w:val="005C4E87"/>
    <w:rsid w:val="005C5F5E"/>
    <w:rsid w:val="005C6026"/>
    <w:rsid w:val="005C63D1"/>
    <w:rsid w:val="005C6486"/>
    <w:rsid w:val="005C670B"/>
    <w:rsid w:val="005C68D3"/>
    <w:rsid w:val="005C6BB1"/>
    <w:rsid w:val="005C6D8B"/>
    <w:rsid w:val="005C79C8"/>
    <w:rsid w:val="005C7D1F"/>
    <w:rsid w:val="005D088D"/>
    <w:rsid w:val="005D09BD"/>
    <w:rsid w:val="005D0D45"/>
    <w:rsid w:val="005D0F0C"/>
    <w:rsid w:val="005D1FC9"/>
    <w:rsid w:val="005D1FEC"/>
    <w:rsid w:val="005D200E"/>
    <w:rsid w:val="005D228E"/>
    <w:rsid w:val="005D2BC6"/>
    <w:rsid w:val="005D39D8"/>
    <w:rsid w:val="005D3C74"/>
    <w:rsid w:val="005D3E92"/>
    <w:rsid w:val="005D4239"/>
    <w:rsid w:val="005D4404"/>
    <w:rsid w:val="005D4481"/>
    <w:rsid w:val="005D4AAF"/>
    <w:rsid w:val="005D529D"/>
    <w:rsid w:val="005D577D"/>
    <w:rsid w:val="005D5EFA"/>
    <w:rsid w:val="005D5F26"/>
    <w:rsid w:val="005D609E"/>
    <w:rsid w:val="005D6102"/>
    <w:rsid w:val="005D682B"/>
    <w:rsid w:val="005D6BE5"/>
    <w:rsid w:val="005D6CA2"/>
    <w:rsid w:val="005D7355"/>
    <w:rsid w:val="005E035E"/>
    <w:rsid w:val="005E05A7"/>
    <w:rsid w:val="005E11C9"/>
    <w:rsid w:val="005E1372"/>
    <w:rsid w:val="005E137D"/>
    <w:rsid w:val="005E13C8"/>
    <w:rsid w:val="005E168F"/>
    <w:rsid w:val="005E1AF2"/>
    <w:rsid w:val="005E1E21"/>
    <w:rsid w:val="005E1F81"/>
    <w:rsid w:val="005E221C"/>
    <w:rsid w:val="005E2242"/>
    <w:rsid w:val="005E294B"/>
    <w:rsid w:val="005E2AD2"/>
    <w:rsid w:val="005E2F84"/>
    <w:rsid w:val="005E30D2"/>
    <w:rsid w:val="005E375E"/>
    <w:rsid w:val="005E3C7A"/>
    <w:rsid w:val="005E4479"/>
    <w:rsid w:val="005E46AD"/>
    <w:rsid w:val="005E46B2"/>
    <w:rsid w:val="005E4948"/>
    <w:rsid w:val="005E5061"/>
    <w:rsid w:val="005E51C3"/>
    <w:rsid w:val="005E5369"/>
    <w:rsid w:val="005E5870"/>
    <w:rsid w:val="005E6029"/>
    <w:rsid w:val="005E661A"/>
    <w:rsid w:val="005E729F"/>
    <w:rsid w:val="005E72E9"/>
    <w:rsid w:val="005E7502"/>
    <w:rsid w:val="005E7B2A"/>
    <w:rsid w:val="005F0264"/>
    <w:rsid w:val="005F0CF5"/>
    <w:rsid w:val="005F0DB4"/>
    <w:rsid w:val="005F0FA9"/>
    <w:rsid w:val="005F1048"/>
    <w:rsid w:val="005F11D2"/>
    <w:rsid w:val="005F1316"/>
    <w:rsid w:val="005F165C"/>
    <w:rsid w:val="005F21A6"/>
    <w:rsid w:val="005F23EB"/>
    <w:rsid w:val="005F277F"/>
    <w:rsid w:val="005F2B66"/>
    <w:rsid w:val="005F31C6"/>
    <w:rsid w:val="005F400A"/>
    <w:rsid w:val="005F4258"/>
    <w:rsid w:val="005F4D85"/>
    <w:rsid w:val="005F54F1"/>
    <w:rsid w:val="005F58EF"/>
    <w:rsid w:val="005F5E1D"/>
    <w:rsid w:val="005F5EFD"/>
    <w:rsid w:val="005F5FAD"/>
    <w:rsid w:val="005F6705"/>
    <w:rsid w:val="005F6CA4"/>
    <w:rsid w:val="005F739E"/>
    <w:rsid w:val="005F7486"/>
    <w:rsid w:val="005F750D"/>
    <w:rsid w:val="005F7556"/>
    <w:rsid w:val="005F7C0F"/>
    <w:rsid w:val="005F7F22"/>
    <w:rsid w:val="0060039D"/>
    <w:rsid w:val="006005E2"/>
    <w:rsid w:val="00600994"/>
    <w:rsid w:val="00601407"/>
    <w:rsid w:val="00601834"/>
    <w:rsid w:val="00601A30"/>
    <w:rsid w:val="00601DD0"/>
    <w:rsid w:val="006021D4"/>
    <w:rsid w:val="00602438"/>
    <w:rsid w:val="006027B8"/>
    <w:rsid w:val="00602CCE"/>
    <w:rsid w:val="006033AB"/>
    <w:rsid w:val="00603E55"/>
    <w:rsid w:val="00603F31"/>
    <w:rsid w:val="006048B7"/>
    <w:rsid w:val="00604BA1"/>
    <w:rsid w:val="00604FA0"/>
    <w:rsid w:val="00604FC9"/>
    <w:rsid w:val="006054DC"/>
    <w:rsid w:val="006058A6"/>
    <w:rsid w:val="0060627C"/>
    <w:rsid w:val="0060654A"/>
    <w:rsid w:val="00606618"/>
    <w:rsid w:val="0060661F"/>
    <w:rsid w:val="00606651"/>
    <w:rsid w:val="0060688A"/>
    <w:rsid w:val="00606A4E"/>
    <w:rsid w:val="00606B04"/>
    <w:rsid w:val="00606DE9"/>
    <w:rsid w:val="00606F37"/>
    <w:rsid w:val="006071AC"/>
    <w:rsid w:val="006071DB"/>
    <w:rsid w:val="006074DB"/>
    <w:rsid w:val="006075D6"/>
    <w:rsid w:val="006076F0"/>
    <w:rsid w:val="00607842"/>
    <w:rsid w:val="00607A4E"/>
    <w:rsid w:val="00607C58"/>
    <w:rsid w:val="00607CC4"/>
    <w:rsid w:val="00607E8C"/>
    <w:rsid w:val="00607EA1"/>
    <w:rsid w:val="00607F52"/>
    <w:rsid w:val="00610E2B"/>
    <w:rsid w:val="00611C6C"/>
    <w:rsid w:val="00611FD6"/>
    <w:rsid w:val="0061269F"/>
    <w:rsid w:val="00612766"/>
    <w:rsid w:val="00612846"/>
    <w:rsid w:val="00612DC7"/>
    <w:rsid w:val="00614A60"/>
    <w:rsid w:val="0061520D"/>
    <w:rsid w:val="00615476"/>
    <w:rsid w:val="00615A45"/>
    <w:rsid w:val="006162F0"/>
    <w:rsid w:val="0061655F"/>
    <w:rsid w:val="00616743"/>
    <w:rsid w:val="00616D43"/>
    <w:rsid w:val="00617A5F"/>
    <w:rsid w:val="0062019C"/>
    <w:rsid w:val="006204B1"/>
    <w:rsid w:val="00620A5A"/>
    <w:rsid w:val="00620DB7"/>
    <w:rsid w:val="00620E0C"/>
    <w:rsid w:val="0062179F"/>
    <w:rsid w:val="00622165"/>
    <w:rsid w:val="006223E8"/>
    <w:rsid w:val="006226D3"/>
    <w:rsid w:val="006229A4"/>
    <w:rsid w:val="00622B49"/>
    <w:rsid w:val="0062304C"/>
    <w:rsid w:val="006230CE"/>
    <w:rsid w:val="00623D8B"/>
    <w:rsid w:val="00623F02"/>
    <w:rsid w:val="0062405B"/>
    <w:rsid w:val="00624221"/>
    <w:rsid w:val="006243AE"/>
    <w:rsid w:val="00624446"/>
    <w:rsid w:val="00624990"/>
    <w:rsid w:val="00624E30"/>
    <w:rsid w:val="00625EAF"/>
    <w:rsid w:val="00626437"/>
    <w:rsid w:val="00626832"/>
    <w:rsid w:val="006270B8"/>
    <w:rsid w:val="0062736C"/>
    <w:rsid w:val="00627965"/>
    <w:rsid w:val="00627A68"/>
    <w:rsid w:val="00630418"/>
    <w:rsid w:val="006305A4"/>
    <w:rsid w:val="00630689"/>
    <w:rsid w:val="006308FE"/>
    <w:rsid w:val="006309D6"/>
    <w:rsid w:val="00630B36"/>
    <w:rsid w:val="00630DC3"/>
    <w:rsid w:val="0063104B"/>
    <w:rsid w:val="00631AC5"/>
    <w:rsid w:val="00631B35"/>
    <w:rsid w:val="00631BB8"/>
    <w:rsid w:val="00632297"/>
    <w:rsid w:val="00632D1E"/>
    <w:rsid w:val="0063314B"/>
    <w:rsid w:val="00634433"/>
    <w:rsid w:val="006346F6"/>
    <w:rsid w:val="0063470E"/>
    <w:rsid w:val="00634994"/>
    <w:rsid w:val="006368A6"/>
    <w:rsid w:val="00636E23"/>
    <w:rsid w:val="00637516"/>
    <w:rsid w:val="00637A88"/>
    <w:rsid w:val="00640183"/>
    <w:rsid w:val="00640CCD"/>
    <w:rsid w:val="0064152E"/>
    <w:rsid w:val="006417D1"/>
    <w:rsid w:val="006419D3"/>
    <w:rsid w:val="0064256E"/>
    <w:rsid w:val="0064280C"/>
    <w:rsid w:val="006428EC"/>
    <w:rsid w:val="006430E6"/>
    <w:rsid w:val="006430FA"/>
    <w:rsid w:val="00643399"/>
    <w:rsid w:val="006433A6"/>
    <w:rsid w:val="00643672"/>
    <w:rsid w:val="006437EA"/>
    <w:rsid w:val="00643CA2"/>
    <w:rsid w:val="00643F00"/>
    <w:rsid w:val="00643FBA"/>
    <w:rsid w:val="006444BB"/>
    <w:rsid w:val="00644799"/>
    <w:rsid w:val="006447C1"/>
    <w:rsid w:val="00644846"/>
    <w:rsid w:val="00645099"/>
    <w:rsid w:val="00645210"/>
    <w:rsid w:val="006457A6"/>
    <w:rsid w:val="00645801"/>
    <w:rsid w:val="006459A2"/>
    <w:rsid w:val="00645AA8"/>
    <w:rsid w:val="00645CF1"/>
    <w:rsid w:val="006460C6"/>
    <w:rsid w:val="00646738"/>
    <w:rsid w:val="006467D9"/>
    <w:rsid w:val="00646AE4"/>
    <w:rsid w:val="00646AEA"/>
    <w:rsid w:val="00646D51"/>
    <w:rsid w:val="00646E1A"/>
    <w:rsid w:val="006475BF"/>
    <w:rsid w:val="006475E0"/>
    <w:rsid w:val="006477C3"/>
    <w:rsid w:val="00647E58"/>
    <w:rsid w:val="00650ADC"/>
    <w:rsid w:val="00650BB8"/>
    <w:rsid w:val="00651462"/>
    <w:rsid w:val="006518B5"/>
    <w:rsid w:val="00651CBE"/>
    <w:rsid w:val="00652A08"/>
    <w:rsid w:val="00652A2B"/>
    <w:rsid w:val="00652B0A"/>
    <w:rsid w:val="006531A9"/>
    <w:rsid w:val="006533D6"/>
    <w:rsid w:val="00653C47"/>
    <w:rsid w:val="00653CC7"/>
    <w:rsid w:val="00653D9A"/>
    <w:rsid w:val="00653F58"/>
    <w:rsid w:val="00654853"/>
    <w:rsid w:val="006550EA"/>
    <w:rsid w:val="006553C3"/>
    <w:rsid w:val="00655560"/>
    <w:rsid w:val="006556E2"/>
    <w:rsid w:val="006559CB"/>
    <w:rsid w:val="00655EB9"/>
    <w:rsid w:val="00656154"/>
    <w:rsid w:val="00656BE1"/>
    <w:rsid w:val="00656E4B"/>
    <w:rsid w:val="00656FF7"/>
    <w:rsid w:val="00657014"/>
    <w:rsid w:val="006572CB"/>
    <w:rsid w:val="006577CB"/>
    <w:rsid w:val="006578DD"/>
    <w:rsid w:val="00657FD4"/>
    <w:rsid w:val="00660CA6"/>
    <w:rsid w:val="006612BF"/>
    <w:rsid w:val="006617C8"/>
    <w:rsid w:val="00661875"/>
    <w:rsid w:val="00661B1E"/>
    <w:rsid w:val="00661C4A"/>
    <w:rsid w:val="00661D0D"/>
    <w:rsid w:val="00662705"/>
    <w:rsid w:val="00662960"/>
    <w:rsid w:val="00663108"/>
    <w:rsid w:val="006631F3"/>
    <w:rsid w:val="00663315"/>
    <w:rsid w:val="006633A5"/>
    <w:rsid w:val="006638CA"/>
    <w:rsid w:val="006642DC"/>
    <w:rsid w:val="0066439A"/>
    <w:rsid w:val="00664B51"/>
    <w:rsid w:val="00664C9E"/>
    <w:rsid w:val="00665273"/>
    <w:rsid w:val="006655B5"/>
    <w:rsid w:val="00665CC3"/>
    <w:rsid w:val="00666003"/>
    <w:rsid w:val="006668A2"/>
    <w:rsid w:val="00666B00"/>
    <w:rsid w:val="00666DB6"/>
    <w:rsid w:val="00667012"/>
    <w:rsid w:val="0066715C"/>
    <w:rsid w:val="00667A5C"/>
    <w:rsid w:val="00667BA6"/>
    <w:rsid w:val="00667D69"/>
    <w:rsid w:val="00667ED3"/>
    <w:rsid w:val="00670AAB"/>
    <w:rsid w:val="00670B6B"/>
    <w:rsid w:val="00671BA5"/>
    <w:rsid w:val="00671BD3"/>
    <w:rsid w:val="00671C41"/>
    <w:rsid w:val="00671F55"/>
    <w:rsid w:val="00672094"/>
    <w:rsid w:val="0067245F"/>
    <w:rsid w:val="006725A0"/>
    <w:rsid w:val="0067268E"/>
    <w:rsid w:val="00672725"/>
    <w:rsid w:val="006727E0"/>
    <w:rsid w:val="00673494"/>
    <w:rsid w:val="0067355D"/>
    <w:rsid w:val="0067370B"/>
    <w:rsid w:val="0067396F"/>
    <w:rsid w:val="00674381"/>
    <w:rsid w:val="00674627"/>
    <w:rsid w:val="00674669"/>
    <w:rsid w:val="006747CF"/>
    <w:rsid w:val="006748A2"/>
    <w:rsid w:val="00674ADA"/>
    <w:rsid w:val="006751E0"/>
    <w:rsid w:val="00675234"/>
    <w:rsid w:val="00675354"/>
    <w:rsid w:val="00675530"/>
    <w:rsid w:val="006757AE"/>
    <w:rsid w:val="00675A3F"/>
    <w:rsid w:val="00675E5E"/>
    <w:rsid w:val="006765C5"/>
    <w:rsid w:val="0067664B"/>
    <w:rsid w:val="00676D45"/>
    <w:rsid w:val="00677741"/>
    <w:rsid w:val="00677D08"/>
    <w:rsid w:val="006803DB"/>
    <w:rsid w:val="006804C1"/>
    <w:rsid w:val="00680604"/>
    <w:rsid w:val="00680747"/>
    <w:rsid w:val="00680754"/>
    <w:rsid w:val="006807FB"/>
    <w:rsid w:val="00680A73"/>
    <w:rsid w:val="00681908"/>
    <w:rsid w:val="00681D38"/>
    <w:rsid w:val="00681DFF"/>
    <w:rsid w:val="0068239A"/>
    <w:rsid w:val="006828A0"/>
    <w:rsid w:val="00682B3C"/>
    <w:rsid w:val="00683BE9"/>
    <w:rsid w:val="00684061"/>
    <w:rsid w:val="00684798"/>
    <w:rsid w:val="006849AC"/>
    <w:rsid w:val="00684FAF"/>
    <w:rsid w:val="00685658"/>
    <w:rsid w:val="006857A5"/>
    <w:rsid w:val="0068582D"/>
    <w:rsid w:val="0068583A"/>
    <w:rsid w:val="00686315"/>
    <w:rsid w:val="00686521"/>
    <w:rsid w:val="00686776"/>
    <w:rsid w:val="0068694C"/>
    <w:rsid w:val="00687133"/>
    <w:rsid w:val="00690819"/>
    <w:rsid w:val="00690C41"/>
    <w:rsid w:val="00691226"/>
    <w:rsid w:val="006912BA"/>
    <w:rsid w:val="006912C6"/>
    <w:rsid w:val="006917AF"/>
    <w:rsid w:val="00691DBD"/>
    <w:rsid w:val="00692200"/>
    <w:rsid w:val="0069229A"/>
    <w:rsid w:val="00692682"/>
    <w:rsid w:val="00692792"/>
    <w:rsid w:val="00692A5D"/>
    <w:rsid w:val="00692E80"/>
    <w:rsid w:val="0069319D"/>
    <w:rsid w:val="006938D4"/>
    <w:rsid w:val="006938E1"/>
    <w:rsid w:val="006939B4"/>
    <w:rsid w:val="00693AAE"/>
    <w:rsid w:val="00693B37"/>
    <w:rsid w:val="00693C0F"/>
    <w:rsid w:val="0069428D"/>
    <w:rsid w:val="00694507"/>
    <w:rsid w:val="00694DE5"/>
    <w:rsid w:val="006950FE"/>
    <w:rsid w:val="006954BD"/>
    <w:rsid w:val="006963E7"/>
    <w:rsid w:val="00696732"/>
    <w:rsid w:val="006967DE"/>
    <w:rsid w:val="00696B69"/>
    <w:rsid w:val="00696BD1"/>
    <w:rsid w:val="0069731E"/>
    <w:rsid w:val="0069753D"/>
    <w:rsid w:val="0069767C"/>
    <w:rsid w:val="00697794"/>
    <w:rsid w:val="006979FA"/>
    <w:rsid w:val="00697D91"/>
    <w:rsid w:val="00697D97"/>
    <w:rsid w:val="00697EB7"/>
    <w:rsid w:val="00697EDF"/>
    <w:rsid w:val="00697F3E"/>
    <w:rsid w:val="006A0598"/>
    <w:rsid w:val="006A0997"/>
    <w:rsid w:val="006A0D63"/>
    <w:rsid w:val="006A10A3"/>
    <w:rsid w:val="006A11E3"/>
    <w:rsid w:val="006A1373"/>
    <w:rsid w:val="006A1407"/>
    <w:rsid w:val="006A17DA"/>
    <w:rsid w:val="006A1D7A"/>
    <w:rsid w:val="006A2398"/>
    <w:rsid w:val="006A253D"/>
    <w:rsid w:val="006A25B0"/>
    <w:rsid w:val="006A27E0"/>
    <w:rsid w:val="006A2CC6"/>
    <w:rsid w:val="006A325C"/>
    <w:rsid w:val="006A39D3"/>
    <w:rsid w:val="006A3C23"/>
    <w:rsid w:val="006A3C5E"/>
    <w:rsid w:val="006A3C9F"/>
    <w:rsid w:val="006A4735"/>
    <w:rsid w:val="006A4856"/>
    <w:rsid w:val="006A4B0D"/>
    <w:rsid w:val="006A4B4B"/>
    <w:rsid w:val="006A4C26"/>
    <w:rsid w:val="006A4D83"/>
    <w:rsid w:val="006A561D"/>
    <w:rsid w:val="006A5A26"/>
    <w:rsid w:val="006A5A78"/>
    <w:rsid w:val="006A5C7E"/>
    <w:rsid w:val="006A6454"/>
    <w:rsid w:val="006A6641"/>
    <w:rsid w:val="006A6705"/>
    <w:rsid w:val="006A6D42"/>
    <w:rsid w:val="006A6F06"/>
    <w:rsid w:val="006A76D5"/>
    <w:rsid w:val="006A7E4C"/>
    <w:rsid w:val="006B02D6"/>
    <w:rsid w:val="006B04C6"/>
    <w:rsid w:val="006B169D"/>
    <w:rsid w:val="006B17DB"/>
    <w:rsid w:val="006B1F35"/>
    <w:rsid w:val="006B1F3F"/>
    <w:rsid w:val="006B2083"/>
    <w:rsid w:val="006B244A"/>
    <w:rsid w:val="006B295C"/>
    <w:rsid w:val="006B2E8C"/>
    <w:rsid w:val="006B2F45"/>
    <w:rsid w:val="006B3112"/>
    <w:rsid w:val="006B32D1"/>
    <w:rsid w:val="006B3838"/>
    <w:rsid w:val="006B3A23"/>
    <w:rsid w:val="006B3CDD"/>
    <w:rsid w:val="006B401B"/>
    <w:rsid w:val="006B4E07"/>
    <w:rsid w:val="006B5063"/>
    <w:rsid w:val="006B54E5"/>
    <w:rsid w:val="006B565E"/>
    <w:rsid w:val="006B63CE"/>
    <w:rsid w:val="006B6D00"/>
    <w:rsid w:val="006B6FCD"/>
    <w:rsid w:val="006B709C"/>
    <w:rsid w:val="006B71FF"/>
    <w:rsid w:val="006B734E"/>
    <w:rsid w:val="006B7E61"/>
    <w:rsid w:val="006C04FD"/>
    <w:rsid w:val="006C05AA"/>
    <w:rsid w:val="006C066D"/>
    <w:rsid w:val="006C0AA7"/>
    <w:rsid w:val="006C13FC"/>
    <w:rsid w:val="006C272F"/>
    <w:rsid w:val="006C2763"/>
    <w:rsid w:val="006C2B3F"/>
    <w:rsid w:val="006C2BE9"/>
    <w:rsid w:val="006C2D67"/>
    <w:rsid w:val="006C3015"/>
    <w:rsid w:val="006C3326"/>
    <w:rsid w:val="006C3D9A"/>
    <w:rsid w:val="006C3F3E"/>
    <w:rsid w:val="006C44FE"/>
    <w:rsid w:val="006C45D2"/>
    <w:rsid w:val="006C4C64"/>
    <w:rsid w:val="006C4DD9"/>
    <w:rsid w:val="006C4E05"/>
    <w:rsid w:val="006C4FD5"/>
    <w:rsid w:val="006C572E"/>
    <w:rsid w:val="006C5A8C"/>
    <w:rsid w:val="006C5B09"/>
    <w:rsid w:val="006C5C49"/>
    <w:rsid w:val="006C5DAC"/>
    <w:rsid w:val="006C5DB5"/>
    <w:rsid w:val="006C5EDE"/>
    <w:rsid w:val="006C6688"/>
    <w:rsid w:val="006C6E0B"/>
    <w:rsid w:val="006C756E"/>
    <w:rsid w:val="006C798C"/>
    <w:rsid w:val="006D006F"/>
    <w:rsid w:val="006D0296"/>
    <w:rsid w:val="006D056D"/>
    <w:rsid w:val="006D08DD"/>
    <w:rsid w:val="006D09B2"/>
    <w:rsid w:val="006D1092"/>
    <w:rsid w:val="006D162B"/>
    <w:rsid w:val="006D195F"/>
    <w:rsid w:val="006D1A9E"/>
    <w:rsid w:val="006D1AF7"/>
    <w:rsid w:val="006D1E43"/>
    <w:rsid w:val="006D1F31"/>
    <w:rsid w:val="006D240A"/>
    <w:rsid w:val="006D289B"/>
    <w:rsid w:val="006D2B1C"/>
    <w:rsid w:val="006D2BF5"/>
    <w:rsid w:val="006D334A"/>
    <w:rsid w:val="006D3EFF"/>
    <w:rsid w:val="006D46F1"/>
    <w:rsid w:val="006D4A38"/>
    <w:rsid w:val="006D4B84"/>
    <w:rsid w:val="006D51DC"/>
    <w:rsid w:val="006D5394"/>
    <w:rsid w:val="006D53BF"/>
    <w:rsid w:val="006D5662"/>
    <w:rsid w:val="006D5988"/>
    <w:rsid w:val="006D5F6D"/>
    <w:rsid w:val="006D68BC"/>
    <w:rsid w:val="006D6CA4"/>
    <w:rsid w:val="006D788B"/>
    <w:rsid w:val="006D78C5"/>
    <w:rsid w:val="006D7BC6"/>
    <w:rsid w:val="006D7D2E"/>
    <w:rsid w:val="006D7F92"/>
    <w:rsid w:val="006E025D"/>
    <w:rsid w:val="006E0EC9"/>
    <w:rsid w:val="006E12CA"/>
    <w:rsid w:val="006E1332"/>
    <w:rsid w:val="006E138A"/>
    <w:rsid w:val="006E14F1"/>
    <w:rsid w:val="006E1B55"/>
    <w:rsid w:val="006E2124"/>
    <w:rsid w:val="006E21E4"/>
    <w:rsid w:val="006E2636"/>
    <w:rsid w:val="006E2910"/>
    <w:rsid w:val="006E299D"/>
    <w:rsid w:val="006E2CF6"/>
    <w:rsid w:val="006E30D5"/>
    <w:rsid w:val="006E3A21"/>
    <w:rsid w:val="006E3A4A"/>
    <w:rsid w:val="006E3B3C"/>
    <w:rsid w:val="006E3BEF"/>
    <w:rsid w:val="006E404E"/>
    <w:rsid w:val="006E418A"/>
    <w:rsid w:val="006E4204"/>
    <w:rsid w:val="006E4560"/>
    <w:rsid w:val="006E485D"/>
    <w:rsid w:val="006E4A77"/>
    <w:rsid w:val="006E4C75"/>
    <w:rsid w:val="006E559D"/>
    <w:rsid w:val="006E5E1D"/>
    <w:rsid w:val="006E5E7B"/>
    <w:rsid w:val="006E6059"/>
    <w:rsid w:val="006E6216"/>
    <w:rsid w:val="006E63EC"/>
    <w:rsid w:val="006E7363"/>
    <w:rsid w:val="006E753F"/>
    <w:rsid w:val="006E7716"/>
    <w:rsid w:val="006E7B3C"/>
    <w:rsid w:val="006E7D3B"/>
    <w:rsid w:val="006F0778"/>
    <w:rsid w:val="006F0A3C"/>
    <w:rsid w:val="006F0D63"/>
    <w:rsid w:val="006F1899"/>
    <w:rsid w:val="006F1A8B"/>
    <w:rsid w:val="006F1BB4"/>
    <w:rsid w:val="006F1CA8"/>
    <w:rsid w:val="006F217E"/>
    <w:rsid w:val="006F25CA"/>
    <w:rsid w:val="006F26FB"/>
    <w:rsid w:val="006F2B10"/>
    <w:rsid w:val="006F2BD3"/>
    <w:rsid w:val="006F430A"/>
    <w:rsid w:val="006F48EC"/>
    <w:rsid w:val="006F4A0B"/>
    <w:rsid w:val="006F4AB8"/>
    <w:rsid w:val="006F4BBE"/>
    <w:rsid w:val="006F4BCD"/>
    <w:rsid w:val="006F5060"/>
    <w:rsid w:val="006F518F"/>
    <w:rsid w:val="006F53BB"/>
    <w:rsid w:val="006F5794"/>
    <w:rsid w:val="006F59A9"/>
    <w:rsid w:val="006F6098"/>
    <w:rsid w:val="006F65CE"/>
    <w:rsid w:val="006F6B5E"/>
    <w:rsid w:val="006F7068"/>
    <w:rsid w:val="006F70BB"/>
    <w:rsid w:val="006F71ED"/>
    <w:rsid w:val="006F764A"/>
    <w:rsid w:val="006F7704"/>
    <w:rsid w:val="006F774E"/>
    <w:rsid w:val="00700211"/>
    <w:rsid w:val="007002A4"/>
    <w:rsid w:val="007011C4"/>
    <w:rsid w:val="0070138F"/>
    <w:rsid w:val="00701559"/>
    <w:rsid w:val="007018D5"/>
    <w:rsid w:val="00701ADD"/>
    <w:rsid w:val="00701F08"/>
    <w:rsid w:val="00702176"/>
    <w:rsid w:val="00702234"/>
    <w:rsid w:val="00702294"/>
    <w:rsid w:val="007023F2"/>
    <w:rsid w:val="0070260F"/>
    <w:rsid w:val="00702B13"/>
    <w:rsid w:val="00702C70"/>
    <w:rsid w:val="00702F4F"/>
    <w:rsid w:val="0070323D"/>
    <w:rsid w:val="00703704"/>
    <w:rsid w:val="007038B7"/>
    <w:rsid w:val="00704155"/>
    <w:rsid w:val="00704C15"/>
    <w:rsid w:val="007052F7"/>
    <w:rsid w:val="00705431"/>
    <w:rsid w:val="007054FB"/>
    <w:rsid w:val="00706161"/>
    <w:rsid w:val="00706352"/>
    <w:rsid w:val="007065CD"/>
    <w:rsid w:val="00706BBB"/>
    <w:rsid w:val="00706F14"/>
    <w:rsid w:val="007071DE"/>
    <w:rsid w:val="007075F2"/>
    <w:rsid w:val="007077BC"/>
    <w:rsid w:val="00707B06"/>
    <w:rsid w:val="00707E11"/>
    <w:rsid w:val="00710399"/>
    <w:rsid w:val="00710444"/>
    <w:rsid w:val="00710783"/>
    <w:rsid w:val="00710825"/>
    <w:rsid w:val="00710EF3"/>
    <w:rsid w:val="00710F5C"/>
    <w:rsid w:val="00710F97"/>
    <w:rsid w:val="0071141F"/>
    <w:rsid w:val="00711864"/>
    <w:rsid w:val="0071190A"/>
    <w:rsid w:val="00711980"/>
    <w:rsid w:val="00711D86"/>
    <w:rsid w:val="007120DE"/>
    <w:rsid w:val="00712493"/>
    <w:rsid w:val="00712508"/>
    <w:rsid w:val="00712864"/>
    <w:rsid w:val="007131AD"/>
    <w:rsid w:val="00713227"/>
    <w:rsid w:val="00713D1D"/>
    <w:rsid w:val="007148F2"/>
    <w:rsid w:val="00715399"/>
    <w:rsid w:val="0071540B"/>
    <w:rsid w:val="00715731"/>
    <w:rsid w:val="00715DBC"/>
    <w:rsid w:val="007160DB"/>
    <w:rsid w:val="007166D0"/>
    <w:rsid w:val="00716E02"/>
    <w:rsid w:val="00716E0E"/>
    <w:rsid w:val="0071716E"/>
    <w:rsid w:val="00717905"/>
    <w:rsid w:val="00717A92"/>
    <w:rsid w:val="00717B79"/>
    <w:rsid w:val="00717F81"/>
    <w:rsid w:val="0072027A"/>
    <w:rsid w:val="007202B0"/>
    <w:rsid w:val="0072031A"/>
    <w:rsid w:val="00721368"/>
    <w:rsid w:val="007217D8"/>
    <w:rsid w:val="00721C24"/>
    <w:rsid w:val="00721E9A"/>
    <w:rsid w:val="007221E2"/>
    <w:rsid w:val="00722452"/>
    <w:rsid w:val="0072248A"/>
    <w:rsid w:val="00722702"/>
    <w:rsid w:val="007228D5"/>
    <w:rsid w:val="00722A1B"/>
    <w:rsid w:val="0072305B"/>
    <w:rsid w:val="00723C75"/>
    <w:rsid w:val="00723D36"/>
    <w:rsid w:val="00723D84"/>
    <w:rsid w:val="00723DBD"/>
    <w:rsid w:val="007246A9"/>
    <w:rsid w:val="0072483F"/>
    <w:rsid w:val="007249DB"/>
    <w:rsid w:val="00724BBE"/>
    <w:rsid w:val="00725634"/>
    <w:rsid w:val="00725892"/>
    <w:rsid w:val="00725B24"/>
    <w:rsid w:val="00725C71"/>
    <w:rsid w:val="00726369"/>
    <w:rsid w:val="00726452"/>
    <w:rsid w:val="007267A4"/>
    <w:rsid w:val="00726A01"/>
    <w:rsid w:val="007273A1"/>
    <w:rsid w:val="007279D9"/>
    <w:rsid w:val="00727A28"/>
    <w:rsid w:val="00727A2A"/>
    <w:rsid w:val="00730245"/>
    <w:rsid w:val="007303AC"/>
    <w:rsid w:val="007304B6"/>
    <w:rsid w:val="007308E9"/>
    <w:rsid w:val="00730AEE"/>
    <w:rsid w:val="00730F70"/>
    <w:rsid w:val="00731C43"/>
    <w:rsid w:val="00731FC5"/>
    <w:rsid w:val="007329A1"/>
    <w:rsid w:val="00732EFD"/>
    <w:rsid w:val="0073307E"/>
    <w:rsid w:val="00733108"/>
    <w:rsid w:val="0073319C"/>
    <w:rsid w:val="00733E05"/>
    <w:rsid w:val="007345DD"/>
    <w:rsid w:val="007345EF"/>
    <w:rsid w:val="0073481E"/>
    <w:rsid w:val="00734A22"/>
    <w:rsid w:val="00734BD9"/>
    <w:rsid w:val="0073507C"/>
    <w:rsid w:val="007356B8"/>
    <w:rsid w:val="00735940"/>
    <w:rsid w:val="00735C6E"/>
    <w:rsid w:val="00735D62"/>
    <w:rsid w:val="0073690A"/>
    <w:rsid w:val="00736D90"/>
    <w:rsid w:val="00737589"/>
    <w:rsid w:val="007377AD"/>
    <w:rsid w:val="007377DB"/>
    <w:rsid w:val="00737AB7"/>
    <w:rsid w:val="00737F1B"/>
    <w:rsid w:val="00737FB3"/>
    <w:rsid w:val="007400AB"/>
    <w:rsid w:val="00740859"/>
    <w:rsid w:val="0074085D"/>
    <w:rsid w:val="00740BA6"/>
    <w:rsid w:val="00740DB8"/>
    <w:rsid w:val="0074109C"/>
    <w:rsid w:val="00741119"/>
    <w:rsid w:val="00741157"/>
    <w:rsid w:val="00741470"/>
    <w:rsid w:val="007416A5"/>
    <w:rsid w:val="007416BF"/>
    <w:rsid w:val="00742257"/>
    <w:rsid w:val="00743A73"/>
    <w:rsid w:val="00744167"/>
    <w:rsid w:val="007449F8"/>
    <w:rsid w:val="00745014"/>
    <w:rsid w:val="00745017"/>
    <w:rsid w:val="00745249"/>
    <w:rsid w:val="0074590C"/>
    <w:rsid w:val="00745AA8"/>
    <w:rsid w:val="0074607A"/>
    <w:rsid w:val="00746216"/>
    <w:rsid w:val="00746237"/>
    <w:rsid w:val="0074633D"/>
    <w:rsid w:val="00746350"/>
    <w:rsid w:val="00747150"/>
    <w:rsid w:val="0074762D"/>
    <w:rsid w:val="00747AE7"/>
    <w:rsid w:val="00750634"/>
    <w:rsid w:val="00750744"/>
    <w:rsid w:val="007509C1"/>
    <w:rsid w:val="00750AE8"/>
    <w:rsid w:val="00750B1C"/>
    <w:rsid w:val="00750F37"/>
    <w:rsid w:val="00751256"/>
    <w:rsid w:val="00751784"/>
    <w:rsid w:val="007519F6"/>
    <w:rsid w:val="00751A24"/>
    <w:rsid w:val="00751C67"/>
    <w:rsid w:val="007521E2"/>
    <w:rsid w:val="007522E2"/>
    <w:rsid w:val="007522F0"/>
    <w:rsid w:val="007525BE"/>
    <w:rsid w:val="007525C0"/>
    <w:rsid w:val="007529FA"/>
    <w:rsid w:val="00753032"/>
    <w:rsid w:val="0075304B"/>
    <w:rsid w:val="0075309A"/>
    <w:rsid w:val="0075349D"/>
    <w:rsid w:val="007538E2"/>
    <w:rsid w:val="00753AFC"/>
    <w:rsid w:val="00753DC8"/>
    <w:rsid w:val="0075409A"/>
    <w:rsid w:val="007543B0"/>
    <w:rsid w:val="00754D2D"/>
    <w:rsid w:val="00754D4A"/>
    <w:rsid w:val="00755840"/>
    <w:rsid w:val="00755BCF"/>
    <w:rsid w:val="0075674A"/>
    <w:rsid w:val="00756823"/>
    <w:rsid w:val="007568C7"/>
    <w:rsid w:val="0075690F"/>
    <w:rsid w:val="00756C03"/>
    <w:rsid w:val="00756D52"/>
    <w:rsid w:val="00757590"/>
    <w:rsid w:val="0075760C"/>
    <w:rsid w:val="00757876"/>
    <w:rsid w:val="007602A5"/>
    <w:rsid w:val="007602E2"/>
    <w:rsid w:val="007603DE"/>
    <w:rsid w:val="0076057E"/>
    <w:rsid w:val="0076080D"/>
    <w:rsid w:val="007614FA"/>
    <w:rsid w:val="00761590"/>
    <w:rsid w:val="00761641"/>
    <w:rsid w:val="007617EB"/>
    <w:rsid w:val="007618C6"/>
    <w:rsid w:val="00761ABE"/>
    <w:rsid w:val="007624CA"/>
    <w:rsid w:val="00763054"/>
    <w:rsid w:val="0076325C"/>
    <w:rsid w:val="007634E8"/>
    <w:rsid w:val="00763804"/>
    <w:rsid w:val="00763898"/>
    <w:rsid w:val="007638AD"/>
    <w:rsid w:val="0076399A"/>
    <w:rsid w:val="00763A52"/>
    <w:rsid w:val="00763CC6"/>
    <w:rsid w:val="00764086"/>
    <w:rsid w:val="0076413E"/>
    <w:rsid w:val="00764141"/>
    <w:rsid w:val="007643BB"/>
    <w:rsid w:val="0076486E"/>
    <w:rsid w:val="007648C8"/>
    <w:rsid w:val="00764E5E"/>
    <w:rsid w:val="00765B98"/>
    <w:rsid w:val="00766588"/>
    <w:rsid w:val="00766597"/>
    <w:rsid w:val="007666CC"/>
    <w:rsid w:val="00766A44"/>
    <w:rsid w:val="00766D42"/>
    <w:rsid w:val="00766E33"/>
    <w:rsid w:val="0077000A"/>
    <w:rsid w:val="007700D9"/>
    <w:rsid w:val="0077022D"/>
    <w:rsid w:val="00770A4D"/>
    <w:rsid w:val="00770A5D"/>
    <w:rsid w:val="00770E5B"/>
    <w:rsid w:val="00771656"/>
    <w:rsid w:val="00771CE2"/>
    <w:rsid w:val="00771F88"/>
    <w:rsid w:val="00771FCD"/>
    <w:rsid w:val="0077208A"/>
    <w:rsid w:val="007721E6"/>
    <w:rsid w:val="00772427"/>
    <w:rsid w:val="007726C8"/>
    <w:rsid w:val="00772E4F"/>
    <w:rsid w:val="00773202"/>
    <w:rsid w:val="007737E6"/>
    <w:rsid w:val="0077385F"/>
    <w:rsid w:val="00773CD6"/>
    <w:rsid w:val="007742EA"/>
    <w:rsid w:val="00774480"/>
    <w:rsid w:val="0077461C"/>
    <w:rsid w:val="007748B7"/>
    <w:rsid w:val="007749C0"/>
    <w:rsid w:val="00774E60"/>
    <w:rsid w:val="00774FCA"/>
    <w:rsid w:val="00775028"/>
    <w:rsid w:val="0077509A"/>
    <w:rsid w:val="00775723"/>
    <w:rsid w:val="00775806"/>
    <w:rsid w:val="00776083"/>
    <w:rsid w:val="00776218"/>
    <w:rsid w:val="0077626E"/>
    <w:rsid w:val="0077632C"/>
    <w:rsid w:val="00777446"/>
    <w:rsid w:val="00777BC5"/>
    <w:rsid w:val="00777BED"/>
    <w:rsid w:val="00777CB5"/>
    <w:rsid w:val="00780277"/>
    <w:rsid w:val="0078028A"/>
    <w:rsid w:val="007804BA"/>
    <w:rsid w:val="00780682"/>
    <w:rsid w:val="0078086E"/>
    <w:rsid w:val="00780BF4"/>
    <w:rsid w:val="00780CB4"/>
    <w:rsid w:val="00780E3F"/>
    <w:rsid w:val="00780EB8"/>
    <w:rsid w:val="00782042"/>
    <w:rsid w:val="007823A8"/>
    <w:rsid w:val="00782681"/>
    <w:rsid w:val="0078278C"/>
    <w:rsid w:val="00782C68"/>
    <w:rsid w:val="007830F5"/>
    <w:rsid w:val="00783251"/>
    <w:rsid w:val="00783786"/>
    <w:rsid w:val="007837A9"/>
    <w:rsid w:val="00783A2A"/>
    <w:rsid w:val="00783AF7"/>
    <w:rsid w:val="00783BE1"/>
    <w:rsid w:val="00784428"/>
    <w:rsid w:val="00784518"/>
    <w:rsid w:val="00784555"/>
    <w:rsid w:val="00784FE8"/>
    <w:rsid w:val="007855A8"/>
    <w:rsid w:val="007855E5"/>
    <w:rsid w:val="007855ED"/>
    <w:rsid w:val="00785DDD"/>
    <w:rsid w:val="00786DE7"/>
    <w:rsid w:val="007875F7"/>
    <w:rsid w:val="00787834"/>
    <w:rsid w:val="00787987"/>
    <w:rsid w:val="00790305"/>
    <w:rsid w:val="00790A7C"/>
    <w:rsid w:val="00790D4C"/>
    <w:rsid w:val="00790F24"/>
    <w:rsid w:val="00791424"/>
    <w:rsid w:val="0079150F"/>
    <w:rsid w:val="0079157C"/>
    <w:rsid w:val="00791E04"/>
    <w:rsid w:val="0079207F"/>
    <w:rsid w:val="00792251"/>
    <w:rsid w:val="00792799"/>
    <w:rsid w:val="00792BDC"/>
    <w:rsid w:val="0079325C"/>
    <w:rsid w:val="00793682"/>
    <w:rsid w:val="0079375E"/>
    <w:rsid w:val="00793833"/>
    <w:rsid w:val="0079384D"/>
    <w:rsid w:val="00793B2C"/>
    <w:rsid w:val="00793EAA"/>
    <w:rsid w:val="00795409"/>
    <w:rsid w:val="00795646"/>
    <w:rsid w:val="007957F4"/>
    <w:rsid w:val="007965CA"/>
    <w:rsid w:val="0079669F"/>
    <w:rsid w:val="00796CA5"/>
    <w:rsid w:val="00796F4B"/>
    <w:rsid w:val="0079774B"/>
    <w:rsid w:val="00797F54"/>
    <w:rsid w:val="007A034A"/>
    <w:rsid w:val="007A091B"/>
    <w:rsid w:val="007A1B53"/>
    <w:rsid w:val="007A1E1A"/>
    <w:rsid w:val="007A1F0C"/>
    <w:rsid w:val="007A2006"/>
    <w:rsid w:val="007A222B"/>
    <w:rsid w:val="007A2624"/>
    <w:rsid w:val="007A2B73"/>
    <w:rsid w:val="007A2E32"/>
    <w:rsid w:val="007A3239"/>
    <w:rsid w:val="007A3D3C"/>
    <w:rsid w:val="007A3DD1"/>
    <w:rsid w:val="007A417B"/>
    <w:rsid w:val="007A48DE"/>
    <w:rsid w:val="007A4A11"/>
    <w:rsid w:val="007A4A31"/>
    <w:rsid w:val="007A4C66"/>
    <w:rsid w:val="007A4E25"/>
    <w:rsid w:val="007A501E"/>
    <w:rsid w:val="007A57AA"/>
    <w:rsid w:val="007A5898"/>
    <w:rsid w:val="007A61CD"/>
    <w:rsid w:val="007A652F"/>
    <w:rsid w:val="007A6682"/>
    <w:rsid w:val="007A6F1C"/>
    <w:rsid w:val="007A7241"/>
    <w:rsid w:val="007A7590"/>
    <w:rsid w:val="007A7A51"/>
    <w:rsid w:val="007A7A61"/>
    <w:rsid w:val="007A7C2D"/>
    <w:rsid w:val="007B01C1"/>
    <w:rsid w:val="007B07C0"/>
    <w:rsid w:val="007B11D6"/>
    <w:rsid w:val="007B1A01"/>
    <w:rsid w:val="007B2030"/>
    <w:rsid w:val="007B36A5"/>
    <w:rsid w:val="007B3EFD"/>
    <w:rsid w:val="007B4037"/>
    <w:rsid w:val="007B4168"/>
    <w:rsid w:val="007B41FC"/>
    <w:rsid w:val="007B4233"/>
    <w:rsid w:val="007B4257"/>
    <w:rsid w:val="007B4743"/>
    <w:rsid w:val="007B47FF"/>
    <w:rsid w:val="007B4B56"/>
    <w:rsid w:val="007B4C13"/>
    <w:rsid w:val="007B4E5A"/>
    <w:rsid w:val="007B5550"/>
    <w:rsid w:val="007B6B0E"/>
    <w:rsid w:val="007B701D"/>
    <w:rsid w:val="007B7050"/>
    <w:rsid w:val="007B7EAD"/>
    <w:rsid w:val="007C07B6"/>
    <w:rsid w:val="007C0B03"/>
    <w:rsid w:val="007C0CFD"/>
    <w:rsid w:val="007C1217"/>
    <w:rsid w:val="007C14DE"/>
    <w:rsid w:val="007C24A6"/>
    <w:rsid w:val="007C2742"/>
    <w:rsid w:val="007C274F"/>
    <w:rsid w:val="007C28CB"/>
    <w:rsid w:val="007C299D"/>
    <w:rsid w:val="007C2D0C"/>
    <w:rsid w:val="007C376E"/>
    <w:rsid w:val="007C3AF8"/>
    <w:rsid w:val="007C3DA0"/>
    <w:rsid w:val="007C40C5"/>
    <w:rsid w:val="007C4B0C"/>
    <w:rsid w:val="007C5357"/>
    <w:rsid w:val="007C5631"/>
    <w:rsid w:val="007C5869"/>
    <w:rsid w:val="007C5C26"/>
    <w:rsid w:val="007C5EBF"/>
    <w:rsid w:val="007C5FBB"/>
    <w:rsid w:val="007C6045"/>
    <w:rsid w:val="007C6209"/>
    <w:rsid w:val="007C6E84"/>
    <w:rsid w:val="007C71E1"/>
    <w:rsid w:val="007C7CE4"/>
    <w:rsid w:val="007D0046"/>
    <w:rsid w:val="007D02CC"/>
    <w:rsid w:val="007D07C0"/>
    <w:rsid w:val="007D0896"/>
    <w:rsid w:val="007D0934"/>
    <w:rsid w:val="007D094C"/>
    <w:rsid w:val="007D0A9E"/>
    <w:rsid w:val="007D0CFE"/>
    <w:rsid w:val="007D100E"/>
    <w:rsid w:val="007D112D"/>
    <w:rsid w:val="007D1399"/>
    <w:rsid w:val="007D14ED"/>
    <w:rsid w:val="007D16F3"/>
    <w:rsid w:val="007D1BCB"/>
    <w:rsid w:val="007D20FD"/>
    <w:rsid w:val="007D2823"/>
    <w:rsid w:val="007D29A5"/>
    <w:rsid w:val="007D331F"/>
    <w:rsid w:val="007D34D8"/>
    <w:rsid w:val="007D3FC7"/>
    <w:rsid w:val="007D43DE"/>
    <w:rsid w:val="007D4429"/>
    <w:rsid w:val="007D4B1C"/>
    <w:rsid w:val="007D5002"/>
    <w:rsid w:val="007D5A81"/>
    <w:rsid w:val="007D5E62"/>
    <w:rsid w:val="007D60C0"/>
    <w:rsid w:val="007D6196"/>
    <w:rsid w:val="007D694A"/>
    <w:rsid w:val="007D6F42"/>
    <w:rsid w:val="007D7365"/>
    <w:rsid w:val="007D7389"/>
    <w:rsid w:val="007E09E1"/>
    <w:rsid w:val="007E0AB7"/>
    <w:rsid w:val="007E0BE0"/>
    <w:rsid w:val="007E116C"/>
    <w:rsid w:val="007E13FB"/>
    <w:rsid w:val="007E16A1"/>
    <w:rsid w:val="007E1725"/>
    <w:rsid w:val="007E176C"/>
    <w:rsid w:val="007E1CBA"/>
    <w:rsid w:val="007E1EC7"/>
    <w:rsid w:val="007E2875"/>
    <w:rsid w:val="007E3024"/>
    <w:rsid w:val="007E32A9"/>
    <w:rsid w:val="007E32F8"/>
    <w:rsid w:val="007E36F6"/>
    <w:rsid w:val="007E371C"/>
    <w:rsid w:val="007E3E0A"/>
    <w:rsid w:val="007E3EBD"/>
    <w:rsid w:val="007E3F7F"/>
    <w:rsid w:val="007E4214"/>
    <w:rsid w:val="007E464D"/>
    <w:rsid w:val="007E501E"/>
    <w:rsid w:val="007E550B"/>
    <w:rsid w:val="007E63DE"/>
    <w:rsid w:val="007E6EA3"/>
    <w:rsid w:val="007E7AEB"/>
    <w:rsid w:val="007E7E72"/>
    <w:rsid w:val="007F0934"/>
    <w:rsid w:val="007F09DB"/>
    <w:rsid w:val="007F0A0A"/>
    <w:rsid w:val="007F0A8D"/>
    <w:rsid w:val="007F15BF"/>
    <w:rsid w:val="007F1BF9"/>
    <w:rsid w:val="007F1CE0"/>
    <w:rsid w:val="007F1EC9"/>
    <w:rsid w:val="007F22A1"/>
    <w:rsid w:val="007F22C6"/>
    <w:rsid w:val="007F2B31"/>
    <w:rsid w:val="007F34BA"/>
    <w:rsid w:val="007F39F2"/>
    <w:rsid w:val="007F3A6A"/>
    <w:rsid w:val="007F3AD8"/>
    <w:rsid w:val="007F4357"/>
    <w:rsid w:val="007F4569"/>
    <w:rsid w:val="007F45AA"/>
    <w:rsid w:val="007F4A00"/>
    <w:rsid w:val="007F5369"/>
    <w:rsid w:val="007F59BC"/>
    <w:rsid w:val="007F5B9C"/>
    <w:rsid w:val="007F5C97"/>
    <w:rsid w:val="007F5D6A"/>
    <w:rsid w:val="007F60B4"/>
    <w:rsid w:val="007F61FA"/>
    <w:rsid w:val="007F6526"/>
    <w:rsid w:val="007F6540"/>
    <w:rsid w:val="007F6CE1"/>
    <w:rsid w:val="007F6E82"/>
    <w:rsid w:val="007F7054"/>
    <w:rsid w:val="007F7183"/>
    <w:rsid w:val="007F72E6"/>
    <w:rsid w:val="007F7D82"/>
    <w:rsid w:val="007F7F83"/>
    <w:rsid w:val="00800262"/>
    <w:rsid w:val="00800728"/>
    <w:rsid w:val="00800B16"/>
    <w:rsid w:val="00801D91"/>
    <w:rsid w:val="00802264"/>
    <w:rsid w:val="00802B50"/>
    <w:rsid w:val="00802E43"/>
    <w:rsid w:val="0080308C"/>
    <w:rsid w:val="008030CB"/>
    <w:rsid w:val="00803147"/>
    <w:rsid w:val="00803597"/>
    <w:rsid w:val="00803AD4"/>
    <w:rsid w:val="00803E8E"/>
    <w:rsid w:val="00804384"/>
    <w:rsid w:val="0080491E"/>
    <w:rsid w:val="00804B4C"/>
    <w:rsid w:val="0080540E"/>
    <w:rsid w:val="00805610"/>
    <w:rsid w:val="00805CA0"/>
    <w:rsid w:val="00805DCB"/>
    <w:rsid w:val="00805FCB"/>
    <w:rsid w:val="0080604E"/>
    <w:rsid w:val="0080628D"/>
    <w:rsid w:val="00806575"/>
    <w:rsid w:val="008074AC"/>
    <w:rsid w:val="008076D7"/>
    <w:rsid w:val="008101B5"/>
    <w:rsid w:val="0081057C"/>
    <w:rsid w:val="0081087D"/>
    <w:rsid w:val="00810D43"/>
    <w:rsid w:val="0081105F"/>
    <w:rsid w:val="0081110D"/>
    <w:rsid w:val="008112C6"/>
    <w:rsid w:val="00811434"/>
    <w:rsid w:val="008116FB"/>
    <w:rsid w:val="00811918"/>
    <w:rsid w:val="00811AEA"/>
    <w:rsid w:val="00812D26"/>
    <w:rsid w:val="0081330D"/>
    <w:rsid w:val="0081339B"/>
    <w:rsid w:val="00813708"/>
    <w:rsid w:val="00813A32"/>
    <w:rsid w:val="0081404C"/>
    <w:rsid w:val="00814350"/>
    <w:rsid w:val="00814455"/>
    <w:rsid w:val="008146B9"/>
    <w:rsid w:val="00814744"/>
    <w:rsid w:val="00814D57"/>
    <w:rsid w:val="00814E96"/>
    <w:rsid w:val="00814EDC"/>
    <w:rsid w:val="0081548A"/>
    <w:rsid w:val="00815D63"/>
    <w:rsid w:val="008161F5"/>
    <w:rsid w:val="0081688F"/>
    <w:rsid w:val="00816B8E"/>
    <w:rsid w:val="00816EB0"/>
    <w:rsid w:val="008172C1"/>
    <w:rsid w:val="00817650"/>
    <w:rsid w:val="00817A41"/>
    <w:rsid w:val="00817B50"/>
    <w:rsid w:val="00820338"/>
    <w:rsid w:val="0082044F"/>
    <w:rsid w:val="008211AD"/>
    <w:rsid w:val="00821CE6"/>
    <w:rsid w:val="00821F5E"/>
    <w:rsid w:val="008223E4"/>
    <w:rsid w:val="00822C0A"/>
    <w:rsid w:val="00822C32"/>
    <w:rsid w:val="00822C4C"/>
    <w:rsid w:val="00822F47"/>
    <w:rsid w:val="00823CF5"/>
    <w:rsid w:val="008241DA"/>
    <w:rsid w:val="00824237"/>
    <w:rsid w:val="00824256"/>
    <w:rsid w:val="008243F1"/>
    <w:rsid w:val="0082468B"/>
    <w:rsid w:val="00824B0A"/>
    <w:rsid w:val="00824C48"/>
    <w:rsid w:val="00825273"/>
    <w:rsid w:val="008257CE"/>
    <w:rsid w:val="008258B1"/>
    <w:rsid w:val="008258BE"/>
    <w:rsid w:val="00825AF5"/>
    <w:rsid w:val="00825C86"/>
    <w:rsid w:val="00825C95"/>
    <w:rsid w:val="00826180"/>
    <w:rsid w:val="00826206"/>
    <w:rsid w:val="00826312"/>
    <w:rsid w:val="008263AE"/>
    <w:rsid w:val="008264CA"/>
    <w:rsid w:val="00826578"/>
    <w:rsid w:val="00826A43"/>
    <w:rsid w:val="00826CEB"/>
    <w:rsid w:val="0082745A"/>
    <w:rsid w:val="00830F65"/>
    <w:rsid w:val="008310B7"/>
    <w:rsid w:val="00831200"/>
    <w:rsid w:val="00831E44"/>
    <w:rsid w:val="0083202A"/>
    <w:rsid w:val="008324D0"/>
    <w:rsid w:val="00832684"/>
    <w:rsid w:val="00832796"/>
    <w:rsid w:val="0083282B"/>
    <w:rsid w:val="00832839"/>
    <w:rsid w:val="00832D38"/>
    <w:rsid w:val="0083384A"/>
    <w:rsid w:val="008339F1"/>
    <w:rsid w:val="00833F67"/>
    <w:rsid w:val="008340AE"/>
    <w:rsid w:val="00834292"/>
    <w:rsid w:val="0083455D"/>
    <w:rsid w:val="00834844"/>
    <w:rsid w:val="00834C7E"/>
    <w:rsid w:val="0083558F"/>
    <w:rsid w:val="00835C55"/>
    <w:rsid w:val="00836049"/>
    <w:rsid w:val="008362BB"/>
    <w:rsid w:val="00836778"/>
    <w:rsid w:val="00836859"/>
    <w:rsid w:val="00836A9A"/>
    <w:rsid w:val="0084067F"/>
    <w:rsid w:val="00840BB1"/>
    <w:rsid w:val="00840E72"/>
    <w:rsid w:val="00840F26"/>
    <w:rsid w:val="00840F53"/>
    <w:rsid w:val="00841225"/>
    <w:rsid w:val="008418B5"/>
    <w:rsid w:val="00842082"/>
    <w:rsid w:val="00842365"/>
    <w:rsid w:val="00842500"/>
    <w:rsid w:val="008429BB"/>
    <w:rsid w:val="00842A57"/>
    <w:rsid w:val="0084304D"/>
    <w:rsid w:val="00843082"/>
    <w:rsid w:val="00843096"/>
    <w:rsid w:val="00843630"/>
    <w:rsid w:val="008439E9"/>
    <w:rsid w:val="00843F9A"/>
    <w:rsid w:val="008445EC"/>
    <w:rsid w:val="008449CB"/>
    <w:rsid w:val="00844BD1"/>
    <w:rsid w:val="00844CE5"/>
    <w:rsid w:val="00844FCF"/>
    <w:rsid w:val="008451D4"/>
    <w:rsid w:val="008453FB"/>
    <w:rsid w:val="0084585D"/>
    <w:rsid w:val="00845BB0"/>
    <w:rsid w:val="00845C3E"/>
    <w:rsid w:val="0084621B"/>
    <w:rsid w:val="00846B2E"/>
    <w:rsid w:val="00846D1A"/>
    <w:rsid w:val="00846E72"/>
    <w:rsid w:val="00847264"/>
    <w:rsid w:val="00847340"/>
    <w:rsid w:val="00847880"/>
    <w:rsid w:val="00847E11"/>
    <w:rsid w:val="00850219"/>
    <w:rsid w:val="00850D91"/>
    <w:rsid w:val="00851363"/>
    <w:rsid w:val="008516F3"/>
    <w:rsid w:val="008519E5"/>
    <w:rsid w:val="00851A55"/>
    <w:rsid w:val="00851C90"/>
    <w:rsid w:val="00851F86"/>
    <w:rsid w:val="0085204C"/>
    <w:rsid w:val="008521E5"/>
    <w:rsid w:val="00852293"/>
    <w:rsid w:val="00852321"/>
    <w:rsid w:val="0085254C"/>
    <w:rsid w:val="0085268C"/>
    <w:rsid w:val="008526E4"/>
    <w:rsid w:val="00852920"/>
    <w:rsid w:val="00852A5D"/>
    <w:rsid w:val="00852C87"/>
    <w:rsid w:val="00853367"/>
    <w:rsid w:val="00853562"/>
    <w:rsid w:val="008542F9"/>
    <w:rsid w:val="00854418"/>
    <w:rsid w:val="00854714"/>
    <w:rsid w:val="008547F6"/>
    <w:rsid w:val="00854C93"/>
    <w:rsid w:val="00855184"/>
    <w:rsid w:val="00855676"/>
    <w:rsid w:val="00855972"/>
    <w:rsid w:val="00855977"/>
    <w:rsid w:val="00855A7C"/>
    <w:rsid w:val="00855D2B"/>
    <w:rsid w:val="00856572"/>
    <w:rsid w:val="008568D6"/>
    <w:rsid w:val="0085696D"/>
    <w:rsid w:val="0085735E"/>
    <w:rsid w:val="00857764"/>
    <w:rsid w:val="008577BA"/>
    <w:rsid w:val="00857B58"/>
    <w:rsid w:val="00860015"/>
    <w:rsid w:val="00860070"/>
    <w:rsid w:val="00860A47"/>
    <w:rsid w:val="00860C59"/>
    <w:rsid w:val="0086140E"/>
    <w:rsid w:val="00861417"/>
    <w:rsid w:val="00861594"/>
    <w:rsid w:val="0086189C"/>
    <w:rsid w:val="008618AD"/>
    <w:rsid w:val="00862327"/>
    <w:rsid w:val="00862C26"/>
    <w:rsid w:val="00862ED2"/>
    <w:rsid w:val="00863382"/>
    <w:rsid w:val="00863BC1"/>
    <w:rsid w:val="00863CC1"/>
    <w:rsid w:val="0086400D"/>
    <w:rsid w:val="00864BFA"/>
    <w:rsid w:val="0086522D"/>
    <w:rsid w:val="00865278"/>
    <w:rsid w:val="00865550"/>
    <w:rsid w:val="00865E6A"/>
    <w:rsid w:val="00865FBC"/>
    <w:rsid w:val="008667E4"/>
    <w:rsid w:val="00866A2F"/>
    <w:rsid w:val="00866F8A"/>
    <w:rsid w:val="008672C3"/>
    <w:rsid w:val="008673A4"/>
    <w:rsid w:val="00867442"/>
    <w:rsid w:val="00867547"/>
    <w:rsid w:val="008676F9"/>
    <w:rsid w:val="00867786"/>
    <w:rsid w:val="008701C6"/>
    <w:rsid w:val="00870514"/>
    <w:rsid w:val="0087112A"/>
    <w:rsid w:val="0087163F"/>
    <w:rsid w:val="00871E5F"/>
    <w:rsid w:val="00871E6C"/>
    <w:rsid w:val="0087219E"/>
    <w:rsid w:val="008726BF"/>
    <w:rsid w:val="0087287A"/>
    <w:rsid w:val="00872DD1"/>
    <w:rsid w:val="00872F99"/>
    <w:rsid w:val="00873201"/>
    <w:rsid w:val="00873B50"/>
    <w:rsid w:val="00873F82"/>
    <w:rsid w:val="008740DA"/>
    <w:rsid w:val="00874493"/>
    <w:rsid w:val="008748FF"/>
    <w:rsid w:val="008752EB"/>
    <w:rsid w:val="00875364"/>
    <w:rsid w:val="00875381"/>
    <w:rsid w:val="00875C73"/>
    <w:rsid w:val="00876496"/>
    <w:rsid w:val="008765C7"/>
    <w:rsid w:val="00876F7A"/>
    <w:rsid w:val="00877310"/>
    <w:rsid w:val="00877A8B"/>
    <w:rsid w:val="00877B90"/>
    <w:rsid w:val="00880718"/>
    <w:rsid w:val="00880EBD"/>
    <w:rsid w:val="008812DE"/>
    <w:rsid w:val="0088150B"/>
    <w:rsid w:val="008818FF"/>
    <w:rsid w:val="008828E7"/>
    <w:rsid w:val="00882D10"/>
    <w:rsid w:val="00882D8C"/>
    <w:rsid w:val="00882FE5"/>
    <w:rsid w:val="00883020"/>
    <w:rsid w:val="008830CC"/>
    <w:rsid w:val="00883387"/>
    <w:rsid w:val="008834EC"/>
    <w:rsid w:val="0088372E"/>
    <w:rsid w:val="008838B1"/>
    <w:rsid w:val="00883C45"/>
    <w:rsid w:val="00883E06"/>
    <w:rsid w:val="008842B1"/>
    <w:rsid w:val="008845B7"/>
    <w:rsid w:val="00884AB2"/>
    <w:rsid w:val="00884B73"/>
    <w:rsid w:val="008855C3"/>
    <w:rsid w:val="008858F3"/>
    <w:rsid w:val="0088668C"/>
    <w:rsid w:val="00886BA0"/>
    <w:rsid w:val="00886BBD"/>
    <w:rsid w:val="00886D9A"/>
    <w:rsid w:val="008877C6"/>
    <w:rsid w:val="00887DCA"/>
    <w:rsid w:val="00890105"/>
    <w:rsid w:val="00890120"/>
    <w:rsid w:val="0089070C"/>
    <w:rsid w:val="00890868"/>
    <w:rsid w:val="00890C6E"/>
    <w:rsid w:val="00890E5D"/>
    <w:rsid w:val="0089170F"/>
    <w:rsid w:val="0089175E"/>
    <w:rsid w:val="0089185F"/>
    <w:rsid w:val="00891972"/>
    <w:rsid w:val="00891D01"/>
    <w:rsid w:val="00891E8F"/>
    <w:rsid w:val="0089244D"/>
    <w:rsid w:val="008926F0"/>
    <w:rsid w:val="0089375B"/>
    <w:rsid w:val="00893E46"/>
    <w:rsid w:val="008940C7"/>
    <w:rsid w:val="008941B8"/>
    <w:rsid w:val="008946EB"/>
    <w:rsid w:val="008946F6"/>
    <w:rsid w:val="0089489D"/>
    <w:rsid w:val="00894A3E"/>
    <w:rsid w:val="00894A74"/>
    <w:rsid w:val="00894D28"/>
    <w:rsid w:val="008953DB"/>
    <w:rsid w:val="008954D3"/>
    <w:rsid w:val="00895557"/>
    <w:rsid w:val="008959A8"/>
    <w:rsid w:val="0089631E"/>
    <w:rsid w:val="008968A0"/>
    <w:rsid w:val="0089696B"/>
    <w:rsid w:val="00896C35"/>
    <w:rsid w:val="00896DDE"/>
    <w:rsid w:val="00897B16"/>
    <w:rsid w:val="00897BA8"/>
    <w:rsid w:val="008A03D4"/>
    <w:rsid w:val="008A1057"/>
    <w:rsid w:val="008A1387"/>
    <w:rsid w:val="008A168C"/>
    <w:rsid w:val="008A2077"/>
    <w:rsid w:val="008A22BA"/>
    <w:rsid w:val="008A23DA"/>
    <w:rsid w:val="008A2543"/>
    <w:rsid w:val="008A2B13"/>
    <w:rsid w:val="008A2CCD"/>
    <w:rsid w:val="008A2E46"/>
    <w:rsid w:val="008A2E49"/>
    <w:rsid w:val="008A2E9C"/>
    <w:rsid w:val="008A382C"/>
    <w:rsid w:val="008A3F6F"/>
    <w:rsid w:val="008A4E5D"/>
    <w:rsid w:val="008A4E93"/>
    <w:rsid w:val="008A57E5"/>
    <w:rsid w:val="008A6045"/>
    <w:rsid w:val="008A67A4"/>
    <w:rsid w:val="008A6B4C"/>
    <w:rsid w:val="008A6E8E"/>
    <w:rsid w:val="008A73FA"/>
    <w:rsid w:val="008A7701"/>
    <w:rsid w:val="008A7B7A"/>
    <w:rsid w:val="008A7DB7"/>
    <w:rsid w:val="008B03B8"/>
    <w:rsid w:val="008B05E1"/>
    <w:rsid w:val="008B06B8"/>
    <w:rsid w:val="008B0871"/>
    <w:rsid w:val="008B08C6"/>
    <w:rsid w:val="008B09D3"/>
    <w:rsid w:val="008B0B78"/>
    <w:rsid w:val="008B1891"/>
    <w:rsid w:val="008B1AD5"/>
    <w:rsid w:val="008B1CFE"/>
    <w:rsid w:val="008B1DF7"/>
    <w:rsid w:val="008B267D"/>
    <w:rsid w:val="008B26A4"/>
    <w:rsid w:val="008B2F31"/>
    <w:rsid w:val="008B31C2"/>
    <w:rsid w:val="008B3266"/>
    <w:rsid w:val="008B3BED"/>
    <w:rsid w:val="008B436F"/>
    <w:rsid w:val="008B4FE3"/>
    <w:rsid w:val="008B52F0"/>
    <w:rsid w:val="008B543A"/>
    <w:rsid w:val="008B5781"/>
    <w:rsid w:val="008B5C3A"/>
    <w:rsid w:val="008B5CB0"/>
    <w:rsid w:val="008B5DD8"/>
    <w:rsid w:val="008B6206"/>
    <w:rsid w:val="008B6724"/>
    <w:rsid w:val="008B68B8"/>
    <w:rsid w:val="008B6984"/>
    <w:rsid w:val="008B6AFD"/>
    <w:rsid w:val="008B6C5E"/>
    <w:rsid w:val="008B6DDD"/>
    <w:rsid w:val="008B712A"/>
    <w:rsid w:val="008B7363"/>
    <w:rsid w:val="008B770B"/>
    <w:rsid w:val="008B7E7D"/>
    <w:rsid w:val="008B7F18"/>
    <w:rsid w:val="008C0069"/>
    <w:rsid w:val="008C020A"/>
    <w:rsid w:val="008C0DCB"/>
    <w:rsid w:val="008C1220"/>
    <w:rsid w:val="008C127B"/>
    <w:rsid w:val="008C1B06"/>
    <w:rsid w:val="008C20CF"/>
    <w:rsid w:val="008C2849"/>
    <w:rsid w:val="008C2D95"/>
    <w:rsid w:val="008C3167"/>
    <w:rsid w:val="008C34A5"/>
    <w:rsid w:val="008C3B74"/>
    <w:rsid w:val="008C3BD7"/>
    <w:rsid w:val="008C3C5E"/>
    <w:rsid w:val="008C3E97"/>
    <w:rsid w:val="008C4245"/>
    <w:rsid w:val="008C4295"/>
    <w:rsid w:val="008C432C"/>
    <w:rsid w:val="008C4942"/>
    <w:rsid w:val="008C542E"/>
    <w:rsid w:val="008C5525"/>
    <w:rsid w:val="008C56A7"/>
    <w:rsid w:val="008C56ED"/>
    <w:rsid w:val="008C5858"/>
    <w:rsid w:val="008C5C6F"/>
    <w:rsid w:val="008C5E34"/>
    <w:rsid w:val="008C5F3C"/>
    <w:rsid w:val="008C68F8"/>
    <w:rsid w:val="008C694F"/>
    <w:rsid w:val="008C70D9"/>
    <w:rsid w:val="008C71A3"/>
    <w:rsid w:val="008C7215"/>
    <w:rsid w:val="008C7AA0"/>
    <w:rsid w:val="008C7CF1"/>
    <w:rsid w:val="008C7EEE"/>
    <w:rsid w:val="008D0161"/>
    <w:rsid w:val="008D02B8"/>
    <w:rsid w:val="008D05AC"/>
    <w:rsid w:val="008D0D39"/>
    <w:rsid w:val="008D0FD4"/>
    <w:rsid w:val="008D1256"/>
    <w:rsid w:val="008D2247"/>
    <w:rsid w:val="008D227B"/>
    <w:rsid w:val="008D2370"/>
    <w:rsid w:val="008D2670"/>
    <w:rsid w:val="008D2D01"/>
    <w:rsid w:val="008D30E3"/>
    <w:rsid w:val="008D3681"/>
    <w:rsid w:val="008D38A4"/>
    <w:rsid w:val="008D3C43"/>
    <w:rsid w:val="008D4BE0"/>
    <w:rsid w:val="008D5268"/>
    <w:rsid w:val="008D564B"/>
    <w:rsid w:val="008D5B51"/>
    <w:rsid w:val="008D60EC"/>
    <w:rsid w:val="008D6BE0"/>
    <w:rsid w:val="008D6EC2"/>
    <w:rsid w:val="008D789C"/>
    <w:rsid w:val="008D7954"/>
    <w:rsid w:val="008D7D85"/>
    <w:rsid w:val="008E0244"/>
    <w:rsid w:val="008E0568"/>
    <w:rsid w:val="008E0685"/>
    <w:rsid w:val="008E0B39"/>
    <w:rsid w:val="008E0F1E"/>
    <w:rsid w:val="008E1B18"/>
    <w:rsid w:val="008E2128"/>
    <w:rsid w:val="008E2177"/>
    <w:rsid w:val="008E2615"/>
    <w:rsid w:val="008E2755"/>
    <w:rsid w:val="008E2E31"/>
    <w:rsid w:val="008E36C3"/>
    <w:rsid w:val="008E3879"/>
    <w:rsid w:val="008E3AAA"/>
    <w:rsid w:val="008E3B1C"/>
    <w:rsid w:val="008E3F12"/>
    <w:rsid w:val="008E4307"/>
    <w:rsid w:val="008E44D6"/>
    <w:rsid w:val="008E469E"/>
    <w:rsid w:val="008E4A73"/>
    <w:rsid w:val="008E4FE9"/>
    <w:rsid w:val="008E56A1"/>
    <w:rsid w:val="008E587A"/>
    <w:rsid w:val="008E59A4"/>
    <w:rsid w:val="008E5A68"/>
    <w:rsid w:val="008E5F02"/>
    <w:rsid w:val="008E65BD"/>
    <w:rsid w:val="008E6AFA"/>
    <w:rsid w:val="008E6EEB"/>
    <w:rsid w:val="008E7668"/>
    <w:rsid w:val="008E7917"/>
    <w:rsid w:val="008E7A15"/>
    <w:rsid w:val="008E7F85"/>
    <w:rsid w:val="008F0484"/>
    <w:rsid w:val="008F04F8"/>
    <w:rsid w:val="008F108E"/>
    <w:rsid w:val="008F1212"/>
    <w:rsid w:val="008F1239"/>
    <w:rsid w:val="008F12D5"/>
    <w:rsid w:val="008F13C2"/>
    <w:rsid w:val="008F1702"/>
    <w:rsid w:val="008F1903"/>
    <w:rsid w:val="008F1B76"/>
    <w:rsid w:val="008F1E5A"/>
    <w:rsid w:val="008F1ED0"/>
    <w:rsid w:val="008F1EF4"/>
    <w:rsid w:val="008F2242"/>
    <w:rsid w:val="008F2249"/>
    <w:rsid w:val="008F22C0"/>
    <w:rsid w:val="008F3397"/>
    <w:rsid w:val="008F33D7"/>
    <w:rsid w:val="008F3DD2"/>
    <w:rsid w:val="008F3FD2"/>
    <w:rsid w:val="008F45DA"/>
    <w:rsid w:val="008F4688"/>
    <w:rsid w:val="008F4745"/>
    <w:rsid w:val="008F4BE0"/>
    <w:rsid w:val="008F4DBF"/>
    <w:rsid w:val="008F4FF3"/>
    <w:rsid w:val="008F5243"/>
    <w:rsid w:val="008F5855"/>
    <w:rsid w:val="008F59DD"/>
    <w:rsid w:val="008F5DB6"/>
    <w:rsid w:val="008F5DEA"/>
    <w:rsid w:val="008F5EF3"/>
    <w:rsid w:val="008F627B"/>
    <w:rsid w:val="008F6648"/>
    <w:rsid w:val="008F669E"/>
    <w:rsid w:val="008F66A1"/>
    <w:rsid w:val="008F68BA"/>
    <w:rsid w:val="008F69DD"/>
    <w:rsid w:val="008F6D61"/>
    <w:rsid w:val="008F6D6B"/>
    <w:rsid w:val="008F6E0B"/>
    <w:rsid w:val="008F6E8B"/>
    <w:rsid w:val="008F759D"/>
    <w:rsid w:val="008F76D6"/>
    <w:rsid w:val="008F7A3A"/>
    <w:rsid w:val="008F7B84"/>
    <w:rsid w:val="00900900"/>
    <w:rsid w:val="00900BD4"/>
    <w:rsid w:val="00900DF1"/>
    <w:rsid w:val="00901104"/>
    <w:rsid w:val="00901423"/>
    <w:rsid w:val="009016B4"/>
    <w:rsid w:val="0090197B"/>
    <w:rsid w:val="00901E68"/>
    <w:rsid w:val="009020D0"/>
    <w:rsid w:val="009023D3"/>
    <w:rsid w:val="0090244F"/>
    <w:rsid w:val="0090307D"/>
    <w:rsid w:val="00903229"/>
    <w:rsid w:val="00903383"/>
    <w:rsid w:val="009037A7"/>
    <w:rsid w:val="00903900"/>
    <w:rsid w:val="00903EF9"/>
    <w:rsid w:val="00903F89"/>
    <w:rsid w:val="00904DE5"/>
    <w:rsid w:val="00904FB0"/>
    <w:rsid w:val="009050A6"/>
    <w:rsid w:val="00905341"/>
    <w:rsid w:val="009058DA"/>
    <w:rsid w:val="00905B88"/>
    <w:rsid w:val="00906885"/>
    <w:rsid w:val="00906A86"/>
    <w:rsid w:val="00906C63"/>
    <w:rsid w:val="00906D4E"/>
    <w:rsid w:val="0090722C"/>
    <w:rsid w:val="0090780E"/>
    <w:rsid w:val="00907E16"/>
    <w:rsid w:val="00910233"/>
    <w:rsid w:val="009105C6"/>
    <w:rsid w:val="009105EB"/>
    <w:rsid w:val="0091061E"/>
    <w:rsid w:val="00910C9E"/>
    <w:rsid w:val="00910F2D"/>
    <w:rsid w:val="00911510"/>
    <w:rsid w:val="0091151B"/>
    <w:rsid w:val="00911935"/>
    <w:rsid w:val="009119CA"/>
    <w:rsid w:val="00911A9E"/>
    <w:rsid w:val="0091269A"/>
    <w:rsid w:val="0091287A"/>
    <w:rsid w:val="009129D4"/>
    <w:rsid w:val="00912BC2"/>
    <w:rsid w:val="00912FC9"/>
    <w:rsid w:val="009130BE"/>
    <w:rsid w:val="009131D1"/>
    <w:rsid w:val="00913620"/>
    <w:rsid w:val="00913648"/>
    <w:rsid w:val="00913C44"/>
    <w:rsid w:val="00913FE4"/>
    <w:rsid w:val="00914524"/>
    <w:rsid w:val="00914571"/>
    <w:rsid w:val="009146A5"/>
    <w:rsid w:val="00914D1A"/>
    <w:rsid w:val="00914E1E"/>
    <w:rsid w:val="009151CF"/>
    <w:rsid w:val="009156DD"/>
    <w:rsid w:val="009158A3"/>
    <w:rsid w:val="00915A6F"/>
    <w:rsid w:val="00915E62"/>
    <w:rsid w:val="00916217"/>
    <w:rsid w:val="009164AB"/>
    <w:rsid w:val="00916684"/>
    <w:rsid w:val="00916FEF"/>
    <w:rsid w:val="0091751B"/>
    <w:rsid w:val="00917ACF"/>
    <w:rsid w:val="00917C02"/>
    <w:rsid w:val="009200CD"/>
    <w:rsid w:val="00920245"/>
    <w:rsid w:val="00920439"/>
    <w:rsid w:val="00920554"/>
    <w:rsid w:val="0092065F"/>
    <w:rsid w:val="009207AC"/>
    <w:rsid w:val="00920A32"/>
    <w:rsid w:val="00920DB7"/>
    <w:rsid w:val="009210C4"/>
    <w:rsid w:val="009211A8"/>
    <w:rsid w:val="0092135D"/>
    <w:rsid w:val="009213DB"/>
    <w:rsid w:val="009219A3"/>
    <w:rsid w:val="009219A7"/>
    <w:rsid w:val="00921F37"/>
    <w:rsid w:val="00922950"/>
    <w:rsid w:val="00922A5A"/>
    <w:rsid w:val="00922EA0"/>
    <w:rsid w:val="00922FD2"/>
    <w:rsid w:val="00923215"/>
    <w:rsid w:val="00923742"/>
    <w:rsid w:val="00923947"/>
    <w:rsid w:val="00923B89"/>
    <w:rsid w:val="00923FA2"/>
    <w:rsid w:val="00924061"/>
    <w:rsid w:val="00924079"/>
    <w:rsid w:val="009244BE"/>
    <w:rsid w:val="009245F9"/>
    <w:rsid w:val="009246B5"/>
    <w:rsid w:val="00925336"/>
    <w:rsid w:val="00925385"/>
    <w:rsid w:val="009254DF"/>
    <w:rsid w:val="0092584B"/>
    <w:rsid w:val="009258EA"/>
    <w:rsid w:val="00926025"/>
    <w:rsid w:val="00926120"/>
    <w:rsid w:val="009265B6"/>
    <w:rsid w:val="009267DD"/>
    <w:rsid w:val="00926E6F"/>
    <w:rsid w:val="009274BA"/>
    <w:rsid w:val="00927842"/>
    <w:rsid w:val="00927E62"/>
    <w:rsid w:val="00930078"/>
    <w:rsid w:val="0093035D"/>
    <w:rsid w:val="009314D4"/>
    <w:rsid w:val="00931917"/>
    <w:rsid w:val="00931E42"/>
    <w:rsid w:val="00931FC8"/>
    <w:rsid w:val="00932973"/>
    <w:rsid w:val="009330D5"/>
    <w:rsid w:val="00933194"/>
    <w:rsid w:val="0093362D"/>
    <w:rsid w:val="00933848"/>
    <w:rsid w:val="00933C5D"/>
    <w:rsid w:val="0093427A"/>
    <w:rsid w:val="00934626"/>
    <w:rsid w:val="00934A62"/>
    <w:rsid w:val="009361BE"/>
    <w:rsid w:val="00936B8B"/>
    <w:rsid w:val="00940023"/>
    <w:rsid w:val="0094144C"/>
    <w:rsid w:val="00941848"/>
    <w:rsid w:val="00941EC8"/>
    <w:rsid w:val="0094230D"/>
    <w:rsid w:val="009424A9"/>
    <w:rsid w:val="00942D0D"/>
    <w:rsid w:val="00943532"/>
    <w:rsid w:val="00943E18"/>
    <w:rsid w:val="0094428B"/>
    <w:rsid w:val="00944606"/>
    <w:rsid w:val="00944828"/>
    <w:rsid w:val="00945BE8"/>
    <w:rsid w:val="00945DF9"/>
    <w:rsid w:val="00946574"/>
    <w:rsid w:val="0094694A"/>
    <w:rsid w:val="0094715D"/>
    <w:rsid w:val="009472F4"/>
    <w:rsid w:val="00947A3A"/>
    <w:rsid w:val="009504BB"/>
    <w:rsid w:val="009506C5"/>
    <w:rsid w:val="00950956"/>
    <w:rsid w:val="00950C10"/>
    <w:rsid w:val="00950F85"/>
    <w:rsid w:val="0095121A"/>
    <w:rsid w:val="009512E0"/>
    <w:rsid w:val="00952311"/>
    <w:rsid w:val="0095235E"/>
    <w:rsid w:val="0095244F"/>
    <w:rsid w:val="00952450"/>
    <w:rsid w:val="0095249C"/>
    <w:rsid w:val="00952522"/>
    <w:rsid w:val="009527B8"/>
    <w:rsid w:val="0095288D"/>
    <w:rsid w:val="00952946"/>
    <w:rsid w:val="009529C1"/>
    <w:rsid w:val="009533CB"/>
    <w:rsid w:val="00953AB4"/>
    <w:rsid w:val="00953F12"/>
    <w:rsid w:val="009541C0"/>
    <w:rsid w:val="009542A5"/>
    <w:rsid w:val="00954DE3"/>
    <w:rsid w:val="00955026"/>
    <w:rsid w:val="009551C8"/>
    <w:rsid w:val="0095529C"/>
    <w:rsid w:val="00955D29"/>
    <w:rsid w:val="00955FAA"/>
    <w:rsid w:val="0095652F"/>
    <w:rsid w:val="009566A7"/>
    <w:rsid w:val="009568D6"/>
    <w:rsid w:val="00956908"/>
    <w:rsid w:val="00956946"/>
    <w:rsid w:val="0095703A"/>
    <w:rsid w:val="00957282"/>
    <w:rsid w:val="00957576"/>
    <w:rsid w:val="009578DF"/>
    <w:rsid w:val="00957B18"/>
    <w:rsid w:val="00960023"/>
    <w:rsid w:val="009600C1"/>
    <w:rsid w:val="009601B8"/>
    <w:rsid w:val="00960918"/>
    <w:rsid w:val="00960B19"/>
    <w:rsid w:val="00960DCD"/>
    <w:rsid w:val="00960F34"/>
    <w:rsid w:val="0096130E"/>
    <w:rsid w:val="009613E1"/>
    <w:rsid w:val="00961DAA"/>
    <w:rsid w:val="0096309C"/>
    <w:rsid w:val="00963177"/>
    <w:rsid w:val="0096342D"/>
    <w:rsid w:val="009637DF"/>
    <w:rsid w:val="00963953"/>
    <w:rsid w:val="0096416C"/>
    <w:rsid w:val="0096462C"/>
    <w:rsid w:val="009646AE"/>
    <w:rsid w:val="00965A2A"/>
    <w:rsid w:val="00965B1C"/>
    <w:rsid w:val="00966621"/>
    <w:rsid w:val="009666A4"/>
    <w:rsid w:val="00966987"/>
    <w:rsid w:val="00966999"/>
    <w:rsid w:val="009671E5"/>
    <w:rsid w:val="00967279"/>
    <w:rsid w:val="009679C3"/>
    <w:rsid w:val="009679F5"/>
    <w:rsid w:val="00967A07"/>
    <w:rsid w:val="00967A35"/>
    <w:rsid w:val="0097008D"/>
    <w:rsid w:val="0097020F"/>
    <w:rsid w:val="00970A0A"/>
    <w:rsid w:val="00970C41"/>
    <w:rsid w:val="00970DB1"/>
    <w:rsid w:val="00971188"/>
    <w:rsid w:val="009711A3"/>
    <w:rsid w:val="00971855"/>
    <w:rsid w:val="00971EF9"/>
    <w:rsid w:val="009722D1"/>
    <w:rsid w:val="00972559"/>
    <w:rsid w:val="009727AC"/>
    <w:rsid w:val="0097291C"/>
    <w:rsid w:val="00972A0A"/>
    <w:rsid w:val="00973341"/>
    <w:rsid w:val="009736AF"/>
    <w:rsid w:val="00974123"/>
    <w:rsid w:val="00974129"/>
    <w:rsid w:val="009742F7"/>
    <w:rsid w:val="009743EE"/>
    <w:rsid w:val="0097455E"/>
    <w:rsid w:val="009748A6"/>
    <w:rsid w:val="00974B81"/>
    <w:rsid w:val="00974C62"/>
    <w:rsid w:val="00974E5B"/>
    <w:rsid w:val="009751D5"/>
    <w:rsid w:val="00975BFB"/>
    <w:rsid w:val="00975DB9"/>
    <w:rsid w:val="00976615"/>
    <w:rsid w:val="00976A22"/>
    <w:rsid w:val="00976ABA"/>
    <w:rsid w:val="00976B64"/>
    <w:rsid w:val="00977143"/>
    <w:rsid w:val="00977624"/>
    <w:rsid w:val="0097764A"/>
    <w:rsid w:val="00977AB7"/>
    <w:rsid w:val="0098013C"/>
    <w:rsid w:val="009801B2"/>
    <w:rsid w:val="00980E52"/>
    <w:rsid w:val="00980F23"/>
    <w:rsid w:val="009811D5"/>
    <w:rsid w:val="009815B8"/>
    <w:rsid w:val="009819C8"/>
    <w:rsid w:val="00981F46"/>
    <w:rsid w:val="0098212D"/>
    <w:rsid w:val="0098245F"/>
    <w:rsid w:val="009825A2"/>
    <w:rsid w:val="009827BE"/>
    <w:rsid w:val="00982F3B"/>
    <w:rsid w:val="009834EE"/>
    <w:rsid w:val="00983AF8"/>
    <w:rsid w:val="00983C96"/>
    <w:rsid w:val="00983CA0"/>
    <w:rsid w:val="0098404D"/>
    <w:rsid w:val="00984612"/>
    <w:rsid w:val="009849D7"/>
    <w:rsid w:val="00984DB5"/>
    <w:rsid w:val="00984F22"/>
    <w:rsid w:val="00985125"/>
    <w:rsid w:val="00985437"/>
    <w:rsid w:val="0098574F"/>
    <w:rsid w:val="009857EA"/>
    <w:rsid w:val="00985E11"/>
    <w:rsid w:val="00986B11"/>
    <w:rsid w:val="00987030"/>
    <w:rsid w:val="009870C6"/>
    <w:rsid w:val="009873AD"/>
    <w:rsid w:val="009874A5"/>
    <w:rsid w:val="00987C65"/>
    <w:rsid w:val="00987EBE"/>
    <w:rsid w:val="0099001D"/>
    <w:rsid w:val="009902B0"/>
    <w:rsid w:val="00990493"/>
    <w:rsid w:val="00990CB2"/>
    <w:rsid w:val="0099192F"/>
    <w:rsid w:val="0099194B"/>
    <w:rsid w:val="00991A5A"/>
    <w:rsid w:val="00991CC5"/>
    <w:rsid w:val="00991CFE"/>
    <w:rsid w:val="009921B1"/>
    <w:rsid w:val="00992220"/>
    <w:rsid w:val="00992612"/>
    <w:rsid w:val="00992664"/>
    <w:rsid w:val="00992F81"/>
    <w:rsid w:val="00992F93"/>
    <w:rsid w:val="00993E25"/>
    <w:rsid w:val="00993E2A"/>
    <w:rsid w:val="00993FFD"/>
    <w:rsid w:val="00994A93"/>
    <w:rsid w:val="00994CD4"/>
    <w:rsid w:val="00995380"/>
    <w:rsid w:val="00995BC2"/>
    <w:rsid w:val="00995CBA"/>
    <w:rsid w:val="009963B9"/>
    <w:rsid w:val="009964BC"/>
    <w:rsid w:val="00996A81"/>
    <w:rsid w:val="00996CB7"/>
    <w:rsid w:val="009970EF"/>
    <w:rsid w:val="009979F6"/>
    <w:rsid w:val="009A03C5"/>
    <w:rsid w:val="009A0604"/>
    <w:rsid w:val="009A11CD"/>
    <w:rsid w:val="009A1285"/>
    <w:rsid w:val="009A15A4"/>
    <w:rsid w:val="009A1F44"/>
    <w:rsid w:val="009A217B"/>
    <w:rsid w:val="009A23BD"/>
    <w:rsid w:val="009A27C2"/>
    <w:rsid w:val="009A2A98"/>
    <w:rsid w:val="009A2E56"/>
    <w:rsid w:val="009A36BC"/>
    <w:rsid w:val="009A3F21"/>
    <w:rsid w:val="009A4010"/>
    <w:rsid w:val="009A4034"/>
    <w:rsid w:val="009A4094"/>
    <w:rsid w:val="009A414C"/>
    <w:rsid w:val="009A42CF"/>
    <w:rsid w:val="009A45BA"/>
    <w:rsid w:val="009A4722"/>
    <w:rsid w:val="009A4843"/>
    <w:rsid w:val="009A49F1"/>
    <w:rsid w:val="009A4C0B"/>
    <w:rsid w:val="009A4CDD"/>
    <w:rsid w:val="009A4E5D"/>
    <w:rsid w:val="009A538B"/>
    <w:rsid w:val="009A53F4"/>
    <w:rsid w:val="009A59BF"/>
    <w:rsid w:val="009A5BC5"/>
    <w:rsid w:val="009A5CFD"/>
    <w:rsid w:val="009A624F"/>
    <w:rsid w:val="009A6282"/>
    <w:rsid w:val="009A645C"/>
    <w:rsid w:val="009A6BA6"/>
    <w:rsid w:val="009A7539"/>
    <w:rsid w:val="009A77FA"/>
    <w:rsid w:val="009A7837"/>
    <w:rsid w:val="009A79FB"/>
    <w:rsid w:val="009A7B01"/>
    <w:rsid w:val="009A7BF8"/>
    <w:rsid w:val="009A7DC9"/>
    <w:rsid w:val="009A7DDF"/>
    <w:rsid w:val="009B0405"/>
    <w:rsid w:val="009B0DCA"/>
    <w:rsid w:val="009B10ED"/>
    <w:rsid w:val="009B129B"/>
    <w:rsid w:val="009B1B0A"/>
    <w:rsid w:val="009B235B"/>
    <w:rsid w:val="009B2AA4"/>
    <w:rsid w:val="009B3278"/>
    <w:rsid w:val="009B333F"/>
    <w:rsid w:val="009B39E2"/>
    <w:rsid w:val="009B3C64"/>
    <w:rsid w:val="009B3CFD"/>
    <w:rsid w:val="009B3DC4"/>
    <w:rsid w:val="009B4366"/>
    <w:rsid w:val="009B4573"/>
    <w:rsid w:val="009B4938"/>
    <w:rsid w:val="009B4B0C"/>
    <w:rsid w:val="009B4B44"/>
    <w:rsid w:val="009B4E84"/>
    <w:rsid w:val="009B591E"/>
    <w:rsid w:val="009B5B2A"/>
    <w:rsid w:val="009B61DB"/>
    <w:rsid w:val="009B7154"/>
    <w:rsid w:val="009B731A"/>
    <w:rsid w:val="009B75E7"/>
    <w:rsid w:val="009B77E2"/>
    <w:rsid w:val="009B7A53"/>
    <w:rsid w:val="009B7EF0"/>
    <w:rsid w:val="009C0B05"/>
    <w:rsid w:val="009C0F72"/>
    <w:rsid w:val="009C12E8"/>
    <w:rsid w:val="009C18D5"/>
    <w:rsid w:val="009C1A3B"/>
    <w:rsid w:val="009C1A81"/>
    <w:rsid w:val="009C273D"/>
    <w:rsid w:val="009C2825"/>
    <w:rsid w:val="009C2E7D"/>
    <w:rsid w:val="009C350D"/>
    <w:rsid w:val="009C351C"/>
    <w:rsid w:val="009C3602"/>
    <w:rsid w:val="009C3753"/>
    <w:rsid w:val="009C3A5F"/>
    <w:rsid w:val="009C3C75"/>
    <w:rsid w:val="009C3EE0"/>
    <w:rsid w:val="009C3FD4"/>
    <w:rsid w:val="009C42B4"/>
    <w:rsid w:val="009C4389"/>
    <w:rsid w:val="009C44D8"/>
    <w:rsid w:val="009C462D"/>
    <w:rsid w:val="009C519B"/>
    <w:rsid w:val="009C599F"/>
    <w:rsid w:val="009C5CC2"/>
    <w:rsid w:val="009C6461"/>
    <w:rsid w:val="009C6574"/>
    <w:rsid w:val="009C6A15"/>
    <w:rsid w:val="009C6D6B"/>
    <w:rsid w:val="009C6ED6"/>
    <w:rsid w:val="009C7246"/>
    <w:rsid w:val="009C7876"/>
    <w:rsid w:val="009C7A31"/>
    <w:rsid w:val="009C7ACB"/>
    <w:rsid w:val="009C7B1A"/>
    <w:rsid w:val="009C7D7D"/>
    <w:rsid w:val="009D0550"/>
    <w:rsid w:val="009D0564"/>
    <w:rsid w:val="009D06AB"/>
    <w:rsid w:val="009D073E"/>
    <w:rsid w:val="009D08EA"/>
    <w:rsid w:val="009D09CB"/>
    <w:rsid w:val="009D0FA9"/>
    <w:rsid w:val="009D1364"/>
    <w:rsid w:val="009D2080"/>
    <w:rsid w:val="009D218D"/>
    <w:rsid w:val="009D290E"/>
    <w:rsid w:val="009D2CFA"/>
    <w:rsid w:val="009D2D39"/>
    <w:rsid w:val="009D37B5"/>
    <w:rsid w:val="009D37DF"/>
    <w:rsid w:val="009D407E"/>
    <w:rsid w:val="009D453A"/>
    <w:rsid w:val="009D4879"/>
    <w:rsid w:val="009D4A1C"/>
    <w:rsid w:val="009D4A61"/>
    <w:rsid w:val="009D4C4B"/>
    <w:rsid w:val="009D59F6"/>
    <w:rsid w:val="009D60AF"/>
    <w:rsid w:val="009D619F"/>
    <w:rsid w:val="009D63E8"/>
    <w:rsid w:val="009D7213"/>
    <w:rsid w:val="009D77E4"/>
    <w:rsid w:val="009D7AA1"/>
    <w:rsid w:val="009D7D31"/>
    <w:rsid w:val="009D7DF0"/>
    <w:rsid w:val="009E0257"/>
    <w:rsid w:val="009E029E"/>
    <w:rsid w:val="009E048F"/>
    <w:rsid w:val="009E0533"/>
    <w:rsid w:val="009E0B36"/>
    <w:rsid w:val="009E0CED"/>
    <w:rsid w:val="009E14E8"/>
    <w:rsid w:val="009E1579"/>
    <w:rsid w:val="009E208F"/>
    <w:rsid w:val="009E2278"/>
    <w:rsid w:val="009E2AFE"/>
    <w:rsid w:val="009E349F"/>
    <w:rsid w:val="009E37E4"/>
    <w:rsid w:val="009E3998"/>
    <w:rsid w:val="009E3F01"/>
    <w:rsid w:val="009E3FBE"/>
    <w:rsid w:val="009E3FED"/>
    <w:rsid w:val="009E584A"/>
    <w:rsid w:val="009E58A8"/>
    <w:rsid w:val="009E599D"/>
    <w:rsid w:val="009E5AC7"/>
    <w:rsid w:val="009E62A7"/>
    <w:rsid w:val="009E631F"/>
    <w:rsid w:val="009E6639"/>
    <w:rsid w:val="009E6B33"/>
    <w:rsid w:val="009E7C92"/>
    <w:rsid w:val="009F03F8"/>
    <w:rsid w:val="009F0B84"/>
    <w:rsid w:val="009F11A5"/>
    <w:rsid w:val="009F192F"/>
    <w:rsid w:val="009F1D6F"/>
    <w:rsid w:val="009F1EEA"/>
    <w:rsid w:val="009F2222"/>
    <w:rsid w:val="009F256E"/>
    <w:rsid w:val="009F2618"/>
    <w:rsid w:val="009F29E6"/>
    <w:rsid w:val="009F2CD0"/>
    <w:rsid w:val="009F2D2B"/>
    <w:rsid w:val="009F310E"/>
    <w:rsid w:val="009F346A"/>
    <w:rsid w:val="009F34B5"/>
    <w:rsid w:val="009F375B"/>
    <w:rsid w:val="009F3C61"/>
    <w:rsid w:val="009F3CAE"/>
    <w:rsid w:val="009F45A1"/>
    <w:rsid w:val="009F4C83"/>
    <w:rsid w:val="009F500E"/>
    <w:rsid w:val="009F531B"/>
    <w:rsid w:val="009F5C51"/>
    <w:rsid w:val="009F5C62"/>
    <w:rsid w:val="009F5DB0"/>
    <w:rsid w:val="009F5EEF"/>
    <w:rsid w:val="009F60F9"/>
    <w:rsid w:val="009F6364"/>
    <w:rsid w:val="009F6880"/>
    <w:rsid w:val="009F6C09"/>
    <w:rsid w:val="009F7A02"/>
    <w:rsid w:val="009F7C2C"/>
    <w:rsid w:val="009F7EBB"/>
    <w:rsid w:val="00A000F8"/>
    <w:rsid w:val="00A004D4"/>
    <w:rsid w:val="00A00708"/>
    <w:rsid w:val="00A009DD"/>
    <w:rsid w:val="00A00F56"/>
    <w:rsid w:val="00A0129F"/>
    <w:rsid w:val="00A01FAE"/>
    <w:rsid w:val="00A023DB"/>
    <w:rsid w:val="00A02D6E"/>
    <w:rsid w:val="00A02D74"/>
    <w:rsid w:val="00A02DB1"/>
    <w:rsid w:val="00A031BB"/>
    <w:rsid w:val="00A03686"/>
    <w:rsid w:val="00A037C9"/>
    <w:rsid w:val="00A03BA6"/>
    <w:rsid w:val="00A03C2A"/>
    <w:rsid w:val="00A03DE5"/>
    <w:rsid w:val="00A03E79"/>
    <w:rsid w:val="00A043E9"/>
    <w:rsid w:val="00A047EC"/>
    <w:rsid w:val="00A04A1C"/>
    <w:rsid w:val="00A0504E"/>
    <w:rsid w:val="00A055CD"/>
    <w:rsid w:val="00A059FB"/>
    <w:rsid w:val="00A05B7F"/>
    <w:rsid w:val="00A05D66"/>
    <w:rsid w:val="00A05D67"/>
    <w:rsid w:val="00A05F04"/>
    <w:rsid w:val="00A0656D"/>
    <w:rsid w:val="00A06795"/>
    <w:rsid w:val="00A06A31"/>
    <w:rsid w:val="00A078CB"/>
    <w:rsid w:val="00A079F7"/>
    <w:rsid w:val="00A101CB"/>
    <w:rsid w:val="00A10737"/>
    <w:rsid w:val="00A10E92"/>
    <w:rsid w:val="00A11900"/>
    <w:rsid w:val="00A12B06"/>
    <w:rsid w:val="00A12E0B"/>
    <w:rsid w:val="00A13061"/>
    <w:rsid w:val="00A13F2A"/>
    <w:rsid w:val="00A1400C"/>
    <w:rsid w:val="00A14257"/>
    <w:rsid w:val="00A14C1C"/>
    <w:rsid w:val="00A15318"/>
    <w:rsid w:val="00A15AA5"/>
    <w:rsid w:val="00A15B5F"/>
    <w:rsid w:val="00A15C72"/>
    <w:rsid w:val="00A15D1C"/>
    <w:rsid w:val="00A169DB"/>
    <w:rsid w:val="00A16B7C"/>
    <w:rsid w:val="00A16CBE"/>
    <w:rsid w:val="00A16E26"/>
    <w:rsid w:val="00A17F16"/>
    <w:rsid w:val="00A20513"/>
    <w:rsid w:val="00A2064E"/>
    <w:rsid w:val="00A20D86"/>
    <w:rsid w:val="00A2189F"/>
    <w:rsid w:val="00A21C29"/>
    <w:rsid w:val="00A21D43"/>
    <w:rsid w:val="00A21D75"/>
    <w:rsid w:val="00A22028"/>
    <w:rsid w:val="00A2204D"/>
    <w:rsid w:val="00A22163"/>
    <w:rsid w:val="00A229D2"/>
    <w:rsid w:val="00A22B20"/>
    <w:rsid w:val="00A230E7"/>
    <w:rsid w:val="00A231D1"/>
    <w:rsid w:val="00A234E0"/>
    <w:rsid w:val="00A234F7"/>
    <w:rsid w:val="00A23709"/>
    <w:rsid w:val="00A23753"/>
    <w:rsid w:val="00A23A3F"/>
    <w:rsid w:val="00A23D13"/>
    <w:rsid w:val="00A24071"/>
    <w:rsid w:val="00A245D6"/>
    <w:rsid w:val="00A24C2B"/>
    <w:rsid w:val="00A24FB0"/>
    <w:rsid w:val="00A2504E"/>
    <w:rsid w:val="00A25135"/>
    <w:rsid w:val="00A25FC8"/>
    <w:rsid w:val="00A260AF"/>
    <w:rsid w:val="00A261EE"/>
    <w:rsid w:val="00A264B2"/>
    <w:rsid w:val="00A26917"/>
    <w:rsid w:val="00A26B0A"/>
    <w:rsid w:val="00A26B91"/>
    <w:rsid w:val="00A26CBE"/>
    <w:rsid w:val="00A2703B"/>
    <w:rsid w:val="00A270DC"/>
    <w:rsid w:val="00A27198"/>
    <w:rsid w:val="00A27512"/>
    <w:rsid w:val="00A27A95"/>
    <w:rsid w:val="00A27DC0"/>
    <w:rsid w:val="00A30035"/>
    <w:rsid w:val="00A30181"/>
    <w:rsid w:val="00A306E6"/>
    <w:rsid w:val="00A30A6A"/>
    <w:rsid w:val="00A30A6D"/>
    <w:rsid w:val="00A31230"/>
    <w:rsid w:val="00A31263"/>
    <w:rsid w:val="00A314B9"/>
    <w:rsid w:val="00A314D2"/>
    <w:rsid w:val="00A31AFA"/>
    <w:rsid w:val="00A31FE8"/>
    <w:rsid w:val="00A327D4"/>
    <w:rsid w:val="00A328A5"/>
    <w:rsid w:val="00A328CD"/>
    <w:rsid w:val="00A32B1F"/>
    <w:rsid w:val="00A330CC"/>
    <w:rsid w:val="00A331E4"/>
    <w:rsid w:val="00A34060"/>
    <w:rsid w:val="00A3443F"/>
    <w:rsid w:val="00A34C25"/>
    <w:rsid w:val="00A34D33"/>
    <w:rsid w:val="00A34DD6"/>
    <w:rsid w:val="00A35064"/>
    <w:rsid w:val="00A3579F"/>
    <w:rsid w:val="00A35EAA"/>
    <w:rsid w:val="00A35F9C"/>
    <w:rsid w:val="00A361DD"/>
    <w:rsid w:val="00A36773"/>
    <w:rsid w:val="00A36D03"/>
    <w:rsid w:val="00A37082"/>
    <w:rsid w:val="00A376BE"/>
    <w:rsid w:val="00A37DBB"/>
    <w:rsid w:val="00A37FDA"/>
    <w:rsid w:val="00A40110"/>
    <w:rsid w:val="00A4024D"/>
    <w:rsid w:val="00A4102B"/>
    <w:rsid w:val="00A410A9"/>
    <w:rsid w:val="00A41C8E"/>
    <w:rsid w:val="00A41F74"/>
    <w:rsid w:val="00A42171"/>
    <w:rsid w:val="00A42596"/>
    <w:rsid w:val="00A42719"/>
    <w:rsid w:val="00A42B4D"/>
    <w:rsid w:val="00A42D8E"/>
    <w:rsid w:val="00A42E35"/>
    <w:rsid w:val="00A435AC"/>
    <w:rsid w:val="00A43743"/>
    <w:rsid w:val="00A4396D"/>
    <w:rsid w:val="00A439AA"/>
    <w:rsid w:val="00A43C03"/>
    <w:rsid w:val="00A43CEB"/>
    <w:rsid w:val="00A44722"/>
    <w:rsid w:val="00A44EA3"/>
    <w:rsid w:val="00A45260"/>
    <w:rsid w:val="00A45575"/>
    <w:rsid w:val="00A45643"/>
    <w:rsid w:val="00A45A42"/>
    <w:rsid w:val="00A45F7F"/>
    <w:rsid w:val="00A4620C"/>
    <w:rsid w:val="00A4630B"/>
    <w:rsid w:val="00A4685D"/>
    <w:rsid w:val="00A46A9C"/>
    <w:rsid w:val="00A470B5"/>
    <w:rsid w:val="00A4774D"/>
    <w:rsid w:val="00A47793"/>
    <w:rsid w:val="00A477BE"/>
    <w:rsid w:val="00A479B7"/>
    <w:rsid w:val="00A47A0D"/>
    <w:rsid w:val="00A47BC9"/>
    <w:rsid w:val="00A47FE4"/>
    <w:rsid w:val="00A50266"/>
    <w:rsid w:val="00A504FA"/>
    <w:rsid w:val="00A50716"/>
    <w:rsid w:val="00A50D81"/>
    <w:rsid w:val="00A50F87"/>
    <w:rsid w:val="00A51111"/>
    <w:rsid w:val="00A51305"/>
    <w:rsid w:val="00A51A5F"/>
    <w:rsid w:val="00A524EB"/>
    <w:rsid w:val="00A52A4B"/>
    <w:rsid w:val="00A52B27"/>
    <w:rsid w:val="00A53124"/>
    <w:rsid w:val="00A532AE"/>
    <w:rsid w:val="00A534B8"/>
    <w:rsid w:val="00A5379C"/>
    <w:rsid w:val="00A5395A"/>
    <w:rsid w:val="00A543A7"/>
    <w:rsid w:val="00A54482"/>
    <w:rsid w:val="00A5462D"/>
    <w:rsid w:val="00A5486C"/>
    <w:rsid w:val="00A5502C"/>
    <w:rsid w:val="00A55B40"/>
    <w:rsid w:val="00A56053"/>
    <w:rsid w:val="00A5645E"/>
    <w:rsid w:val="00A56590"/>
    <w:rsid w:val="00A56C1A"/>
    <w:rsid w:val="00A56D4F"/>
    <w:rsid w:val="00A57233"/>
    <w:rsid w:val="00A57A43"/>
    <w:rsid w:val="00A57B23"/>
    <w:rsid w:val="00A60022"/>
    <w:rsid w:val="00A6036C"/>
    <w:rsid w:val="00A60DEA"/>
    <w:rsid w:val="00A619A4"/>
    <w:rsid w:val="00A61BC6"/>
    <w:rsid w:val="00A61D40"/>
    <w:rsid w:val="00A61D82"/>
    <w:rsid w:val="00A6235E"/>
    <w:rsid w:val="00A623DF"/>
    <w:rsid w:val="00A62670"/>
    <w:rsid w:val="00A628E1"/>
    <w:rsid w:val="00A629DB"/>
    <w:rsid w:val="00A632D1"/>
    <w:rsid w:val="00A64171"/>
    <w:rsid w:val="00A641E1"/>
    <w:rsid w:val="00A64AFF"/>
    <w:rsid w:val="00A64F15"/>
    <w:rsid w:val="00A653E1"/>
    <w:rsid w:val="00A65529"/>
    <w:rsid w:val="00A66556"/>
    <w:rsid w:val="00A666D2"/>
    <w:rsid w:val="00A66D0A"/>
    <w:rsid w:val="00A66D6B"/>
    <w:rsid w:val="00A66F6A"/>
    <w:rsid w:val="00A67141"/>
    <w:rsid w:val="00A676E9"/>
    <w:rsid w:val="00A67CAE"/>
    <w:rsid w:val="00A70911"/>
    <w:rsid w:val="00A70B0C"/>
    <w:rsid w:val="00A70CF1"/>
    <w:rsid w:val="00A70EB3"/>
    <w:rsid w:val="00A713C1"/>
    <w:rsid w:val="00A71660"/>
    <w:rsid w:val="00A718B4"/>
    <w:rsid w:val="00A71BC6"/>
    <w:rsid w:val="00A71DD3"/>
    <w:rsid w:val="00A71F86"/>
    <w:rsid w:val="00A72318"/>
    <w:rsid w:val="00A725F5"/>
    <w:rsid w:val="00A72BA8"/>
    <w:rsid w:val="00A72C3D"/>
    <w:rsid w:val="00A72CD0"/>
    <w:rsid w:val="00A72EEF"/>
    <w:rsid w:val="00A72F82"/>
    <w:rsid w:val="00A72FE4"/>
    <w:rsid w:val="00A733E8"/>
    <w:rsid w:val="00A73B48"/>
    <w:rsid w:val="00A73E86"/>
    <w:rsid w:val="00A7475E"/>
    <w:rsid w:val="00A75009"/>
    <w:rsid w:val="00A750B4"/>
    <w:rsid w:val="00A75221"/>
    <w:rsid w:val="00A7535F"/>
    <w:rsid w:val="00A75C98"/>
    <w:rsid w:val="00A75DD9"/>
    <w:rsid w:val="00A7628F"/>
    <w:rsid w:val="00A76497"/>
    <w:rsid w:val="00A773C6"/>
    <w:rsid w:val="00A775B0"/>
    <w:rsid w:val="00A777EC"/>
    <w:rsid w:val="00A77B07"/>
    <w:rsid w:val="00A80275"/>
    <w:rsid w:val="00A803EF"/>
    <w:rsid w:val="00A812E3"/>
    <w:rsid w:val="00A818C3"/>
    <w:rsid w:val="00A81942"/>
    <w:rsid w:val="00A81A05"/>
    <w:rsid w:val="00A81A16"/>
    <w:rsid w:val="00A81A7D"/>
    <w:rsid w:val="00A81D49"/>
    <w:rsid w:val="00A821FA"/>
    <w:rsid w:val="00A8264B"/>
    <w:rsid w:val="00A82A99"/>
    <w:rsid w:val="00A82CAA"/>
    <w:rsid w:val="00A83A5F"/>
    <w:rsid w:val="00A8404E"/>
    <w:rsid w:val="00A8432D"/>
    <w:rsid w:val="00A8433F"/>
    <w:rsid w:val="00A846E5"/>
    <w:rsid w:val="00A84826"/>
    <w:rsid w:val="00A84D4A"/>
    <w:rsid w:val="00A84DCA"/>
    <w:rsid w:val="00A84EE3"/>
    <w:rsid w:val="00A85007"/>
    <w:rsid w:val="00A85109"/>
    <w:rsid w:val="00A85120"/>
    <w:rsid w:val="00A857D3"/>
    <w:rsid w:val="00A85B79"/>
    <w:rsid w:val="00A85DE3"/>
    <w:rsid w:val="00A85EB0"/>
    <w:rsid w:val="00A861AA"/>
    <w:rsid w:val="00A862D9"/>
    <w:rsid w:val="00A87064"/>
    <w:rsid w:val="00A87078"/>
    <w:rsid w:val="00A878BA"/>
    <w:rsid w:val="00A87A83"/>
    <w:rsid w:val="00A87ABF"/>
    <w:rsid w:val="00A87E50"/>
    <w:rsid w:val="00A87ECC"/>
    <w:rsid w:val="00A90623"/>
    <w:rsid w:val="00A907B2"/>
    <w:rsid w:val="00A90E89"/>
    <w:rsid w:val="00A912D7"/>
    <w:rsid w:val="00A913DB"/>
    <w:rsid w:val="00A91645"/>
    <w:rsid w:val="00A91EF1"/>
    <w:rsid w:val="00A920E7"/>
    <w:rsid w:val="00A923EC"/>
    <w:rsid w:val="00A92BEB"/>
    <w:rsid w:val="00A92D23"/>
    <w:rsid w:val="00A92EE0"/>
    <w:rsid w:val="00A936B7"/>
    <w:rsid w:val="00A937D0"/>
    <w:rsid w:val="00A93837"/>
    <w:rsid w:val="00A93DC5"/>
    <w:rsid w:val="00A947AD"/>
    <w:rsid w:val="00A949BB"/>
    <w:rsid w:val="00A94AF4"/>
    <w:rsid w:val="00A94B82"/>
    <w:rsid w:val="00A94C3B"/>
    <w:rsid w:val="00A95134"/>
    <w:rsid w:val="00A95157"/>
    <w:rsid w:val="00A95CC1"/>
    <w:rsid w:val="00A95F91"/>
    <w:rsid w:val="00A96775"/>
    <w:rsid w:val="00A968EE"/>
    <w:rsid w:val="00A96D11"/>
    <w:rsid w:val="00A96D8D"/>
    <w:rsid w:val="00A96DBB"/>
    <w:rsid w:val="00A96DC5"/>
    <w:rsid w:val="00A97319"/>
    <w:rsid w:val="00A973E9"/>
    <w:rsid w:val="00A975FF"/>
    <w:rsid w:val="00A97908"/>
    <w:rsid w:val="00A97993"/>
    <w:rsid w:val="00A97B4F"/>
    <w:rsid w:val="00AA0253"/>
    <w:rsid w:val="00AA0913"/>
    <w:rsid w:val="00AA0951"/>
    <w:rsid w:val="00AA0B97"/>
    <w:rsid w:val="00AA0F48"/>
    <w:rsid w:val="00AA12F6"/>
    <w:rsid w:val="00AA1354"/>
    <w:rsid w:val="00AA1407"/>
    <w:rsid w:val="00AA1AAD"/>
    <w:rsid w:val="00AA1ABE"/>
    <w:rsid w:val="00AA1B31"/>
    <w:rsid w:val="00AA2184"/>
    <w:rsid w:val="00AA318B"/>
    <w:rsid w:val="00AA3F5F"/>
    <w:rsid w:val="00AA451E"/>
    <w:rsid w:val="00AA4DE5"/>
    <w:rsid w:val="00AA541A"/>
    <w:rsid w:val="00AA5508"/>
    <w:rsid w:val="00AA5962"/>
    <w:rsid w:val="00AA5C04"/>
    <w:rsid w:val="00AA61E0"/>
    <w:rsid w:val="00AA626C"/>
    <w:rsid w:val="00AA6A2B"/>
    <w:rsid w:val="00AA6E0B"/>
    <w:rsid w:val="00AA6E85"/>
    <w:rsid w:val="00AA6F4E"/>
    <w:rsid w:val="00AA707B"/>
    <w:rsid w:val="00AA7680"/>
    <w:rsid w:val="00AA7710"/>
    <w:rsid w:val="00AB043B"/>
    <w:rsid w:val="00AB06A6"/>
    <w:rsid w:val="00AB0F98"/>
    <w:rsid w:val="00AB175A"/>
    <w:rsid w:val="00AB1B9F"/>
    <w:rsid w:val="00AB1C8A"/>
    <w:rsid w:val="00AB211B"/>
    <w:rsid w:val="00AB225C"/>
    <w:rsid w:val="00AB24C1"/>
    <w:rsid w:val="00AB292B"/>
    <w:rsid w:val="00AB2C4E"/>
    <w:rsid w:val="00AB3081"/>
    <w:rsid w:val="00AB3684"/>
    <w:rsid w:val="00AB37FE"/>
    <w:rsid w:val="00AB3A97"/>
    <w:rsid w:val="00AB3A99"/>
    <w:rsid w:val="00AB4213"/>
    <w:rsid w:val="00AB43A8"/>
    <w:rsid w:val="00AB4691"/>
    <w:rsid w:val="00AB482A"/>
    <w:rsid w:val="00AB48E5"/>
    <w:rsid w:val="00AB49C9"/>
    <w:rsid w:val="00AB4C2A"/>
    <w:rsid w:val="00AB4C9C"/>
    <w:rsid w:val="00AB5074"/>
    <w:rsid w:val="00AB5516"/>
    <w:rsid w:val="00AB5824"/>
    <w:rsid w:val="00AB6125"/>
    <w:rsid w:val="00AB626B"/>
    <w:rsid w:val="00AB665A"/>
    <w:rsid w:val="00AB67AC"/>
    <w:rsid w:val="00AB6D67"/>
    <w:rsid w:val="00AB6F24"/>
    <w:rsid w:val="00AB7832"/>
    <w:rsid w:val="00AB7A31"/>
    <w:rsid w:val="00AC03C0"/>
    <w:rsid w:val="00AC0BA1"/>
    <w:rsid w:val="00AC0C5B"/>
    <w:rsid w:val="00AC0CC6"/>
    <w:rsid w:val="00AC11C8"/>
    <w:rsid w:val="00AC149A"/>
    <w:rsid w:val="00AC2071"/>
    <w:rsid w:val="00AC238A"/>
    <w:rsid w:val="00AC249D"/>
    <w:rsid w:val="00AC2ED8"/>
    <w:rsid w:val="00AC3015"/>
    <w:rsid w:val="00AC3206"/>
    <w:rsid w:val="00AC3722"/>
    <w:rsid w:val="00AC3743"/>
    <w:rsid w:val="00AC3A55"/>
    <w:rsid w:val="00AC4417"/>
    <w:rsid w:val="00AC4B3A"/>
    <w:rsid w:val="00AC4ECB"/>
    <w:rsid w:val="00AC574B"/>
    <w:rsid w:val="00AC57B0"/>
    <w:rsid w:val="00AC588C"/>
    <w:rsid w:val="00AC5D54"/>
    <w:rsid w:val="00AC5DBD"/>
    <w:rsid w:val="00AC5F68"/>
    <w:rsid w:val="00AC65A2"/>
    <w:rsid w:val="00AC716E"/>
    <w:rsid w:val="00AC71A5"/>
    <w:rsid w:val="00AC734F"/>
    <w:rsid w:val="00AC7B57"/>
    <w:rsid w:val="00AC7D46"/>
    <w:rsid w:val="00AC7F60"/>
    <w:rsid w:val="00AD0B7F"/>
    <w:rsid w:val="00AD1513"/>
    <w:rsid w:val="00AD19C9"/>
    <w:rsid w:val="00AD1AA7"/>
    <w:rsid w:val="00AD1D16"/>
    <w:rsid w:val="00AD1D5A"/>
    <w:rsid w:val="00AD25F4"/>
    <w:rsid w:val="00AD29FC"/>
    <w:rsid w:val="00AD2A5B"/>
    <w:rsid w:val="00AD2E8D"/>
    <w:rsid w:val="00AD2FE6"/>
    <w:rsid w:val="00AD3031"/>
    <w:rsid w:val="00AD358D"/>
    <w:rsid w:val="00AD392D"/>
    <w:rsid w:val="00AD3AC0"/>
    <w:rsid w:val="00AD3BD1"/>
    <w:rsid w:val="00AD3E15"/>
    <w:rsid w:val="00AD41D9"/>
    <w:rsid w:val="00AD42E1"/>
    <w:rsid w:val="00AD485F"/>
    <w:rsid w:val="00AD4A26"/>
    <w:rsid w:val="00AD4B06"/>
    <w:rsid w:val="00AD52D1"/>
    <w:rsid w:val="00AD54A1"/>
    <w:rsid w:val="00AD5836"/>
    <w:rsid w:val="00AD5C32"/>
    <w:rsid w:val="00AD6797"/>
    <w:rsid w:val="00AD6947"/>
    <w:rsid w:val="00AD7704"/>
    <w:rsid w:val="00AD7F5E"/>
    <w:rsid w:val="00AE0702"/>
    <w:rsid w:val="00AE08F3"/>
    <w:rsid w:val="00AE0979"/>
    <w:rsid w:val="00AE1391"/>
    <w:rsid w:val="00AE168C"/>
    <w:rsid w:val="00AE171A"/>
    <w:rsid w:val="00AE1BE8"/>
    <w:rsid w:val="00AE1CDA"/>
    <w:rsid w:val="00AE1D26"/>
    <w:rsid w:val="00AE1DCE"/>
    <w:rsid w:val="00AE25BC"/>
    <w:rsid w:val="00AE26CB"/>
    <w:rsid w:val="00AE284A"/>
    <w:rsid w:val="00AE2C87"/>
    <w:rsid w:val="00AE2D90"/>
    <w:rsid w:val="00AE344C"/>
    <w:rsid w:val="00AE3544"/>
    <w:rsid w:val="00AE3613"/>
    <w:rsid w:val="00AE3867"/>
    <w:rsid w:val="00AE3DC3"/>
    <w:rsid w:val="00AE416B"/>
    <w:rsid w:val="00AE44D8"/>
    <w:rsid w:val="00AE48C8"/>
    <w:rsid w:val="00AE4C7C"/>
    <w:rsid w:val="00AE546E"/>
    <w:rsid w:val="00AE57BD"/>
    <w:rsid w:val="00AE6279"/>
    <w:rsid w:val="00AE6673"/>
    <w:rsid w:val="00AE68BD"/>
    <w:rsid w:val="00AE7143"/>
    <w:rsid w:val="00AE79C0"/>
    <w:rsid w:val="00AE7A10"/>
    <w:rsid w:val="00AF0345"/>
    <w:rsid w:val="00AF04BB"/>
    <w:rsid w:val="00AF0888"/>
    <w:rsid w:val="00AF0AD7"/>
    <w:rsid w:val="00AF0D23"/>
    <w:rsid w:val="00AF0E0B"/>
    <w:rsid w:val="00AF17DC"/>
    <w:rsid w:val="00AF1F81"/>
    <w:rsid w:val="00AF2C6D"/>
    <w:rsid w:val="00AF3322"/>
    <w:rsid w:val="00AF3353"/>
    <w:rsid w:val="00AF350F"/>
    <w:rsid w:val="00AF3586"/>
    <w:rsid w:val="00AF3857"/>
    <w:rsid w:val="00AF387D"/>
    <w:rsid w:val="00AF39CA"/>
    <w:rsid w:val="00AF3A19"/>
    <w:rsid w:val="00AF3BE8"/>
    <w:rsid w:val="00AF42E8"/>
    <w:rsid w:val="00AF4A22"/>
    <w:rsid w:val="00AF4A9D"/>
    <w:rsid w:val="00AF4E9E"/>
    <w:rsid w:val="00AF4EE2"/>
    <w:rsid w:val="00AF5625"/>
    <w:rsid w:val="00AF5866"/>
    <w:rsid w:val="00AF5996"/>
    <w:rsid w:val="00AF5B68"/>
    <w:rsid w:val="00AF5BED"/>
    <w:rsid w:val="00AF5DA3"/>
    <w:rsid w:val="00AF63C2"/>
    <w:rsid w:val="00AF656B"/>
    <w:rsid w:val="00AF67E8"/>
    <w:rsid w:val="00AF73DE"/>
    <w:rsid w:val="00B0014F"/>
    <w:rsid w:val="00B00888"/>
    <w:rsid w:val="00B01632"/>
    <w:rsid w:val="00B0181F"/>
    <w:rsid w:val="00B01E71"/>
    <w:rsid w:val="00B01EE4"/>
    <w:rsid w:val="00B02159"/>
    <w:rsid w:val="00B02286"/>
    <w:rsid w:val="00B02B16"/>
    <w:rsid w:val="00B02B41"/>
    <w:rsid w:val="00B03428"/>
    <w:rsid w:val="00B038C1"/>
    <w:rsid w:val="00B03AAD"/>
    <w:rsid w:val="00B03B21"/>
    <w:rsid w:val="00B03CF0"/>
    <w:rsid w:val="00B03F2F"/>
    <w:rsid w:val="00B0451E"/>
    <w:rsid w:val="00B048C0"/>
    <w:rsid w:val="00B04CA1"/>
    <w:rsid w:val="00B05567"/>
    <w:rsid w:val="00B05AEF"/>
    <w:rsid w:val="00B065B8"/>
    <w:rsid w:val="00B066D4"/>
    <w:rsid w:val="00B069A1"/>
    <w:rsid w:val="00B06BFD"/>
    <w:rsid w:val="00B06D96"/>
    <w:rsid w:val="00B07173"/>
    <w:rsid w:val="00B073A7"/>
    <w:rsid w:val="00B0742E"/>
    <w:rsid w:val="00B075B9"/>
    <w:rsid w:val="00B075C0"/>
    <w:rsid w:val="00B07644"/>
    <w:rsid w:val="00B07877"/>
    <w:rsid w:val="00B07AD1"/>
    <w:rsid w:val="00B07D59"/>
    <w:rsid w:val="00B10993"/>
    <w:rsid w:val="00B10C23"/>
    <w:rsid w:val="00B10CA5"/>
    <w:rsid w:val="00B10F65"/>
    <w:rsid w:val="00B1186E"/>
    <w:rsid w:val="00B123FD"/>
    <w:rsid w:val="00B12BE0"/>
    <w:rsid w:val="00B12E03"/>
    <w:rsid w:val="00B1314C"/>
    <w:rsid w:val="00B135E6"/>
    <w:rsid w:val="00B13D52"/>
    <w:rsid w:val="00B13DF9"/>
    <w:rsid w:val="00B13F24"/>
    <w:rsid w:val="00B1407B"/>
    <w:rsid w:val="00B1430F"/>
    <w:rsid w:val="00B143A7"/>
    <w:rsid w:val="00B149B3"/>
    <w:rsid w:val="00B14C7B"/>
    <w:rsid w:val="00B15594"/>
    <w:rsid w:val="00B1583C"/>
    <w:rsid w:val="00B158DD"/>
    <w:rsid w:val="00B15924"/>
    <w:rsid w:val="00B15A22"/>
    <w:rsid w:val="00B15D5D"/>
    <w:rsid w:val="00B15FEC"/>
    <w:rsid w:val="00B162C7"/>
    <w:rsid w:val="00B16897"/>
    <w:rsid w:val="00B16BD2"/>
    <w:rsid w:val="00B17601"/>
    <w:rsid w:val="00B17634"/>
    <w:rsid w:val="00B17A1F"/>
    <w:rsid w:val="00B200B1"/>
    <w:rsid w:val="00B20263"/>
    <w:rsid w:val="00B202E8"/>
    <w:rsid w:val="00B20414"/>
    <w:rsid w:val="00B206CF"/>
    <w:rsid w:val="00B20CC8"/>
    <w:rsid w:val="00B212A1"/>
    <w:rsid w:val="00B21C8E"/>
    <w:rsid w:val="00B21D16"/>
    <w:rsid w:val="00B22347"/>
    <w:rsid w:val="00B229A3"/>
    <w:rsid w:val="00B22C46"/>
    <w:rsid w:val="00B22CB4"/>
    <w:rsid w:val="00B22E20"/>
    <w:rsid w:val="00B22EAA"/>
    <w:rsid w:val="00B233AD"/>
    <w:rsid w:val="00B23616"/>
    <w:rsid w:val="00B236FD"/>
    <w:rsid w:val="00B23909"/>
    <w:rsid w:val="00B23CB1"/>
    <w:rsid w:val="00B24109"/>
    <w:rsid w:val="00B24117"/>
    <w:rsid w:val="00B244A2"/>
    <w:rsid w:val="00B2475F"/>
    <w:rsid w:val="00B248CA"/>
    <w:rsid w:val="00B24E20"/>
    <w:rsid w:val="00B252C1"/>
    <w:rsid w:val="00B253D9"/>
    <w:rsid w:val="00B2553D"/>
    <w:rsid w:val="00B257FF"/>
    <w:rsid w:val="00B25D8E"/>
    <w:rsid w:val="00B26778"/>
    <w:rsid w:val="00B26B5A"/>
    <w:rsid w:val="00B26C73"/>
    <w:rsid w:val="00B26D9A"/>
    <w:rsid w:val="00B26DDB"/>
    <w:rsid w:val="00B2739F"/>
    <w:rsid w:val="00B27C8E"/>
    <w:rsid w:val="00B27E43"/>
    <w:rsid w:val="00B3080A"/>
    <w:rsid w:val="00B30B23"/>
    <w:rsid w:val="00B312A9"/>
    <w:rsid w:val="00B31C9F"/>
    <w:rsid w:val="00B31F43"/>
    <w:rsid w:val="00B32D84"/>
    <w:rsid w:val="00B32FA7"/>
    <w:rsid w:val="00B33220"/>
    <w:rsid w:val="00B33BC5"/>
    <w:rsid w:val="00B33CAC"/>
    <w:rsid w:val="00B34923"/>
    <w:rsid w:val="00B34B4C"/>
    <w:rsid w:val="00B35506"/>
    <w:rsid w:val="00B3552D"/>
    <w:rsid w:val="00B35E98"/>
    <w:rsid w:val="00B360EB"/>
    <w:rsid w:val="00B36C1A"/>
    <w:rsid w:val="00B36C51"/>
    <w:rsid w:val="00B37867"/>
    <w:rsid w:val="00B40036"/>
    <w:rsid w:val="00B40103"/>
    <w:rsid w:val="00B40144"/>
    <w:rsid w:val="00B40A19"/>
    <w:rsid w:val="00B40B37"/>
    <w:rsid w:val="00B40E99"/>
    <w:rsid w:val="00B41170"/>
    <w:rsid w:val="00B4149D"/>
    <w:rsid w:val="00B416A4"/>
    <w:rsid w:val="00B41918"/>
    <w:rsid w:val="00B41E82"/>
    <w:rsid w:val="00B42063"/>
    <w:rsid w:val="00B42129"/>
    <w:rsid w:val="00B421F9"/>
    <w:rsid w:val="00B4239C"/>
    <w:rsid w:val="00B425D5"/>
    <w:rsid w:val="00B42A03"/>
    <w:rsid w:val="00B42B58"/>
    <w:rsid w:val="00B42E86"/>
    <w:rsid w:val="00B43207"/>
    <w:rsid w:val="00B434E5"/>
    <w:rsid w:val="00B435A4"/>
    <w:rsid w:val="00B435AF"/>
    <w:rsid w:val="00B4395F"/>
    <w:rsid w:val="00B43E79"/>
    <w:rsid w:val="00B43EC4"/>
    <w:rsid w:val="00B44119"/>
    <w:rsid w:val="00B44335"/>
    <w:rsid w:val="00B44EC4"/>
    <w:rsid w:val="00B454D3"/>
    <w:rsid w:val="00B457D6"/>
    <w:rsid w:val="00B4591A"/>
    <w:rsid w:val="00B45BCA"/>
    <w:rsid w:val="00B45DA0"/>
    <w:rsid w:val="00B4639E"/>
    <w:rsid w:val="00B463B0"/>
    <w:rsid w:val="00B46628"/>
    <w:rsid w:val="00B4697C"/>
    <w:rsid w:val="00B46FED"/>
    <w:rsid w:val="00B47037"/>
    <w:rsid w:val="00B4707C"/>
    <w:rsid w:val="00B478FC"/>
    <w:rsid w:val="00B47931"/>
    <w:rsid w:val="00B47D0C"/>
    <w:rsid w:val="00B501F9"/>
    <w:rsid w:val="00B50623"/>
    <w:rsid w:val="00B50C05"/>
    <w:rsid w:val="00B50E5B"/>
    <w:rsid w:val="00B50F7E"/>
    <w:rsid w:val="00B5150C"/>
    <w:rsid w:val="00B51585"/>
    <w:rsid w:val="00B5192B"/>
    <w:rsid w:val="00B51C94"/>
    <w:rsid w:val="00B51DAA"/>
    <w:rsid w:val="00B51FD0"/>
    <w:rsid w:val="00B52966"/>
    <w:rsid w:val="00B52BDE"/>
    <w:rsid w:val="00B53F61"/>
    <w:rsid w:val="00B53FD9"/>
    <w:rsid w:val="00B5410E"/>
    <w:rsid w:val="00B54369"/>
    <w:rsid w:val="00B54627"/>
    <w:rsid w:val="00B5475D"/>
    <w:rsid w:val="00B54CA1"/>
    <w:rsid w:val="00B54DC0"/>
    <w:rsid w:val="00B54F04"/>
    <w:rsid w:val="00B5522E"/>
    <w:rsid w:val="00B5523E"/>
    <w:rsid w:val="00B55CFD"/>
    <w:rsid w:val="00B56048"/>
    <w:rsid w:val="00B560EB"/>
    <w:rsid w:val="00B561A4"/>
    <w:rsid w:val="00B5659D"/>
    <w:rsid w:val="00B570E7"/>
    <w:rsid w:val="00B57212"/>
    <w:rsid w:val="00B57572"/>
    <w:rsid w:val="00B5785C"/>
    <w:rsid w:val="00B57C8F"/>
    <w:rsid w:val="00B600E7"/>
    <w:rsid w:val="00B600F8"/>
    <w:rsid w:val="00B601F4"/>
    <w:rsid w:val="00B60CC6"/>
    <w:rsid w:val="00B60D21"/>
    <w:rsid w:val="00B610D6"/>
    <w:rsid w:val="00B611F9"/>
    <w:rsid w:val="00B617A8"/>
    <w:rsid w:val="00B617E2"/>
    <w:rsid w:val="00B61894"/>
    <w:rsid w:val="00B62058"/>
    <w:rsid w:val="00B6239A"/>
    <w:rsid w:val="00B62AC9"/>
    <w:rsid w:val="00B62B28"/>
    <w:rsid w:val="00B63018"/>
    <w:rsid w:val="00B6345D"/>
    <w:rsid w:val="00B63EE9"/>
    <w:rsid w:val="00B640B0"/>
    <w:rsid w:val="00B64149"/>
    <w:rsid w:val="00B642D5"/>
    <w:rsid w:val="00B64D05"/>
    <w:rsid w:val="00B64FB1"/>
    <w:rsid w:val="00B65448"/>
    <w:rsid w:val="00B65624"/>
    <w:rsid w:val="00B6574E"/>
    <w:rsid w:val="00B65D78"/>
    <w:rsid w:val="00B65E5E"/>
    <w:rsid w:val="00B66B20"/>
    <w:rsid w:val="00B66F57"/>
    <w:rsid w:val="00B66FA7"/>
    <w:rsid w:val="00B6704C"/>
    <w:rsid w:val="00B6755B"/>
    <w:rsid w:val="00B67783"/>
    <w:rsid w:val="00B67C9A"/>
    <w:rsid w:val="00B70DE8"/>
    <w:rsid w:val="00B70ED7"/>
    <w:rsid w:val="00B71034"/>
    <w:rsid w:val="00B71936"/>
    <w:rsid w:val="00B71E4F"/>
    <w:rsid w:val="00B723C3"/>
    <w:rsid w:val="00B726B9"/>
    <w:rsid w:val="00B72E54"/>
    <w:rsid w:val="00B7370C"/>
    <w:rsid w:val="00B73A56"/>
    <w:rsid w:val="00B73E24"/>
    <w:rsid w:val="00B740E9"/>
    <w:rsid w:val="00B74100"/>
    <w:rsid w:val="00B7414E"/>
    <w:rsid w:val="00B744C7"/>
    <w:rsid w:val="00B747E1"/>
    <w:rsid w:val="00B74A3D"/>
    <w:rsid w:val="00B74B9C"/>
    <w:rsid w:val="00B74EDD"/>
    <w:rsid w:val="00B74F79"/>
    <w:rsid w:val="00B7581C"/>
    <w:rsid w:val="00B76061"/>
    <w:rsid w:val="00B760B1"/>
    <w:rsid w:val="00B766D1"/>
    <w:rsid w:val="00B76828"/>
    <w:rsid w:val="00B7686A"/>
    <w:rsid w:val="00B76B5A"/>
    <w:rsid w:val="00B76BB6"/>
    <w:rsid w:val="00B76BCC"/>
    <w:rsid w:val="00B7727F"/>
    <w:rsid w:val="00B7770F"/>
    <w:rsid w:val="00B77900"/>
    <w:rsid w:val="00B80059"/>
    <w:rsid w:val="00B8103F"/>
    <w:rsid w:val="00B8113B"/>
    <w:rsid w:val="00B813CA"/>
    <w:rsid w:val="00B817CB"/>
    <w:rsid w:val="00B8187E"/>
    <w:rsid w:val="00B81A07"/>
    <w:rsid w:val="00B81A2D"/>
    <w:rsid w:val="00B81DDC"/>
    <w:rsid w:val="00B81F61"/>
    <w:rsid w:val="00B82667"/>
    <w:rsid w:val="00B82B15"/>
    <w:rsid w:val="00B82B58"/>
    <w:rsid w:val="00B82CCD"/>
    <w:rsid w:val="00B83130"/>
    <w:rsid w:val="00B83A05"/>
    <w:rsid w:val="00B83A17"/>
    <w:rsid w:val="00B83B8A"/>
    <w:rsid w:val="00B83D2D"/>
    <w:rsid w:val="00B8426D"/>
    <w:rsid w:val="00B8502F"/>
    <w:rsid w:val="00B850BC"/>
    <w:rsid w:val="00B858F8"/>
    <w:rsid w:val="00B85CC4"/>
    <w:rsid w:val="00B86CD6"/>
    <w:rsid w:val="00B86F7D"/>
    <w:rsid w:val="00B87019"/>
    <w:rsid w:val="00B879CB"/>
    <w:rsid w:val="00B87E15"/>
    <w:rsid w:val="00B87EA3"/>
    <w:rsid w:val="00B9025F"/>
    <w:rsid w:val="00B90926"/>
    <w:rsid w:val="00B910C9"/>
    <w:rsid w:val="00B91A55"/>
    <w:rsid w:val="00B92069"/>
    <w:rsid w:val="00B922ED"/>
    <w:rsid w:val="00B934FD"/>
    <w:rsid w:val="00B93599"/>
    <w:rsid w:val="00B9367D"/>
    <w:rsid w:val="00B93976"/>
    <w:rsid w:val="00B93B7A"/>
    <w:rsid w:val="00B9409F"/>
    <w:rsid w:val="00B948D1"/>
    <w:rsid w:val="00B948F6"/>
    <w:rsid w:val="00B94A39"/>
    <w:rsid w:val="00B951CC"/>
    <w:rsid w:val="00B95F16"/>
    <w:rsid w:val="00B96250"/>
    <w:rsid w:val="00B9641D"/>
    <w:rsid w:val="00B965D6"/>
    <w:rsid w:val="00B96C08"/>
    <w:rsid w:val="00B97383"/>
    <w:rsid w:val="00B973A7"/>
    <w:rsid w:val="00B97ADC"/>
    <w:rsid w:val="00BA098C"/>
    <w:rsid w:val="00BA0FB3"/>
    <w:rsid w:val="00BA13E3"/>
    <w:rsid w:val="00BA1A24"/>
    <w:rsid w:val="00BA1DA6"/>
    <w:rsid w:val="00BA1EC9"/>
    <w:rsid w:val="00BA1F7E"/>
    <w:rsid w:val="00BA257D"/>
    <w:rsid w:val="00BA2902"/>
    <w:rsid w:val="00BA2C53"/>
    <w:rsid w:val="00BA3280"/>
    <w:rsid w:val="00BA3BE3"/>
    <w:rsid w:val="00BA3F83"/>
    <w:rsid w:val="00BA4049"/>
    <w:rsid w:val="00BA4060"/>
    <w:rsid w:val="00BA43D9"/>
    <w:rsid w:val="00BA4499"/>
    <w:rsid w:val="00BA453B"/>
    <w:rsid w:val="00BA496A"/>
    <w:rsid w:val="00BA4BF2"/>
    <w:rsid w:val="00BA4C1F"/>
    <w:rsid w:val="00BA5142"/>
    <w:rsid w:val="00BA542A"/>
    <w:rsid w:val="00BA58F9"/>
    <w:rsid w:val="00BA67CA"/>
    <w:rsid w:val="00BA6821"/>
    <w:rsid w:val="00BA704C"/>
    <w:rsid w:val="00BA734D"/>
    <w:rsid w:val="00BA7368"/>
    <w:rsid w:val="00BA7703"/>
    <w:rsid w:val="00BA7A8A"/>
    <w:rsid w:val="00BA7C09"/>
    <w:rsid w:val="00BB07C6"/>
    <w:rsid w:val="00BB1042"/>
    <w:rsid w:val="00BB17CE"/>
    <w:rsid w:val="00BB1835"/>
    <w:rsid w:val="00BB2229"/>
    <w:rsid w:val="00BB24B2"/>
    <w:rsid w:val="00BB25D5"/>
    <w:rsid w:val="00BB2AC2"/>
    <w:rsid w:val="00BB2BB0"/>
    <w:rsid w:val="00BB2C34"/>
    <w:rsid w:val="00BB2D58"/>
    <w:rsid w:val="00BB2D68"/>
    <w:rsid w:val="00BB318E"/>
    <w:rsid w:val="00BB31EC"/>
    <w:rsid w:val="00BB3256"/>
    <w:rsid w:val="00BB3351"/>
    <w:rsid w:val="00BB357B"/>
    <w:rsid w:val="00BB3632"/>
    <w:rsid w:val="00BB375F"/>
    <w:rsid w:val="00BB391B"/>
    <w:rsid w:val="00BB3A26"/>
    <w:rsid w:val="00BB3C5E"/>
    <w:rsid w:val="00BB4332"/>
    <w:rsid w:val="00BB43C8"/>
    <w:rsid w:val="00BB4B45"/>
    <w:rsid w:val="00BB52C5"/>
    <w:rsid w:val="00BB572D"/>
    <w:rsid w:val="00BB5C7C"/>
    <w:rsid w:val="00BB6629"/>
    <w:rsid w:val="00BB69CA"/>
    <w:rsid w:val="00BB69F8"/>
    <w:rsid w:val="00BB6B3F"/>
    <w:rsid w:val="00BB6E06"/>
    <w:rsid w:val="00BB7209"/>
    <w:rsid w:val="00BB7436"/>
    <w:rsid w:val="00BB7679"/>
    <w:rsid w:val="00BC0109"/>
    <w:rsid w:val="00BC0A09"/>
    <w:rsid w:val="00BC0B4D"/>
    <w:rsid w:val="00BC0EA4"/>
    <w:rsid w:val="00BC11D3"/>
    <w:rsid w:val="00BC11E2"/>
    <w:rsid w:val="00BC15D6"/>
    <w:rsid w:val="00BC1B27"/>
    <w:rsid w:val="00BC24AC"/>
    <w:rsid w:val="00BC25D7"/>
    <w:rsid w:val="00BC2D37"/>
    <w:rsid w:val="00BC307E"/>
    <w:rsid w:val="00BC3F96"/>
    <w:rsid w:val="00BC4131"/>
    <w:rsid w:val="00BC43F9"/>
    <w:rsid w:val="00BC4542"/>
    <w:rsid w:val="00BC45A4"/>
    <w:rsid w:val="00BC4F8A"/>
    <w:rsid w:val="00BC5BF9"/>
    <w:rsid w:val="00BC604C"/>
    <w:rsid w:val="00BC6759"/>
    <w:rsid w:val="00BC6B58"/>
    <w:rsid w:val="00BC6FB0"/>
    <w:rsid w:val="00BC79CA"/>
    <w:rsid w:val="00BD08A8"/>
    <w:rsid w:val="00BD0DB9"/>
    <w:rsid w:val="00BD0E76"/>
    <w:rsid w:val="00BD0EBC"/>
    <w:rsid w:val="00BD102E"/>
    <w:rsid w:val="00BD1750"/>
    <w:rsid w:val="00BD1A1B"/>
    <w:rsid w:val="00BD1E7C"/>
    <w:rsid w:val="00BD2809"/>
    <w:rsid w:val="00BD28E5"/>
    <w:rsid w:val="00BD2F6A"/>
    <w:rsid w:val="00BD3059"/>
    <w:rsid w:val="00BD3214"/>
    <w:rsid w:val="00BD34C7"/>
    <w:rsid w:val="00BD379A"/>
    <w:rsid w:val="00BD37D6"/>
    <w:rsid w:val="00BD3AC9"/>
    <w:rsid w:val="00BD4274"/>
    <w:rsid w:val="00BD428F"/>
    <w:rsid w:val="00BD4563"/>
    <w:rsid w:val="00BD54E7"/>
    <w:rsid w:val="00BD5549"/>
    <w:rsid w:val="00BD5A00"/>
    <w:rsid w:val="00BD5A38"/>
    <w:rsid w:val="00BD5DAD"/>
    <w:rsid w:val="00BD6485"/>
    <w:rsid w:val="00BD652B"/>
    <w:rsid w:val="00BD7120"/>
    <w:rsid w:val="00BD760E"/>
    <w:rsid w:val="00BD780A"/>
    <w:rsid w:val="00BE0388"/>
    <w:rsid w:val="00BE0CF4"/>
    <w:rsid w:val="00BE0DF2"/>
    <w:rsid w:val="00BE0F22"/>
    <w:rsid w:val="00BE1513"/>
    <w:rsid w:val="00BE1BA1"/>
    <w:rsid w:val="00BE1D4F"/>
    <w:rsid w:val="00BE1ECC"/>
    <w:rsid w:val="00BE2019"/>
    <w:rsid w:val="00BE3C0A"/>
    <w:rsid w:val="00BE42D8"/>
    <w:rsid w:val="00BE485D"/>
    <w:rsid w:val="00BE4A40"/>
    <w:rsid w:val="00BE4BBC"/>
    <w:rsid w:val="00BE5628"/>
    <w:rsid w:val="00BE58C4"/>
    <w:rsid w:val="00BE5CEE"/>
    <w:rsid w:val="00BE5D04"/>
    <w:rsid w:val="00BE5E00"/>
    <w:rsid w:val="00BE5FC5"/>
    <w:rsid w:val="00BE6376"/>
    <w:rsid w:val="00BE65BE"/>
    <w:rsid w:val="00BE65C8"/>
    <w:rsid w:val="00BE6FA6"/>
    <w:rsid w:val="00BE7508"/>
    <w:rsid w:val="00BE7628"/>
    <w:rsid w:val="00BE7883"/>
    <w:rsid w:val="00BE7938"/>
    <w:rsid w:val="00BF00B6"/>
    <w:rsid w:val="00BF0208"/>
    <w:rsid w:val="00BF0652"/>
    <w:rsid w:val="00BF0B32"/>
    <w:rsid w:val="00BF10D9"/>
    <w:rsid w:val="00BF11E5"/>
    <w:rsid w:val="00BF12C0"/>
    <w:rsid w:val="00BF12C7"/>
    <w:rsid w:val="00BF142D"/>
    <w:rsid w:val="00BF26BD"/>
    <w:rsid w:val="00BF271C"/>
    <w:rsid w:val="00BF2BBE"/>
    <w:rsid w:val="00BF2FB4"/>
    <w:rsid w:val="00BF30CB"/>
    <w:rsid w:val="00BF30D0"/>
    <w:rsid w:val="00BF31C5"/>
    <w:rsid w:val="00BF328F"/>
    <w:rsid w:val="00BF33D0"/>
    <w:rsid w:val="00BF3D48"/>
    <w:rsid w:val="00BF3FED"/>
    <w:rsid w:val="00BF495A"/>
    <w:rsid w:val="00BF4D92"/>
    <w:rsid w:val="00BF508D"/>
    <w:rsid w:val="00BF5198"/>
    <w:rsid w:val="00BF553E"/>
    <w:rsid w:val="00BF585B"/>
    <w:rsid w:val="00BF5A47"/>
    <w:rsid w:val="00BF5AD1"/>
    <w:rsid w:val="00BF5E2C"/>
    <w:rsid w:val="00BF6062"/>
    <w:rsid w:val="00BF6461"/>
    <w:rsid w:val="00BF7890"/>
    <w:rsid w:val="00C00C8C"/>
    <w:rsid w:val="00C00E0E"/>
    <w:rsid w:val="00C00EE9"/>
    <w:rsid w:val="00C01452"/>
    <w:rsid w:val="00C017D4"/>
    <w:rsid w:val="00C0192E"/>
    <w:rsid w:val="00C01D18"/>
    <w:rsid w:val="00C01D2D"/>
    <w:rsid w:val="00C0268E"/>
    <w:rsid w:val="00C02C01"/>
    <w:rsid w:val="00C02F04"/>
    <w:rsid w:val="00C03DD9"/>
    <w:rsid w:val="00C03E48"/>
    <w:rsid w:val="00C0405E"/>
    <w:rsid w:val="00C0411C"/>
    <w:rsid w:val="00C045BC"/>
    <w:rsid w:val="00C045D6"/>
    <w:rsid w:val="00C04615"/>
    <w:rsid w:val="00C04653"/>
    <w:rsid w:val="00C0487F"/>
    <w:rsid w:val="00C04ECD"/>
    <w:rsid w:val="00C0509A"/>
    <w:rsid w:val="00C05107"/>
    <w:rsid w:val="00C05536"/>
    <w:rsid w:val="00C05608"/>
    <w:rsid w:val="00C05736"/>
    <w:rsid w:val="00C058A6"/>
    <w:rsid w:val="00C058F1"/>
    <w:rsid w:val="00C05D08"/>
    <w:rsid w:val="00C05F71"/>
    <w:rsid w:val="00C0628E"/>
    <w:rsid w:val="00C068F0"/>
    <w:rsid w:val="00C06951"/>
    <w:rsid w:val="00C06E0A"/>
    <w:rsid w:val="00C0725F"/>
    <w:rsid w:val="00C07DDF"/>
    <w:rsid w:val="00C10054"/>
    <w:rsid w:val="00C100A3"/>
    <w:rsid w:val="00C10C7E"/>
    <w:rsid w:val="00C1121D"/>
    <w:rsid w:val="00C11B8B"/>
    <w:rsid w:val="00C11CE1"/>
    <w:rsid w:val="00C120BC"/>
    <w:rsid w:val="00C12415"/>
    <w:rsid w:val="00C12511"/>
    <w:rsid w:val="00C127BF"/>
    <w:rsid w:val="00C128B9"/>
    <w:rsid w:val="00C129CA"/>
    <w:rsid w:val="00C12A0A"/>
    <w:rsid w:val="00C12F2F"/>
    <w:rsid w:val="00C134AA"/>
    <w:rsid w:val="00C13783"/>
    <w:rsid w:val="00C13D4E"/>
    <w:rsid w:val="00C13DC3"/>
    <w:rsid w:val="00C14494"/>
    <w:rsid w:val="00C14888"/>
    <w:rsid w:val="00C15B22"/>
    <w:rsid w:val="00C16503"/>
    <w:rsid w:val="00C16665"/>
    <w:rsid w:val="00C16E4F"/>
    <w:rsid w:val="00C178E1"/>
    <w:rsid w:val="00C20392"/>
    <w:rsid w:val="00C2051A"/>
    <w:rsid w:val="00C20DDC"/>
    <w:rsid w:val="00C215B1"/>
    <w:rsid w:val="00C221F4"/>
    <w:rsid w:val="00C223CC"/>
    <w:rsid w:val="00C2282E"/>
    <w:rsid w:val="00C22B5F"/>
    <w:rsid w:val="00C22B62"/>
    <w:rsid w:val="00C22B81"/>
    <w:rsid w:val="00C23412"/>
    <w:rsid w:val="00C23548"/>
    <w:rsid w:val="00C2378B"/>
    <w:rsid w:val="00C23F34"/>
    <w:rsid w:val="00C24296"/>
    <w:rsid w:val="00C24560"/>
    <w:rsid w:val="00C24F84"/>
    <w:rsid w:val="00C2506D"/>
    <w:rsid w:val="00C2522C"/>
    <w:rsid w:val="00C254E2"/>
    <w:rsid w:val="00C26093"/>
    <w:rsid w:val="00C265D8"/>
    <w:rsid w:val="00C26FB3"/>
    <w:rsid w:val="00C26FDC"/>
    <w:rsid w:val="00C2747C"/>
    <w:rsid w:val="00C27501"/>
    <w:rsid w:val="00C2779F"/>
    <w:rsid w:val="00C27B66"/>
    <w:rsid w:val="00C30372"/>
    <w:rsid w:val="00C30733"/>
    <w:rsid w:val="00C30967"/>
    <w:rsid w:val="00C311A9"/>
    <w:rsid w:val="00C3129F"/>
    <w:rsid w:val="00C31377"/>
    <w:rsid w:val="00C31810"/>
    <w:rsid w:val="00C3184F"/>
    <w:rsid w:val="00C31FE3"/>
    <w:rsid w:val="00C3214A"/>
    <w:rsid w:val="00C328BE"/>
    <w:rsid w:val="00C329B9"/>
    <w:rsid w:val="00C32B35"/>
    <w:rsid w:val="00C32FE0"/>
    <w:rsid w:val="00C3303C"/>
    <w:rsid w:val="00C3339F"/>
    <w:rsid w:val="00C3340B"/>
    <w:rsid w:val="00C33531"/>
    <w:rsid w:val="00C335EC"/>
    <w:rsid w:val="00C338C2"/>
    <w:rsid w:val="00C339A9"/>
    <w:rsid w:val="00C33D82"/>
    <w:rsid w:val="00C33FA2"/>
    <w:rsid w:val="00C343C7"/>
    <w:rsid w:val="00C3477A"/>
    <w:rsid w:val="00C34885"/>
    <w:rsid w:val="00C34CF3"/>
    <w:rsid w:val="00C34D1B"/>
    <w:rsid w:val="00C34FB8"/>
    <w:rsid w:val="00C35628"/>
    <w:rsid w:val="00C35723"/>
    <w:rsid w:val="00C3572C"/>
    <w:rsid w:val="00C35F47"/>
    <w:rsid w:val="00C360AF"/>
    <w:rsid w:val="00C36E4A"/>
    <w:rsid w:val="00C37A23"/>
    <w:rsid w:val="00C37B9D"/>
    <w:rsid w:val="00C37D26"/>
    <w:rsid w:val="00C37D33"/>
    <w:rsid w:val="00C37DEB"/>
    <w:rsid w:val="00C37EA3"/>
    <w:rsid w:val="00C40FB8"/>
    <w:rsid w:val="00C4102C"/>
    <w:rsid w:val="00C41F18"/>
    <w:rsid w:val="00C422FA"/>
    <w:rsid w:val="00C42724"/>
    <w:rsid w:val="00C42819"/>
    <w:rsid w:val="00C42DC1"/>
    <w:rsid w:val="00C436F4"/>
    <w:rsid w:val="00C43773"/>
    <w:rsid w:val="00C43825"/>
    <w:rsid w:val="00C4434C"/>
    <w:rsid w:val="00C4478E"/>
    <w:rsid w:val="00C44BEE"/>
    <w:rsid w:val="00C4587B"/>
    <w:rsid w:val="00C45950"/>
    <w:rsid w:val="00C45C69"/>
    <w:rsid w:val="00C45F5A"/>
    <w:rsid w:val="00C46033"/>
    <w:rsid w:val="00C463E6"/>
    <w:rsid w:val="00C465D1"/>
    <w:rsid w:val="00C4734E"/>
    <w:rsid w:val="00C47458"/>
    <w:rsid w:val="00C47E45"/>
    <w:rsid w:val="00C47F07"/>
    <w:rsid w:val="00C500EF"/>
    <w:rsid w:val="00C5062C"/>
    <w:rsid w:val="00C509F8"/>
    <w:rsid w:val="00C50B09"/>
    <w:rsid w:val="00C50D15"/>
    <w:rsid w:val="00C514A7"/>
    <w:rsid w:val="00C5177D"/>
    <w:rsid w:val="00C51EB3"/>
    <w:rsid w:val="00C521B7"/>
    <w:rsid w:val="00C52442"/>
    <w:rsid w:val="00C52489"/>
    <w:rsid w:val="00C528B3"/>
    <w:rsid w:val="00C5299E"/>
    <w:rsid w:val="00C52B90"/>
    <w:rsid w:val="00C52E93"/>
    <w:rsid w:val="00C53335"/>
    <w:rsid w:val="00C53EE7"/>
    <w:rsid w:val="00C53F8A"/>
    <w:rsid w:val="00C54100"/>
    <w:rsid w:val="00C5439C"/>
    <w:rsid w:val="00C54577"/>
    <w:rsid w:val="00C54DB5"/>
    <w:rsid w:val="00C54ECA"/>
    <w:rsid w:val="00C55A19"/>
    <w:rsid w:val="00C55C35"/>
    <w:rsid w:val="00C560B9"/>
    <w:rsid w:val="00C56862"/>
    <w:rsid w:val="00C568A0"/>
    <w:rsid w:val="00C56C70"/>
    <w:rsid w:val="00C56DF3"/>
    <w:rsid w:val="00C57575"/>
    <w:rsid w:val="00C5781B"/>
    <w:rsid w:val="00C57B0E"/>
    <w:rsid w:val="00C6046A"/>
    <w:rsid w:val="00C604CA"/>
    <w:rsid w:val="00C60688"/>
    <w:rsid w:val="00C60AD5"/>
    <w:rsid w:val="00C60E81"/>
    <w:rsid w:val="00C60FC7"/>
    <w:rsid w:val="00C61048"/>
    <w:rsid w:val="00C610B5"/>
    <w:rsid w:val="00C614F2"/>
    <w:rsid w:val="00C6150E"/>
    <w:rsid w:val="00C61528"/>
    <w:rsid w:val="00C61DE2"/>
    <w:rsid w:val="00C61E25"/>
    <w:rsid w:val="00C61F46"/>
    <w:rsid w:val="00C6207B"/>
    <w:rsid w:val="00C62A7D"/>
    <w:rsid w:val="00C62C0E"/>
    <w:rsid w:val="00C632F2"/>
    <w:rsid w:val="00C6521C"/>
    <w:rsid w:val="00C65223"/>
    <w:rsid w:val="00C6564F"/>
    <w:rsid w:val="00C656B0"/>
    <w:rsid w:val="00C65CD0"/>
    <w:rsid w:val="00C65DA5"/>
    <w:rsid w:val="00C65F25"/>
    <w:rsid w:val="00C6608F"/>
    <w:rsid w:val="00C66122"/>
    <w:rsid w:val="00C66412"/>
    <w:rsid w:val="00C6707E"/>
    <w:rsid w:val="00C675E3"/>
    <w:rsid w:val="00C679F5"/>
    <w:rsid w:val="00C67D57"/>
    <w:rsid w:val="00C67F6F"/>
    <w:rsid w:val="00C70861"/>
    <w:rsid w:val="00C70AB6"/>
    <w:rsid w:val="00C70EA6"/>
    <w:rsid w:val="00C70FFC"/>
    <w:rsid w:val="00C712EC"/>
    <w:rsid w:val="00C7187F"/>
    <w:rsid w:val="00C7204F"/>
    <w:rsid w:val="00C72127"/>
    <w:rsid w:val="00C721E4"/>
    <w:rsid w:val="00C72597"/>
    <w:rsid w:val="00C72751"/>
    <w:rsid w:val="00C72AB1"/>
    <w:rsid w:val="00C730C3"/>
    <w:rsid w:val="00C734CF"/>
    <w:rsid w:val="00C7361C"/>
    <w:rsid w:val="00C743B2"/>
    <w:rsid w:val="00C744DF"/>
    <w:rsid w:val="00C74876"/>
    <w:rsid w:val="00C74A3D"/>
    <w:rsid w:val="00C74C6C"/>
    <w:rsid w:val="00C74E2A"/>
    <w:rsid w:val="00C74F9A"/>
    <w:rsid w:val="00C754C7"/>
    <w:rsid w:val="00C759F6"/>
    <w:rsid w:val="00C769A1"/>
    <w:rsid w:val="00C76CB5"/>
    <w:rsid w:val="00C76D9C"/>
    <w:rsid w:val="00C77182"/>
    <w:rsid w:val="00C77297"/>
    <w:rsid w:val="00C77895"/>
    <w:rsid w:val="00C77EF0"/>
    <w:rsid w:val="00C80112"/>
    <w:rsid w:val="00C8039C"/>
    <w:rsid w:val="00C8075C"/>
    <w:rsid w:val="00C807B3"/>
    <w:rsid w:val="00C80B19"/>
    <w:rsid w:val="00C80E5F"/>
    <w:rsid w:val="00C80FC6"/>
    <w:rsid w:val="00C81160"/>
    <w:rsid w:val="00C81B2F"/>
    <w:rsid w:val="00C81B8D"/>
    <w:rsid w:val="00C8239B"/>
    <w:rsid w:val="00C831EF"/>
    <w:rsid w:val="00C83900"/>
    <w:rsid w:val="00C83E41"/>
    <w:rsid w:val="00C83F2C"/>
    <w:rsid w:val="00C84A65"/>
    <w:rsid w:val="00C84AE1"/>
    <w:rsid w:val="00C84C01"/>
    <w:rsid w:val="00C84E2B"/>
    <w:rsid w:val="00C8508F"/>
    <w:rsid w:val="00C85176"/>
    <w:rsid w:val="00C859A4"/>
    <w:rsid w:val="00C85C05"/>
    <w:rsid w:val="00C86256"/>
    <w:rsid w:val="00C866C9"/>
    <w:rsid w:val="00C8701A"/>
    <w:rsid w:val="00C8750B"/>
    <w:rsid w:val="00C87930"/>
    <w:rsid w:val="00C879B3"/>
    <w:rsid w:val="00C87B04"/>
    <w:rsid w:val="00C900F9"/>
    <w:rsid w:val="00C903BA"/>
    <w:rsid w:val="00C90477"/>
    <w:rsid w:val="00C90985"/>
    <w:rsid w:val="00C909E4"/>
    <w:rsid w:val="00C90C99"/>
    <w:rsid w:val="00C9112A"/>
    <w:rsid w:val="00C911CE"/>
    <w:rsid w:val="00C91DAB"/>
    <w:rsid w:val="00C92102"/>
    <w:rsid w:val="00C92CDA"/>
    <w:rsid w:val="00C9335F"/>
    <w:rsid w:val="00C937E3"/>
    <w:rsid w:val="00C9386C"/>
    <w:rsid w:val="00C939AA"/>
    <w:rsid w:val="00C939DA"/>
    <w:rsid w:val="00C9403A"/>
    <w:rsid w:val="00C941F5"/>
    <w:rsid w:val="00C942F4"/>
    <w:rsid w:val="00C948D7"/>
    <w:rsid w:val="00C950F3"/>
    <w:rsid w:val="00C95100"/>
    <w:rsid w:val="00C952D4"/>
    <w:rsid w:val="00C9669B"/>
    <w:rsid w:val="00C96D91"/>
    <w:rsid w:val="00C97390"/>
    <w:rsid w:val="00C9785E"/>
    <w:rsid w:val="00C97BE4"/>
    <w:rsid w:val="00C97F32"/>
    <w:rsid w:val="00CA00C8"/>
    <w:rsid w:val="00CA01EC"/>
    <w:rsid w:val="00CA02C2"/>
    <w:rsid w:val="00CA02D9"/>
    <w:rsid w:val="00CA041B"/>
    <w:rsid w:val="00CA0F0F"/>
    <w:rsid w:val="00CA1134"/>
    <w:rsid w:val="00CA17DC"/>
    <w:rsid w:val="00CA1884"/>
    <w:rsid w:val="00CA1C08"/>
    <w:rsid w:val="00CA1E16"/>
    <w:rsid w:val="00CA2651"/>
    <w:rsid w:val="00CA28C2"/>
    <w:rsid w:val="00CA29AF"/>
    <w:rsid w:val="00CA2FA2"/>
    <w:rsid w:val="00CA33DB"/>
    <w:rsid w:val="00CA39BA"/>
    <w:rsid w:val="00CA3AF5"/>
    <w:rsid w:val="00CA3C4F"/>
    <w:rsid w:val="00CA3C9A"/>
    <w:rsid w:val="00CA3D9B"/>
    <w:rsid w:val="00CA4159"/>
    <w:rsid w:val="00CA478F"/>
    <w:rsid w:val="00CA4CF4"/>
    <w:rsid w:val="00CA5A84"/>
    <w:rsid w:val="00CA5D42"/>
    <w:rsid w:val="00CA62FA"/>
    <w:rsid w:val="00CA7188"/>
    <w:rsid w:val="00CA75D3"/>
    <w:rsid w:val="00CA7E94"/>
    <w:rsid w:val="00CB07EC"/>
    <w:rsid w:val="00CB0A37"/>
    <w:rsid w:val="00CB0B0F"/>
    <w:rsid w:val="00CB117C"/>
    <w:rsid w:val="00CB118C"/>
    <w:rsid w:val="00CB14CA"/>
    <w:rsid w:val="00CB1643"/>
    <w:rsid w:val="00CB199D"/>
    <w:rsid w:val="00CB1AC4"/>
    <w:rsid w:val="00CB1B50"/>
    <w:rsid w:val="00CB1B8D"/>
    <w:rsid w:val="00CB1CF7"/>
    <w:rsid w:val="00CB21B0"/>
    <w:rsid w:val="00CB2283"/>
    <w:rsid w:val="00CB259F"/>
    <w:rsid w:val="00CB287F"/>
    <w:rsid w:val="00CB28DF"/>
    <w:rsid w:val="00CB30BA"/>
    <w:rsid w:val="00CB3D54"/>
    <w:rsid w:val="00CB42A2"/>
    <w:rsid w:val="00CB42E6"/>
    <w:rsid w:val="00CB4C28"/>
    <w:rsid w:val="00CB4E76"/>
    <w:rsid w:val="00CB5205"/>
    <w:rsid w:val="00CB5229"/>
    <w:rsid w:val="00CB5536"/>
    <w:rsid w:val="00CB5D07"/>
    <w:rsid w:val="00CB696A"/>
    <w:rsid w:val="00CB697E"/>
    <w:rsid w:val="00CB6A38"/>
    <w:rsid w:val="00CB72B1"/>
    <w:rsid w:val="00CB7431"/>
    <w:rsid w:val="00CB7851"/>
    <w:rsid w:val="00CB78BB"/>
    <w:rsid w:val="00CB7936"/>
    <w:rsid w:val="00CC0625"/>
    <w:rsid w:val="00CC0711"/>
    <w:rsid w:val="00CC09C4"/>
    <w:rsid w:val="00CC0C05"/>
    <w:rsid w:val="00CC0E66"/>
    <w:rsid w:val="00CC1967"/>
    <w:rsid w:val="00CC25C3"/>
    <w:rsid w:val="00CC2629"/>
    <w:rsid w:val="00CC27E4"/>
    <w:rsid w:val="00CC28BB"/>
    <w:rsid w:val="00CC29D3"/>
    <w:rsid w:val="00CC3267"/>
    <w:rsid w:val="00CC3616"/>
    <w:rsid w:val="00CC3A12"/>
    <w:rsid w:val="00CC3A6E"/>
    <w:rsid w:val="00CC4327"/>
    <w:rsid w:val="00CC45E8"/>
    <w:rsid w:val="00CC498C"/>
    <w:rsid w:val="00CC4F00"/>
    <w:rsid w:val="00CC52C6"/>
    <w:rsid w:val="00CC539E"/>
    <w:rsid w:val="00CC53FC"/>
    <w:rsid w:val="00CC57DF"/>
    <w:rsid w:val="00CC58F9"/>
    <w:rsid w:val="00CC60BD"/>
    <w:rsid w:val="00CC60F3"/>
    <w:rsid w:val="00CC6377"/>
    <w:rsid w:val="00CC6783"/>
    <w:rsid w:val="00CC6B70"/>
    <w:rsid w:val="00CC6CB5"/>
    <w:rsid w:val="00CC6DF6"/>
    <w:rsid w:val="00CC74F5"/>
    <w:rsid w:val="00CD0092"/>
    <w:rsid w:val="00CD01B5"/>
    <w:rsid w:val="00CD0352"/>
    <w:rsid w:val="00CD04C3"/>
    <w:rsid w:val="00CD126C"/>
    <w:rsid w:val="00CD132E"/>
    <w:rsid w:val="00CD1399"/>
    <w:rsid w:val="00CD17A2"/>
    <w:rsid w:val="00CD202D"/>
    <w:rsid w:val="00CD2188"/>
    <w:rsid w:val="00CD2243"/>
    <w:rsid w:val="00CD2770"/>
    <w:rsid w:val="00CD2CAE"/>
    <w:rsid w:val="00CD2D20"/>
    <w:rsid w:val="00CD2D3F"/>
    <w:rsid w:val="00CD2ECD"/>
    <w:rsid w:val="00CD5251"/>
    <w:rsid w:val="00CD568D"/>
    <w:rsid w:val="00CD5929"/>
    <w:rsid w:val="00CD5964"/>
    <w:rsid w:val="00CD5C14"/>
    <w:rsid w:val="00CD5EBA"/>
    <w:rsid w:val="00CD5F85"/>
    <w:rsid w:val="00CD607E"/>
    <w:rsid w:val="00CD67BF"/>
    <w:rsid w:val="00CD67E8"/>
    <w:rsid w:val="00CD6854"/>
    <w:rsid w:val="00CD6AA4"/>
    <w:rsid w:val="00CD7741"/>
    <w:rsid w:val="00CD7963"/>
    <w:rsid w:val="00CD7D25"/>
    <w:rsid w:val="00CE01F2"/>
    <w:rsid w:val="00CE087F"/>
    <w:rsid w:val="00CE11BC"/>
    <w:rsid w:val="00CE140B"/>
    <w:rsid w:val="00CE1AB6"/>
    <w:rsid w:val="00CE1B05"/>
    <w:rsid w:val="00CE1D72"/>
    <w:rsid w:val="00CE2068"/>
    <w:rsid w:val="00CE2087"/>
    <w:rsid w:val="00CE2224"/>
    <w:rsid w:val="00CE2432"/>
    <w:rsid w:val="00CE2F2C"/>
    <w:rsid w:val="00CE399B"/>
    <w:rsid w:val="00CE4139"/>
    <w:rsid w:val="00CE43D4"/>
    <w:rsid w:val="00CE47D4"/>
    <w:rsid w:val="00CE48A1"/>
    <w:rsid w:val="00CE4A14"/>
    <w:rsid w:val="00CE4F0B"/>
    <w:rsid w:val="00CE50E7"/>
    <w:rsid w:val="00CE5897"/>
    <w:rsid w:val="00CE59BA"/>
    <w:rsid w:val="00CE6214"/>
    <w:rsid w:val="00CE6EF0"/>
    <w:rsid w:val="00CE715D"/>
    <w:rsid w:val="00CE77A6"/>
    <w:rsid w:val="00CE7BEB"/>
    <w:rsid w:val="00CE7C3B"/>
    <w:rsid w:val="00CF0157"/>
    <w:rsid w:val="00CF07D5"/>
    <w:rsid w:val="00CF0AFC"/>
    <w:rsid w:val="00CF0F7D"/>
    <w:rsid w:val="00CF0FBC"/>
    <w:rsid w:val="00CF1687"/>
    <w:rsid w:val="00CF1901"/>
    <w:rsid w:val="00CF1B9E"/>
    <w:rsid w:val="00CF1D63"/>
    <w:rsid w:val="00CF1D92"/>
    <w:rsid w:val="00CF249A"/>
    <w:rsid w:val="00CF249E"/>
    <w:rsid w:val="00CF2947"/>
    <w:rsid w:val="00CF2A50"/>
    <w:rsid w:val="00CF34B7"/>
    <w:rsid w:val="00CF380A"/>
    <w:rsid w:val="00CF38F0"/>
    <w:rsid w:val="00CF3E3B"/>
    <w:rsid w:val="00CF3E45"/>
    <w:rsid w:val="00CF3FDF"/>
    <w:rsid w:val="00CF49F6"/>
    <w:rsid w:val="00CF4A39"/>
    <w:rsid w:val="00CF4BBF"/>
    <w:rsid w:val="00CF4E63"/>
    <w:rsid w:val="00CF4EB6"/>
    <w:rsid w:val="00CF4F02"/>
    <w:rsid w:val="00CF5871"/>
    <w:rsid w:val="00CF59BF"/>
    <w:rsid w:val="00CF5B12"/>
    <w:rsid w:val="00CF5E2A"/>
    <w:rsid w:val="00CF63B6"/>
    <w:rsid w:val="00CF6E6F"/>
    <w:rsid w:val="00CF79AA"/>
    <w:rsid w:val="00CF7AFE"/>
    <w:rsid w:val="00D0017D"/>
    <w:rsid w:val="00D006CF"/>
    <w:rsid w:val="00D008CF"/>
    <w:rsid w:val="00D00A85"/>
    <w:rsid w:val="00D00D53"/>
    <w:rsid w:val="00D00FE7"/>
    <w:rsid w:val="00D01B5A"/>
    <w:rsid w:val="00D01E6E"/>
    <w:rsid w:val="00D02931"/>
    <w:rsid w:val="00D02957"/>
    <w:rsid w:val="00D02B98"/>
    <w:rsid w:val="00D02BB2"/>
    <w:rsid w:val="00D02BCB"/>
    <w:rsid w:val="00D02EE8"/>
    <w:rsid w:val="00D03420"/>
    <w:rsid w:val="00D036E9"/>
    <w:rsid w:val="00D03D29"/>
    <w:rsid w:val="00D04062"/>
    <w:rsid w:val="00D040DE"/>
    <w:rsid w:val="00D04589"/>
    <w:rsid w:val="00D0479D"/>
    <w:rsid w:val="00D0481E"/>
    <w:rsid w:val="00D049C6"/>
    <w:rsid w:val="00D04B47"/>
    <w:rsid w:val="00D04E26"/>
    <w:rsid w:val="00D05137"/>
    <w:rsid w:val="00D05276"/>
    <w:rsid w:val="00D05339"/>
    <w:rsid w:val="00D06065"/>
    <w:rsid w:val="00D073E1"/>
    <w:rsid w:val="00D074E2"/>
    <w:rsid w:val="00D074F5"/>
    <w:rsid w:val="00D07605"/>
    <w:rsid w:val="00D078C4"/>
    <w:rsid w:val="00D07E9B"/>
    <w:rsid w:val="00D10147"/>
    <w:rsid w:val="00D1020F"/>
    <w:rsid w:val="00D1021E"/>
    <w:rsid w:val="00D10383"/>
    <w:rsid w:val="00D10A92"/>
    <w:rsid w:val="00D11116"/>
    <w:rsid w:val="00D11825"/>
    <w:rsid w:val="00D11AD9"/>
    <w:rsid w:val="00D11DC2"/>
    <w:rsid w:val="00D11DD7"/>
    <w:rsid w:val="00D1287D"/>
    <w:rsid w:val="00D12CD0"/>
    <w:rsid w:val="00D12CDB"/>
    <w:rsid w:val="00D13228"/>
    <w:rsid w:val="00D13463"/>
    <w:rsid w:val="00D13541"/>
    <w:rsid w:val="00D13BE3"/>
    <w:rsid w:val="00D13E54"/>
    <w:rsid w:val="00D14AC9"/>
    <w:rsid w:val="00D14B8A"/>
    <w:rsid w:val="00D14D79"/>
    <w:rsid w:val="00D14FBB"/>
    <w:rsid w:val="00D15937"/>
    <w:rsid w:val="00D15C5D"/>
    <w:rsid w:val="00D170BE"/>
    <w:rsid w:val="00D173A1"/>
    <w:rsid w:val="00D173B4"/>
    <w:rsid w:val="00D17D96"/>
    <w:rsid w:val="00D17FF1"/>
    <w:rsid w:val="00D2001A"/>
    <w:rsid w:val="00D20038"/>
    <w:rsid w:val="00D2072C"/>
    <w:rsid w:val="00D209B6"/>
    <w:rsid w:val="00D20FC3"/>
    <w:rsid w:val="00D212D6"/>
    <w:rsid w:val="00D2134A"/>
    <w:rsid w:val="00D21604"/>
    <w:rsid w:val="00D21937"/>
    <w:rsid w:val="00D22944"/>
    <w:rsid w:val="00D22C48"/>
    <w:rsid w:val="00D23E39"/>
    <w:rsid w:val="00D23F1B"/>
    <w:rsid w:val="00D24871"/>
    <w:rsid w:val="00D250C9"/>
    <w:rsid w:val="00D25B96"/>
    <w:rsid w:val="00D262A6"/>
    <w:rsid w:val="00D26548"/>
    <w:rsid w:val="00D2684C"/>
    <w:rsid w:val="00D26AC3"/>
    <w:rsid w:val="00D26AFA"/>
    <w:rsid w:val="00D26E82"/>
    <w:rsid w:val="00D26ED7"/>
    <w:rsid w:val="00D26EDF"/>
    <w:rsid w:val="00D27594"/>
    <w:rsid w:val="00D27856"/>
    <w:rsid w:val="00D3087D"/>
    <w:rsid w:val="00D30C86"/>
    <w:rsid w:val="00D31012"/>
    <w:rsid w:val="00D31217"/>
    <w:rsid w:val="00D3126C"/>
    <w:rsid w:val="00D318F7"/>
    <w:rsid w:val="00D3198F"/>
    <w:rsid w:val="00D31BF2"/>
    <w:rsid w:val="00D320D9"/>
    <w:rsid w:val="00D32465"/>
    <w:rsid w:val="00D3275A"/>
    <w:rsid w:val="00D32C75"/>
    <w:rsid w:val="00D3345B"/>
    <w:rsid w:val="00D3366A"/>
    <w:rsid w:val="00D340F0"/>
    <w:rsid w:val="00D341F0"/>
    <w:rsid w:val="00D34707"/>
    <w:rsid w:val="00D34D92"/>
    <w:rsid w:val="00D34DF1"/>
    <w:rsid w:val="00D35057"/>
    <w:rsid w:val="00D3514A"/>
    <w:rsid w:val="00D35405"/>
    <w:rsid w:val="00D35791"/>
    <w:rsid w:val="00D36487"/>
    <w:rsid w:val="00D365DC"/>
    <w:rsid w:val="00D3672A"/>
    <w:rsid w:val="00D36859"/>
    <w:rsid w:val="00D36AB6"/>
    <w:rsid w:val="00D36B1C"/>
    <w:rsid w:val="00D37046"/>
    <w:rsid w:val="00D41835"/>
    <w:rsid w:val="00D42385"/>
    <w:rsid w:val="00D42B0F"/>
    <w:rsid w:val="00D42ED6"/>
    <w:rsid w:val="00D43869"/>
    <w:rsid w:val="00D43E2E"/>
    <w:rsid w:val="00D442A7"/>
    <w:rsid w:val="00D44485"/>
    <w:rsid w:val="00D44832"/>
    <w:rsid w:val="00D454DC"/>
    <w:rsid w:val="00D45B3D"/>
    <w:rsid w:val="00D45F5C"/>
    <w:rsid w:val="00D46449"/>
    <w:rsid w:val="00D46732"/>
    <w:rsid w:val="00D4704F"/>
    <w:rsid w:val="00D4726F"/>
    <w:rsid w:val="00D500E8"/>
    <w:rsid w:val="00D506A9"/>
    <w:rsid w:val="00D511B5"/>
    <w:rsid w:val="00D51266"/>
    <w:rsid w:val="00D5131A"/>
    <w:rsid w:val="00D51499"/>
    <w:rsid w:val="00D51760"/>
    <w:rsid w:val="00D51B2E"/>
    <w:rsid w:val="00D51DEA"/>
    <w:rsid w:val="00D51FFF"/>
    <w:rsid w:val="00D5201F"/>
    <w:rsid w:val="00D520B2"/>
    <w:rsid w:val="00D52746"/>
    <w:rsid w:val="00D52A78"/>
    <w:rsid w:val="00D532B4"/>
    <w:rsid w:val="00D53C95"/>
    <w:rsid w:val="00D53F99"/>
    <w:rsid w:val="00D541E8"/>
    <w:rsid w:val="00D54385"/>
    <w:rsid w:val="00D544FF"/>
    <w:rsid w:val="00D54862"/>
    <w:rsid w:val="00D54A6C"/>
    <w:rsid w:val="00D54B01"/>
    <w:rsid w:val="00D54B2C"/>
    <w:rsid w:val="00D54B8E"/>
    <w:rsid w:val="00D5502C"/>
    <w:rsid w:val="00D5564D"/>
    <w:rsid w:val="00D5603B"/>
    <w:rsid w:val="00D5606E"/>
    <w:rsid w:val="00D56FB0"/>
    <w:rsid w:val="00D5742B"/>
    <w:rsid w:val="00D57571"/>
    <w:rsid w:val="00D578CE"/>
    <w:rsid w:val="00D57C3A"/>
    <w:rsid w:val="00D57E4E"/>
    <w:rsid w:val="00D60221"/>
    <w:rsid w:val="00D60935"/>
    <w:rsid w:val="00D60B1A"/>
    <w:rsid w:val="00D60CAF"/>
    <w:rsid w:val="00D61B97"/>
    <w:rsid w:val="00D62182"/>
    <w:rsid w:val="00D621ED"/>
    <w:rsid w:val="00D62AD2"/>
    <w:rsid w:val="00D62BED"/>
    <w:rsid w:val="00D63374"/>
    <w:rsid w:val="00D633A0"/>
    <w:rsid w:val="00D64130"/>
    <w:rsid w:val="00D64912"/>
    <w:rsid w:val="00D6521E"/>
    <w:rsid w:val="00D65295"/>
    <w:rsid w:val="00D656B0"/>
    <w:rsid w:val="00D6666D"/>
    <w:rsid w:val="00D66ABE"/>
    <w:rsid w:val="00D6793B"/>
    <w:rsid w:val="00D67969"/>
    <w:rsid w:val="00D67A84"/>
    <w:rsid w:val="00D70120"/>
    <w:rsid w:val="00D70143"/>
    <w:rsid w:val="00D704C2"/>
    <w:rsid w:val="00D70592"/>
    <w:rsid w:val="00D70981"/>
    <w:rsid w:val="00D711FE"/>
    <w:rsid w:val="00D7124A"/>
    <w:rsid w:val="00D71276"/>
    <w:rsid w:val="00D718B8"/>
    <w:rsid w:val="00D71935"/>
    <w:rsid w:val="00D71A7E"/>
    <w:rsid w:val="00D72EA7"/>
    <w:rsid w:val="00D73F54"/>
    <w:rsid w:val="00D7414F"/>
    <w:rsid w:val="00D74767"/>
    <w:rsid w:val="00D747FC"/>
    <w:rsid w:val="00D74D87"/>
    <w:rsid w:val="00D74E49"/>
    <w:rsid w:val="00D757C3"/>
    <w:rsid w:val="00D75892"/>
    <w:rsid w:val="00D7609D"/>
    <w:rsid w:val="00D76534"/>
    <w:rsid w:val="00D7678A"/>
    <w:rsid w:val="00D76FF4"/>
    <w:rsid w:val="00D77488"/>
    <w:rsid w:val="00D77BB5"/>
    <w:rsid w:val="00D80431"/>
    <w:rsid w:val="00D807A3"/>
    <w:rsid w:val="00D8135C"/>
    <w:rsid w:val="00D819FC"/>
    <w:rsid w:val="00D81DFC"/>
    <w:rsid w:val="00D81E29"/>
    <w:rsid w:val="00D82054"/>
    <w:rsid w:val="00D82608"/>
    <w:rsid w:val="00D82D17"/>
    <w:rsid w:val="00D82D91"/>
    <w:rsid w:val="00D830E2"/>
    <w:rsid w:val="00D8313F"/>
    <w:rsid w:val="00D83283"/>
    <w:rsid w:val="00D83486"/>
    <w:rsid w:val="00D83749"/>
    <w:rsid w:val="00D83A51"/>
    <w:rsid w:val="00D83A97"/>
    <w:rsid w:val="00D83DE8"/>
    <w:rsid w:val="00D852AF"/>
    <w:rsid w:val="00D85422"/>
    <w:rsid w:val="00D8599F"/>
    <w:rsid w:val="00D85C48"/>
    <w:rsid w:val="00D86438"/>
    <w:rsid w:val="00D868EB"/>
    <w:rsid w:val="00D86BCE"/>
    <w:rsid w:val="00D8747F"/>
    <w:rsid w:val="00D87720"/>
    <w:rsid w:val="00D877C3"/>
    <w:rsid w:val="00D87C43"/>
    <w:rsid w:val="00D900AC"/>
    <w:rsid w:val="00D9018F"/>
    <w:rsid w:val="00D90212"/>
    <w:rsid w:val="00D906BE"/>
    <w:rsid w:val="00D9096A"/>
    <w:rsid w:val="00D90D1F"/>
    <w:rsid w:val="00D90FD0"/>
    <w:rsid w:val="00D90FE9"/>
    <w:rsid w:val="00D91026"/>
    <w:rsid w:val="00D91030"/>
    <w:rsid w:val="00D91039"/>
    <w:rsid w:val="00D911F7"/>
    <w:rsid w:val="00D91362"/>
    <w:rsid w:val="00D9159A"/>
    <w:rsid w:val="00D91C53"/>
    <w:rsid w:val="00D91E54"/>
    <w:rsid w:val="00D92678"/>
    <w:rsid w:val="00D93197"/>
    <w:rsid w:val="00D93215"/>
    <w:rsid w:val="00D9381B"/>
    <w:rsid w:val="00D93F30"/>
    <w:rsid w:val="00D94C30"/>
    <w:rsid w:val="00D94C79"/>
    <w:rsid w:val="00D959DF"/>
    <w:rsid w:val="00D962DF"/>
    <w:rsid w:val="00D96499"/>
    <w:rsid w:val="00D96DF8"/>
    <w:rsid w:val="00D97208"/>
    <w:rsid w:val="00DA07DA"/>
    <w:rsid w:val="00DA0BD9"/>
    <w:rsid w:val="00DA10A8"/>
    <w:rsid w:val="00DA11C8"/>
    <w:rsid w:val="00DA11FF"/>
    <w:rsid w:val="00DA1B7D"/>
    <w:rsid w:val="00DA1D39"/>
    <w:rsid w:val="00DA1DAF"/>
    <w:rsid w:val="00DA1E93"/>
    <w:rsid w:val="00DA21C3"/>
    <w:rsid w:val="00DA266F"/>
    <w:rsid w:val="00DA3048"/>
    <w:rsid w:val="00DA3A6B"/>
    <w:rsid w:val="00DA3AA1"/>
    <w:rsid w:val="00DA3C37"/>
    <w:rsid w:val="00DA3E06"/>
    <w:rsid w:val="00DA3E2D"/>
    <w:rsid w:val="00DA454C"/>
    <w:rsid w:val="00DA49E0"/>
    <w:rsid w:val="00DA5030"/>
    <w:rsid w:val="00DA55E6"/>
    <w:rsid w:val="00DA635E"/>
    <w:rsid w:val="00DA65BF"/>
    <w:rsid w:val="00DA6BD9"/>
    <w:rsid w:val="00DA6C8B"/>
    <w:rsid w:val="00DA6E2E"/>
    <w:rsid w:val="00DA6F48"/>
    <w:rsid w:val="00DA74D5"/>
    <w:rsid w:val="00DA767E"/>
    <w:rsid w:val="00DA7699"/>
    <w:rsid w:val="00DA78C3"/>
    <w:rsid w:val="00DA7D1E"/>
    <w:rsid w:val="00DA7D21"/>
    <w:rsid w:val="00DB0D07"/>
    <w:rsid w:val="00DB11CA"/>
    <w:rsid w:val="00DB1D26"/>
    <w:rsid w:val="00DB28AC"/>
    <w:rsid w:val="00DB2D7C"/>
    <w:rsid w:val="00DB2FB1"/>
    <w:rsid w:val="00DB3174"/>
    <w:rsid w:val="00DB3244"/>
    <w:rsid w:val="00DB3260"/>
    <w:rsid w:val="00DB3683"/>
    <w:rsid w:val="00DB41FA"/>
    <w:rsid w:val="00DB4329"/>
    <w:rsid w:val="00DB43E5"/>
    <w:rsid w:val="00DB4588"/>
    <w:rsid w:val="00DB49E7"/>
    <w:rsid w:val="00DB50DF"/>
    <w:rsid w:val="00DB50FB"/>
    <w:rsid w:val="00DB5190"/>
    <w:rsid w:val="00DB5B4E"/>
    <w:rsid w:val="00DB6126"/>
    <w:rsid w:val="00DB6920"/>
    <w:rsid w:val="00DB6E9B"/>
    <w:rsid w:val="00DB7081"/>
    <w:rsid w:val="00DB720D"/>
    <w:rsid w:val="00DB7675"/>
    <w:rsid w:val="00DB7A3B"/>
    <w:rsid w:val="00DB7A92"/>
    <w:rsid w:val="00DB7B13"/>
    <w:rsid w:val="00DB7FA9"/>
    <w:rsid w:val="00DC062B"/>
    <w:rsid w:val="00DC068D"/>
    <w:rsid w:val="00DC08B3"/>
    <w:rsid w:val="00DC1050"/>
    <w:rsid w:val="00DC129F"/>
    <w:rsid w:val="00DC13EB"/>
    <w:rsid w:val="00DC1454"/>
    <w:rsid w:val="00DC19EC"/>
    <w:rsid w:val="00DC1CE7"/>
    <w:rsid w:val="00DC20B2"/>
    <w:rsid w:val="00DC2B0E"/>
    <w:rsid w:val="00DC2E1B"/>
    <w:rsid w:val="00DC336B"/>
    <w:rsid w:val="00DC41C0"/>
    <w:rsid w:val="00DC42D7"/>
    <w:rsid w:val="00DC48A2"/>
    <w:rsid w:val="00DC4F97"/>
    <w:rsid w:val="00DC5966"/>
    <w:rsid w:val="00DC5C7D"/>
    <w:rsid w:val="00DC6161"/>
    <w:rsid w:val="00DC6205"/>
    <w:rsid w:val="00DC63D1"/>
    <w:rsid w:val="00DC67F7"/>
    <w:rsid w:val="00DC6F8F"/>
    <w:rsid w:val="00DC72D8"/>
    <w:rsid w:val="00DC74EC"/>
    <w:rsid w:val="00DC75B4"/>
    <w:rsid w:val="00DC76A3"/>
    <w:rsid w:val="00DC7849"/>
    <w:rsid w:val="00DC7E44"/>
    <w:rsid w:val="00DD0B52"/>
    <w:rsid w:val="00DD0C2B"/>
    <w:rsid w:val="00DD0DD7"/>
    <w:rsid w:val="00DD1212"/>
    <w:rsid w:val="00DD13F1"/>
    <w:rsid w:val="00DD1717"/>
    <w:rsid w:val="00DD18AC"/>
    <w:rsid w:val="00DD2363"/>
    <w:rsid w:val="00DD35FC"/>
    <w:rsid w:val="00DD3979"/>
    <w:rsid w:val="00DD3BDF"/>
    <w:rsid w:val="00DD3C32"/>
    <w:rsid w:val="00DD4206"/>
    <w:rsid w:val="00DD429B"/>
    <w:rsid w:val="00DD4337"/>
    <w:rsid w:val="00DD47D7"/>
    <w:rsid w:val="00DD48E1"/>
    <w:rsid w:val="00DD4FD6"/>
    <w:rsid w:val="00DD51BB"/>
    <w:rsid w:val="00DD5436"/>
    <w:rsid w:val="00DD5640"/>
    <w:rsid w:val="00DD58C3"/>
    <w:rsid w:val="00DD59E5"/>
    <w:rsid w:val="00DD5B1E"/>
    <w:rsid w:val="00DD5B93"/>
    <w:rsid w:val="00DD63F8"/>
    <w:rsid w:val="00DD6E10"/>
    <w:rsid w:val="00DD6EB1"/>
    <w:rsid w:val="00DD784C"/>
    <w:rsid w:val="00DD7B78"/>
    <w:rsid w:val="00DD7EB5"/>
    <w:rsid w:val="00DE0026"/>
    <w:rsid w:val="00DE0D43"/>
    <w:rsid w:val="00DE1455"/>
    <w:rsid w:val="00DE168A"/>
    <w:rsid w:val="00DE1A5B"/>
    <w:rsid w:val="00DE1B86"/>
    <w:rsid w:val="00DE2062"/>
    <w:rsid w:val="00DE2155"/>
    <w:rsid w:val="00DE2626"/>
    <w:rsid w:val="00DE26CE"/>
    <w:rsid w:val="00DE28BA"/>
    <w:rsid w:val="00DE292C"/>
    <w:rsid w:val="00DE2B09"/>
    <w:rsid w:val="00DE2DFD"/>
    <w:rsid w:val="00DE316F"/>
    <w:rsid w:val="00DE378C"/>
    <w:rsid w:val="00DE37A8"/>
    <w:rsid w:val="00DE3E74"/>
    <w:rsid w:val="00DE4024"/>
    <w:rsid w:val="00DE4334"/>
    <w:rsid w:val="00DE46F2"/>
    <w:rsid w:val="00DE4BFD"/>
    <w:rsid w:val="00DE4C60"/>
    <w:rsid w:val="00DE5A06"/>
    <w:rsid w:val="00DE5B88"/>
    <w:rsid w:val="00DE5C4C"/>
    <w:rsid w:val="00DE60E1"/>
    <w:rsid w:val="00DE641B"/>
    <w:rsid w:val="00DE6D14"/>
    <w:rsid w:val="00DE710C"/>
    <w:rsid w:val="00DE763D"/>
    <w:rsid w:val="00DE7890"/>
    <w:rsid w:val="00DE791A"/>
    <w:rsid w:val="00DE7C96"/>
    <w:rsid w:val="00DF00E9"/>
    <w:rsid w:val="00DF04D1"/>
    <w:rsid w:val="00DF05CC"/>
    <w:rsid w:val="00DF0720"/>
    <w:rsid w:val="00DF0EB4"/>
    <w:rsid w:val="00DF106B"/>
    <w:rsid w:val="00DF1819"/>
    <w:rsid w:val="00DF1B92"/>
    <w:rsid w:val="00DF1BFE"/>
    <w:rsid w:val="00DF1D88"/>
    <w:rsid w:val="00DF2D46"/>
    <w:rsid w:val="00DF304F"/>
    <w:rsid w:val="00DF355B"/>
    <w:rsid w:val="00DF3FB8"/>
    <w:rsid w:val="00DF40BD"/>
    <w:rsid w:val="00DF525A"/>
    <w:rsid w:val="00DF58F2"/>
    <w:rsid w:val="00DF61BF"/>
    <w:rsid w:val="00DF6279"/>
    <w:rsid w:val="00DF63D2"/>
    <w:rsid w:val="00DF6869"/>
    <w:rsid w:val="00DF70FC"/>
    <w:rsid w:val="00DF7718"/>
    <w:rsid w:val="00DF7EFB"/>
    <w:rsid w:val="00E004B6"/>
    <w:rsid w:val="00E00583"/>
    <w:rsid w:val="00E00831"/>
    <w:rsid w:val="00E008F9"/>
    <w:rsid w:val="00E009C1"/>
    <w:rsid w:val="00E00A0C"/>
    <w:rsid w:val="00E00B79"/>
    <w:rsid w:val="00E00C86"/>
    <w:rsid w:val="00E00C8F"/>
    <w:rsid w:val="00E00F46"/>
    <w:rsid w:val="00E01059"/>
    <w:rsid w:val="00E01431"/>
    <w:rsid w:val="00E019EB"/>
    <w:rsid w:val="00E01A1B"/>
    <w:rsid w:val="00E02743"/>
    <w:rsid w:val="00E0292E"/>
    <w:rsid w:val="00E02A6D"/>
    <w:rsid w:val="00E02B0E"/>
    <w:rsid w:val="00E02EDF"/>
    <w:rsid w:val="00E030C6"/>
    <w:rsid w:val="00E03112"/>
    <w:rsid w:val="00E0327B"/>
    <w:rsid w:val="00E0357C"/>
    <w:rsid w:val="00E0359D"/>
    <w:rsid w:val="00E03702"/>
    <w:rsid w:val="00E03ED9"/>
    <w:rsid w:val="00E04171"/>
    <w:rsid w:val="00E0483E"/>
    <w:rsid w:val="00E04B4A"/>
    <w:rsid w:val="00E050A6"/>
    <w:rsid w:val="00E05664"/>
    <w:rsid w:val="00E0607D"/>
    <w:rsid w:val="00E063DD"/>
    <w:rsid w:val="00E06421"/>
    <w:rsid w:val="00E06A56"/>
    <w:rsid w:val="00E073B8"/>
    <w:rsid w:val="00E07A02"/>
    <w:rsid w:val="00E1035C"/>
    <w:rsid w:val="00E10A12"/>
    <w:rsid w:val="00E11215"/>
    <w:rsid w:val="00E11238"/>
    <w:rsid w:val="00E116BA"/>
    <w:rsid w:val="00E11951"/>
    <w:rsid w:val="00E11A23"/>
    <w:rsid w:val="00E11AAF"/>
    <w:rsid w:val="00E11CB1"/>
    <w:rsid w:val="00E11ED8"/>
    <w:rsid w:val="00E128BF"/>
    <w:rsid w:val="00E12985"/>
    <w:rsid w:val="00E12A1D"/>
    <w:rsid w:val="00E12A52"/>
    <w:rsid w:val="00E12B72"/>
    <w:rsid w:val="00E12E20"/>
    <w:rsid w:val="00E1320C"/>
    <w:rsid w:val="00E132D8"/>
    <w:rsid w:val="00E13652"/>
    <w:rsid w:val="00E13C50"/>
    <w:rsid w:val="00E13CA4"/>
    <w:rsid w:val="00E14022"/>
    <w:rsid w:val="00E14B1C"/>
    <w:rsid w:val="00E15A88"/>
    <w:rsid w:val="00E15CC0"/>
    <w:rsid w:val="00E15FFD"/>
    <w:rsid w:val="00E1603A"/>
    <w:rsid w:val="00E16393"/>
    <w:rsid w:val="00E16537"/>
    <w:rsid w:val="00E16783"/>
    <w:rsid w:val="00E173BD"/>
    <w:rsid w:val="00E17A61"/>
    <w:rsid w:val="00E20AD2"/>
    <w:rsid w:val="00E20DED"/>
    <w:rsid w:val="00E20F82"/>
    <w:rsid w:val="00E21E6C"/>
    <w:rsid w:val="00E21F59"/>
    <w:rsid w:val="00E22251"/>
    <w:rsid w:val="00E224F1"/>
    <w:rsid w:val="00E22BF7"/>
    <w:rsid w:val="00E230AF"/>
    <w:rsid w:val="00E231E5"/>
    <w:rsid w:val="00E2382E"/>
    <w:rsid w:val="00E23A42"/>
    <w:rsid w:val="00E24131"/>
    <w:rsid w:val="00E241B7"/>
    <w:rsid w:val="00E244D3"/>
    <w:rsid w:val="00E2473A"/>
    <w:rsid w:val="00E24F84"/>
    <w:rsid w:val="00E25AC8"/>
    <w:rsid w:val="00E25B2A"/>
    <w:rsid w:val="00E25D59"/>
    <w:rsid w:val="00E25FE8"/>
    <w:rsid w:val="00E26652"/>
    <w:rsid w:val="00E2699A"/>
    <w:rsid w:val="00E26C58"/>
    <w:rsid w:val="00E26F08"/>
    <w:rsid w:val="00E279BB"/>
    <w:rsid w:val="00E27BDF"/>
    <w:rsid w:val="00E27D20"/>
    <w:rsid w:val="00E27E1C"/>
    <w:rsid w:val="00E30199"/>
    <w:rsid w:val="00E305AC"/>
    <w:rsid w:val="00E30E77"/>
    <w:rsid w:val="00E31403"/>
    <w:rsid w:val="00E3165F"/>
    <w:rsid w:val="00E3187E"/>
    <w:rsid w:val="00E319F4"/>
    <w:rsid w:val="00E32263"/>
    <w:rsid w:val="00E32C89"/>
    <w:rsid w:val="00E32F84"/>
    <w:rsid w:val="00E3313C"/>
    <w:rsid w:val="00E3323A"/>
    <w:rsid w:val="00E33269"/>
    <w:rsid w:val="00E345B1"/>
    <w:rsid w:val="00E349B1"/>
    <w:rsid w:val="00E34FE0"/>
    <w:rsid w:val="00E35D17"/>
    <w:rsid w:val="00E36075"/>
    <w:rsid w:val="00E36642"/>
    <w:rsid w:val="00E367A9"/>
    <w:rsid w:val="00E37511"/>
    <w:rsid w:val="00E375D5"/>
    <w:rsid w:val="00E37C36"/>
    <w:rsid w:val="00E40069"/>
    <w:rsid w:val="00E40679"/>
    <w:rsid w:val="00E41035"/>
    <w:rsid w:val="00E4127B"/>
    <w:rsid w:val="00E41E0C"/>
    <w:rsid w:val="00E41E4A"/>
    <w:rsid w:val="00E41EF3"/>
    <w:rsid w:val="00E4202B"/>
    <w:rsid w:val="00E4202D"/>
    <w:rsid w:val="00E4208B"/>
    <w:rsid w:val="00E42145"/>
    <w:rsid w:val="00E42248"/>
    <w:rsid w:val="00E423D6"/>
    <w:rsid w:val="00E42794"/>
    <w:rsid w:val="00E42924"/>
    <w:rsid w:val="00E429A3"/>
    <w:rsid w:val="00E42A71"/>
    <w:rsid w:val="00E42C16"/>
    <w:rsid w:val="00E42E47"/>
    <w:rsid w:val="00E42E9F"/>
    <w:rsid w:val="00E430E4"/>
    <w:rsid w:val="00E4336A"/>
    <w:rsid w:val="00E434C2"/>
    <w:rsid w:val="00E4351C"/>
    <w:rsid w:val="00E439C0"/>
    <w:rsid w:val="00E43C7D"/>
    <w:rsid w:val="00E43E74"/>
    <w:rsid w:val="00E44108"/>
    <w:rsid w:val="00E44229"/>
    <w:rsid w:val="00E44284"/>
    <w:rsid w:val="00E44286"/>
    <w:rsid w:val="00E448C5"/>
    <w:rsid w:val="00E44AA6"/>
    <w:rsid w:val="00E44D71"/>
    <w:rsid w:val="00E451D5"/>
    <w:rsid w:val="00E4539A"/>
    <w:rsid w:val="00E45731"/>
    <w:rsid w:val="00E45765"/>
    <w:rsid w:val="00E458D3"/>
    <w:rsid w:val="00E45978"/>
    <w:rsid w:val="00E45A75"/>
    <w:rsid w:val="00E45BB1"/>
    <w:rsid w:val="00E45F26"/>
    <w:rsid w:val="00E463E4"/>
    <w:rsid w:val="00E4666F"/>
    <w:rsid w:val="00E4675A"/>
    <w:rsid w:val="00E467EA"/>
    <w:rsid w:val="00E46EB7"/>
    <w:rsid w:val="00E46F82"/>
    <w:rsid w:val="00E479B5"/>
    <w:rsid w:val="00E47DB5"/>
    <w:rsid w:val="00E502D2"/>
    <w:rsid w:val="00E50495"/>
    <w:rsid w:val="00E508EA"/>
    <w:rsid w:val="00E51282"/>
    <w:rsid w:val="00E517B5"/>
    <w:rsid w:val="00E5180F"/>
    <w:rsid w:val="00E51979"/>
    <w:rsid w:val="00E51E3E"/>
    <w:rsid w:val="00E522E3"/>
    <w:rsid w:val="00E52450"/>
    <w:rsid w:val="00E52514"/>
    <w:rsid w:val="00E52676"/>
    <w:rsid w:val="00E52E46"/>
    <w:rsid w:val="00E531B3"/>
    <w:rsid w:val="00E53813"/>
    <w:rsid w:val="00E54000"/>
    <w:rsid w:val="00E5419D"/>
    <w:rsid w:val="00E541F7"/>
    <w:rsid w:val="00E54291"/>
    <w:rsid w:val="00E542F0"/>
    <w:rsid w:val="00E54306"/>
    <w:rsid w:val="00E547C1"/>
    <w:rsid w:val="00E54D77"/>
    <w:rsid w:val="00E54FA2"/>
    <w:rsid w:val="00E55B3E"/>
    <w:rsid w:val="00E56351"/>
    <w:rsid w:val="00E565BD"/>
    <w:rsid w:val="00E567BA"/>
    <w:rsid w:val="00E567ED"/>
    <w:rsid w:val="00E56A8E"/>
    <w:rsid w:val="00E56B25"/>
    <w:rsid w:val="00E56D01"/>
    <w:rsid w:val="00E5719E"/>
    <w:rsid w:val="00E57A19"/>
    <w:rsid w:val="00E6053F"/>
    <w:rsid w:val="00E60C62"/>
    <w:rsid w:val="00E618BE"/>
    <w:rsid w:val="00E62343"/>
    <w:rsid w:val="00E62378"/>
    <w:rsid w:val="00E62FDE"/>
    <w:rsid w:val="00E631C5"/>
    <w:rsid w:val="00E63494"/>
    <w:rsid w:val="00E634CD"/>
    <w:rsid w:val="00E64815"/>
    <w:rsid w:val="00E64832"/>
    <w:rsid w:val="00E64CDF"/>
    <w:rsid w:val="00E65643"/>
    <w:rsid w:val="00E65835"/>
    <w:rsid w:val="00E6583B"/>
    <w:rsid w:val="00E65A76"/>
    <w:rsid w:val="00E65DDC"/>
    <w:rsid w:val="00E6610B"/>
    <w:rsid w:val="00E6621D"/>
    <w:rsid w:val="00E66807"/>
    <w:rsid w:val="00E66876"/>
    <w:rsid w:val="00E66918"/>
    <w:rsid w:val="00E669C6"/>
    <w:rsid w:val="00E66F2B"/>
    <w:rsid w:val="00E671C2"/>
    <w:rsid w:val="00E672B9"/>
    <w:rsid w:val="00E6740A"/>
    <w:rsid w:val="00E675C4"/>
    <w:rsid w:val="00E67A49"/>
    <w:rsid w:val="00E70262"/>
    <w:rsid w:val="00E706B2"/>
    <w:rsid w:val="00E709A0"/>
    <w:rsid w:val="00E70D92"/>
    <w:rsid w:val="00E711AA"/>
    <w:rsid w:val="00E7172A"/>
    <w:rsid w:val="00E71BA6"/>
    <w:rsid w:val="00E7209B"/>
    <w:rsid w:val="00E72183"/>
    <w:rsid w:val="00E72451"/>
    <w:rsid w:val="00E724A7"/>
    <w:rsid w:val="00E726C9"/>
    <w:rsid w:val="00E7313D"/>
    <w:rsid w:val="00E738DA"/>
    <w:rsid w:val="00E73AC3"/>
    <w:rsid w:val="00E740CB"/>
    <w:rsid w:val="00E7436B"/>
    <w:rsid w:val="00E7444D"/>
    <w:rsid w:val="00E758F1"/>
    <w:rsid w:val="00E75A08"/>
    <w:rsid w:val="00E75D27"/>
    <w:rsid w:val="00E76D54"/>
    <w:rsid w:val="00E76F9F"/>
    <w:rsid w:val="00E779FD"/>
    <w:rsid w:val="00E77A0D"/>
    <w:rsid w:val="00E80012"/>
    <w:rsid w:val="00E801B4"/>
    <w:rsid w:val="00E80E10"/>
    <w:rsid w:val="00E81110"/>
    <w:rsid w:val="00E81173"/>
    <w:rsid w:val="00E81357"/>
    <w:rsid w:val="00E81509"/>
    <w:rsid w:val="00E816D9"/>
    <w:rsid w:val="00E81C5C"/>
    <w:rsid w:val="00E81D8F"/>
    <w:rsid w:val="00E823FB"/>
    <w:rsid w:val="00E82447"/>
    <w:rsid w:val="00E8257E"/>
    <w:rsid w:val="00E8301D"/>
    <w:rsid w:val="00E83321"/>
    <w:rsid w:val="00E836AF"/>
    <w:rsid w:val="00E84089"/>
    <w:rsid w:val="00E840BF"/>
    <w:rsid w:val="00E85272"/>
    <w:rsid w:val="00E854D3"/>
    <w:rsid w:val="00E861C6"/>
    <w:rsid w:val="00E862D1"/>
    <w:rsid w:val="00E872A0"/>
    <w:rsid w:val="00E87862"/>
    <w:rsid w:val="00E87876"/>
    <w:rsid w:val="00E87B2E"/>
    <w:rsid w:val="00E90679"/>
    <w:rsid w:val="00E9071D"/>
    <w:rsid w:val="00E9079E"/>
    <w:rsid w:val="00E918A1"/>
    <w:rsid w:val="00E91F5D"/>
    <w:rsid w:val="00E925B6"/>
    <w:rsid w:val="00E9266F"/>
    <w:rsid w:val="00E92A5B"/>
    <w:rsid w:val="00E92BD0"/>
    <w:rsid w:val="00E935A0"/>
    <w:rsid w:val="00E93709"/>
    <w:rsid w:val="00E937ED"/>
    <w:rsid w:val="00E93A49"/>
    <w:rsid w:val="00E93E6F"/>
    <w:rsid w:val="00E93F37"/>
    <w:rsid w:val="00E941EA"/>
    <w:rsid w:val="00E95701"/>
    <w:rsid w:val="00E95833"/>
    <w:rsid w:val="00E95F11"/>
    <w:rsid w:val="00E9602E"/>
    <w:rsid w:val="00E9607A"/>
    <w:rsid w:val="00E96D57"/>
    <w:rsid w:val="00E970A7"/>
    <w:rsid w:val="00E97271"/>
    <w:rsid w:val="00E97355"/>
    <w:rsid w:val="00E9770F"/>
    <w:rsid w:val="00E978E4"/>
    <w:rsid w:val="00E97918"/>
    <w:rsid w:val="00E97B77"/>
    <w:rsid w:val="00EA00AC"/>
    <w:rsid w:val="00EA0839"/>
    <w:rsid w:val="00EA0CCB"/>
    <w:rsid w:val="00EA0D63"/>
    <w:rsid w:val="00EA0F10"/>
    <w:rsid w:val="00EA0FC8"/>
    <w:rsid w:val="00EA1225"/>
    <w:rsid w:val="00EA142C"/>
    <w:rsid w:val="00EA1659"/>
    <w:rsid w:val="00EA1BA6"/>
    <w:rsid w:val="00EA1CE0"/>
    <w:rsid w:val="00EA1EA4"/>
    <w:rsid w:val="00EA240C"/>
    <w:rsid w:val="00EA25F4"/>
    <w:rsid w:val="00EA2885"/>
    <w:rsid w:val="00EA2BC1"/>
    <w:rsid w:val="00EA2C76"/>
    <w:rsid w:val="00EA2E23"/>
    <w:rsid w:val="00EA2E92"/>
    <w:rsid w:val="00EA301C"/>
    <w:rsid w:val="00EA366B"/>
    <w:rsid w:val="00EA3677"/>
    <w:rsid w:val="00EA431D"/>
    <w:rsid w:val="00EA48F0"/>
    <w:rsid w:val="00EA4A76"/>
    <w:rsid w:val="00EA4EEA"/>
    <w:rsid w:val="00EA4FEC"/>
    <w:rsid w:val="00EA54D7"/>
    <w:rsid w:val="00EA5625"/>
    <w:rsid w:val="00EA5693"/>
    <w:rsid w:val="00EA5CF2"/>
    <w:rsid w:val="00EA5DE4"/>
    <w:rsid w:val="00EA62A8"/>
    <w:rsid w:val="00EA6365"/>
    <w:rsid w:val="00EA6E89"/>
    <w:rsid w:val="00EA6EA4"/>
    <w:rsid w:val="00EA6F04"/>
    <w:rsid w:val="00EA70CA"/>
    <w:rsid w:val="00EA71A8"/>
    <w:rsid w:val="00EA7B8A"/>
    <w:rsid w:val="00EA7E1A"/>
    <w:rsid w:val="00EA7F1E"/>
    <w:rsid w:val="00EB0188"/>
    <w:rsid w:val="00EB0348"/>
    <w:rsid w:val="00EB07AB"/>
    <w:rsid w:val="00EB0B49"/>
    <w:rsid w:val="00EB1212"/>
    <w:rsid w:val="00EB1238"/>
    <w:rsid w:val="00EB1350"/>
    <w:rsid w:val="00EB17C4"/>
    <w:rsid w:val="00EB18E5"/>
    <w:rsid w:val="00EB19B9"/>
    <w:rsid w:val="00EB237B"/>
    <w:rsid w:val="00EB23C6"/>
    <w:rsid w:val="00EB2936"/>
    <w:rsid w:val="00EB2C70"/>
    <w:rsid w:val="00EB2CD2"/>
    <w:rsid w:val="00EB32CF"/>
    <w:rsid w:val="00EB3408"/>
    <w:rsid w:val="00EB3A75"/>
    <w:rsid w:val="00EB3ADB"/>
    <w:rsid w:val="00EB3C96"/>
    <w:rsid w:val="00EB3D8F"/>
    <w:rsid w:val="00EB4592"/>
    <w:rsid w:val="00EB4872"/>
    <w:rsid w:val="00EB533F"/>
    <w:rsid w:val="00EB54FA"/>
    <w:rsid w:val="00EB593E"/>
    <w:rsid w:val="00EB6058"/>
    <w:rsid w:val="00EB6709"/>
    <w:rsid w:val="00EB6DC0"/>
    <w:rsid w:val="00EB78ED"/>
    <w:rsid w:val="00EC0FCD"/>
    <w:rsid w:val="00EC17A4"/>
    <w:rsid w:val="00EC17C3"/>
    <w:rsid w:val="00EC19FF"/>
    <w:rsid w:val="00EC1B38"/>
    <w:rsid w:val="00EC1B56"/>
    <w:rsid w:val="00EC2668"/>
    <w:rsid w:val="00EC31CA"/>
    <w:rsid w:val="00EC3822"/>
    <w:rsid w:val="00EC3B48"/>
    <w:rsid w:val="00EC3CC9"/>
    <w:rsid w:val="00EC4A08"/>
    <w:rsid w:val="00EC4DD0"/>
    <w:rsid w:val="00EC56F0"/>
    <w:rsid w:val="00EC57D6"/>
    <w:rsid w:val="00EC587A"/>
    <w:rsid w:val="00EC5CF9"/>
    <w:rsid w:val="00EC6635"/>
    <w:rsid w:val="00EC676C"/>
    <w:rsid w:val="00EC680B"/>
    <w:rsid w:val="00EC697B"/>
    <w:rsid w:val="00EC6E00"/>
    <w:rsid w:val="00EC70BB"/>
    <w:rsid w:val="00EC720C"/>
    <w:rsid w:val="00EC750A"/>
    <w:rsid w:val="00EC7DEC"/>
    <w:rsid w:val="00EC7E15"/>
    <w:rsid w:val="00ED046F"/>
    <w:rsid w:val="00ED0487"/>
    <w:rsid w:val="00ED06BE"/>
    <w:rsid w:val="00ED0BCE"/>
    <w:rsid w:val="00ED0F13"/>
    <w:rsid w:val="00ED0FD1"/>
    <w:rsid w:val="00ED11E9"/>
    <w:rsid w:val="00ED12B0"/>
    <w:rsid w:val="00ED1B97"/>
    <w:rsid w:val="00ED1E7F"/>
    <w:rsid w:val="00ED1F3C"/>
    <w:rsid w:val="00ED22E8"/>
    <w:rsid w:val="00ED2496"/>
    <w:rsid w:val="00ED2533"/>
    <w:rsid w:val="00ED2DA0"/>
    <w:rsid w:val="00ED3058"/>
    <w:rsid w:val="00ED3094"/>
    <w:rsid w:val="00ED3134"/>
    <w:rsid w:val="00ED315A"/>
    <w:rsid w:val="00ED35DD"/>
    <w:rsid w:val="00ED37A8"/>
    <w:rsid w:val="00ED37CD"/>
    <w:rsid w:val="00ED3C45"/>
    <w:rsid w:val="00ED3D8E"/>
    <w:rsid w:val="00ED4286"/>
    <w:rsid w:val="00ED4A68"/>
    <w:rsid w:val="00ED4EDF"/>
    <w:rsid w:val="00ED5463"/>
    <w:rsid w:val="00ED56E6"/>
    <w:rsid w:val="00ED6396"/>
    <w:rsid w:val="00ED66CB"/>
    <w:rsid w:val="00ED682D"/>
    <w:rsid w:val="00ED69A3"/>
    <w:rsid w:val="00ED728B"/>
    <w:rsid w:val="00ED7537"/>
    <w:rsid w:val="00ED758C"/>
    <w:rsid w:val="00ED7BED"/>
    <w:rsid w:val="00EE0178"/>
    <w:rsid w:val="00EE044F"/>
    <w:rsid w:val="00EE0537"/>
    <w:rsid w:val="00EE10E2"/>
    <w:rsid w:val="00EE15F4"/>
    <w:rsid w:val="00EE16D1"/>
    <w:rsid w:val="00EE2786"/>
    <w:rsid w:val="00EE2CCB"/>
    <w:rsid w:val="00EE2E81"/>
    <w:rsid w:val="00EE362A"/>
    <w:rsid w:val="00EE3816"/>
    <w:rsid w:val="00EE3D29"/>
    <w:rsid w:val="00EE3F46"/>
    <w:rsid w:val="00EE46F9"/>
    <w:rsid w:val="00EE4D2C"/>
    <w:rsid w:val="00EE5627"/>
    <w:rsid w:val="00EE6240"/>
    <w:rsid w:val="00EE6291"/>
    <w:rsid w:val="00EE64B9"/>
    <w:rsid w:val="00EE66B4"/>
    <w:rsid w:val="00EE69BC"/>
    <w:rsid w:val="00EE6C67"/>
    <w:rsid w:val="00EE6F95"/>
    <w:rsid w:val="00EE721A"/>
    <w:rsid w:val="00EE782E"/>
    <w:rsid w:val="00EE78E5"/>
    <w:rsid w:val="00EE7C42"/>
    <w:rsid w:val="00EF003E"/>
    <w:rsid w:val="00EF05FA"/>
    <w:rsid w:val="00EF0721"/>
    <w:rsid w:val="00EF0741"/>
    <w:rsid w:val="00EF0E41"/>
    <w:rsid w:val="00EF0E89"/>
    <w:rsid w:val="00EF1145"/>
    <w:rsid w:val="00EF1495"/>
    <w:rsid w:val="00EF1C05"/>
    <w:rsid w:val="00EF1F4D"/>
    <w:rsid w:val="00EF22C7"/>
    <w:rsid w:val="00EF2633"/>
    <w:rsid w:val="00EF2A06"/>
    <w:rsid w:val="00EF2AB7"/>
    <w:rsid w:val="00EF2FDF"/>
    <w:rsid w:val="00EF35D0"/>
    <w:rsid w:val="00EF39DD"/>
    <w:rsid w:val="00EF3C2B"/>
    <w:rsid w:val="00EF3E9A"/>
    <w:rsid w:val="00EF4150"/>
    <w:rsid w:val="00EF4418"/>
    <w:rsid w:val="00EF4C6A"/>
    <w:rsid w:val="00EF4C8D"/>
    <w:rsid w:val="00EF4F7C"/>
    <w:rsid w:val="00EF540F"/>
    <w:rsid w:val="00EF5622"/>
    <w:rsid w:val="00EF5939"/>
    <w:rsid w:val="00EF6B2D"/>
    <w:rsid w:val="00EF6D4C"/>
    <w:rsid w:val="00EF6DD6"/>
    <w:rsid w:val="00EF73D5"/>
    <w:rsid w:val="00EF762D"/>
    <w:rsid w:val="00EF7847"/>
    <w:rsid w:val="00F00130"/>
    <w:rsid w:val="00F00190"/>
    <w:rsid w:val="00F00477"/>
    <w:rsid w:val="00F007C5"/>
    <w:rsid w:val="00F007E8"/>
    <w:rsid w:val="00F0080F"/>
    <w:rsid w:val="00F00E17"/>
    <w:rsid w:val="00F01369"/>
    <w:rsid w:val="00F015C4"/>
    <w:rsid w:val="00F01690"/>
    <w:rsid w:val="00F01DB1"/>
    <w:rsid w:val="00F0203F"/>
    <w:rsid w:val="00F0247E"/>
    <w:rsid w:val="00F026FB"/>
    <w:rsid w:val="00F02865"/>
    <w:rsid w:val="00F02CBD"/>
    <w:rsid w:val="00F02E82"/>
    <w:rsid w:val="00F03291"/>
    <w:rsid w:val="00F03B9F"/>
    <w:rsid w:val="00F03BFD"/>
    <w:rsid w:val="00F040B3"/>
    <w:rsid w:val="00F041DA"/>
    <w:rsid w:val="00F054FE"/>
    <w:rsid w:val="00F063B8"/>
    <w:rsid w:val="00F06709"/>
    <w:rsid w:val="00F069C6"/>
    <w:rsid w:val="00F06B3C"/>
    <w:rsid w:val="00F06CC1"/>
    <w:rsid w:val="00F06CF1"/>
    <w:rsid w:val="00F0701E"/>
    <w:rsid w:val="00F072D2"/>
    <w:rsid w:val="00F0756D"/>
    <w:rsid w:val="00F07648"/>
    <w:rsid w:val="00F07869"/>
    <w:rsid w:val="00F07C2B"/>
    <w:rsid w:val="00F07D11"/>
    <w:rsid w:val="00F07D3B"/>
    <w:rsid w:val="00F10366"/>
    <w:rsid w:val="00F10CC1"/>
    <w:rsid w:val="00F11415"/>
    <w:rsid w:val="00F1192C"/>
    <w:rsid w:val="00F11B30"/>
    <w:rsid w:val="00F11C53"/>
    <w:rsid w:val="00F11C86"/>
    <w:rsid w:val="00F11ED6"/>
    <w:rsid w:val="00F1298A"/>
    <w:rsid w:val="00F12A05"/>
    <w:rsid w:val="00F12C28"/>
    <w:rsid w:val="00F12CCE"/>
    <w:rsid w:val="00F13053"/>
    <w:rsid w:val="00F1329A"/>
    <w:rsid w:val="00F141F8"/>
    <w:rsid w:val="00F1470F"/>
    <w:rsid w:val="00F14735"/>
    <w:rsid w:val="00F14B7E"/>
    <w:rsid w:val="00F14C80"/>
    <w:rsid w:val="00F14CA0"/>
    <w:rsid w:val="00F150DF"/>
    <w:rsid w:val="00F15304"/>
    <w:rsid w:val="00F153FF"/>
    <w:rsid w:val="00F1562A"/>
    <w:rsid w:val="00F158E3"/>
    <w:rsid w:val="00F16690"/>
    <w:rsid w:val="00F169BB"/>
    <w:rsid w:val="00F16AAE"/>
    <w:rsid w:val="00F16AB0"/>
    <w:rsid w:val="00F16BA4"/>
    <w:rsid w:val="00F16CD9"/>
    <w:rsid w:val="00F16D33"/>
    <w:rsid w:val="00F16F79"/>
    <w:rsid w:val="00F171F7"/>
    <w:rsid w:val="00F1745B"/>
    <w:rsid w:val="00F17A25"/>
    <w:rsid w:val="00F21EF3"/>
    <w:rsid w:val="00F220A9"/>
    <w:rsid w:val="00F22167"/>
    <w:rsid w:val="00F229F1"/>
    <w:rsid w:val="00F22B33"/>
    <w:rsid w:val="00F22B49"/>
    <w:rsid w:val="00F22C21"/>
    <w:rsid w:val="00F23937"/>
    <w:rsid w:val="00F23BB3"/>
    <w:rsid w:val="00F23BE9"/>
    <w:rsid w:val="00F24840"/>
    <w:rsid w:val="00F2486B"/>
    <w:rsid w:val="00F2498C"/>
    <w:rsid w:val="00F24C8C"/>
    <w:rsid w:val="00F24DF5"/>
    <w:rsid w:val="00F24E53"/>
    <w:rsid w:val="00F24EB3"/>
    <w:rsid w:val="00F255BB"/>
    <w:rsid w:val="00F255C2"/>
    <w:rsid w:val="00F257A1"/>
    <w:rsid w:val="00F25C0F"/>
    <w:rsid w:val="00F263EC"/>
    <w:rsid w:val="00F26B84"/>
    <w:rsid w:val="00F27076"/>
    <w:rsid w:val="00F27F0B"/>
    <w:rsid w:val="00F27F25"/>
    <w:rsid w:val="00F30A61"/>
    <w:rsid w:val="00F3101B"/>
    <w:rsid w:val="00F3144C"/>
    <w:rsid w:val="00F31807"/>
    <w:rsid w:val="00F31873"/>
    <w:rsid w:val="00F3262D"/>
    <w:rsid w:val="00F3301C"/>
    <w:rsid w:val="00F33066"/>
    <w:rsid w:val="00F3353A"/>
    <w:rsid w:val="00F33615"/>
    <w:rsid w:val="00F33725"/>
    <w:rsid w:val="00F338F8"/>
    <w:rsid w:val="00F33E9F"/>
    <w:rsid w:val="00F33FAF"/>
    <w:rsid w:val="00F34981"/>
    <w:rsid w:val="00F35665"/>
    <w:rsid w:val="00F35BBC"/>
    <w:rsid w:val="00F35BFE"/>
    <w:rsid w:val="00F3615A"/>
    <w:rsid w:val="00F36751"/>
    <w:rsid w:val="00F36F0B"/>
    <w:rsid w:val="00F37297"/>
    <w:rsid w:val="00F3739F"/>
    <w:rsid w:val="00F373DD"/>
    <w:rsid w:val="00F37CCD"/>
    <w:rsid w:val="00F40012"/>
    <w:rsid w:val="00F40B35"/>
    <w:rsid w:val="00F41079"/>
    <w:rsid w:val="00F415A0"/>
    <w:rsid w:val="00F41797"/>
    <w:rsid w:val="00F417D4"/>
    <w:rsid w:val="00F417E9"/>
    <w:rsid w:val="00F41A11"/>
    <w:rsid w:val="00F41FE6"/>
    <w:rsid w:val="00F4202C"/>
    <w:rsid w:val="00F4249C"/>
    <w:rsid w:val="00F427EC"/>
    <w:rsid w:val="00F42E5E"/>
    <w:rsid w:val="00F42F1F"/>
    <w:rsid w:val="00F43197"/>
    <w:rsid w:val="00F4341D"/>
    <w:rsid w:val="00F435B0"/>
    <w:rsid w:val="00F439A0"/>
    <w:rsid w:val="00F43C5A"/>
    <w:rsid w:val="00F43D2C"/>
    <w:rsid w:val="00F4467F"/>
    <w:rsid w:val="00F447F6"/>
    <w:rsid w:val="00F44AA5"/>
    <w:rsid w:val="00F455E1"/>
    <w:rsid w:val="00F45983"/>
    <w:rsid w:val="00F459C3"/>
    <w:rsid w:val="00F463A9"/>
    <w:rsid w:val="00F46623"/>
    <w:rsid w:val="00F46D78"/>
    <w:rsid w:val="00F505E9"/>
    <w:rsid w:val="00F5080C"/>
    <w:rsid w:val="00F5125A"/>
    <w:rsid w:val="00F5131B"/>
    <w:rsid w:val="00F5157F"/>
    <w:rsid w:val="00F515A9"/>
    <w:rsid w:val="00F51817"/>
    <w:rsid w:val="00F51C72"/>
    <w:rsid w:val="00F51F38"/>
    <w:rsid w:val="00F527D4"/>
    <w:rsid w:val="00F52A68"/>
    <w:rsid w:val="00F5331E"/>
    <w:rsid w:val="00F5370D"/>
    <w:rsid w:val="00F537BB"/>
    <w:rsid w:val="00F53946"/>
    <w:rsid w:val="00F53F1A"/>
    <w:rsid w:val="00F5443B"/>
    <w:rsid w:val="00F544A8"/>
    <w:rsid w:val="00F54791"/>
    <w:rsid w:val="00F54E7C"/>
    <w:rsid w:val="00F55262"/>
    <w:rsid w:val="00F55B68"/>
    <w:rsid w:val="00F55B9E"/>
    <w:rsid w:val="00F55E91"/>
    <w:rsid w:val="00F55FA3"/>
    <w:rsid w:val="00F563DE"/>
    <w:rsid w:val="00F56883"/>
    <w:rsid w:val="00F568E5"/>
    <w:rsid w:val="00F56AD2"/>
    <w:rsid w:val="00F56BED"/>
    <w:rsid w:val="00F56CE0"/>
    <w:rsid w:val="00F56E8F"/>
    <w:rsid w:val="00F5786D"/>
    <w:rsid w:val="00F57935"/>
    <w:rsid w:val="00F57E07"/>
    <w:rsid w:val="00F57F8F"/>
    <w:rsid w:val="00F6031B"/>
    <w:rsid w:val="00F608B1"/>
    <w:rsid w:val="00F60914"/>
    <w:rsid w:val="00F61130"/>
    <w:rsid w:val="00F611D0"/>
    <w:rsid w:val="00F612C9"/>
    <w:rsid w:val="00F61553"/>
    <w:rsid w:val="00F61B46"/>
    <w:rsid w:val="00F61BEF"/>
    <w:rsid w:val="00F6215A"/>
    <w:rsid w:val="00F621F4"/>
    <w:rsid w:val="00F6246B"/>
    <w:rsid w:val="00F63339"/>
    <w:rsid w:val="00F63AB4"/>
    <w:rsid w:val="00F63E4A"/>
    <w:rsid w:val="00F64201"/>
    <w:rsid w:val="00F642B9"/>
    <w:rsid w:val="00F6431C"/>
    <w:rsid w:val="00F64691"/>
    <w:rsid w:val="00F64DFB"/>
    <w:rsid w:val="00F64F6B"/>
    <w:rsid w:val="00F650D7"/>
    <w:rsid w:val="00F65ACF"/>
    <w:rsid w:val="00F65D91"/>
    <w:rsid w:val="00F65ED6"/>
    <w:rsid w:val="00F6629F"/>
    <w:rsid w:val="00F664BC"/>
    <w:rsid w:val="00F66759"/>
    <w:rsid w:val="00F66933"/>
    <w:rsid w:val="00F66C8B"/>
    <w:rsid w:val="00F66D5A"/>
    <w:rsid w:val="00F670E9"/>
    <w:rsid w:val="00F673B2"/>
    <w:rsid w:val="00F673E4"/>
    <w:rsid w:val="00F675BC"/>
    <w:rsid w:val="00F67668"/>
    <w:rsid w:val="00F6774A"/>
    <w:rsid w:val="00F7077A"/>
    <w:rsid w:val="00F712F4"/>
    <w:rsid w:val="00F724CA"/>
    <w:rsid w:val="00F726E1"/>
    <w:rsid w:val="00F72717"/>
    <w:rsid w:val="00F7276D"/>
    <w:rsid w:val="00F727D3"/>
    <w:rsid w:val="00F72976"/>
    <w:rsid w:val="00F72D98"/>
    <w:rsid w:val="00F72E4A"/>
    <w:rsid w:val="00F72EB6"/>
    <w:rsid w:val="00F72EFB"/>
    <w:rsid w:val="00F72F3B"/>
    <w:rsid w:val="00F73177"/>
    <w:rsid w:val="00F73567"/>
    <w:rsid w:val="00F73700"/>
    <w:rsid w:val="00F737A0"/>
    <w:rsid w:val="00F746B4"/>
    <w:rsid w:val="00F74BC3"/>
    <w:rsid w:val="00F74C1F"/>
    <w:rsid w:val="00F750B2"/>
    <w:rsid w:val="00F7548E"/>
    <w:rsid w:val="00F755E5"/>
    <w:rsid w:val="00F76629"/>
    <w:rsid w:val="00F773A7"/>
    <w:rsid w:val="00F7788F"/>
    <w:rsid w:val="00F77A7C"/>
    <w:rsid w:val="00F77CDC"/>
    <w:rsid w:val="00F77D17"/>
    <w:rsid w:val="00F77D45"/>
    <w:rsid w:val="00F77E3E"/>
    <w:rsid w:val="00F80682"/>
    <w:rsid w:val="00F807D8"/>
    <w:rsid w:val="00F808BA"/>
    <w:rsid w:val="00F809B8"/>
    <w:rsid w:val="00F80DED"/>
    <w:rsid w:val="00F80FD5"/>
    <w:rsid w:val="00F81068"/>
    <w:rsid w:val="00F8107D"/>
    <w:rsid w:val="00F81116"/>
    <w:rsid w:val="00F81483"/>
    <w:rsid w:val="00F82880"/>
    <w:rsid w:val="00F828C2"/>
    <w:rsid w:val="00F82998"/>
    <w:rsid w:val="00F82ED4"/>
    <w:rsid w:val="00F830CE"/>
    <w:rsid w:val="00F8317B"/>
    <w:rsid w:val="00F8346D"/>
    <w:rsid w:val="00F8370B"/>
    <w:rsid w:val="00F83B0A"/>
    <w:rsid w:val="00F83D7C"/>
    <w:rsid w:val="00F83FC1"/>
    <w:rsid w:val="00F8419A"/>
    <w:rsid w:val="00F84543"/>
    <w:rsid w:val="00F85180"/>
    <w:rsid w:val="00F85381"/>
    <w:rsid w:val="00F853D9"/>
    <w:rsid w:val="00F85C7D"/>
    <w:rsid w:val="00F873EA"/>
    <w:rsid w:val="00F877CC"/>
    <w:rsid w:val="00F87B4E"/>
    <w:rsid w:val="00F87C17"/>
    <w:rsid w:val="00F90555"/>
    <w:rsid w:val="00F9087C"/>
    <w:rsid w:val="00F90D29"/>
    <w:rsid w:val="00F90F96"/>
    <w:rsid w:val="00F913A3"/>
    <w:rsid w:val="00F91490"/>
    <w:rsid w:val="00F91568"/>
    <w:rsid w:val="00F91AB6"/>
    <w:rsid w:val="00F92200"/>
    <w:rsid w:val="00F9254E"/>
    <w:rsid w:val="00F92729"/>
    <w:rsid w:val="00F92764"/>
    <w:rsid w:val="00F931CF"/>
    <w:rsid w:val="00F93644"/>
    <w:rsid w:val="00F9391C"/>
    <w:rsid w:val="00F93DFA"/>
    <w:rsid w:val="00F9433D"/>
    <w:rsid w:val="00F945A7"/>
    <w:rsid w:val="00F9479A"/>
    <w:rsid w:val="00F94CFC"/>
    <w:rsid w:val="00F9523A"/>
    <w:rsid w:val="00F95417"/>
    <w:rsid w:val="00F955C3"/>
    <w:rsid w:val="00F95AE7"/>
    <w:rsid w:val="00F95BD5"/>
    <w:rsid w:val="00F95C3B"/>
    <w:rsid w:val="00F9607A"/>
    <w:rsid w:val="00F967D5"/>
    <w:rsid w:val="00F96D59"/>
    <w:rsid w:val="00F97C90"/>
    <w:rsid w:val="00F97F7E"/>
    <w:rsid w:val="00F97FF7"/>
    <w:rsid w:val="00FA0320"/>
    <w:rsid w:val="00FA114A"/>
    <w:rsid w:val="00FA14A1"/>
    <w:rsid w:val="00FA152B"/>
    <w:rsid w:val="00FA235A"/>
    <w:rsid w:val="00FA2432"/>
    <w:rsid w:val="00FA3763"/>
    <w:rsid w:val="00FA4605"/>
    <w:rsid w:val="00FA581C"/>
    <w:rsid w:val="00FA5C01"/>
    <w:rsid w:val="00FA5E6A"/>
    <w:rsid w:val="00FA614E"/>
    <w:rsid w:val="00FA63EC"/>
    <w:rsid w:val="00FA67C5"/>
    <w:rsid w:val="00FA6896"/>
    <w:rsid w:val="00FA68DF"/>
    <w:rsid w:val="00FA6B2F"/>
    <w:rsid w:val="00FA6C16"/>
    <w:rsid w:val="00FA6DC5"/>
    <w:rsid w:val="00FB062E"/>
    <w:rsid w:val="00FB067A"/>
    <w:rsid w:val="00FB06D7"/>
    <w:rsid w:val="00FB0C1A"/>
    <w:rsid w:val="00FB0E21"/>
    <w:rsid w:val="00FB0E41"/>
    <w:rsid w:val="00FB1005"/>
    <w:rsid w:val="00FB14A3"/>
    <w:rsid w:val="00FB157A"/>
    <w:rsid w:val="00FB1B03"/>
    <w:rsid w:val="00FB1F80"/>
    <w:rsid w:val="00FB307C"/>
    <w:rsid w:val="00FB394A"/>
    <w:rsid w:val="00FB41DE"/>
    <w:rsid w:val="00FB45D9"/>
    <w:rsid w:val="00FB4859"/>
    <w:rsid w:val="00FB4990"/>
    <w:rsid w:val="00FB5D7A"/>
    <w:rsid w:val="00FB6710"/>
    <w:rsid w:val="00FB6C56"/>
    <w:rsid w:val="00FB7343"/>
    <w:rsid w:val="00FB74EA"/>
    <w:rsid w:val="00FB7B8A"/>
    <w:rsid w:val="00FB7EA5"/>
    <w:rsid w:val="00FC086F"/>
    <w:rsid w:val="00FC0B4D"/>
    <w:rsid w:val="00FC0BBD"/>
    <w:rsid w:val="00FC0E35"/>
    <w:rsid w:val="00FC0F5C"/>
    <w:rsid w:val="00FC1382"/>
    <w:rsid w:val="00FC15A2"/>
    <w:rsid w:val="00FC26F2"/>
    <w:rsid w:val="00FC2B7D"/>
    <w:rsid w:val="00FC2CC7"/>
    <w:rsid w:val="00FC307D"/>
    <w:rsid w:val="00FC35E4"/>
    <w:rsid w:val="00FC3A56"/>
    <w:rsid w:val="00FC3B48"/>
    <w:rsid w:val="00FC3B69"/>
    <w:rsid w:val="00FC3C06"/>
    <w:rsid w:val="00FC3EC2"/>
    <w:rsid w:val="00FC4164"/>
    <w:rsid w:val="00FC444D"/>
    <w:rsid w:val="00FC5493"/>
    <w:rsid w:val="00FC59F6"/>
    <w:rsid w:val="00FC5E0E"/>
    <w:rsid w:val="00FC5E11"/>
    <w:rsid w:val="00FC658C"/>
    <w:rsid w:val="00FC69E3"/>
    <w:rsid w:val="00FC6EBD"/>
    <w:rsid w:val="00FC74DE"/>
    <w:rsid w:val="00FC7766"/>
    <w:rsid w:val="00FC7C5D"/>
    <w:rsid w:val="00FC7FAD"/>
    <w:rsid w:val="00FD0016"/>
    <w:rsid w:val="00FD09A5"/>
    <w:rsid w:val="00FD0F8B"/>
    <w:rsid w:val="00FD12F4"/>
    <w:rsid w:val="00FD190C"/>
    <w:rsid w:val="00FD1C33"/>
    <w:rsid w:val="00FD1F4B"/>
    <w:rsid w:val="00FD2093"/>
    <w:rsid w:val="00FD2801"/>
    <w:rsid w:val="00FD28F8"/>
    <w:rsid w:val="00FD2EB6"/>
    <w:rsid w:val="00FD3294"/>
    <w:rsid w:val="00FD34B4"/>
    <w:rsid w:val="00FD3678"/>
    <w:rsid w:val="00FD41B8"/>
    <w:rsid w:val="00FD440B"/>
    <w:rsid w:val="00FD44B3"/>
    <w:rsid w:val="00FD477D"/>
    <w:rsid w:val="00FD4E02"/>
    <w:rsid w:val="00FD50D6"/>
    <w:rsid w:val="00FD53E0"/>
    <w:rsid w:val="00FD5520"/>
    <w:rsid w:val="00FD5708"/>
    <w:rsid w:val="00FD5C99"/>
    <w:rsid w:val="00FD61C3"/>
    <w:rsid w:val="00FD62C6"/>
    <w:rsid w:val="00FD6E0E"/>
    <w:rsid w:val="00FD6F58"/>
    <w:rsid w:val="00FD7CD2"/>
    <w:rsid w:val="00FD7F46"/>
    <w:rsid w:val="00FE026D"/>
    <w:rsid w:val="00FE028F"/>
    <w:rsid w:val="00FE0675"/>
    <w:rsid w:val="00FE06DE"/>
    <w:rsid w:val="00FE06F2"/>
    <w:rsid w:val="00FE0836"/>
    <w:rsid w:val="00FE094C"/>
    <w:rsid w:val="00FE0E9F"/>
    <w:rsid w:val="00FE11B3"/>
    <w:rsid w:val="00FE14A8"/>
    <w:rsid w:val="00FE198E"/>
    <w:rsid w:val="00FE1C13"/>
    <w:rsid w:val="00FE1CA8"/>
    <w:rsid w:val="00FE1E32"/>
    <w:rsid w:val="00FE2090"/>
    <w:rsid w:val="00FE24F5"/>
    <w:rsid w:val="00FE2912"/>
    <w:rsid w:val="00FE2AA7"/>
    <w:rsid w:val="00FE2EEA"/>
    <w:rsid w:val="00FE3018"/>
    <w:rsid w:val="00FE30FE"/>
    <w:rsid w:val="00FE3565"/>
    <w:rsid w:val="00FE3863"/>
    <w:rsid w:val="00FE3DB1"/>
    <w:rsid w:val="00FE3DC6"/>
    <w:rsid w:val="00FE3FA8"/>
    <w:rsid w:val="00FE4147"/>
    <w:rsid w:val="00FE479A"/>
    <w:rsid w:val="00FE47F6"/>
    <w:rsid w:val="00FE4BE6"/>
    <w:rsid w:val="00FE506B"/>
    <w:rsid w:val="00FE56FB"/>
    <w:rsid w:val="00FE5760"/>
    <w:rsid w:val="00FE5B5A"/>
    <w:rsid w:val="00FE5E53"/>
    <w:rsid w:val="00FE644E"/>
    <w:rsid w:val="00FE6712"/>
    <w:rsid w:val="00FE7396"/>
    <w:rsid w:val="00FE73E5"/>
    <w:rsid w:val="00FE7486"/>
    <w:rsid w:val="00FE757A"/>
    <w:rsid w:val="00FE7B5B"/>
    <w:rsid w:val="00FF0326"/>
    <w:rsid w:val="00FF03D2"/>
    <w:rsid w:val="00FF05E3"/>
    <w:rsid w:val="00FF0B1B"/>
    <w:rsid w:val="00FF0C31"/>
    <w:rsid w:val="00FF0D05"/>
    <w:rsid w:val="00FF1415"/>
    <w:rsid w:val="00FF1493"/>
    <w:rsid w:val="00FF1496"/>
    <w:rsid w:val="00FF154B"/>
    <w:rsid w:val="00FF1940"/>
    <w:rsid w:val="00FF1AB0"/>
    <w:rsid w:val="00FF1AD1"/>
    <w:rsid w:val="00FF1B71"/>
    <w:rsid w:val="00FF1C75"/>
    <w:rsid w:val="00FF1CE9"/>
    <w:rsid w:val="00FF2499"/>
    <w:rsid w:val="00FF2728"/>
    <w:rsid w:val="00FF2B99"/>
    <w:rsid w:val="00FF2C39"/>
    <w:rsid w:val="00FF2EA3"/>
    <w:rsid w:val="00FF2F24"/>
    <w:rsid w:val="00FF323B"/>
    <w:rsid w:val="00FF384B"/>
    <w:rsid w:val="00FF40C4"/>
    <w:rsid w:val="00FF41BC"/>
    <w:rsid w:val="00FF44E0"/>
    <w:rsid w:val="00FF46B9"/>
    <w:rsid w:val="00FF4700"/>
    <w:rsid w:val="00FF478C"/>
    <w:rsid w:val="00FF47A5"/>
    <w:rsid w:val="00FF4983"/>
    <w:rsid w:val="00FF4F83"/>
    <w:rsid w:val="00FF54F0"/>
    <w:rsid w:val="00FF55B4"/>
    <w:rsid w:val="00FF577B"/>
    <w:rsid w:val="00FF5C0F"/>
    <w:rsid w:val="00FF5C38"/>
    <w:rsid w:val="00FF5E66"/>
    <w:rsid w:val="00FF5F89"/>
    <w:rsid w:val="00FF6679"/>
    <w:rsid w:val="00FF6E3D"/>
    <w:rsid w:val="00FF6FDB"/>
    <w:rsid w:val="00FF75EE"/>
    <w:rsid w:val="00FF7AA1"/>
    <w:rsid w:val="00FF7B60"/>
    <w:rsid w:val="00FF7C79"/>
    <w:rsid w:val="00FF7E8B"/>
    <w:rsid w:val="39A35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5576" fillcolor="white" stroke="f">
      <v:fill color="white"/>
      <v:stroke on="f"/>
    </o:shapedefaults>
    <o:shapelayout v:ext="edit">
      <o:idmap v:ext="edit" data="1,3,4,5,6,7,8,9,10,11,12,13,14,15"/>
    </o:shapelayout>
  </w:shapeDefaults>
  <w:decimalSymbol w:val="."/>
  <w:listSeparator w:val=","/>
  <w14:docId w14:val="7259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qFormat="1"/>
    <w:lsdException w:name="footer" w:qFormat="1"/>
    <w:lsdException w:name="caption" w:uiPriority="35" w:qFormat="1"/>
    <w:lsdException w:name="table of figures" w:qFormat="1"/>
    <w:lsdException w:name="footnote reference" w:qFormat="1"/>
    <w:lsdException w:name="annotation reference" w:qFormat="1"/>
    <w:lsdException w:name="page number" w:qFormat="1"/>
    <w:lsdException w:name="endnote text" w:qFormat="1"/>
    <w:lsdException w:name="table of authorities" w:semiHidden="0" w:unhideWhenUsed="0"/>
    <w:lsdException w:name="List" w:semiHidden="0" w:uiPriority="99" w:unhideWhenUsed="0" w:qFormat="1"/>
    <w:lsdException w:name="List Bullet" w:semiHidden="0" w:unhideWhenUsed="0"/>
    <w:lsdException w:name="Title" w:semiHidden="0" w:unhideWhenUsed="0" w:qFormat="1"/>
    <w:lsdException w:name="Default Paragraph Font" w:uiPriority="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uiPriority="99" w:qFormat="1"/>
    <w:lsdException w:name="Body Text First Indent 2" w:qFormat="1"/>
    <w:lsdException w:name="Note Heading" w:qFormat="1"/>
    <w:lsdException w:name="Body Text 3" w:uiPriority="99" w:qFormat="1"/>
    <w:lsdException w:name="Body Text Indent 2" w:qFormat="1"/>
    <w:lsdException w:name="Body Text Indent 3"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uiPriority="99" w:qFormat="1"/>
    <w:lsdException w:name="Plain Text" w:qFormat="1"/>
    <w:lsdException w:name="HTML Top of Form" w:uiPriority="99"/>
    <w:lsdException w:name="HTML Bottom of Form" w:uiPriority="99"/>
    <w:lsdException w:name="Normal (Web)" w:qFormat="1"/>
    <w:lsdException w:name="HTML Preformatted"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Professional" w:qFormat="1"/>
    <w:lsdException w:name="Balloon Text" w:semiHidden="0" w:uiPriority="99" w:unhideWhenUsed="0" w:qFormat="1"/>
    <w:lsdException w:name="Table Grid" w:semiHidden="0" w:uiPriority="59" w:unhideWhenUsed="0" w:qFormat="1"/>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spacing w:beforeLines="50" w:before="156" w:afterLines="50" w:after="156" w:line="240" w:lineRule="exact"/>
      <w:jc w:val="left"/>
      <w:outlineLvl w:val="1"/>
    </w:pPr>
    <w:rPr>
      <w:rFonts w:ascii="宋体" w:hAnsi="宋体"/>
      <w:b/>
      <w:bCs/>
      <w:sz w:val="36"/>
      <w:lang w:val="zh-CN"/>
    </w:rPr>
  </w:style>
  <w:style w:type="paragraph" w:styleId="30">
    <w:name w:val="heading 3"/>
    <w:basedOn w:val="a"/>
    <w:next w:val="a"/>
    <w:link w:val="3Char"/>
    <w:qFormat/>
    <w:pPr>
      <w:keepNext/>
      <w:keepLines/>
      <w:spacing w:beforeLines="50" w:before="156" w:afterLines="50" w:after="156" w:line="240" w:lineRule="exact"/>
      <w:outlineLvl w:val="2"/>
    </w:pPr>
    <w:rPr>
      <w:rFonts w:ascii="宋体" w:hAnsi="宋体"/>
      <w:b/>
      <w:bCs/>
      <w:spacing w:val="10"/>
      <w:kern w:val="0"/>
      <w:sz w:val="32"/>
      <w:szCs w:val="32"/>
      <w:lang w:val="zh-CN"/>
    </w:rPr>
  </w:style>
  <w:style w:type="paragraph" w:styleId="4">
    <w:name w:val="heading 4"/>
    <w:basedOn w:val="a"/>
    <w:next w:val="a"/>
    <w:link w:val="4Char"/>
    <w:qFormat/>
    <w:pPr>
      <w:keepNext/>
      <w:keepLines/>
      <w:widowControl/>
      <w:spacing w:beforeLines="50" w:before="50" w:line="480" w:lineRule="exact"/>
      <w:outlineLvl w:val="3"/>
    </w:pPr>
    <w:rPr>
      <w:rFonts w:eastAsia="黑体"/>
      <w:bCs/>
      <w:color w:val="000000"/>
      <w:sz w:val="28"/>
      <w:szCs w:val="28"/>
      <w:lang w:val="zh-CN"/>
    </w:rPr>
  </w:style>
  <w:style w:type="paragraph" w:styleId="5">
    <w:name w:val="heading 5"/>
    <w:basedOn w:val="a"/>
    <w:next w:val="a"/>
    <w:link w:val="5Char1"/>
    <w:qFormat/>
    <w:pPr>
      <w:keepNext/>
      <w:keepLines/>
      <w:widowControl/>
      <w:spacing w:before="280" w:after="290" w:line="376" w:lineRule="auto"/>
      <w:outlineLvl w:val="4"/>
    </w:pPr>
    <w:rPr>
      <w:b/>
      <w:bCs/>
      <w:color w:val="000000"/>
      <w:sz w:val="28"/>
      <w:szCs w:val="28"/>
      <w:lang w:val="zh-CN"/>
    </w:rPr>
  </w:style>
  <w:style w:type="paragraph" w:styleId="6">
    <w:name w:val="heading 6"/>
    <w:basedOn w:val="a"/>
    <w:next w:val="a"/>
    <w:link w:val="6Char1"/>
    <w:qFormat/>
    <w:pPr>
      <w:keepNext/>
      <w:keepLines/>
      <w:widowControl/>
      <w:spacing w:before="240" w:after="64" w:line="320" w:lineRule="auto"/>
      <w:outlineLvl w:val="5"/>
    </w:pPr>
    <w:rPr>
      <w:rFonts w:ascii="Arial" w:eastAsia="黑体" w:hAnsi="Arial"/>
      <w:b/>
      <w:bCs/>
      <w:color w:val="000000"/>
      <w:lang w:val="zh-CN"/>
    </w:rPr>
  </w:style>
  <w:style w:type="paragraph" w:styleId="7">
    <w:name w:val="heading 7"/>
    <w:basedOn w:val="a"/>
    <w:next w:val="a"/>
    <w:link w:val="7Char1"/>
    <w:qFormat/>
    <w:pPr>
      <w:keepNext/>
      <w:keepLines/>
      <w:widowControl/>
      <w:spacing w:before="240" w:after="64" w:line="320" w:lineRule="auto"/>
      <w:outlineLvl w:val="6"/>
    </w:pPr>
    <w:rPr>
      <w:b/>
      <w:bCs/>
      <w:color w:val="000000"/>
      <w:lang w:val="zh-CN"/>
    </w:rPr>
  </w:style>
  <w:style w:type="paragraph" w:styleId="8">
    <w:name w:val="heading 8"/>
    <w:basedOn w:val="a"/>
    <w:next w:val="a"/>
    <w:link w:val="8Char1"/>
    <w:qFormat/>
    <w:pPr>
      <w:keepNext/>
      <w:keepLines/>
      <w:widowControl/>
      <w:spacing w:before="240" w:after="64" w:line="320" w:lineRule="auto"/>
      <w:outlineLvl w:val="7"/>
    </w:pPr>
    <w:rPr>
      <w:rFonts w:ascii="Arial" w:eastAsia="黑体" w:hAnsi="Arial"/>
      <w:color w:val="000000"/>
      <w:lang w:val="zh-CN"/>
    </w:rPr>
  </w:style>
  <w:style w:type="paragraph" w:styleId="9">
    <w:name w:val="heading 9"/>
    <w:basedOn w:val="a"/>
    <w:next w:val="a"/>
    <w:link w:val="9Char1"/>
    <w:qFormat/>
    <w:pPr>
      <w:keepNext/>
      <w:keepLines/>
      <w:widowControl/>
      <w:spacing w:beforeLines="50" w:before="50" w:after="64" w:line="400" w:lineRule="exact"/>
      <w:jc w:val="center"/>
      <w:outlineLvl w:val="8"/>
    </w:pPr>
    <w:rPr>
      <w:color w:val="000000"/>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pPr>
      <w:widowControl/>
      <w:ind w:left="1260" w:hanging="420"/>
      <w:jc w:val="left"/>
    </w:pPr>
    <w:rPr>
      <w:sz w:val="21"/>
      <w:szCs w:val="20"/>
    </w:rPr>
  </w:style>
  <w:style w:type="paragraph" w:styleId="70">
    <w:name w:val="toc 7"/>
    <w:basedOn w:val="a"/>
    <w:next w:val="a"/>
    <w:uiPriority w:val="39"/>
    <w:qFormat/>
    <w:pPr>
      <w:ind w:left="1440"/>
      <w:jc w:val="left"/>
    </w:pPr>
    <w:rPr>
      <w:rFonts w:ascii="Calibri" w:hAnsi="Calibri"/>
      <w:sz w:val="18"/>
      <w:szCs w:val="18"/>
    </w:rPr>
  </w:style>
  <w:style w:type="paragraph" w:styleId="a3">
    <w:name w:val="Note Heading"/>
    <w:basedOn w:val="a"/>
    <w:next w:val="a"/>
    <w:qFormat/>
    <w:pPr>
      <w:jc w:val="center"/>
    </w:pPr>
    <w:rPr>
      <w:sz w:val="21"/>
    </w:rPr>
  </w:style>
  <w:style w:type="paragraph" w:styleId="40">
    <w:name w:val="List Bullet 4"/>
    <w:basedOn w:val="a"/>
    <w:pPr>
      <w:widowControl/>
      <w:spacing w:line="360" w:lineRule="auto"/>
      <w:ind w:left="397"/>
      <w:jc w:val="left"/>
    </w:pPr>
    <w:rPr>
      <w:sz w:val="21"/>
    </w:rPr>
  </w:style>
  <w:style w:type="paragraph" w:styleId="a4">
    <w:name w:val="Normal Indent"/>
    <w:aliases w:val="正文（首行缩进两字） Char,正文（首行缩进两字） Char Char Char Char Char Char Char,正文不缩进,题目前空行,正文（首行缩进两字）,标题4,s4,正文缩进 Char Char,s4 Char,表正文,正文非缩进,正文（首行缩进两字） Char Char Char Char Char Char,正文（首缩进两字）,正文缩进1,特点,正文（首行缩进两字） Char Char,正文非缩进 Char,表格标题 Char Char Char,图,s41"/>
    <w:basedOn w:val="a"/>
    <w:link w:val="Char3"/>
    <w:qFormat/>
    <w:pPr>
      <w:ind w:firstLineChars="200" w:firstLine="420"/>
    </w:pPr>
  </w:style>
  <w:style w:type="paragraph" w:styleId="a5">
    <w:name w:val="caption"/>
    <w:basedOn w:val="a"/>
    <w:next w:val="a"/>
    <w:link w:val="Char1"/>
    <w:uiPriority w:val="35"/>
    <w:qFormat/>
    <w:pPr>
      <w:spacing w:line="360" w:lineRule="auto"/>
      <w:jc w:val="center"/>
    </w:pPr>
    <w:rPr>
      <w:sz w:val="21"/>
      <w:lang w:val="zh-CN"/>
    </w:rPr>
  </w:style>
  <w:style w:type="paragraph" w:styleId="a6">
    <w:name w:val="List Bullet"/>
    <w:basedOn w:val="a"/>
    <w:pPr>
      <w:widowControl/>
      <w:tabs>
        <w:tab w:val="left" w:pos="360"/>
      </w:tabs>
      <w:ind w:left="360" w:hangingChars="200" w:hanging="360"/>
      <w:jc w:val="left"/>
    </w:pPr>
    <w:rPr>
      <w:sz w:val="21"/>
    </w:rPr>
  </w:style>
  <w:style w:type="paragraph" w:styleId="a7">
    <w:name w:val="Document Map"/>
    <w:basedOn w:val="a"/>
    <w:link w:val="Char30"/>
    <w:uiPriority w:val="99"/>
    <w:qFormat/>
    <w:pPr>
      <w:shd w:val="clear" w:color="auto" w:fill="000080"/>
    </w:pPr>
    <w:rPr>
      <w:lang w:val="zh-CN"/>
    </w:rPr>
  </w:style>
  <w:style w:type="paragraph" w:styleId="a8">
    <w:name w:val="toa heading"/>
    <w:basedOn w:val="a"/>
    <w:next w:val="a"/>
    <w:pPr>
      <w:widowControl/>
      <w:spacing w:before="120"/>
      <w:jc w:val="left"/>
    </w:pPr>
    <w:rPr>
      <w:rFonts w:ascii="Arial" w:hAnsi="Arial"/>
    </w:rPr>
  </w:style>
  <w:style w:type="paragraph" w:styleId="a9">
    <w:name w:val="annotation text"/>
    <w:basedOn w:val="a"/>
    <w:link w:val="Char2"/>
    <w:qFormat/>
    <w:pPr>
      <w:jc w:val="left"/>
    </w:pPr>
    <w:rPr>
      <w:lang w:val="zh-CN"/>
    </w:rPr>
  </w:style>
  <w:style w:type="paragraph" w:styleId="32">
    <w:name w:val="Body Text 3"/>
    <w:basedOn w:val="a"/>
    <w:link w:val="3Char2"/>
    <w:uiPriority w:val="99"/>
    <w:qFormat/>
    <w:pPr>
      <w:widowControl/>
      <w:spacing w:line="360" w:lineRule="auto"/>
      <w:jc w:val="center"/>
    </w:pPr>
    <w:rPr>
      <w:rFonts w:ascii="宋体" w:eastAsia="仿宋_GB2312" w:hAnsi="Arial Black"/>
      <w:kern w:val="21"/>
      <w:sz w:val="21"/>
      <w:szCs w:val="20"/>
      <w:lang w:val="zh-CN"/>
    </w:rPr>
  </w:style>
  <w:style w:type="paragraph" w:styleId="aa">
    <w:name w:val="Body Text"/>
    <w:aliases w:val="正文文字,正文文字1,Body Text 1 Char Char,Body Text 1 Char"/>
    <w:basedOn w:val="a"/>
    <w:link w:val="Char20"/>
    <w:qFormat/>
    <w:pPr>
      <w:spacing w:after="120"/>
    </w:pPr>
    <w:rPr>
      <w:lang w:val="zh-CN"/>
    </w:rPr>
  </w:style>
  <w:style w:type="paragraph" w:styleId="ab">
    <w:name w:val="Body Text Indent"/>
    <w:basedOn w:val="a"/>
    <w:link w:val="Char21"/>
    <w:qFormat/>
    <w:pPr>
      <w:spacing w:after="120"/>
      <w:ind w:leftChars="200" w:left="420"/>
    </w:pPr>
    <w:rPr>
      <w:lang w:val="zh-CN"/>
    </w:rPr>
  </w:style>
  <w:style w:type="paragraph" w:styleId="20">
    <w:name w:val="List 2"/>
    <w:basedOn w:val="a"/>
    <w:pPr>
      <w:widowControl/>
      <w:ind w:left="840" w:hanging="420"/>
      <w:jc w:val="left"/>
    </w:pPr>
    <w:rPr>
      <w:sz w:val="21"/>
      <w:szCs w:val="20"/>
    </w:rPr>
  </w:style>
  <w:style w:type="paragraph" w:styleId="ac">
    <w:name w:val="List Continue"/>
    <w:basedOn w:val="a"/>
    <w:pPr>
      <w:widowControl/>
      <w:adjustRightInd w:val="0"/>
      <w:spacing w:after="120" w:line="360" w:lineRule="atLeast"/>
      <w:ind w:left="420"/>
      <w:jc w:val="left"/>
      <w:textAlignment w:val="baseline"/>
    </w:pPr>
    <w:rPr>
      <w:kern w:val="0"/>
      <w:szCs w:val="20"/>
    </w:rPr>
  </w:style>
  <w:style w:type="paragraph" w:styleId="ad">
    <w:name w:val="Block Text"/>
    <w:basedOn w:val="a"/>
    <w:pPr>
      <w:widowControl/>
      <w:spacing w:line="500" w:lineRule="exact"/>
      <w:ind w:leftChars="262" w:left="629" w:rightChars="200" w:right="480" w:firstLineChars="200" w:firstLine="560"/>
      <w:jc w:val="left"/>
    </w:pPr>
    <w:rPr>
      <w:rFonts w:ascii="宋体" w:hAnsi="宋体"/>
      <w:kern w:val="0"/>
      <w:sz w:val="28"/>
    </w:rPr>
  </w:style>
  <w:style w:type="paragraph" w:styleId="50">
    <w:name w:val="toc 5"/>
    <w:basedOn w:val="a"/>
    <w:next w:val="a"/>
    <w:uiPriority w:val="39"/>
    <w:qFormat/>
    <w:pPr>
      <w:ind w:left="960"/>
      <w:jc w:val="left"/>
    </w:pPr>
    <w:rPr>
      <w:rFonts w:ascii="Calibri" w:hAnsi="Calibri"/>
      <w:sz w:val="18"/>
      <w:szCs w:val="18"/>
    </w:rPr>
  </w:style>
  <w:style w:type="paragraph" w:styleId="33">
    <w:name w:val="toc 3"/>
    <w:basedOn w:val="a"/>
    <w:next w:val="a"/>
    <w:uiPriority w:val="39"/>
    <w:qFormat/>
    <w:pPr>
      <w:ind w:left="480"/>
      <w:jc w:val="left"/>
    </w:pPr>
    <w:rPr>
      <w:rFonts w:ascii="Calibri" w:hAnsi="Calibri"/>
      <w:i/>
      <w:iCs/>
      <w:sz w:val="20"/>
      <w:szCs w:val="20"/>
    </w:rPr>
  </w:style>
  <w:style w:type="paragraph" w:styleId="ae">
    <w:name w:val="Plain Text"/>
    <w:basedOn w:val="a"/>
    <w:link w:val="Char"/>
    <w:qFormat/>
    <w:rPr>
      <w:rFonts w:ascii="宋体" w:hAnsi="Courier New" w:cs="Courier New"/>
      <w:sz w:val="21"/>
      <w:szCs w:val="21"/>
    </w:rPr>
  </w:style>
  <w:style w:type="paragraph" w:styleId="80">
    <w:name w:val="toc 8"/>
    <w:basedOn w:val="a"/>
    <w:next w:val="a"/>
    <w:uiPriority w:val="39"/>
    <w:qFormat/>
    <w:pPr>
      <w:ind w:left="1680"/>
      <w:jc w:val="left"/>
    </w:pPr>
    <w:rPr>
      <w:rFonts w:ascii="Calibri" w:hAnsi="Calibri"/>
      <w:sz w:val="18"/>
      <w:szCs w:val="18"/>
    </w:rPr>
  </w:style>
  <w:style w:type="paragraph" w:styleId="af">
    <w:name w:val="Date"/>
    <w:basedOn w:val="a"/>
    <w:next w:val="a"/>
    <w:link w:val="Char22"/>
    <w:qFormat/>
    <w:rPr>
      <w:rFonts w:ascii="楷体_GB2312" w:eastAsia="楷体_GB2312"/>
      <w:sz w:val="28"/>
      <w:szCs w:val="20"/>
      <w:lang w:val="zh-CN"/>
    </w:rPr>
  </w:style>
  <w:style w:type="paragraph" w:styleId="21">
    <w:name w:val="Body Text Indent 2"/>
    <w:basedOn w:val="a"/>
    <w:link w:val="2Char3"/>
    <w:qFormat/>
    <w:pPr>
      <w:spacing w:after="120" w:line="480" w:lineRule="auto"/>
      <w:ind w:leftChars="200" w:left="420"/>
    </w:pPr>
    <w:rPr>
      <w:lang w:val="zh-CN"/>
    </w:rPr>
  </w:style>
  <w:style w:type="paragraph" w:styleId="af0">
    <w:name w:val="endnote text"/>
    <w:basedOn w:val="a"/>
    <w:link w:val="Char0"/>
    <w:qFormat/>
    <w:pPr>
      <w:widowControl/>
      <w:autoSpaceDE w:val="0"/>
      <w:autoSpaceDN w:val="0"/>
      <w:adjustRightInd w:val="0"/>
      <w:snapToGrid w:val="0"/>
      <w:spacing w:line="480" w:lineRule="exact"/>
      <w:jc w:val="left"/>
    </w:pPr>
    <w:rPr>
      <w:color w:val="000000"/>
      <w:kern w:val="32"/>
      <w:szCs w:val="20"/>
      <w:lang w:val="zh-CN"/>
    </w:rPr>
  </w:style>
  <w:style w:type="paragraph" w:styleId="af1">
    <w:name w:val="Balloon Text"/>
    <w:basedOn w:val="a"/>
    <w:link w:val="Char31"/>
    <w:uiPriority w:val="99"/>
    <w:qFormat/>
    <w:rPr>
      <w:sz w:val="18"/>
      <w:szCs w:val="18"/>
      <w:lang w:val="zh-CN"/>
    </w:rPr>
  </w:style>
  <w:style w:type="paragraph" w:styleId="af2">
    <w:name w:val="footer"/>
    <w:basedOn w:val="a"/>
    <w:link w:val="Char23"/>
    <w:qFormat/>
    <w:pPr>
      <w:tabs>
        <w:tab w:val="center" w:pos="4153"/>
        <w:tab w:val="right" w:pos="8306"/>
      </w:tabs>
      <w:snapToGrid w:val="0"/>
      <w:jc w:val="left"/>
    </w:pPr>
    <w:rPr>
      <w:sz w:val="18"/>
      <w:szCs w:val="18"/>
      <w:lang w:val="zh-CN"/>
    </w:rPr>
  </w:style>
  <w:style w:type="paragraph" w:styleId="af3">
    <w:name w:val="header"/>
    <w:basedOn w:val="a"/>
    <w:link w:val="Char24"/>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4"/>
    <w:pPr>
      <w:widowControl/>
      <w:spacing w:line="360" w:lineRule="auto"/>
      <w:ind w:left="4320" w:firstLine="200"/>
      <w:jc w:val="left"/>
    </w:pPr>
    <w:rPr>
      <w:szCs w:val="20"/>
      <w:lang w:val="zh-CN"/>
    </w:rPr>
  </w:style>
  <w:style w:type="paragraph" w:styleId="10">
    <w:name w:val="toc 1"/>
    <w:basedOn w:val="a"/>
    <w:next w:val="a"/>
    <w:uiPriority w:val="39"/>
    <w:qFormat/>
    <w:pPr>
      <w:spacing w:before="120" w:after="120"/>
      <w:jc w:val="left"/>
    </w:pPr>
    <w:rPr>
      <w:rFonts w:ascii="Calibri" w:hAnsi="Calibri"/>
      <w:b/>
      <w:bCs/>
      <w:caps/>
      <w:sz w:val="20"/>
      <w:szCs w:val="20"/>
    </w:rPr>
  </w:style>
  <w:style w:type="paragraph" w:styleId="41">
    <w:name w:val="toc 4"/>
    <w:basedOn w:val="a"/>
    <w:next w:val="a"/>
    <w:uiPriority w:val="39"/>
    <w:qFormat/>
    <w:pPr>
      <w:ind w:left="720"/>
      <w:jc w:val="left"/>
    </w:pPr>
    <w:rPr>
      <w:rFonts w:ascii="Calibri" w:hAnsi="Calibri"/>
      <w:sz w:val="18"/>
      <w:szCs w:val="18"/>
    </w:rPr>
  </w:style>
  <w:style w:type="paragraph" w:styleId="af5">
    <w:name w:val="List"/>
    <w:basedOn w:val="a"/>
    <w:uiPriority w:val="99"/>
    <w:qFormat/>
    <w:pPr>
      <w:ind w:left="200" w:hangingChars="200" w:hanging="200"/>
    </w:pPr>
  </w:style>
  <w:style w:type="paragraph" w:styleId="af6">
    <w:name w:val="footnote text"/>
    <w:basedOn w:val="a"/>
    <w:link w:val="Char5"/>
    <w:pPr>
      <w:snapToGrid w:val="0"/>
      <w:jc w:val="left"/>
    </w:pPr>
    <w:rPr>
      <w:sz w:val="18"/>
      <w:szCs w:val="18"/>
      <w:lang w:val="zh-CN"/>
    </w:rPr>
  </w:style>
  <w:style w:type="paragraph" w:styleId="60">
    <w:name w:val="toc 6"/>
    <w:basedOn w:val="a"/>
    <w:next w:val="a"/>
    <w:uiPriority w:val="39"/>
    <w:qFormat/>
    <w:pPr>
      <w:ind w:left="1200"/>
      <w:jc w:val="left"/>
    </w:pPr>
    <w:rPr>
      <w:rFonts w:ascii="Calibri" w:hAnsi="Calibri"/>
      <w:sz w:val="18"/>
      <w:szCs w:val="18"/>
    </w:rPr>
  </w:style>
  <w:style w:type="paragraph" w:styleId="34">
    <w:name w:val="Body Text Indent 3"/>
    <w:basedOn w:val="a"/>
    <w:link w:val="3Char3"/>
    <w:qFormat/>
    <w:pPr>
      <w:spacing w:after="120"/>
      <w:ind w:leftChars="200" w:left="420"/>
    </w:pPr>
    <w:rPr>
      <w:sz w:val="16"/>
      <w:szCs w:val="16"/>
      <w:lang w:val="zh-CN"/>
    </w:rPr>
  </w:style>
  <w:style w:type="paragraph" w:styleId="af7">
    <w:name w:val="table of figures"/>
    <w:basedOn w:val="a"/>
    <w:next w:val="a"/>
    <w:qFormat/>
    <w:pPr>
      <w:spacing w:line="360" w:lineRule="auto"/>
    </w:pPr>
    <w:rPr>
      <w:rFonts w:ascii="仿宋_GB2312" w:eastAsia="仿宋_GB2312"/>
      <w:kern w:val="0"/>
    </w:rPr>
  </w:style>
  <w:style w:type="paragraph" w:styleId="22">
    <w:name w:val="toc 2"/>
    <w:basedOn w:val="a"/>
    <w:next w:val="a"/>
    <w:uiPriority w:val="39"/>
    <w:qFormat/>
    <w:pPr>
      <w:ind w:left="240"/>
      <w:jc w:val="left"/>
    </w:pPr>
    <w:rPr>
      <w:rFonts w:ascii="Calibri" w:hAnsi="Calibri"/>
      <w:smallCaps/>
      <w:sz w:val="20"/>
      <w:szCs w:val="20"/>
    </w:rPr>
  </w:style>
  <w:style w:type="paragraph" w:styleId="90">
    <w:name w:val="toc 9"/>
    <w:basedOn w:val="a"/>
    <w:next w:val="a"/>
    <w:uiPriority w:val="39"/>
    <w:qFormat/>
    <w:pPr>
      <w:ind w:left="1920"/>
      <w:jc w:val="left"/>
    </w:pPr>
    <w:rPr>
      <w:rFonts w:ascii="Calibri" w:hAnsi="Calibri"/>
      <w:sz w:val="18"/>
      <w:szCs w:val="18"/>
    </w:rPr>
  </w:style>
  <w:style w:type="paragraph" w:styleId="23">
    <w:name w:val="Body Text 2"/>
    <w:basedOn w:val="a"/>
    <w:link w:val="2Char0"/>
    <w:rPr>
      <w:szCs w:val="20"/>
      <w:lang w:val="zh-CN"/>
    </w:rPr>
  </w:style>
  <w:style w:type="paragraph" w:styleId="24">
    <w:name w:val="List Continue 2"/>
    <w:basedOn w:val="a"/>
    <w:pPr>
      <w:widowControl/>
      <w:spacing w:after="120"/>
      <w:ind w:leftChars="400" w:left="840"/>
      <w:jc w:val="left"/>
    </w:pPr>
    <w:rPr>
      <w:sz w:val="21"/>
    </w:rPr>
  </w:style>
  <w:style w:type="paragraph" w:styleId="HTML">
    <w:name w:val="HTML Preformatted"/>
    <w:basedOn w:val="a"/>
    <w:link w:val="HTMLChar2"/>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lang w:val="zh-CN"/>
    </w:rPr>
  </w:style>
  <w:style w:type="paragraph" w:styleId="af8">
    <w:name w:val="Normal (Web)"/>
    <w:basedOn w:val="a"/>
    <w:link w:val="Char6"/>
    <w:qFormat/>
    <w:pPr>
      <w:widowControl/>
      <w:spacing w:before="100" w:beforeAutospacing="1" w:after="100" w:afterAutospacing="1"/>
      <w:jc w:val="left"/>
    </w:pPr>
    <w:rPr>
      <w:rFonts w:ascii="宋体" w:hAnsi="宋体"/>
      <w:color w:val="000000"/>
      <w:kern w:val="0"/>
      <w:lang w:val="zh-CN"/>
    </w:rPr>
  </w:style>
  <w:style w:type="paragraph" w:styleId="35">
    <w:name w:val="List Continue 3"/>
    <w:basedOn w:val="a"/>
    <w:pPr>
      <w:widowControl/>
      <w:spacing w:after="120"/>
      <w:ind w:leftChars="600" w:left="1260"/>
      <w:jc w:val="left"/>
    </w:pPr>
    <w:rPr>
      <w:sz w:val="21"/>
    </w:rPr>
  </w:style>
  <w:style w:type="paragraph" w:styleId="11">
    <w:name w:val="index 1"/>
    <w:basedOn w:val="a"/>
    <w:next w:val="a"/>
    <w:qFormat/>
    <w:pPr>
      <w:ind w:firstLine="420"/>
      <w:jc w:val="center"/>
    </w:pPr>
    <w:rPr>
      <w:rFonts w:ascii="宋体" w:hAnsi="宋体"/>
      <w:sz w:val="21"/>
    </w:rPr>
  </w:style>
  <w:style w:type="paragraph" w:styleId="af9">
    <w:name w:val="Title"/>
    <w:basedOn w:val="a"/>
    <w:link w:val="Char7"/>
    <w:qFormat/>
    <w:pPr>
      <w:spacing w:before="240" w:after="60" w:line="360" w:lineRule="auto"/>
      <w:ind w:firstLineChars="200" w:firstLine="200"/>
      <w:jc w:val="center"/>
      <w:outlineLvl w:val="0"/>
    </w:pPr>
    <w:rPr>
      <w:rFonts w:ascii="Arial" w:hAnsi="Arial"/>
      <w:b/>
      <w:sz w:val="32"/>
      <w:szCs w:val="20"/>
      <w:lang w:val="zh-CN"/>
    </w:rPr>
  </w:style>
  <w:style w:type="paragraph" w:styleId="afa">
    <w:name w:val="annotation subject"/>
    <w:basedOn w:val="a9"/>
    <w:next w:val="a9"/>
    <w:link w:val="Char25"/>
    <w:qFormat/>
    <w:rPr>
      <w:b/>
      <w:bCs/>
    </w:rPr>
  </w:style>
  <w:style w:type="paragraph" w:styleId="afb">
    <w:name w:val="Body Text First Indent"/>
    <w:basedOn w:val="aa"/>
    <w:link w:val="Char26"/>
    <w:uiPriority w:val="99"/>
    <w:qFormat/>
    <w:pPr>
      <w:widowControl/>
      <w:spacing w:after="0" w:line="400" w:lineRule="exact"/>
      <w:ind w:firstLineChars="100" w:firstLine="420"/>
      <w:jc w:val="center"/>
    </w:pPr>
    <w:rPr>
      <w:b/>
      <w:bCs/>
    </w:rPr>
  </w:style>
  <w:style w:type="paragraph" w:styleId="25">
    <w:name w:val="Body Text First Indent 2"/>
    <w:basedOn w:val="ab"/>
    <w:link w:val="2Char1"/>
    <w:qFormat/>
    <w:pPr>
      <w:widowControl/>
      <w:ind w:firstLineChars="200" w:firstLine="420"/>
      <w:jc w:val="left"/>
    </w:pPr>
    <w:rPr>
      <w:sz w:val="21"/>
    </w:rPr>
  </w:style>
  <w:style w:type="table" w:styleId="afc">
    <w:name w:val="Table Grid"/>
    <w:basedOn w:val="a1"/>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1"/>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3">
    <w:name w:val="Table 3D effects 1"/>
    <w:basedOn w:val="a1"/>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afe">
    <w:name w:val="Table Professional"/>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aff">
    <w:name w:val="Strong"/>
    <w:uiPriority w:val="22"/>
    <w:qFormat/>
    <w:rPr>
      <w:b/>
      <w:bCs/>
    </w:rPr>
  </w:style>
  <w:style w:type="character" w:styleId="aff0">
    <w:name w:val="endnote reference"/>
    <w:rPr>
      <w:vertAlign w:val="superscript"/>
    </w:rPr>
  </w:style>
  <w:style w:type="character" w:styleId="aff1">
    <w:name w:val="page number"/>
    <w:basedOn w:val="a0"/>
    <w:qFormat/>
  </w:style>
  <w:style w:type="character" w:styleId="aff2">
    <w:name w:val="FollowedHyperlink"/>
    <w:uiPriority w:val="99"/>
    <w:qFormat/>
    <w:rPr>
      <w:color w:val="800080"/>
      <w:u w:val="single"/>
    </w:rPr>
  </w:style>
  <w:style w:type="character" w:styleId="aff3">
    <w:name w:val="Emphasis"/>
    <w:uiPriority w:val="20"/>
    <w:qFormat/>
    <w:rPr>
      <w:b/>
      <w:bCs/>
      <w:i/>
      <w:iCs/>
      <w:spacing w:val="10"/>
    </w:rPr>
  </w:style>
  <w:style w:type="character" w:styleId="aff4">
    <w:name w:val="line number"/>
    <w:rPr>
      <w:sz w:val="18"/>
    </w:rPr>
  </w:style>
  <w:style w:type="character" w:styleId="aff5">
    <w:name w:val="Hyperlink"/>
    <w:uiPriority w:val="99"/>
    <w:qFormat/>
    <w:rPr>
      <w:color w:val="0000FF"/>
      <w:u w:val="single"/>
    </w:rPr>
  </w:style>
  <w:style w:type="character" w:styleId="aff6">
    <w:name w:val="annotation reference"/>
    <w:qFormat/>
    <w:rPr>
      <w:sz w:val="21"/>
      <w:szCs w:val="21"/>
    </w:rPr>
  </w:style>
  <w:style w:type="character" w:styleId="aff7">
    <w:name w:val="footnote reference"/>
    <w:qFormat/>
    <w:rPr>
      <w:rFonts w:ascii="仿宋_GB2312" w:eastAsia="仿宋_GB2312"/>
      <w:b/>
      <w:sz w:val="32"/>
      <w:szCs w:val="32"/>
      <w:vertAlign w:val="superscript"/>
    </w:rPr>
  </w:style>
  <w:style w:type="paragraph" w:customStyle="1" w:styleId="2CharCharCharChar">
    <w:name w:val="2 Char Char Char Char"/>
    <w:basedOn w:val="a"/>
    <w:pPr>
      <w:snapToGrid w:val="0"/>
      <w:spacing w:line="360" w:lineRule="auto"/>
      <w:ind w:firstLineChars="200" w:firstLine="529"/>
    </w:pPr>
    <w:rPr>
      <w:rFonts w:ascii="宋体" w:hAnsi="宋体"/>
      <w:b/>
    </w:rPr>
  </w:style>
  <w:style w:type="paragraph" w:customStyle="1" w:styleId="1CharCharChar">
    <w:name w:val="正文1 Char Char Char"/>
    <w:basedOn w:val="a"/>
    <w:link w:val="1CharCharCharChar"/>
    <w:pPr>
      <w:widowControl/>
      <w:tabs>
        <w:tab w:val="left" w:pos="4660"/>
      </w:tabs>
      <w:spacing w:line="480" w:lineRule="exact"/>
      <w:ind w:firstLineChars="200" w:firstLine="482"/>
    </w:pPr>
    <w:rPr>
      <w:b/>
    </w:rPr>
  </w:style>
  <w:style w:type="character" w:customStyle="1" w:styleId="1CharCharCharChar">
    <w:name w:val="正文1 Char Char Char Char"/>
    <w:link w:val="1CharCharChar"/>
    <w:rPr>
      <w:rFonts w:eastAsia="宋体"/>
      <w:b/>
      <w:kern w:val="2"/>
      <w:sz w:val="24"/>
      <w:szCs w:val="24"/>
      <w:lang w:val="en-US" w:eastAsia="zh-CN" w:bidi="ar-SA"/>
    </w:rPr>
  </w:style>
  <w:style w:type="paragraph" w:customStyle="1" w:styleId="aff8">
    <w:name w:val="表格新唐"/>
    <w:basedOn w:val="a"/>
    <w:qFormat/>
    <w:pPr>
      <w:spacing w:line="320" w:lineRule="exact"/>
      <w:jc w:val="center"/>
    </w:pPr>
    <w:rPr>
      <w:color w:val="0000FF"/>
      <w:szCs w:val="21"/>
    </w:rPr>
  </w:style>
  <w:style w:type="paragraph" w:customStyle="1" w:styleId="14">
    <w:name w:val="正文1"/>
    <w:basedOn w:val="a"/>
    <w:link w:val="1Char0"/>
    <w:qFormat/>
    <w:pPr>
      <w:tabs>
        <w:tab w:val="left" w:pos="1455"/>
      </w:tabs>
      <w:spacing w:line="480" w:lineRule="exact"/>
      <w:ind w:firstLine="241"/>
      <w:outlineLvl w:val="2"/>
    </w:pPr>
    <w:rPr>
      <w:b/>
      <w:color w:val="000000"/>
      <w:szCs w:val="22"/>
      <w:lang w:val="zh-CN"/>
    </w:rPr>
  </w:style>
  <w:style w:type="character" w:customStyle="1" w:styleId="Char">
    <w:name w:val="纯文本 Char"/>
    <w:link w:val="ae"/>
    <w:qFormat/>
    <w:rPr>
      <w:rFonts w:ascii="宋体" w:eastAsia="宋体" w:hAnsi="Courier New" w:cs="Courier New"/>
      <w:kern w:val="2"/>
      <w:sz w:val="21"/>
      <w:szCs w:val="21"/>
      <w:lang w:val="en-US" w:eastAsia="zh-CN" w:bidi="ar-SA"/>
    </w:rPr>
  </w:style>
  <w:style w:type="paragraph" w:customStyle="1" w:styleId="CharCharCharChar">
    <w:name w:val="Char Char Char Char"/>
    <w:basedOn w:val="a"/>
    <w:qFormat/>
    <w:pPr>
      <w:snapToGrid w:val="0"/>
      <w:spacing w:line="360" w:lineRule="auto"/>
      <w:ind w:firstLineChars="200" w:firstLine="529"/>
    </w:pPr>
    <w:rPr>
      <w:szCs w:val="20"/>
    </w:rPr>
  </w:style>
  <w:style w:type="paragraph" w:customStyle="1" w:styleId="26">
    <w:name w:val="2"/>
    <w:basedOn w:val="a"/>
    <w:next w:val="ab"/>
    <w:qFormat/>
    <w:pPr>
      <w:spacing w:line="440" w:lineRule="exact"/>
      <w:ind w:firstLine="574"/>
    </w:pPr>
    <w:rPr>
      <w:sz w:val="28"/>
      <w:szCs w:val="20"/>
    </w:rPr>
  </w:style>
  <w:style w:type="paragraph" w:customStyle="1" w:styleId="aff9">
    <w:name w:val="表格文字"/>
    <w:basedOn w:val="a"/>
    <w:next w:val="a"/>
    <w:link w:val="Char8"/>
    <w:qFormat/>
    <w:pPr>
      <w:jc w:val="center"/>
    </w:pPr>
    <w:rPr>
      <w:bCs/>
      <w:color w:val="000000"/>
      <w:kern w:val="0"/>
      <w:sz w:val="21"/>
      <w:szCs w:val="21"/>
      <w:lang w:val="zh-CN"/>
    </w:rPr>
  </w:style>
  <w:style w:type="character" w:customStyle="1" w:styleId="Char24">
    <w:name w:val="页眉 Char2"/>
    <w:link w:val="af3"/>
    <w:qFormat/>
    <w:rPr>
      <w:rFonts w:eastAsia="宋体"/>
      <w:kern w:val="2"/>
      <w:sz w:val="18"/>
      <w:szCs w:val="18"/>
      <w:lang w:val="en-US" w:eastAsia="zh-CN" w:bidi="ar-SA"/>
    </w:rPr>
  </w:style>
  <w:style w:type="character" w:customStyle="1" w:styleId="font21">
    <w:name w:val="font21"/>
    <w:qFormat/>
    <w:rPr>
      <w:color w:val="000000"/>
      <w:sz w:val="21"/>
      <w:szCs w:val="21"/>
      <w:u w:val="none"/>
    </w:rPr>
  </w:style>
  <w:style w:type="paragraph" w:customStyle="1" w:styleId="15">
    <w:name w:val="表格1"/>
    <w:basedOn w:val="a"/>
    <w:link w:val="1Char1"/>
    <w:pPr>
      <w:adjustRightInd w:val="0"/>
      <w:spacing w:line="312" w:lineRule="auto"/>
      <w:jc w:val="left"/>
      <w:textAlignment w:val="baseline"/>
    </w:pPr>
    <w:rPr>
      <w:rFonts w:ascii="宋体"/>
      <w:kern w:val="0"/>
      <w:szCs w:val="20"/>
      <w:lang w:val="zh-CN"/>
    </w:rPr>
  </w:style>
  <w:style w:type="paragraph" w:customStyle="1" w:styleId="affa">
    <w:name w:val="表中正文居中"/>
    <w:qFormat/>
    <w:pPr>
      <w:spacing w:before="120" w:after="120" w:line="240" w:lineRule="atLeast"/>
      <w:jc w:val="center"/>
    </w:pPr>
    <w:rPr>
      <w:rFonts w:ascii="宋体"/>
      <w:kern w:val="2"/>
      <w:sz w:val="21"/>
    </w:rPr>
  </w:style>
  <w:style w:type="character" w:customStyle="1" w:styleId="Char8">
    <w:name w:val="表格文字 Char"/>
    <w:link w:val="aff9"/>
    <w:qFormat/>
    <w:rPr>
      <w:bCs/>
      <w:color w:val="000000"/>
      <w:sz w:val="21"/>
      <w:szCs w:val="21"/>
    </w:rPr>
  </w:style>
  <w:style w:type="paragraph" w:customStyle="1" w:styleId="Char32">
    <w:name w:val="Char3"/>
    <w:basedOn w:val="a"/>
    <w:next w:val="a"/>
    <w:qFormat/>
    <w:pPr>
      <w:spacing w:line="360" w:lineRule="auto"/>
      <w:ind w:firstLineChars="200" w:firstLine="200"/>
    </w:pPr>
    <w:rPr>
      <w:rFonts w:ascii="宋体" w:hAnsi="宋体" w:cs="宋体"/>
    </w:rPr>
  </w:style>
  <w:style w:type="paragraph" w:customStyle="1" w:styleId="affb">
    <w:name w:val="表头"/>
    <w:basedOn w:val="a"/>
    <w:next w:val="a"/>
    <w:link w:val="Char9"/>
    <w:qFormat/>
    <w:pPr>
      <w:autoSpaceDE w:val="0"/>
      <w:autoSpaceDN w:val="0"/>
      <w:adjustRightInd w:val="0"/>
      <w:snapToGrid w:val="0"/>
      <w:spacing w:before="80" w:after="80" w:line="480" w:lineRule="exact"/>
      <w:jc w:val="center"/>
    </w:pPr>
    <w:rPr>
      <w:b/>
      <w:color w:val="000000"/>
      <w:kern w:val="32"/>
      <w:szCs w:val="20"/>
    </w:rPr>
  </w:style>
  <w:style w:type="paragraph" w:customStyle="1" w:styleId="li">
    <w:name w:val="li表格"/>
    <w:basedOn w:val="a"/>
    <w:next w:val="a"/>
    <w:qFormat/>
    <w:pPr>
      <w:spacing w:line="360" w:lineRule="exact"/>
      <w:jc w:val="center"/>
    </w:pPr>
    <w:rPr>
      <w:b/>
      <w:spacing w:val="4"/>
      <w:szCs w:val="21"/>
    </w:rPr>
  </w:style>
  <w:style w:type="paragraph" w:customStyle="1" w:styleId="affc">
    <w:name w:val="山焦报告正文"/>
    <w:basedOn w:val="a"/>
    <w:qFormat/>
    <w:pPr>
      <w:adjustRightInd w:val="0"/>
      <w:snapToGrid w:val="0"/>
      <w:spacing w:beforeLines="25" w:before="25" w:line="440" w:lineRule="exact"/>
      <w:ind w:firstLineChars="200" w:firstLine="200"/>
    </w:pPr>
    <w:rPr>
      <w:color w:val="000000"/>
    </w:rPr>
  </w:style>
  <w:style w:type="paragraph" w:customStyle="1" w:styleId="li1">
    <w:name w:val="li 1"/>
    <w:basedOn w:val="1"/>
    <w:next w:val="1"/>
    <w:link w:val="li1Char"/>
    <w:pPr>
      <w:spacing w:before="240" w:after="120" w:line="240" w:lineRule="auto"/>
      <w:jc w:val="center"/>
    </w:pPr>
    <w:rPr>
      <w:rFonts w:eastAsia="隶书"/>
      <w:bCs w:val="0"/>
      <w:szCs w:val="30"/>
      <w:lang w:val="zh-CN"/>
    </w:rPr>
  </w:style>
  <w:style w:type="paragraph" w:customStyle="1" w:styleId="li2">
    <w:name w:val="li 2"/>
    <w:basedOn w:val="1"/>
    <w:next w:val="1"/>
    <w:link w:val="li2Char"/>
    <w:qFormat/>
    <w:pPr>
      <w:spacing w:before="60" w:after="60" w:line="240" w:lineRule="auto"/>
      <w:outlineLvl w:val="1"/>
    </w:pPr>
    <w:rPr>
      <w:rFonts w:eastAsia="黑体"/>
      <w:sz w:val="30"/>
      <w:szCs w:val="30"/>
      <w:lang w:val="zh-CN"/>
    </w:rPr>
  </w:style>
  <w:style w:type="paragraph" w:customStyle="1" w:styleId="ParaChar">
    <w:name w:val="默认段落字体 Para Char"/>
    <w:basedOn w:val="a"/>
    <w:next w:val="a"/>
    <w:qFormat/>
    <w:pPr>
      <w:spacing w:line="360" w:lineRule="auto"/>
      <w:ind w:firstLineChars="200" w:firstLine="200"/>
    </w:pPr>
    <w:rPr>
      <w:sz w:val="28"/>
      <w:szCs w:val="20"/>
    </w:rPr>
  </w:style>
  <w:style w:type="paragraph" w:customStyle="1" w:styleId="Chara">
    <w:name w:val="Char"/>
    <w:basedOn w:val="a"/>
    <w:link w:val="CharCharCharCharCharCharChar"/>
    <w:qFormat/>
    <w:pPr>
      <w:snapToGrid w:val="0"/>
      <w:spacing w:line="360" w:lineRule="auto"/>
      <w:ind w:firstLineChars="200" w:firstLine="529"/>
    </w:pPr>
    <w:rPr>
      <w:rFonts w:ascii="宋体" w:hAnsi="宋体"/>
      <w:b/>
      <w:lang w:val="zh-CN"/>
    </w:rPr>
  </w:style>
  <w:style w:type="paragraph" w:customStyle="1" w:styleId="affd">
    <w:name w:val="表内容"/>
    <w:basedOn w:val="1CharCharChar"/>
    <w:qFormat/>
    <w:pPr>
      <w:adjustRightInd w:val="0"/>
      <w:snapToGrid w:val="0"/>
      <w:spacing w:line="240" w:lineRule="atLeast"/>
      <w:ind w:leftChars="-56" w:left="-105" w:rightChars="-51" w:right="-107" w:hangingChars="6" w:hanging="13"/>
      <w:jc w:val="center"/>
    </w:pPr>
    <w:rPr>
      <w:b w:val="0"/>
      <w:bCs/>
      <w:kern w:val="0"/>
      <w:sz w:val="21"/>
      <w:szCs w:val="21"/>
    </w:rPr>
  </w:style>
  <w:style w:type="paragraph" w:customStyle="1" w:styleId="11-1CharCharCharChar">
    <w:name w:val="表1.1-1 Char Char Char Char"/>
    <w:basedOn w:val="1CharCharChar"/>
    <w:qFormat/>
    <w:pPr>
      <w:adjustRightInd w:val="0"/>
      <w:snapToGrid w:val="0"/>
      <w:spacing w:line="240" w:lineRule="auto"/>
      <w:ind w:firstLineChars="0" w:firstLine="0"/>
      <w:jc w:val="center"/>
    </w:pPr>
    <w:rPr>
      <w:rFonts w:ascii="宋体" w:hAnsi="宋体"/>
      <w:b w:val="0"/>
      <w:bCs/>
      <w:snapToGrid w:val="0"/>
      <w:kern w:val="0"/>
    </w:rPr>
  </w:style>
  <w:style w:type="paragraph" w:customStyle="1" w:styleId="CharCharChar">
    <w:name w:val="表头 Char Char Char"/>
    <w:basedOn w:val="1CharCharChar"/>
    <w:link w:val="CharCharCharChar0"/>
    <w:pPr>
      <w:adjustRightInd w:val="0"/>
      <w:snapToGrid w:val="0"/>
      <w:spacing w:beforeLines="50" w:before="156" w:line="240" w:lineRule="auto"/>
      <w:ind w:firstLineChars="0" w:firstLine="0"/>
      <w:jc w:val="center"/>
    </w:pPr>
  </w:style>
  <w:style w:type="character" w:customStyle="1" w:styleId="CharCharCharChar0">
    <w:name w:val="表头 Char Char Char Char"/>
    <w:link w:val="CharCharChar"/>
    <w:qFormat/>
    <w:rPr>
      <w:rFonts w:eastAsia="宋体"/>
      <w:b/>
      <w:kern w:val="2"/>
      <w:sz w:val="24"/>
      <w:szCs w:val="24"/>
      <w:lang w:val="en-US" w:eastAsia="zh-CN" w:bidi="ar-SA"/>
    </w:rPr>
  </w:style>
  <w:style w:type="paragraph" w:customStyle="1" w:styleId="Char10">
    <w:name w:val="Char1"/>
    <w:basedOn w:val="a"/>
    <w:pPr>
      <w:spacing w:line="360" w:lineRule="auto"/>
    </w:pPr>
    <w:rPr>
      <w:szCs w:val="20"/>
    </w:rPr>
  </w:style>
  <w:style w:type="paragraph" w:customStyle="1" w:styleId="Char27">
    <w:name w:val="Char2"/>
    <w:basedOn w:val="a"/>
    <w:qFormat/>
    <w:rPr>
      <w:szCs w:val="20"/>
    </w:rPr>
  </w:style>
  <w:style w:type="character" w:customStyle="1" w:styleId="CharChar1">
    <w:name w:val="Char Char1"/>
    <w:qFormat/>
    <w:rPr>
      <w:rFonts w:ascii="Times New Roman" w:eastAsia="宋体" w:hAnsi="Times New Roman"/>
      <w:kern w:val="2"/>
      <w:sz w:val="18"/>
      <w:szCs w:val="18"/>
    </w:rPr>
  </w:style>
  <w:style w:type="paragraph" w:customStyle="1" w:styleId="CharCharCharChar2">
    <w:name w:val="Char Char Char Char2"/>
    <w:basedOn w:val="a"/>
    <w:qFormat/>
    <w:pPr>
      <w:snapToGrid w:val="0"/>
      <w:spacing w:line="360" w:lineRule="auto"/>
      <w:ind w:firstLineChars="200" w:firstLine="529"/>
    </w:pPr>
    <w:rPr>
      <w:rFonts w:ascii="宋体" w:hAnsi="宋体"/>
      <w:b/>
    </w:rPr>
  </w:style>
  <w:style w:type="paragraph" w:customStyle="1" w:styleId="CharCharCharCharCharCharCharCharCharCharCharCharCharCharCharChar">
    <w:name w:val="Char Char Char Char Char Char Char Char Char Char Char Char Char Char Char Char"/>
    <w:basedOn w:val="a"/>
    <w:pPr>
      <w:spacing w:line="560" w:lineRule="exact"/>
      <w:ind w:firstLineChars="200" w:firstLine="200"/>
    </w:pPr>
    <w:rPr>
      <w:rFonts w:ascii="宋体" w:hAnsi="宋体" w:cs="宋体"/>
      <w:sz w:val="28"/>
      <w:szCs w:val="28"/>
    </w:rPr>
  </w:style>
  <w:style w:type="paragraph" w:styleId="affe">
    <w:name w:val="List Paragraph"/>
    <w:basedOn w:val="a"/>
    <w:uiPriority w:val="34"/>
    <w:qFormat/>
    <w:pPr>
      <w:widowControl/>
      <w:spacing w:line="480" w:lineRule="exact"/>
      <w:ind w:firstLineChars="200" w:firstLine="420"/>
      <w:jc w:val="left"/>
    </w:pPr>
    <w:rPr>
      <w:sz w:val="21"/>
      <w:szCs w:val="20"/>
    </w:rPr>
  </w:style>
  <w:style w:type="character" w:customStyle="1" w:styleId="Char3">
    <w:name w:val="正文缩进 Char3"/>
    <w:aliases w:val="正文（首行缩进两字） Char Char1,正文（首行缩进两字） Char Char Char Char Char Char Char Char,正文不缩进 Char,题目前空行 Char,正文（首行缩进两字） Char1,标题4 Char,s4 Char1,正文缩进 Char Char Char,s4 Char Char,表正文 Char,正文非缩进 Char1,正文（首行缩进两字） Char Char Char Char Char Char Char1,正文缩进1 Char"/>
    <w:link w:val="a4"/>
    <w:qFormat/>
    <w:rPr>
      <w:rFonts w:eastAsia="宋体"/>
      <w:kern w:val="2"/>
      <w:sz w:val="24"/>
      <w:szCs w:val="24"/>
      <w:lang w:val="en-US" w:eastAsia="zh-CN" w:bidi="ar-SA"/>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
    <w:next w:val="a"/>
    <w:qFormat/>
    <w:pPr>
      <w:spacing w:line="360" w:lineRule="auto"/>
      <w:ind w:firstLineChars="200" w:firstLine="200"/>
    </w:pPr>
    <w:rPr>
      <w:rFonts w:ascii="宋体" w:hAnsi="宋体" w:cs="宋体"/>
      <w:snapToGrid w:val="0"/>
      <w:kern w:val="0"/>
    </w:rPr>
  </w:style>
  <w:style w:type="paragraph" w:customStyle="1" w:styleId="afff">
    <w:name w:val="表格文字样式"/>
    <w:basedOn w:val="a"/>
    <w:qFormat/>
    <w:pPr>
      <w:tabs>
        <w:tab w:val="left" w:pos="567"/>
      </w:tabs>
      <w:jc w:val="center"/>
    </w:pPr>
    <w:rPr>
      <w:rFonts w:eastAsia="华文中宋"/>
      <w:spacing w:val="20"/>
      <w:szCs w:val="20"/>
    </w:rPr>
  </w:style>
  <w:style w:type="character" w:customStyle="1" w:styleId="1Char0">
    <w:name w:val="正文1 Char"/>
    <w:link w:val="14"/>
    <w:qFormat/>
    <w:rPr>
      <w:b/>
      <w:color w:val="000000"/>
      <w:kern w:val="2"/>
      <w:sz w:val="24"/>
      <w:szCs w:val="22"/>
      <w:lang w:val="zh-CN" w:eastAsia="zh-CN"/>
    </w:rPr>
  </w:style>
  <w:style w:type="paragraph" w:customStyle="1" w:styleId="Char40">
    <w:name w:val="Char4"/>
    <w:basedOn w:val="a"/>
    <w:qFormat/>
    <w:pPr>
      <w:spacing w:line="360" w:lineRule="auto"/>
      <w:ind w:firstLineChars="200" w:firstLine="200"/>
    </w:pPr>
    <w:rPr>
      <w:rFonts w:ascii="宋体" w:hAnsi="宋体" w:cs="宋体"/>
    </w:rPr>
  </w:style>
  <w:style w:type="character" w:customStyle="1" w:styleId="123CharCharCharChar">
    <w:name w:val="123 Char Char Char Char"/>
    <w:qFormat/>
    <w:rPr>
      <w:rFonts w:ascii="宋体" w:eastAsia="宋体" w:hAnsi="宋体" w:cs="宋体"/>
      <w:b/>
      <w:spacing w:val="20"/>
      <w:kern w:val="2"/>
      <w:sz w:val="28"/>
      <w:szCs w:val="28"/>
      <w:lang w:val="en-US" w:eastAsia="zh-CN" w:bidi="ar-SA"/>
    </w:rPr>
  </w:style>
  <w:style w:type="paragraph" w:customStyle="1" w:styleId="27">
    <w:name w:val="正文样式2"/>
    <w:basedOn w:val="a"/>
    <w:qFormat/>
    <w:pPr>
      <w:spacing w:line="560" w:lineRule="exact"/>
      <w:ind w:firstLine="601"/>
    </w:pPr>
    <w:rPr>
      <w:sz w:val="28"/>
      <w:szCs w:val="20"/>
    </w:rPr>
  </w:style>
  <w:style w:type="paragraph" w:customStyle="1" w:styleId="123CharCharCharCharChar">
    <w:name w:val="123 Char Char Char Char Char"/>
    <w:basedOn w:val="a"/>
    <w:qFormat/>
    <w:pPr>
      <w:widowControl/>
      <w:autoSpaceDE w:val="0"/>
      <w:autoSpaceDN w:val="0"/>
      <w:spacing w:line="360" w:lineRule="auto"/>
      <w:ind w:firstLineChars="200" w:firstLine="200"/>
      <w:jc w:val="left"/>
      <w:textAlignment w:val="bottom"/>
    </w:pPr>
    <w:rPr>
      <w:rFonts w:ascii="宋体" w:hAnsi="宋体" w:cs="宋体"/>
      <w:b/>
      <w:spacing w:val="20"/>
      <w:sz w:val="28"/>
      <w:szCs w:val="28"/>
    </w:rPr>
  </w:style>
  <w:style w:type="paragraph" w:customStyle="1" w:styleId="Char50">
    <w:name w:val="Char5"/>
    <w:basedOn w:val="a"/>
    <w:qFormat/>
    <w:pPr>
      <w:tabs>
        <w:tab w:val="left" w:pos="4665"/>
        <w:tab w:val="left" w:pos="8970"/>
      </w:tabs>
      <w:spacing w:line="480" w:lineRule="exact"/>
      <w:ind w:firstLineChars="200" w:firstLine="400"/>
    </w:pPr>
    <w:rPr>
      <w:rFonts w:ascii="Tahoma" w:hAnsi="Tahoma"/>
      <w:szCs w:val="20"/>
    </w:rPr>
  </w:style>
  <w:style w:type="paragraph" w:customStyle="1" w:styleId="xl28">
    <w:name w:val="xl28"/>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 w:val="21"/>
      <w:szCs w:val="21"/>
    </w:rPr>
  </w:style>
  <w:style w:type="paragraph" w:customStyle="1" w:styleId="36">
    <w:name w:val="3级标题"/>
    <w:next w:val="a"/>
    <w:link w:val="3Char0"/>
    <w:qFormat/>
    <w:pPr>
      <w:spacing w:before="120" w:after="60"/>
      <w:ind w:firstLineChars="200" w:firstLine="200"/>
      <w:outlineLvl w:val="2"/>
    </w:pPr>
    <w:rPr>
      <w:rFonts w:ascii="Arial" w:eastAsia="黑体" w:hAnsi="Arial"/>
      <w:kern w:val="2"/>
      <w:sz w:val="24"/>
      <w:szCs w:val="24"/>
    </w:rPr>
  </w:style>
  <w:style w:type="character" w:customStyle="1" w:styleId="3Char0">
    <w:name w:val="3级标题 Char"/>
    <w:link w:val="36"/>
    <w:qFormat/>
    <w:rPr>
      <w:rFonts w:ascii="Arial" w:eastAsia="黑体" w:hAnsi="Arial"/>
      <w:kern w:val="2"/>
      <w:sz w:val="24"/>
      <w:szCs w:val="24"/>
      <w:lang w:val="en-US" w:eastAsia="zh-CN" w:bidi="ar-SA"/>
    </w:rPr>
  </w:style>
  <w:style w:type="paragraph" w:customStyle="1" w:styleId="Char210">
    <w:name w:val="Char21"/>
    <w:basedOn w:val="a"/>
    <w:qFormat/>
    <w:pPr>
      <w:spacing w:line="360" w:lineRule="auto"/>
      <w:ind w:firstLineChars="200" w:firstLine="200"/>
    </w:pPr>
    <w:rPr>
      <w:sz w:val="21"/>
    </w:rPr>
  </w:style>
  <w:style w:type="paragraph" w:customStyle="1" w:styleId="afff0">
    <w:name w:val="正文段落"/>
    <w:basedOn w:val="a"/>
    <w:qFormat/>
    <w:pPr>
      <w:topLinePunct/>
      <w:autoSpaceDN w:val="0"/>
      <w:adjustRightInd w:val="0"/>
      <w:spacing w:line="500" w:lineRule="exact"/>
      <w:ind w:firstLineChars="200" w:firstLine="480"/>
      <w:jc w:val="center"/>
      <w:textAlignment w:val="baseline"/>
    </w:pPr>
    <w:rPr>
      <w:rFonts w:ascii="宋体" w:hAnsi="Arial"/>
      <w:kern w:val="0"/>
    </w:rPr>
  </w:style>
  <w:style w:type="paragraph" w:customStyle="1" w:styleId="220">
    <w:name w:val="样式 小四 加粗 行距: 固定值 22 磅"/>
    <w:basedOn w:val="a"/>
    <w:qFormat/>
    <w:pPr>
      <w:spacing w:line="480" w:lineRule="exact"/>
      <w:ind w:firstLineChars="200" w:firstLine="200"/>
    </w:pPr>
    <w:rPr>
      <w:rFonts w:cs="宋体"/>
      <w:bCs/>
      <w:spacing w:val="4"/>
      <w:szCs w:val="20"/>
    </w:rPr>
  </w:style>
  <w:style w:type="paragraph" w:customStyle="1" w:styleId="CharCharCharCharCharChar">
    <w:name w:val="Char Char Char Char Char Char"/>
    <w:basedOn w:val="a"/>
    <w:semiHidden/>
    <w:qFormat/>
    <w:pPr>
      <w:adjustRightInd w:val="0"/>
      <w:snapToGrid w:val="0"/>
    </w:pPr>
  </w:style>
  <w:style w:type="paragraph" w:customStyle="1" w:styleId="085022">
    <w:name w:val="样式 正文文本缩进正文文字缩进 + 首行缩进:  0.85 厘米 段后: 0 磅 行距: 固定值 22 磅"/>
    <w:basedOn w:val="ab"/>
    <w:qFormat/>
    <w:pPr>
      <w:spacing w:after="0" w:line="480" w:lineRule="exact"/>
      <w:ind w:leftChars="0" w:left="0" w:firstLineChars="200" w:firstLine="200"/>
    </w:pPr>
    <w:rPr>
      <w:rFonts w:cs="宋体"/>
      <w:szCs w:val="20"/>
    </w:rPr>
  </w:style>
  <w:style w:type="character" w:customStyle="1" w:styleId="1Char">
    <w:name w:val="标题 1 Char"/>
    <w:link w:val="1"/>
    <w:qFormat/>
    <w:rPr>
      <w:rFonts w:eastAsia="宋体"/>
      <w:b/>
      <w:bCs/>
      <w:kern w:val="44"/>
      <w:sz w:val="44"/>
      <w:szCs w:val="44"/>
      <w:lang w:val="en-US" w:eastAsia="zh-CN" w:bidi="ar-SA"/>
    </w:rPr>
  </w:style>
  <w:style w:type="character" w:customStyle="1" w:styleId="CharChar9">
    <w:name w:val="Char Char9"/>
    <w:qFormat/>
    <w:rPr>
      <w:rFonts w:eastAsia="宋体"/>
      <w:kern w:val="2"/>
      <w:sz w:val="18"/>
      <w:szCs w:val="18"/>
      <w:lang w:val="en-US" w:eastAsia="zh-CN" w:bidi="ar-SA"/>
    </w:rPr>
  </w:style>
  <w:style w:type="character" w:customStyle="1" w:styleId="2Char2">
    <w:name w:val="样式首行缩进:2 字符 Char"/>
    <w:link w:val="28"/>
    <w:qFormat/>
    <w:locked/>
    <w:rPr>
      <w:kern w:val="2"/>
      <w:sz w:val="24"/>
      <w:lang w:bidi="ar-SA"/>
    </w:rPr>
  </w:style>
  <w:style w:type="paragraph" w:customStyle="1" w:styleId="28">
    <w:name w:val="样式首行缩进:2 字符"/>
    <w:basedOn w:val="a"/>
    <w:link w:val="2Char2"/>
    <w:qFormat/>
    <w:pPr>
      <w:spacing w:line="560" w:lineRule="exact"/>
      <w:ind w:firstLineChars="200" w:firstLine="480"/>
    </w:pPr>
    <w:rPr>
      <w:szCs w:val="20"/>
      <w:lang w:val="zh-CN"/>
    </w:rPr>
  </w:style>
  <w:style w:type="paragraph" w:customStyle="1" w:styleId="110">
    <w:name w:val="11"/>
    <w:basedOn w:val="a"/>
    <w:qFormat/>
    <w:pPr>
      <w:spacing w:line="500" w:lineRule="exact"/>
      <w:ind w:firstLine="705"/>
    </w:pPr>
    <w:rPr>
      <w:rFonts w:ascii="楷体_GB2312" w:eastAsia="楷体_GB2312" w:hAnsi="宋体"/>
      <w:b/>
      <w:bCs/>
      <w:sz w:val="28"/>
    </w:rPr>
  </w:style>
  <w:style w:type="paragraph" w:customStyle="1" w:styleId="221">
    <w:name w:val="样式 行距: 固定值 22 磅"/>
    <w:basedOn w:val="a"/>
    <w:qFormat/>
    <w:pPr>
      <w:spacing w:line="480" w:lineRule="exact"/>
      <w:ind w:firstLineChars="200" w:firstLine="200"/>
    </w:pPr>
    <w:rPr>
      <w:rFonts w:cs="宋体"/>
      <w:kern w:val="0"/>
      <w:szCs w:val="20"/>
    </w:rPr>
  </w:style>
  <w:style w:type="paragraph" w:customStyle="1" w:styleId="16">
    <w:name w:val="1"/>
    <w:basedOn w:val="a"/>
    <w:qFormat/>
    <w:pPr>
      <w:spacing w:line="360" w:lineRule="auto"/>
      <w:ind w:firstLineChars="200" w:firstLine="200"/>
    </w:pPr>
    <w:rPr>
      <w:rFonts w:ascii="宋体" w:hAnsi="宋体" w:cs="宋体"/>
    </w:rPr>
  </w:style>
  <w:style w:type="character" w:customStyle="1" w:styleId="Char9">
    <w:name w:val="表头 Char"/>
    <w:link w:val="affb"/>
    <w:qFormat/>
    <w:rPr>
      <w:rFonts w:eastAsia="宋体"/>
      <w:b/>
      <w:color w:val="000000"/>
      <w:kern w:val="32"/>
      <w:sz w:val="24"/>
      <w:lang w:val="en-US" w:eastAsia="zh-CN" w:bidi="ar-SA"/>
    </w:rPr>
  </w:style>
  <w:style w:type="character" w:customStyle="1" w:styleId="Charb">
    <w:name w:val="正文+ Char"/>
    <w:qFormat/>
    <w:rPr>
      <w:rFonts w:ascii="仿宋_GB2312" w:eastAsia="宋体" w:cs="宋体"/>
      <w:b/>
      <w:kern w:val="2"/>
      <w:sz w:val="24"/>
      <w:szCs w:val="32"/>
      <w:lang w:val="en-US" w:eastAsia="zh-CN" w:bidi="ar-SA"/>
    </w:rPr>
  </w:style>
  <w:style w:type="paragraph" w:customStyle="1" w:styleId="22Char12CharChar2Char2H2">
    <w:name w:val="样式 标题 2标题 2 Char1标题 2 Char Char标题 2 Char标题2二级标题单位名H2节标题 ..."/>
    <w:basedOn w:val="2"/>
    <w:qFormat/>
    <w:pPr>
      <w:keepLines/>
      <w:widowControl/>
      <w:spacing w:beforeLines="0" w:before="0" w:afterLines="0" w:after="0" w:line="480" w:lineRule="exact"/>
      <w:jc w:val="both"/>
    </w:pPr>
    <w:rPr>
      <w:rFonts w:ascii="Times New Roman" w:hAnsi="Times New Roman" w:cs="宋体"/>
      <w:bCs w:val="0"/>
      <w:sz w:val="28"/>
      <w:szCs w:val="20"/>
    </w:rPr>
  </w:style>
  <w:style w:type="paragraph" w:customStyle="1" w:styleId="31113h33rdlevelH3l3CTW33Char1">
    <w:name w:val="样式 标题 3条标题1.1.1报告标题 3h33rd levelH3l3CTW3标题 3 Char1行标题..."/>
    <w:basedOn w:val="30"/>
    <w:qFormat/>
    <w:pPr>
      <w:widowControl/>
      <w:spacing w:beforeLines="0" w:before="0" w:afterLines="0" w:after="0" w:line="480" w:lineRule="exact"/>
    </w:pPr>
    <w:rPr>
      <w:rFonts w:ascii="Times New Roman" w:hAnsi="Times New Roman" w:cs="宋体"/>
      <w:bCs w:val="0"/>
      <w:spacing w:val="0"/>
      <w:kern w:val="2"/>
      <w:sz w:val="24"/>
      <w:szCs w:val="20"/>
    </w:rPr>
  </w:style>
  <w:style w:type="paragraph" w:customStyle="1" w:styleId="11TimesNewRoman0512">
    <w:name w:val="样式 样式 标题 1报告标题 1 + Times New Roman 二号 自动设置 段前: 0.5 行 段后: 12 磅......"/>
    <w:basedOn w:val="a"/>
    <w:qFormat/>
    <w:pPr>
      <w:pageBreakBefore/>
      <w:widowControl/>
      <w:spacing w:beforeLines="50" w:before="50" w:afterLines="50" w:after="50" w:line="480" w:lineRule="exact"/>
      <w:jc w:val="center"/>
      <w:outlineLvl w:val="0"/>
    </w:pPr>
    <w:rPr>
      <w:rFonts w:cs="宋体"/>
      <w:b/>
      <w:bCs/>
      <w:kern w:val="28"/>
      <w:sz w:val="36"/>
      <w:szCs w:val="20"/>
    </w:rPr>
  </w:style>
  <w:style w:type="paragraph" w:customStyle="1" w:styleId="CharCharCharCharCharCharCharCharCharChar">
    <w:name w:val="Char Char Char Char Char Char Char Char Char Char"/>
    <w:basedOn w:val="a"/>
    <w:qFormat/>
    <w:pPr>
      <w:snapToGrid w:val="0"/>
      <w:spacing w:line="360" w:lineRule="auto"/>
      <w:ind w:firstLineChars="200" w:firstLine="529"/>
    </w:pPr>
    <w:rPr>
      <w:rFonts w:ascii="宋体" w:hAnsi="宋体"/>
      <w:b/>
      <w:sz w:val="21"/>
    </w:rPr>
  </w:style>
  <w:style w:type="character" w:customStyle="1" w:styleId="17">
    <w:name w:val="默认段落字体1"/>
    <w:qFormat/>
    <w:rPr>
      <w:rFonts w:hint="default"/>
    </w:rPr>
  </w:style>
  <w:style w:type="paragraph" w:customStyle="1" w:styleId="18">
    <w:name w:val="无间隔1"/>
    <w:basedOn w:val="af5"/>
    <w:next w:val="af5"/>
    <w:link w:val="Charc"/>
    <w:uiPriority w:val="1"/>
    <w:qFormat/>
    <w:pPr>
      <w:ind w:left="0" w:firstLineChars="0" w:firstLine="0"/>
      <w:contextualSpacing/>
      <w:jc w:val="center"/>
    </w:pPr>
    <w:rPr>
      <w:sz w:val="21"/>
    </w:rPr>
  </w:style>
  <w:style w:type="paragraph" w:customStyle="1" w:styleId="afff1">
    <w:name w:val="水保表头"/>
    <w:basedOn w:val="5"/>
    <w:qFormat/>
    <w:pPr>
      <w:keepNext w:val="0"/>
      <w:keepLines w:val="0"/>
      <w:widowControl w:val="0"/>
      <w:spacing w:before="240" w:after="60" w:line="360" w:lineRule="auto"/>
      <w:jc w:val="center"/>
    </w:pPr>
    <w:rPr>
      <w:b w:val="0"/>
      <w:iCs/>
      <w:color w:val="auto"/>
      <w:sz w:val="21"/>
      <w:szCs w:val="26"/>
    </w:rPr>
  </w:style>
  <w:style w:type="paragraph" w:customStyle="1" w:styleId="CharCharChar1Char">
    <w:name w:val="Char Char Char1 Char"/>
    <w:basedOn w:val="a"/>
    <w:qFormat/>
    <w:pPr>
      <w:spacing w:line="360" w:lineRule="auto"/>
      <w:ind w:firstLineChars="200" w:firstLine="200"/>
    </w:pPr>
    <w:rPr>
      <w:rFonts w:ascii="宋体" w:hAnsi="宋体" w:cs="宋体"/>
    </w:rPr>
  </w:style>
  <w:style w:type="character" w:customStyle="1" w:styleId="a121">
    <w:name w:val="a121"/>
    <w:qFormat/>
    <w:rPr>
      <w:rFonts w:ascii="ˎ̥" w:hAnsi="ˎ̥" w:hint="default"/>
      <w:color w:val="004891"/>
      <w:sz w:val="18"/>
      <w:szCs w:val="18"/>
      <w:u w:val="none"/>
    </w:rPr>
  </w:style>
  <w:style w:type="paragraph" w:customStyle="1" w:styleId="li224">
    <w:name w:val="样式 样式 li 2 + (中文) 宋体 行距: 固定值 24 磅 + (中文) 宋体"/>
    <w:basedOn w:val="a"/>
    <w:qFormat/>
    <w:pPr>
      <w:keepNext/>
      <w:keepLines/>
      <w:spacing w:before="60" w:after="60" w:line="480" w:lineRule="exact"/>
      <w:outlineLvl w:val="1"/>
    </w:pPr>
    <w:rPr>
      <w:rFonts w:cs="宋体"/>
      <w:b/>
      <w:bCs/>
      <w:kern w:val="44"/>
      <w:sz w:val="28"/>
      <w:szCs w:val="20"/>
    </w:rPr>
  </w:style>
  <w:style w:type="paragraph" w:customStyle="1" w:styleId="Default">
    <w:name w:val="Default"/>
    <w:qFormat/>
    <w:pPr>
      <w:widowControl w:val="0"/>
      <w:autoSpaceDE w:val="0"/>
      <w:autoSpaceDN w:val="0"/>
    </w:pPr>
    <w:rPr>
      <w:rFonts w:ascii="宋体" w:cs="宋体"/>
      <w:color w:val="000000"/>
      <w:sz w:val="24"/>
      <w:szCs w:val="24"/>
    </w:rPr>
  </w:style>
  <w:style w:type="paragraph" w:customStyle="1" w:styleId="z">
    <w:name w:val="z正文"/>
    <w:basedOn w:val="a"/>
    <w:qFormat/>
    <w:pPr>
      <w:spacing w:line="500" w:lineRule="exact"/>
      <w:ind w:firstLineChars="200" w:firstLine="200"/>
    </w:pPr>
  </w:style>
  <w:style w:type="paragraph" w:customStyle="1" w:styleId="Char11">
    <w:name w:val="Char11"/>
    <w:basedOn w:val="a"/>
    <w:qFormat/>
    <w:pPr>
      <w:spacing w:line="560" w:lineRule="exact"/>
      <w:ind w:firstLineChars="200" w:firstLine="560"/>
    </w:pPr>
    <w:rPr>
      <w:sz w:val="28"/>
      <w:szCs w:val="20"/>
    </w:rPr>
  </w:style>
  <w:style w:type="character" w:customStyle="1" w:styleId="0Char">
    <w:name w:val="0正文 Char"/>
    <w:link w:val="0"/>
    <w:qFormat/>
    <w:rPr>
      <w:kern w:val="2"/>
      <w:sz w:val="24"/>
      <w:szCs w:val="22"/>
    </w:rPr>
  </w:style>
  <w:style w:type="paragraph" w:customStyle="1" w:styleId="0">
    <w:name w:val="0正文"/>
    <w:basedOn w:val="a"/>
    <w:link w:val="0Char"/>
    <w:qFormat/>
    <w:pPr>
      <w:adjustRightInd w:val="0"/>
      <w:spacing w:line="480" w:lineRule="exact"/>
      <w:ind w:firstLineChars="200" w:firstLine="200"/>
      <w:contextualSpacing/>
    </w:pPr>
    <w:rPr>
      <w:szCs w:val="22"/>
      <w:lang w:val="zh-CN"/>
    </w:rPr>
  </w:style>
  <w:style w:type="character" w:customStyle="1" w:styleId="CharCharChar4">
    <w:name w:val="普通文字 Char Char Char4"/>
    <w:qFormat/>
    <w:rPr>
      <w:rFonts w:ascii="宋体" w:eastAsia="仿宋_GB2312" w:hAnsi="Courier New" w:cs="Courier New"/>
      <w:kern w:val="2"/>
      <w:sz w:val="28"/>
      <w:szCs w:val="21"/>
      <w:lang w:val="en-US" w:eastAsia="zh-CN" w:bidi="ar-SA"/>
    </w:rPr>
  </w:style>
  <w:style w:type="character" w:customStyle="1" w:styleId="px141">
    <w:name w:val="px141"/>
    <w:qFormat/>
    <w:rPr>
      <w:rFonts w:hint="default"/>
      <w:sz w:val="21"/>
      <w:szCs w:val="21"/>
    </w:rPr>
  </w:style>
  <w:style w:type="paragraph" w:customStyle="1" w:styleId="afff2">
    <w:name w:val="已有表格"/>
    <w:basedOn w:val="a"/>
    <w:qFormat/>
    <w:pPr>
      <w:adjustRightInd w:val="0"/>
      <w:spacing w:before="40" w:after="40"/>
      <w:jc w:val="center"/>
      <w:textAlignment w:val="baseline"/>
    </w:pPr>
    <w:rPr>
      <w:b/>
      <w:kern w:val="0"/>
      <w:szCs w:val="20"/>
    </w:rPr>
  </w:style>
  <w:style w:type="character" w:customStyle="1" w:styleId="CharChar">
    <w:name w:val="表头 Char Char"/>
    <w:qFormat/>
    <w:rPr>
      <w:b/>
      <w:color w:val="000000"/>
      <w:kern w:val="32"/>
      <w:sz w:val="24"/>
    </w:rPr>
  </w:style>
  <w:style w:type="paragraph" w:customStyle="1" w:styleId="afff3">
    <w:name w:val="表格"/>
    <w:link w:val="Chard"/>
    <w:qFormat/>
    <w:pPr>
      <w:ind w:leftChars="-50" w:left="315" w:rightChars="-50" w:right="-105" w:hanging="420"/>
      <w:jc w:val="center"/>
    </w:pPr>
    <w:rPr>
      <w:rFonts w:ascii="宋体" w:hAnsi="宋体"/>
      <w:bCs/>
      <w:color w:val="000000"/>
      <w:sz w:val="21"/>
    </w:rPr>
  </w:style>
  <w:style w:type="character" w:customStyle="1" w:styleId="Chard">
    <w:name w:val="表格 Char"/>
    <w:link w:val="afff3"/>
    <w:qFormat/>
    <w:rPr>
      <w:rFonts w:ascii="宋体" w:hAnsi="宋体"/>
      <w:bCs/>
      <w:color w:val="000000"/>
      <w:sz w:val="21"/>
      <w:lang w:bidi="ar-SA"/>
    </w:rPr>
  </w:style>
  <w:style w:type="character" w:customStyle="1" w:styleId="1Char2">
    <w:name w:val="页眉1 Char"/>
    <w:qFormat/>
    <w:rPr>
      <w:kern w:val="2"/>
      <w:sz w:val="18"/>
      <w:szCs w:val="18"/>
    </w:rPr>
  </w:style>
  <w:style w:type="paragraph" w:customStyle="1" w:styleId="NewNewNewNewNewNewNewNewNewNew">
    <w:name w:val="正文 New New New New New New New New New New"/>
    <w:qFormat/>
    <w:pPr>
      <w:widowControl w:val="0"/>
      <w:jc w:val="both"/>
    </w:pPr>
    <w:rPr>
      <w:kern w:val="2"/>
      <w:sz w:val="21"/>
      <w:szCs w:val="24"/>
    </w:rPr>
  </w:style>
  <w:style w:type="paragraph" w:customStyle="1" w:styleId="afff4">
    <w:name w:val="我的正文"/>
    <w:basedOn w:val="a"/>
    <w:link w:val="CharChar0"/>
    <w:qFormat/>
    <w:pPr>
      <w:spacing w:line="460" w:lineRule="exact"/>
      <w:ind w:firstLine="482"/>
    </w:pPr>
    <w:rPr>
      <w:lang w:val="zh-CN"/>
    </w:rPr>
  </w:style>
  <w:style w:type="paragraph" w:customStyle="1" w:styleId="13-242">
    <w:name w:val="样式 垃圾13-24 + 首行缩进:  2 字符"/>
    <w:basedOn w:val="a"/>
    <w:qFormat/>
    <w:pPr>
      <w:spacing w:line="480" w:lineRule="exact"/>
    </w:pPr>
    <w:rPr>
      <w:rFonts w:ascii="宋体" w:hAnsi="宋体" w:cs="宋体"/>
      <w:color w:val="000000"/>
      <w:sz w:val="21"/>
      <w:szCs w:val="21"/>
    </w:rPr>
  </w:style>
  <w:style w:type="paragraph" w:customStyle="1" w:styleId="p0">
    <w:name w:val="p0"/>
    <w:basedOn w:val="a"/>
    <w:qFormat/>
    <w:pPr>
      <w:widowControl/>
    </w:pPr>
    <w:rPr>
      <w:kern w:val="0"/>
      <w:sz w:val="21"/>
      <w:szCs w:val="21"/>
    </w:rPr>
  </w:style>
  <w:style w:type="character" w:customStyle="1" w:styleId="CharChar2">
    <w:name w:val="报告正文 Char Char"/>
    <w:link w:val="afff5"/>
    <w:qFormat/>
    <w:rPr>
      <w:rFonts w:eastAsia="仿宋_GB2312"/>
      <w:kern w:val="2"/>
      <w:sz w:val="28"/>
      <w:szCs w:val="24"/>
    </w:rPr>
  </w:style>
  <w:style w:type="paragraph" w:customStyle="1" w:styleId="afff5">
    <w:name w:val="报告正文"/>
    <w:basedOn w:val="a"/>
    <w:next w:val="a"/>
    <w:link w:val="CharChar2"/>
    <w:qFormat/>
    <w:pPr>
      <w:spacing w:line="360" w:lineRule="auto"/>
      <w:ind w:firstLineChars="200" w:firstLine="560"/>
    </w:pPr>
    <w:rPr>
      <w:rFonts w:eastAsia="仿宋_GB2312"/>
      <w:sz w:val="28"/>
      <w:lang w:val="zh-CN"/>
    </w:rPr>
  </w:style>
  <w:style w:type="character" w:customStyle="1" w:styleId="3Char20">
    <w:name w:val="标题 3 Char2"/>
    <w:qFormat/>
    <w:rPr>
      <w:rFonts w:eastAsia="宋体"/>
      <w:b/>
      <w:bCs/>
      <w:kern w:val="2"/>
      <w:sz w:val="32"/>
      <w:szCs w:val="32"/>
      <w:lang w:val="en-US" w:eastAsia="zh-CN" w:bidi="ar-SA"/>
    </w:rPr>
  </w:style>
  <w:style w:type="character" w:customStyle="1" w:styleId="Char2">
    <w:name w:val="批注文字 Char2"/>
    <w:link w:val="a9"/>
    <w:rPr>
      <w:kern w:val="2"/>
      <w:sz w:val="24"/>
      <w:szCs w:val="24"/>
    </w:rPr>
  </w:style>
  <w:style w:type="character" w:customStyle="1" w:styleId="Char25">
    <w:name w:val="批注主题 Char2"/>
    <w:link w:val="afa"/>
    <w:qFormat/>
    <w:rPr>
      <w:b/>
      <w:bCs/>
      <w:kern w:val="2"/>
      <w:sz w:val="24"/>
      <w:szCs w:val="24"/>
    </w:rPr>
  </w:style>
  <w:style w:type="paragraph" w:customStyle="1" w:styleId="19">
    <w:name w:val="修订1"/>
    <w:hidden/>
    <w:qFormat/>
    <w:rPr>
      <w:kern w:val="2"/>
      <w:sz w:val="24"/>
      <w:szCs w:val="24"/>
    </w:rPr>
  </w:style>
  <w:style w:type="character" w:customStyle="1" w:styleId="Char31">
    <w:name w:val="批注框文本 Char3"/>
    <w:link w:val="af1"/>
    <w:qFormat/>
    <w:rPr>
      <w:kern w:val="2"/>
      <w:sz w:val="18"/>
      <w:szCs w:val="18"/>
    </w:rPr>
  </w:style>
  <w:style w:type="paragraph" w:customStyle="1" w:styleId="CharChar15">
    <w:name w:val="Char Char15"/>
    <w:basedOn w:val="a"/>
    <w:qFormat/>
    <w:pPr>
      <w:widowControl/>
      <w:spacing w:after="160" w:line="240" w:lineRule="exact"/>
      <w:jc w:val="left"/>
    </w:pPr>
    <w:rPr>
      <w:rFonts w:eastAsia="仿宋_GB2312"/>
      <w:sz w:val="28"/>
      <w:szCs w:val="20"/>
    </w:rPr>
  </w:style>
  <w:style w:type="character" w:customStyle="1" w:styleId="5-Char">
    <w:name w:val="5-正文 Char"/>
    <w:link w:val="5-"/>
    <w:qFormat/>
    <w:rPr>
      <w:kern w:val="2"/>
      <w:sz w:val="24"/>
    </w:rPr>
  </w:style>
  <w:style w:type="paragraph" w:customStyle="1" w:styleId="5-">
    <w:name w:val="5-正文"/>
    <w:basedOn w:val="a"/>
    <w:link w:val="5-Char"/>
    <w:qFormat/>
    <w:pPr>
      <w:snapToGrid w:val="0"/>
      <w:spacing w:line="360" w:lineRule="auto"/>
      <w:ind w:firstLineChars="200" w:firstLine="480"/>
    </w:pPr>
    <w:rPr>
      <w:szCs w:val="20"/>
      <w:lang w:val="zh-CN"/>
    </w:rPr>
  </w:style>
  <w:style w:type="character" w:customStyle="1" w:styleId="Char20">
    <w:name w:val="正文文本 Char2"/>
    <w:aliases w:val="正文文字 Char,正文文字1 Char,Body Text 1 Char Char Char,Body Text 1 Char Char1"/>
    <w:link w:val="aa"/>
    <w:qFormat/>
    <w:rPr>
      <w:kern w:val="2"/>
      <w:sz w:val="24"/>
      <w:szCs w:val="24"/>
    </w:rPr>
  </w:style>
  <w:style w:type="paragraph" w:customStyle="1" w:styleId="p15">
    <w:name w:val="p15"/>
    <w:basedOn w:val="a"/>
    <w:qFormat/>
    <w:pPr>
      <w:widowControl/>
      <w:snapToGrid w:val="0"/>
      <w:spacing w:line="360" w:lineRule="auto"/>
      <w:ind w:firstLine="420"/>
    </w:pPr>
    <w:rPr>
      <w:kern w:val="0"/>
    </w:rPr>
  </w:style>
  <w:style w:type="character" w:customStyle="1" w:styleId="afff6">
    <w:name w:val="页脚 字符"/>
    <w:uiPriority w:val="99"/>
    <w:qFormat/>
    <w:rPr>
      <w:rFonts w:eastAsia="宋体"/>
      <w:kern w:val="2"/>
      <w:sz w:val="18"/>
      <w:szCs w:val="18"/>
      <w:lang w:val="en-US" w:eastAsia="zh-CN" w:bidi="ar-SA"/>
    </w:rPr>
  </w:style>
  <w:style w:type="character" w:customStyle="1" w:styleId="Char23">
    <w:name w:val="页脚 Char2"/>
    <w:link w:val="af2"/>
    <w:uiPriority w:val="99"/>
    <w:qFormat/>
    <w:rPr>
      <w:kern w:val="2"/>
      <w:sz w:val="18"/>
      <w:szCs w:val="18"/>
    </w:rPr>
  </w:style>
  <w:style w:type="character" w:customStyle="1" w:styleId="afff7">
    <w:name w:val="正文缩进 字符"/>
    <w:qFormat/>
    <w:rPr>
      <w:rFonts w:eastAsia="宋体"/>
      <w:kern w:val="2"/>
      <w:sz w:val="21"/>
      <w:szCs w:val="24"/>
      <w:lang w:val="en-US" w:eastAsia="zh-CN" w:bidi="ar-SA"/>
    </w:rPr>
  </w:style>
  <w:style w:type="paragraph" w:customStyle="1" w:styleId="CharCharCharCharCharChar1Char">
    <w:name w:val="Char Char Char Char Char Char1 Char"/>
    <w:basedOn w:val="a"/>
    <w:next w:val="a"/>
    <w:qFormat/>
    <w:pPr>
      <w:spacing w:line="360" w:lineRule="auto"/>
      <w:ind w:firstLineChars="200" w:firstLine="200"/>
    </w:pPr>
    <w:rPr>
      <w:kern w:val="0"/>
    </w:rPr>
  </w:style>
  <w:style w:type="paragraph" w:customStyle="1" w:styleId="223323">
    <w:name w:val="样式 样式 样式 标题 2标题2节½Ú?¨²节标题 + 宋体 四号 段前: 3 磅 段后: 3 磅 行距: 固定值 23 磅 +..."/>
    <w:basedOn w:val="a"/>
    <w:qFormat/>
    <w:pPr>
      <w:keepNext/>
      <w:keepLines/>
      <w:spacing w:line="480" w:lineRule="exact"/>
      <w:outlineLvl w:val="1"/>
    </w:pPr>
    <w:rPr>
      <w:rFonts w:cs="宋体"/>
      <w:b/>
      <w:bCs/>
      <w:sz w:val="28"/>
      <w:szCs w:val="20"/>
    </w:rPr>
  </w:style>
  <w:style w:type="paragraph" w:customStyle="1" w:styleId="afff8">
    <w:name w:val="报告"/>
    <w:basedOn w:val="a"/>
    <w:link w:val="Chare"/>
    <w:qFormat/>
    <w:pPr>
      <w:overflowPunct w:val="0"/>
      <w:autoSpaceDE w:val="0"/>
      <w:autoSpaceDN w:val="0"/>
      <w:adjustRightInd w:val="0"/>
      <w:spacing w:before="120" w:after="120" w:line="400" w:lineRule="atLeast"/>
      <w:ind w:leftChars="400" w:left="840"/>
      <w:textAlignment w:val="baseline"/>
    </w:pPr>
    <w:rPr>
      <w:kern w:val="0"/>
      <w:szCs w:val="20"/>
      <w:lang w:val="zh-CN"/>
    </w:rPr>
  </w:style>
  <w:style w:type="character" w:customStyle="1" w:styleId="Chare">
    <w:name w:val="报告 Char"/>
    <w:link w:val="afff8"/>
    <w:qFormat/>
    <w:rPr>
      <w:sz w:val="24"/>
    </w:rPr>
  </w:style>
  <w:style w:type="paragraph" w:customStyle="1" w:styleId="CharCharCharCharChar1CharCharChar">
    <w:name w:val="Char Char Char Char Char1 Char Char Char"/>
    <w:basedOn w:val="a"/>
    <w:qFormat/>
    <w:rPr>
      <w:sz w:val="21"/>
      <w:szCs w:val="20"/>
    </w:rPr>
  </w:style>
  <w:style w:type="character" w:customStyle="1" w:styleId="Char28">
    <w:name w:val="正文缩进 Char2"/>
    <w:qFormat/>
    <w:rPr>
      <w:rFonts w:eastAsia="宋体"/>
      <w:kern w:val="2"/>
      <w:sz w:val="21"/>
      <w:szCs w:val="24"/>
      <w:lang w:val="en-US" w:eastAsia="zh-CN" w:bidi="ar-SA"/>
    </w:rPr>
  </w:style>
  <w:style w:type="character" w:customStyle="1" w:styleId="Charf">
    <w:name w:val="页眉 Char"/>
    <w:uiPriority w:val="99"/>
    <w:qFormat/>
    <w:rPr>
      <w:rFonts w:eastAsia="宋体"/>
      <w:kern w:val="2"/>
      <w:sz w:val="18"/>
      <w:szCs w:val="24"/>
      <w:lang w:val="en-US" w:eastAsia="zh-CN" w:bidi="ar-SA"/>
    </w:rPr>
  </w:style>
  <w:style w:type="character" w:customStyle="1" w:styleId="Charf0">
    <w:name w:val="页脚 Char"/>
    <w:qFormat/>
    <w:rPr>
      <w:rFonts w:eastAsia="宋体"/>
      <w:kern w:val="2"/>
      <w:sz w:val="18"/>
      <w:szCs w:val="24"/>
      <w:lang w:val="en-US" w:eastAsia="zh-CN" w:bidi="ar-SA"/>
    </w:rPr>
  </w:style>
  <w:style w:type="paragraph" w:customStyle="1" w:styleId="xl24">
    <w:name w:val="xl24"/>
    <w:basedOn w:val="a"/>
    <w:qFormat/>
    <w:pPr>
      <w:widowControl/>
      <w:spacing w:before="100" w:beforeAutospacing="1" w:after="100" w:afterAutospacing="1" w:line="480" w:lineRule="exact"/>
      <w:jc w:val="left"/>
    </w:pPr>
    <w:rPr>
      <w:rFonts w:ascii="Arial Unicode MS" w:eastAsia="Arial Unicode MS" w:hAnsi="Arial Unicode MS"/>
      <w:kern w:val="0"/>
      <w:szCs w:val="20"/>
    </w:rPr>
  </w:style>
  <w:style w:type="paragraph" w:customStyle="1" w:styleId="1a">
    <w:name w:val="样式1"/>
    <w:basedOn w:val="4"/>
    <w:qFormat/>
    <w:pPr>
      <w:spacing w:beforeLines="0" w:before="0"/>
      <w:jc w:val="left"/>
    </w:pPr>
    <w:rPr>
      <w:rFonts w:eastAsia="仿宋_GB2312"/>
      <w:b/>
      <w:bCs w:val="0"/>
      <w:color w:val="auto"/>
      <w:sz w:val="24"/>
      <w:szCs w:val="20"/>
    </w:rPr>
  </w:style>
  <w:style w:type="paragraph" w:customStyle="1" w:styleId="42">
    <w:name w:val="报告样式4"/>
    <w:basedOn w:val="a4"/>
    <w:qFormat/>
    <w:pPr>
      <w:spacing w:line="360" w:lineRule="auto"/>
      <w:ind w:firstLine="480"/>
    </w:pPr>
    <w:rPr>
      <w:bCs/>
      <w:szCs w:val="22"/>
    </w:rPr>
  </w:style>
  <w:style w:type="paragraph" w:customStyle="1" w:styleId="CharCharCharCharCharCharCharCharCharCharCharCharChar1">
    <w:name w:val="Char Char Char Char Char Char Char Char Char Char Char Char Char1"/>
    <w:basedOn w:val="a"/>
    <w:qFormat/>
    <w:pPr>
      <w:widowControl/>
      <w:spacing w:line="560" w:lineRule="exact"/>
      <w:ind w:firstLineChars="200" w:firstLine="200"/>
      <w:jc w:val="left"/>
    </w:pPr>
    <w:rPr>
      <w:rFonts w:ascii="宋体" w:hAnsi="宋体" w:cs="宋体"/>
      <w:sz w:val="28"/>
      <w:szCs w:val="28"/>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pPr>
      <w:spacing w:line="360" w:lineRule="auto"/>
      <w:ind w:firstLineChars="200" w:firstLine="200"/>
    </w:pPr>
    <w:rPr>
      <w:rFonts w:ascii="宋体" w:hAnsi="宋体" w:cs="宋体"/>
    </w:rPr>
  </w:style>
  <w:style w:type="paragraph" w:styleId="afff9">
    <w:name w:val="No Spacing"/>
    <w:uiPriority w:val="1"/>
    <w:qFormat/>
    <w:pPr>
      <w:widowControl w:val="0"/>
      <w:jc w:val="both"/>
    </w:pPr>
    <w:rPr>
      <w:kern w:val="2"/>
      <w:sz w:val="24"/>
      <w:szCs w:val="24"/>
    </w:rPr>
  </w:style>
  <w:style w:type="paragraph" w:customStyle="1" w:styleId="afffa">
    <w:name w:val="标准正文"/>
    <w:basedOn w:val="a"/>
    <w:link w:val="CharChar3"/>
    <w:qFormat/>
    <w:pPr>
      <w:widowControl/>
      <w:spacing w:line="480" w:lineRule="exact"/>
      <w:ind w:firstLineChars="200" w:firstLine="480"/>
      <w:jc w:val="left"/>
    </w:pPr>
    <w:rPr>
      <w:sz w:val="21"/>
      <w:szCs w:val="20"/>
      <w:lang w:val="zh-CN"/>
    </w:rPr>
  </w:style>
  <w:style w:type="character" w:customStyle="1" w:styleId="CharChar3">
    <w:name w:val="标准正文 Char Char"/>
    <w:link w:val="afffa"/>
    <w:qFormat/>
    <w:rPr>
      <w:kern w:val="2"/>
      <w:sz w:val="21"/>
    </w:rPr>
  </w:style>
  <w:style w:type="character" w:customStyle="1" w:styleId="CharChar4">
    <w:name w:val="表格文字 Char Char"/>
    <w:qFormat/>
    <w:rPr>
      <w:kern w:val="2"/>
      <w:sz w:val="24"/>
    </w:rPr>
  </w:style>
  <w:style w:type="character" w:customStyle="1" w:styleId="Charf1">
    <w:name w:val="标准正文 Char"/>
    <w:qFormat/>
    <w:rPr>
      <w:rFonts w:ascii="Times New Roman" w:hAnsi="宋体"/>
      <w:kern w:val="2"/>
      <w:sz w:val="24"/>
      <w:szCs w:val="22"/>
    </w:rPr>
  </w:style>
  <w:style w:type="paragraph" w:customStyle="1" w:styleId="Style12">
    <w:name w:val="_Style 12"/>
    <w:basedOn w:val="a"/>
    <w:qFormat/>
    <w:pPr>
      <w:snapToGrid w:val="0"/>
      <w:spacing w:line="360" w:lineRule="auto"/>
      <w:ind w:firstLineChars="200" w:firstLine="529"/>
    </w:pPr>
    <w:rPr>
      <w:sz w:val="21"/>
      <w:szCs w:val="20"/>
    </w:rPr>
  </w:style>
  <w:style w:type="character" w:customStyle="1" w:styleId="afffb">
    <w:name w:val="样式 四号"/>
    <w:qFormat/>
    <w:rPr>
      <w:rFonts w:ascii="仿宋_GB2312" w:eastAsia="仿宋_GB2312"/>
      <w:b/>
      <w:sz w:val="32"/>
      <w:szCs w:val="32"/>
    </w:rPr>
  </w:style>
  <w:style w:type="character" w:customStyle="1" w:styleId="3Char">
    <w:name w:val="标题 3 Char"/>
    <w:link w:val="30"/>
    <w:qFormat/>
    <w:rPr>
      <w:rFonts w:ascii="宋体" w:hAnsi="宋体"/>
      <w:b/>
      <w:bCs/>
      <w:spacing w:val="10"/>
      <w:sz w:val="32"/>
      <w:szCs w:val="32"/>
    </w:rPr>
  </w:style>
  <w:style w:type="character" w:customStyle="1" w:styleId="CharChar30">
    <w:name w:val="Char Char3"/>
    <w:qFormat/>
    <w:rPr>
      <w:rFonts w:ascii="Arial" w:eastAsia="黑体" w:hAnsi="Arial"/>
      <w:b/>
      <w:bCs/>
      <w:kern w:val="2"/>
      <w:sz w:val="32"/>
      <w:szCs w:val="32"/>
      <w:lang w:val="en-US" w:eastAsia="zh-CN" w:bidi="ar-SA"/>
    </w:rPr>
  </w:style>
  <w:style w:type="character" w:customStyle="1" w:styleId="CharChar5">
    <w:name w:val="表格文字小五 Char Char"/>
    <w:qFormat/>
    <w:rPr>
      <w:rFonts w:ascii="仿宋_GB2312" w:eastAsia="宋体"/>
      <w:b/>
      <w:spacing w:val="7"/>
      <w:sz w:val="18"/>
      <w:szCs w:val="32"/>
      <w:lang w:val="en-US" w:eastAsia="zh-CN"/>
    </w:rPr>
  </w:style>
  <w:style w:type="character" w:customStyle="1" w:styleId="hb3CharChar">
    <w:name w:val="hb3 Char Char"/>
    <w:link w:val="hb3"/>
    <w:qFormat/>
    <w:rPr>
      <w:rFonts w:ascii="仿宋_GB2312" w:eastAsia="仿宋_GB2312"/>
      <w:b/>
      <w:kern w:val="2"/>
      <w:sz w:val="24"/>
      <w:szCs w:val="24"/>
      <w:lang w:val="en-US" w:eastAsia="zh-CN" w:bidi="ar-SA"/>
    </w:rPr>
  </w:style>
  <w:style w:type="paragraph" w:customStyle="1" w:styleId="hb3">
    <w:name w:val="hb3"/>
    <w:link w:val="hb3CharChar"/>
    <w:qFormat/>
    <w:pPr>
      <w:spacing w:beforeLines="100" w:before="312" w:afterLines="50" w:after="156" w:line="360" w:lineRule="auto"/>
      <w:outlineLvl w:val="2"/>
    </w:pPr>
    <w:rPr>
      <w:rFonts w:ascii="仿宋_GB2312" w:eastAsia="仿宋_GB2312"/>
      <w:b/>
      <w:kern w:val="2"/>
      <w:sz w:val="24"/>
      <w:szCs w:val="24"/>
    </w:rPr>
  </w:style>
  <w:style w:type="character" w:customStyle="1" w:styleId="2Char3">
    <w:name w:val="正文文本缩进 2 Char3"/>
    <w:link w:val="21"/>
    <w:qFormat/>
    <w:rPr>
      <w:kern w:val="2"/>
      <w:sz w:val="24"/>
      <w:szCs w:val="24"/>
    </w:rPr>
  </w:style>
  <w:style w:type="character" w:customStyle="1" w:styleId="Char29">
    <w:name w:val="表头 Char2"/>
    <w:qFormat/>
    <w:rPr>
      <w:rFonts w:ascii="宋体" w:eastAsia="宋体" w:hAnsi="宋体" w:cs="宋体"/>
      <w:b/>
      <w:bCs/>
      <w:kern w:val="24"/>
      <w:sz w:val="24"/>
      <w:szCs w:val="28"/>
      <w:lang w:val="en-US" w:eastAsia="zh-CN" w:bidi="ar-SA"/>
    </w:rPr>
  </w:style>
  <w:style w:type="character" w:customStyle="1" w:styleId="l141">
    <w:name w:val="l141"/>
    <w:qFormat/>
    <w:rPr>
      <w:rFonts w:ascii="仿宋_GB2312" w:eastAsia="仿宋_GB2312"/>
      <w:b/>
      <w:color w:val="003366"/>
      <w:sz w:val="21"/>
      <w:szCs w:val="21"/>
      <w:u w:val="none"/>
    </w:rPr>
  </w:style>
  <w:style w:type="character" w:customStyle="1" w:styleId="CharChar13">
    <w:name w:val="Char Char13"/>
    <w:qFormat/>
    <w:rPr>
      <w:rFonts w:ascii="仿宋_GB2312" w:eastAsia="宋体"/>
      <w:b/>
      <w:bCs/>
      <w:kern w:val="44"/>
      <w:sz w:val="44"/>
      <w:szCs w:val="44"/>
      <w:lang w:val="en-US" w:eastAsia="zh-CN" w:bidi="ar-SA"/>
    </w:rPr>
  </w:style>
  <w:style w:type="character" w:customStyle="1" w:styleId="CharChar6">
    <w:name w:val="表文字 Char Char"/>
    <w:link w:val="afffc"/>
    <w:qFormat/>
    <w:rPr>
      <w:rFonts w:ascii="仿宋_GB2312"/>
      <w:b/>
      <w:kern w:val="2"/>
      <w:sz w:val="21"/>
      <w:szCs w:val="24"/>
    </w:rPr>
  </w:style>
  <w:style w:type="paragraph" w:customStyle="1" w:styleId="afffc">
    <w:name w:val="表文字"/>
    <w:basedOn w:val="a"/>
    <w:link w:val="CharChar6"/>
    <w:pPr>
      <w:spacing w:line="300" w:lineRule="exact"/>
      <w:jc w:val="center"/>
    </w:pPr>
    <w:rPr>
      <w:rFonts w:ascii="仿宋_GB2312"/>
      <w:b/>
      <w:sz w:val="21"/>
      <w:lang w:val="zh-CN"/>
    </w:rPr>
  </w:style>
  <w:style w:type="character" w:customStyle="1" w:styleId="textcontents">
    <w:name w:val="textcontents"/>
    <w:qFormat/>
    <w:rPr>
      <w:rFonts w:ascii="仿宋_GB2312" w:eastAsia="仿宋_GB2312"/>
      <w:b/>
      <w:sz w:val="32"/>
      <w:szCs w:val="32"/>
    </w:rPr>
  </w:style>
  <w:style w:type="character" w:customStyle="1" w:styleId="4Char1">
    <w:name w:val="4号正文 Char1"/>
    <w:link w:val="43"/>
    <w:qFormat/>
    <w:rPr>
      <w:rFonts w:ascii="宋体" w:hAnsi="宋体"/>
      <w:b/>
      <w:kern w:val="2"/>
      <w:sz w:val="24"/>
      <w:szCs w:val="28"/>
    </w:rPr>
  </w:style>
  <w:style w:type="paragraph" w:customStyle="1" w:styleId="43">
    <w:name w:val="4号正文"/>
    <w:basedOn w:val="a"/>
    <w:link w:val="4Char1"/>
    <w:pPr>
      <w:spacing w:line="360" w:lineRule="auto"/>
      <w:ind w:firstLineChars="200" w:firstLine="480"/>
    </w:pPr>
    <w:rPr>
      <w:rFonts w:ascii="宋体" w:hAnsi="宋体"/>
      <w:b/>
      <w:szCs w:val="28"/>
      <w:lang w:val="zh-CN"/>
    </w:rPr>
  </w:style>
  <w:style w:type="character" w:customStyle="1" w:styleId="CharChar7">
    <w:name w:val="正文 Char Char"/>
    <w:link w:val="29"/>
    <w:qFormat/>
    <w:rPr>
      <w:rFonts w:ascii="仿宋_GB2312"/>
      <w:b/>
      <w:color w:val="000000"/>
      <w:sz w:val="24"/>
      <w:szCs w:val="32"/>
    </w:rPr>
  </w:style>
  <w:style w:type="paragraph" w:customStyle="1" w:styleId="29">
    <w:name w:val="正文2"/>
    <w:basedOn w:val="a"/>
    <w:link w:val="CharChar7"/>
    <w:qFormat/>
    <w:pPr>
      <w:widowControl/>
      <w:spacing w:before="156" w:after="156" w:line="400" w:lineRule="exact"/>
      <w:ind w:right="25"/>
    </w:pPr>
    <w:rPr>
      <w:rFonts w:ascii="仿宋_GB2312"/>
      <w:b/>
      <w:color w:val="000000"/>
      <w:kern w:val="0"/>
      <w:szCs w:val="32"/>
      <w:lang w:val="zh-CN"/>
    </w:rPr>
  </w:style>
  <w:style w:type="character" w:customStyle="1" w:styleId="CharChar8">
    <w:name w:val="表格标题 Char Char"/>
    <w:link w:val="afffd"/>
    <w:qFormat/>
    <w:rPr>
      <w:rFonts w:ascii="楷体_GB2312" w:eastAsia="楷体_GB2312" w:hAnsi="Arial"/>
      <w:b/>
      <w:sz w:val="21"/>
      <w:szCs w:val="21"/>
    </w:rPr>
  </w:style>
  <w:style w:type="paragraph" w:customStyle="1" w:styleId="afffd">
    <w:name w:val="表格标题"/>
    <w:basedOn w:val="a"/>
    <w:link w:val="CharChar8"/>
    <w:qFormat/>
    <w:pPr>
      <w:widowControl/>
      <w:adjustRightInd w:val="0"/>
      <w:spacing w:line="360" w:lineRule="auto"/>
      <w:jc w:val="center"/>
    </w:pPr>
    <w:rPr>
      <w:rFonts w:ascii="楷体_GB2312" w:eastAsia="楷体_GB2312" w:hAnsi="Arial"/>
      <w:b/>
      <w:kern w:val="0"/>
      <w:sz w:val="21"/>
      <w:szCs w:val="21"/>
      <w:lang w:val="zh-CN"/>
    </w:rPr>
  </w:style>
  <w:style w:type="character" w:customStyle="1" w:styleId="CharChar11">
    <w:name w:val="Char Char11"/>
    <w:qFormat/>
    <w:rPr>
      <w:rFonts w:ascii="仿宋_GB2312" w:eastAsia="宋体"/>
      <w:b/>
      <w:bCs/>
      <w:kern w:val="44"/>
      <w:sz w:val="44"/>
      <w:szCs w:val="44"/>
      <w:lang w:val="en-US" w:eastAsia="zh-CN" w:bidi="ar-SA"/>
    </w:rPr>
  </w:style>
  <w:style w:type="character" w:customStyle="1" w:styleId="CharChara">
    <w:name w:val="表题 Char Char"/>
    <w:link w:val="afffe"/>
    <w:qFormat/>
    <w:rPr>
      <w:rFonts w:ascii="仿宋_GB2312"/>
      <w:b/>
      <w:bCs/>
      <w:kern w:val="2"/>
      <w:sz w:val="21"/>
      <w:szCs w:val="21"/>
    </w:rPr>
  </w:style>
  <w:style w:type="paragraph" w:customStyle="1" w:styleId="afffe">
    <w:name w:val="表题"/>
    <w:basedOn w:val="a5"/>
    <w:link w:val="CharChara"/>
    <w:qFormat/>
    <w:pPr>
      <w:tabs>
        <w:tab w:val="left" w:pos="720"/>
      </w:tabs>
    </w:pPr>
    <w:rPr>
      <w:rFonts w:ascii="仿宋_GB2312"/>
      <w:b/>
      <w:bCs/>
      <w:szCs w:val="21"/>
    </w:rPr>
  </w:style>
  <w:style w:type="character" w:customStyle="1" w:styleId="1-CharChar">
    <w:name w:val="样式1-正文 Char Char"/>
    <w:link w:val="1-"/>
    <w:qFormat/>
    <w:rPr>
      <w:rFonts w:ascii="宋体" w:hAnsi="宋体"/>
      <w:b/>
      <w:kern w:val="2"/>
      <w:sz w:val="24"/>
      <w:szCs w:val="24"/>
    </w:rPr>
  </w:style>
  <w:style w:type="paragraph" w:customStyle="1" w:styleId="1-">
    <w:name w:val="样式1-正文"/>
    <w:basedOn w:val="a"/>
    <w:link w:val="1-CharChar"/>
    <w:qFormat/>
    <w:pPr>
      <w:topLinePunct/>
      <w:spacing w:line="360" w:lineRule="auto"/>
      <w:ind w:firstLineChars="200" w:firstLine="480"/>
    </w:pPr>
    <w:rPr>
      <w:rFonts w:ascii="宋体" w:hAnsi="宋体"/>
      <w:b/>
      <w:lang w:val="zh-CN"/>
    </w:rPr>
  </w:style>
  <w:style w:type="character" w:customStyle="1" w:styleId="CharCharb">
    <w:name w:val="表格正文 Char Char"/>
    <w:link w:val="affff"/>
    <w:qFormat/>
    <w:rPr>
      <w:rFonts w:ascii="楷体_GB2312" w:eastAsia="楷体_GB2312"/>
      <w:b/>
      <w:kern w:val="2"/>
      <w:sz w:val="21"/>
      <w:szCs w:val="21"/>
    </w:rPr>
  </w:style>
  <w:style w:type="paragraph" w:customStyle="1" w:styleId="affff">
    <w:name w:val="表格正文"/>
    <w:basedOn w:val="a"/>
    <w:link w:val="CharCharb"/>
    <w:pPr>
      <w:jc w:val="center"/>
    </w:pPr>
    <w:rPr>
      <w:rFonts w:ascii="楷体_GB2312" w:eastAsia="楷体_GB2312"/>
      <w:b/>
      <w:sz w:val="21"/>
      <w:szCs w:val="21"/>
      <w:lang w:val="zh-CN"/>
    </w:rPr>
  </w:style>
  <w:style w:type="character" w:customStyle="1" w:styleId="CharCharc">
    <w:name w:val="表格单位行 Char Char"/>
    <w:qFormat/>
    <w:rPr>
      <w:rFonts w:ascii="仿宋_GB2312" w:eastAsia="宋体"/>
      <w:b/>
      <w:color w:val="000000"/>
      <w:sz w:val="24"/>
      <w:szCs w:val="32"/>
      <w:lang w:val="en-US" w:eastAsia="zh-CN"/>
    </w:rPr>
  </w:style>
  <w:style w:type="character" w:customStyle="1" w:styleId="3TimesNewRomanCharChar">
    <w:name w:val="样式 标题 3 + Times New Roman Char Char"/>
    <w:qFormat/>
    <w:rPr>
      <w:rFonts w:ascii="仿宋_GB2312" w:eastAsia="宋体"/>
      <w:b/>
      <w:kern w:val="44"/>
      <w:sz w:val="28"/>
      <w:szCs w:val="32"/>
      <w:lang w:val="en-US" w:eastAsia="zh-CN"/>
    </w:rPr>
  </w:style>
  <w:style w:type="character" w:customStyle="1" w:styleId="CharCharCharChar1">
    <w:name w:val="表格文字 Char Char Char Char"/>
    <w:rPr>
      <w:rFonts w:ascii="仿宋_GB2312" w:eastAsia="宋体"/>
      <w:b/>
      <w:spacing w:val="7"/>
      <w:sz w:val="24"/>
      <w:szCs w:val="32"/>
      <w:lang w:val="en-US" w:eastAsia="zh-CN"/>
    </w:rPr>
  </w:style>
  <w:style w:type="character" w:customStyle="1" w:styleId="CharChard">
    <w:name w:val="默认段落 Char Char"/>
    <w:link w:val="affff0"/>
    <w:qFormat/>
    <w:rPr>
      <w:rFonts w:ascii="仿宋_GB2312" w:cs="宋体"/>
      <w:b/>
      <w:sz w:val="24"/>
      <w:szCs w:val="32"/>
    </w:rPr>
  </w:style>
  <w:style w:type="paragraph" w:customStyle="1" w:styleId="affff0">
    <w:name w:val="默认段落"/>
    <w:basedOn w:val="a"/>
    <w:link w:val="CharChard"/>
    <w:qFormat/>
    <w:pPr>
      <w:spacing w:line="360" w:lineRule="auto"/>
      <w:ind w:firstLineChars="200" w:firstLine="480"/>
    </w:pPr>
    <w:rPr>
      <w:rFonts w:ascii="仿宋_GB2312"/>
      <w:b/>
      <w:kern w:val="0"/>
      <w:szCs w:val="32"/>
      <w:lang w:val="zh-CN"/>
    </w:rPr>
  </w:style>
  <w:style w:type="character" w:customStyle="1" w:styleId="CharChare">
    <w:name w:val="公式 Char Char"/>
    <w:qFormat/>
    <w:rPr>
      <w:rFonts w:ascii="宋体" w:eastAsia="宋体"/>
      <w:b/>
      <w:color w:val="000000"/>
      <w:kern w:val="2"/>
      <w:sz w:val="28"/>
      <w:szCs w:val="32"/>
      <w:lang w:val="en-US" w:eastAsia="zh-CN"/>
    </w:rPr>
  </w:style>
  <w:style w:type="character" w:customStyle="1" w:styleId="2Char">
    <w:name w:val="标题 2 Char"/>
    <w:link w:val="2"/>
    <w:qFormat/>
    <w:rPr>
      <w:rFonts w:ascii="宋体" w:hAnsi="宋体"/>
      <w:b/>
      <w:bCs/>
      <w:kern w:val="2"/>
      <w:sz w:val="36"/>
      <w:szCs w:val="24"/>
    </w:rPr>
  </w:style>
  <w:style w:type="character" w:customStyle="1" w:styleId="CharCharf">
    <w:name w:val="正文样式 Char Char"/>
    <w:link w:val="affff1"/>
    <w:rPr>
      <w:rFonts w:ascii="宋体" w:hAnsi="宋体"/>
      <w:b/>
      <w:kern w:val="2"/>
      <w:sz w:val="24"/>
      <w:szCs w:val="24"/>
    </w:rPr>
  </w:style>
  <w:style w:type="paragraph" w:customStyle="1" w:styleId="affff1">
    <w:name w:val="正文样式"/>
    <w:basedOn w:val="a"/>
    <w:link w:val="CharCharf"/>
    <w:pPr>
      <w:spacing w:line="460" w:lineRule="exact"/>
      <w:ind w:firstLineChars="200" w:firstLine="200"/>
    </w:pPr>
    <w:rPr>
      <w:rFonts w:ascii="宋体" w:hAnsi="宋体"/>
      <w:b/>
      <w:lang w:val="zh-CN"/>
    </w:rPr>
  </w:style>
  <w:style w:type="character" w:customStyle="1" w:styleId="Char12">
    <w:name w:val="表格单位行 Char1"/>
    <w:link w:val="affff2"/>
    <w:rPr>
      <w:rFonts w:ascii="仿宋_GB2312"/>
      <w:b/>
      <w:color w:val="000000"/>
      <w:kern w:val="2"/>
      <w:sz w:val="24"/>
      <w:szCs w:val="32"/>
    </w:rPr>
  </w:style>
  <w:style w:type="paragraph" w:customStyle="1" w:styleId="affff2">
    <w:name w:val="表格单位行"/>
    <w:basedOn w:val="a"/>
    <w:link w:val="Char12"/>
    <w:qFormat/>
    <w:pPr>
      <w:spacing w:line="400" w:lineRule="exact"/>
    </w:pPr>
    <w:rPr>
      <w:rFonts w:ascii="仿宋_GB2312"/>
      <w:b/>
      <w:color w:val="000000"/>
      <w:szCs w:val="32"/>
      <w:lang w:val="zh-CN"/>
    </w:rPr>
  </w:style>
  <w:style w:type="character" w:customStyle="1" w:styleId="11Char1">
    <w:name w:val="节标题 1.1 Char1"/>
    <w:rPr>
      <w:rFonts w:ascii="Arial" w:eastAsia="黑体" w:hAnsi="Arial"/>
      <w:b/>
      <w:bCs/>
      <w:kern w:val="2"/>
      <w:sz w:val="32"/>
      <w:szCs w:val="32"/>
      <w:lang w:val="en-US" w:eastAsia="zh-CN" w:bidi="ar-SA"/>
    </w:rPr>
  </w:style>
  <w:style w:type="character" w:customStyle="1" w:styleId="tit2">
    <w:name w:val="tit2"/>
    <w:rPr>
      <w:rFonts w:ascii="仿宋_GB2312" w:eastAsia="仿宋_GB2312"/>
      <w:bCs/>
      <w:sz w:val="48"/>
      <w:szCs w:val="48"/>
    </w:rPr>
  </w:style>
  <w:style w:type="character" w:customStyle="1" w:styleId="affff3">
    <w:name w:val="样式 小四"/>
    <w:rPr>
      <w:rFonts w:ascii="仿宋_GB2312" w:eastAsia="仿宋_GB2312"/>
      <w:b/>
      <w:sz w:val="24"/>
      <w:szCs w:val="32"/>
    </w:rPr>
  </w:style>
  <w:style w:type="character" w:customStyle="1" w:styleId="4CharChar">
    <w:name w:val="小4号正文 Char Char"/>
    <w:link w:val="44"/>
    <w:rPr>
      <w:rFonts w:ascii="仿宋_GB2312"/>
      <w:b/>
      <w:color w:val="000000"/>
      <w:sz w:val="24"/>
      <w:szCs w:val="32"/>
    </w:rPr>
  </w:style>
  <w:style w:type="paragraph" w:customStyle="1" w:styleId="44">
    <w:name w:val="小4号正文"/>
    <w:basedOn w:val="a"/>
    <w:link w:val="4CharChar"/>
    <w:qFormat/>
    <w:pPr>
      <w:spacing w:line="460" w:lineRule="exact"/>
      <w:ind w:firstLineChars="200" w:firstLine="480"/>
    </w:pPr>
    <w:rPr>
      <w:rFonts w:ascii="仿宋_GB2312"/>
      <w:b/>
      <w:color w:val="000000"/>
      <w:kern w:val="0"/>
      <w:szCs w:val="32"/>
      <w:lang w:val="zh-CN"/>
    </w:rPr>
  </w:style>
  <w:style w:type="character" w:customStyle="1" w:styleId="apple-style-span">
    <w:name w:val="apple-style-span"/>
    <w:qFormat/>
    <w:rPr>
      <w:rFonts w:ascii="仿宋_GB2312" w:eastAsia="仿宋_GB2312"/>
      <w:b/>
      <w:sz w:val="32"/>
      <w:szCs w:val="32"/>
    </w:rPr>
  </w:style>
  <w:style w:type="character" w:customStyle="1" w:styleId="BSH-3Char">
    <w:name w:val="BSH-3 Char"/>
    <w:rPr>
      <w:rFonts w:ascii="仿宋_GB2312" w:eastAsia="宋体"/>
      <w:b/>
      <w:bCs/>
      <w:kern w:val="2"/>
      <w:sz w:val="32"/>
      <w:szCs w:val="32"/>
      <w:lang w:val="en-US" w:eastAsia="zh-CN" w:bidi="ar-SA"/>
    </w:rPr>
  </w:style>
  <w:style w:type="character" w:customStyle="1" w:styleId="CharChar50">
    <w:name w:val="Char Char5"/>
    <w:rPr>
      <w:rFonts w:ascii="仿宋_GB2312" w:eastAsia="宋体"/>
      <w:b/>
      <w:kern w:val="2"/>
      <w:sz w:val="21"/>
      <w:szCs w:val="24"/>
      <w:lang w:val="en-US" w:eastAsia="zh-CN" w:bidi="ar-SA"/>
    </w:rPr>
  </w:style>
  <w:style w:type="character" w:customStyle="1" w:styleId="CharCharf0">
    <w:name w:val="正文文本缩进 Char Char"/>
    <w:rPr>
      <w:rFonts w:ascii="仿宋_GB2312" w:eastAsia="宋体"/>
      <w:b/>
      <w:kern w:val="2"/>
      <w:sz w:val="28"/>
      <w:szCs w:val="24"/>
      <w:lang w:val="en-US" w:eastAsia="zh-CN" w:bidi="ar-SA"/>
    </w:rPr>
  </w:style>
  <w:style w:type="character" w:customStyle="1" w:styleId="font11">
    <w:name w:val="font11"/>
    <w:rPr>
      <w:rFonts w:ascii="宋体" w:eastAsia="宋体" w:hAnsi="宋体" w:hint="eastAsia"/>
      <w:b/>
      <w:color w:val="000000"/>
      <w:sz w:val="24"/>
      <w:szCs w:val="24"/>
      <w:u w:val="none"/>
      <w:vertAlign w:val="superscript"/>
    </w:rPr>
  </w:style>
  <w:style w:type="character" w:customStyle="1" w:styleId="CharCharCharCharCharCharChar">
    <w:name w:val="Char Char Char Char Char Char Char"/>
    <w:link w:val="Chara"/>
    <w:rPr>
      <w:rFonts w:ascii="宋体" w:hAnsi="宋体"/>
      <w:b/>
      <w:kern w:val="2"/>
      <w:sz w:val="24"/>
      <w:szCs w:val="24"/>
    </w:rPr>
  </w:style>
  <w:style w:type="character" w:customStyle="1" w:styleId="1CharChar">
    <w:name w:val="标题 1 Char Char"/>
    <w:rPr>
      <w:rFonts w:ascii="仿宋_GB2312" w:eastAsia="宋体"/>
      <w:b/>
      <w:bCs/>
      <w:kern w:val="44"/>
      <w:sz w:val="44"/>
      <w:szCs w:val="44"/>
      <w:lang w:val="en-US" w:eastAsia="zh-CN" w:bidi="ar-SA"/>
    </w:rPr>
  </w:style>
  <w:style w:type="character" w:customStyle="1" w:styleId="8CharChar">
    <w:name w:val="样式 表格文字 + 8 磅 Char Char"/>
    <w:rPr>
      <w:rFonts w:ascii="仿宋_GB2312" w:eastAsia="宋体"/>
      <w:b/>
      <w:spacing w:val="7"/>
      <w:sz w:val="16"/>
      <w:szCs w:val="32"/>
      <w:lang w:val="en-US" w:eastAsia="zh-CN"/>
    </w:rPr>
  </w:style>
  <w:style w:type="character" w:customStyle="1" w:styleId="00CharChar">
    <w:name w:val="00正文缩进 Char Char"/>
    <w:link w:val="00"/>
    <w:rPr>
      <w:rFonts w:ascii="仿宋_GB2312" w:cs="宋体"/>
      <w:b/>
      <w:spacing w:val="-3"/>
      <w:kern w:val="2"/>
      <w:sz w:val="28"/>
      <w:szCs w:val="32"/>
    </w:rPr>
  </w:style>
  <w:style w:type="paragraph" w:customStyle="1" w:styleId="00">
    <w:name w:val="00正文缩进"/>
    <w:basedOn w:val="a"/>
    <w:link w:val="00CharChar"/>
    <w:pPr>
      <w:spacing w:line="500" w:lineRule="exact"/>
      <w:ind w:firstLineChars="200" w:firstLine="548"/>
    </w:pPr>
    <w:rPr>
      <w:rFonts w:ascii="仿宋_GB2312"/>
      <w:b/>
      <w:spacing w:val="-3"/>
      <w:sz w:val="28"/>
      <w:szCs w:val="32"/>
      <w:lang w:val="zh-CN"/>
    </w:rPr>
  </w:style>
  <w:style w:type="character" w:customStyle="1" w:styleId="Char30">
    <w:name w:val="文档结构图 Char3"/>
    <w:link w:val="a7"/>
    <w:rPr>
      <w:kern w:val="2"/>
      <w:sz w:val="24"/>
      <w:szCs w:val="24"/>
      <w:shd w:val="clear" w:color="auto" w:fill="000080"/>
    </w:rPr>
  </w:style>
  <w:style w:type="character" w:customStyle="1" w:styleId="4Char">
    <w:name w:val="标题 4 Char"/>
    <w:link w:val="4"/>
    <w:rPr>
      <w:rFonts w:eastAsia="黑体"/>
      <w:bCs/>
      <w:color w:val="000000"/>
      <w:kern w:val="2"/>
      <w:sz w:val="28"/>
      <w:szCs w:val="28"/>
    </w:rPr>
  </w:style>
  <w:style w:type="character" w:customStyle="1" w:styleId="Char13">
    <w:name w:val="表文字 Char1"/>
    <w:rPr>
      <w:rFonts w:ascii="仿宋_GB2312" w:eastAsia="宋体"/>
      <w:b/>
      <w:kern w:val="2"/>
      <w:sz w:val="28"/>
      <w:szCs w:val="24"/>
      <w:lang w:val="en-US" w:eastAsia="zh-CN" w:bidi="ar-SA"/>
    </w:rPr>
  </w:style>
  <w:style w:type="character" w:customStyle="1" w:styleId="affff4">
    <w:name w:val="样式 宋体 小三 加粗"/>
    <w:rPr>
      <w:rFonts w:ascii="宋体" w:eastAsia="仿宋_GB2312" w:hAnsi="宋体"/>
      <w:bCs/>
      <w:sz w:val="30"/>
      <w:szCs w:val="32"/>
    </w:rPr>
  </w:style>
  <w:style w:type="character" w:customStyle="1" w:styleId="4CharCharCharCharCharChar">
    <w:name w:val="4号正文 Char Char Char Char Char Char"/>
    <w:rPr>
      <w:rFonts w:ascii="仿宋_GB2312" w:eastAsia="宋体"/>
      <w:b/>
      <w:color w:val="000000"/>
      <w:sz w:val="24"/>
      <w:szCs w:val="32"/>
      <w:lang w:val="en-US" w:eastAsia="zh-CN" w:bidi="ar-SA"/>
    </w:rPr>
  </w:style>
  <w:style w:type="character" w:customStyle="1" w:styleId="Char22">
    <w:name w:val="日期 Char2"/>
    <w:link w:val="af"/>
    <w:rPr>
      <w:rFonts w:ascii="楷体_GB2312" w:eastAsia="楷体_GB2312"/>
      <w:kern w:val="2"/>
      <w:sz w:val="28"/>
    </w:rPr>
  </w:style>
  <w:style w:type="paragraph" w:customStyle="1" w:styleId="affff5">
    <w:name w:val="表名"/>
    <w:basedOn w:val="a"/>
    <w:pPr>
      <w:jc w:val="center"/>
    </w:pPr>
    <w:rPr>
      <w:rFonts w:eastAsia="黑体"/>
      <w:sz w:val="21"/>
    </w:rPr>
  </w:style>
  <w:style w:type="paragraph" w:customStyle="1" w:styleId="37">
    <w:name w:val="标题3"/>
    <w:basedOn w:val="30"/>
    <w:link w:val="3Char1"/>
    <w:pPr>
      <w:tabs>
        <w:tab w:val="left" w:pos="0"/>
      </w:tabs>
      <w:spacing w:beforeLines="0" w:before="160" w:afterLines="0" w:after="160" w:line="413" w:lineRule="auto"/>
    </w:pPr>
    <w:rPr>
      <w:rFonts w:ascii="Times New Roman" w:hAnsi="Times New Roman"/>
      <w:spacing w:val="0"/>
      <w:kern w:val="2"/>
      <w:sz w:val="28"/>
      <w:szCs w:val="24"/>
    </w:rPr>
  </w:style>
  <w:style w:type="paragraph" w:customStyle="1" w:styleId="4CharCharCharCharCharCharChar">
    <w:name w:val="4号正文 Char Char Char Char Char Char Char"/>
    <w:basedOn w:val="a"/>
    <w:pPr>
      <w:spacing w:line="360" w:lineRule="auto"/>
      <w:ind w:firstLineChars="200" w:firstLine="480"/>
    </w:pPr>
    <w:rPr>
      <w:color w:val="000000"/>
      <w:kern w:val="0"/>
    </w:rPr>
  </w:style>
  <w:style w:type="paragraph" w:customStyle="1" w:styleId="3">
    <w:name w:val="样式3"/>
    <w:basedOn w:val="a"/>
    <w:pPr>
      <w:numPr>
        <w:numId w:val="1"/>
      </w:numPr>
      <w:tabs>
        <w:tab w:val="left" w:pos="1080"/>
        <w:tab w:val="left" w:pos="1680"/>
      </w:tabs>
      <w:spacing w:line="360" w:lineRule="auto"/>
      <w:ind w:left="0" w:firstLine="0"/>
    </w:pPr>
    <w:rPr>
      <w:rFonts w:ascii="仿宋_GB2312" w:eastAsia="仿宋_GB2312"/>
      <w:kern w:val="0"/>
    </w:rPr>
  </w:style>
  <w:style w:type="character" w:customStyle="1" w:styleId="Char26">
    <w:name w:val="正文首行缩进 Char2"/>
    <w:link w:val="afb"/>
    <w:rPr>
      <w:b/>
      <w:bCs/>
      <w:kern w:val="2"/>
      <w:sz w:val="24"/>
      <w:szCs w:val="24"/>
    </w:rPr>
  </w:style>
  <w:style w:type="paragraph" w:customStyle="1" w:styleId="affff6">
    <w:name w:val="图表后"/>
    <w:basedOn w:val="a"/>
    <w:rPr>
      <w:sz w:val="18"/>
    </w:rPr>
  </w:style>
  <w:style w:type="paragraph" w:customStyle="1" w:styleId="3TimesNewRoman">
    <w:name w:val="样式 标题 3 + Times New Roman"/>
    <w:basedOn w:val="30"/>
    <w:pPr>
      <w:tabs>
        <w:tab w:val="left" w:pos="0"/>
      </w:tabs>
      <w:adjustRightInd w:val="0"/>
      <w:snapToGrid w:val="0"/>
      <w:spacing w:beforeLines="0" w:before="120" w:afterLines="0" w:after="120" w:line="500" w:lineRule="exact"/>
    </w:pPr>
    <w:rPr>
      <w:color w:val="000000"/>
      <w:spacing w:val="0"/>
      <w:kern w:val="44"/>
      <w:sz w:val="28"/>
      <w:szCs w:val="24"/>
    </w:rPr>
  </w:style>
  <w:style w:type="paragraph" w:customStyle="1" w:styleId="40505">
    <w:name w:val="样式 标题4 + 段前: 0.5 行 段后: 0.5 行"/>
    <w:basedOn w:val="a"/>
    <w:pPr>
      <w:spacing w:before="156" w:after="156" w:line="360" w:lineRule="auto"/>
    </w:pPr>
    <w:rPr>
      <w:rFonts w:eastAsia="黑体"/>
      <w:szCs w:val="20"/>
    </w:rPr>
  </w:style>
  <w:style w:type="paragraph" w:customStyle="1" w:styleId="CharCharCharCharCharCharCharCharCharChar1">
    <w:name w:val="Char Char Char Char Char Char Char Char Char Char1"/>
    <w:basedOn w:val="a"/>
    <w:pPr>
      <w:spacing w:line="360" w:lineRule="auto"/>
      <w:ind w:firstLineChars="200" w:firstLine="200"/>
    </w:pPr>
    <w:rPr>
      <w:sz w:val="21"/>
    </w:rPr>
  </w:style>
  <w:style w:type="paragraph" w:customStyle="1" w:styleId="10255">
    <w:name w:val="表格外粗1内细0.25字体5号"/>
    <w:basedOn w:val="a"/>
    <w:pPr>
      <w:adjustRightInd w:val="0"/>
      <w:snapToGrid w:val="0"/>
      <w:spacing w:line="0" w:lineRule="atLeast"/>
      <w:jc w:val="center"/>
    </w:pPr>
    <w:rPr>
      <w:rFonts w:ascii="宋体" w:hAnsi="宋体"/>
      <w:sz w:val="21"/>
      <w:szCs w:val="20"/>
    </w:rPr>
  </w:style>
  <w:style w:type="paragraph" w:customStyle="1" w:styleId="bzw">
    <w:name w:val="bzw"/>
    <w:basedOn w:val="a"/>
    <w:pPr>
      <w:spacing w:line="240" w:lineRule="atLeast"/>
      <w:jc w:val="center"/>
    </w:pPr>
    <w:rPr>
      <w:sz w:val="21"/>
    </w:rPr>
  </w:style>
  <w:style w:type="paragraph" w:customStyle="1" w:styleId="affff7">
    <w:name w:val="_正文格式"/>
    <w:basedOn w:val="a"/>
    <w:qFormat/>
    <w:pPr>
      <w:spacing w:line="560" w:lineRule="exact"/>
      <w:ind w:firstLineChars="200" w:firstLine="200"/>
    </w:pPr>
    <w:rPr>
      <w:rFonts w:eastAsia="仿宋_GB2312"/>
      <w:sz w:val="28"/>
    </w:rPr>
  </w:style>
  <w:style w:type="paragraph" w:customStyle="1" w:styleId="affff8">
    <w:name w:val="正文４号"/>
    <w:basedOn w:val="a"/>
    <w:pPr>
      <w:widowControl/>
      <w:spacing w:line="460" w:lineRule="exact"/>
      <w:ind w:right="240" w:firstLine="540"/>
    </w:pPr>
    <w:rPr>
      <w:rFonts w:ascii="宋体"/>
      <w:color w:val="000000"/>
      <w:sz w:val="28"/>
      <w:szCs w:val="20"/>
    </w:rPr>
  </w:style>
  <w:style w:type="paragraph" w:customStyle="1" w:styleId="affff9">
    <w:name w:val="表标题"/>
    <w:basedOn w:val="a"/>
    <w:pPr>
      <w:jc w:val="center"/>
    </w:pPr>
    <w:rPr>
      <w:b/>
    </w:rPr>
  </w:style>
  <w:style w:type="character" w:customStyle="1" w:styleId="2Char0">
    <w:name w:val="正文文本 2 Char"/>
    <w:link w:val="23"/>
    <w:rPr>
      <w:kern w:val="2"/>
      <w:sz w:val="24"/>
    </w:rPr>
  </w:style>
  <w:style w:type="paragraph" w:customStyle="1" w:styleId="affffa">
    <w:name w:val="_正文_土地复垦"/>
    <w:pPr>
      <w:spacing w:line="360" w:lineRule="auto"/>
      <w:ind w:firstLineChars="200" w:firstLine="200"/>
    </w:pPr>
    <w:rPr>
      <w:rFonts w:eastAsia="仿宋"/>
      <w:kern w:val="2"/>
      <w:sz w:val="24"/>
      <w:szCs w:val="24"/>
    </w:rPr>
  </w:style>
  <w:style w:type="paragraph" w:customStyle="1" w:styleId="ParaCharCharCharChar">
    <w:name w:val="默认段落字体 Para Char Char Char Char"/>
    <w:basedOn w:val="a"/>
    <w:qFormat/>
    <w:rPr>
      <w:sz w:val="21"/>
    </w:rPr>
  </w:style>
  <w:style w:type="paragraph" w:customStyle="1" w:styleId="affffb">
    <w:name w:val="_表内容_土地复垦"/>
    <w:pPr>
      <w:jc w:val="center"/>
    </w:pPr>
    <w:rPr>
      <w:rFonts w:eastAsia="仿宋_GB2312"/>
      <w:kern w:val="2"/>
      <w:sz w:val="21"/>
      <w:szCs w:val="24"/>
    </w:rPr>
  </w:style>
  <w:style w:type="paragraph" w:customStyle="1" w:styleId="0312015">
    <w:name w:val="样式 标题03 + 段前: 12 磅 段后: 0 磅 行距: 1.5 倍行距"/>
    <w:basedOn w:val="a"/>
    <w:next w:val="031015"/>
    <w:pPr>
      <w:keepNext/>
      <w:keepLines/>
      <w:widowControl/>
      <w:spacing w:before="240" w:line="360" w:lineRule="auto"/>
      <w:jc w:val="left"/>
      <w:outlineLvl w:val="2"/>
    </w:pPr>
    <w:rPr>
      <w:rFonts w:eastAsia="黑体" w:cs="宋体"/>
      <w:bCs/>
      <w:kern w:val="0"/>
      <w:sz w:val="28"/>
      <w:szCs w:val="20"/>
    </w:rPr>
  </w:style>
  <w:style w:type="paragraph" w:customStyle="1" w:styleId="031015">
    <w:name w:val="样式 标题03 + 段前: 1 磅 段后: 0 磅 行距: 1.5 倍行距"/>
    <w:basedOn w:val="a"/>
    <w:next w:val="a"/>
    <w:qFormat/>
    <w:pPr>
      <w:keepNext/>
      <w:keepLines/>
      <w:widowControl/>
      <w:spacing w:line="360" w:lineRule="auto"/>
      <w:jc w:val="left"/>
      <w:outlineLvl w:val="2"/>
    </w:pPr>
    <w:rPr>
      <w:rFonts w:eastAsia="黑体" w:cs="宋体"/>
      <w:bCs/>
      <w:kern w:val="0"/>
      <w:sz w:val="28"/>
      <w:szCs w:val="20"/>
    </w:rPr>
  </w:style>
  <w:style w:type="paragraph" w:customStyle="1" w:styleId="affffc">
    <w:name w:val="图表标题名称"/>
    <w:basedOn w:val="a"/>
    <w:pPr>
      <w:spacing w:line="360" w:lineRule="auto"/>
      <w:jc w:val="center"/>
    </w:pPr>
    <w:rPr>
      <w:bCs/>
    </w:rPr>
  </w:style>
  <w:style w:type="character" w:customStyle="1" w:styleId="Char7">
    <w:name w:val="标题 Char"/>
    <w:link w:val="af9"/>
    <w:rPr>
      <w:rFonts w:ascii="Arial" w:hAnsi="Arial"/>
      <w:b/>
      <w:kern w:val="2"/>
      <w:sz w:val="32"/>
    </w:rPr>
  </w:style>
  <w:style w:type="paragraph" w:customStyle="1" w:styleId="xl27">
    <w:name w:val="xl27"/>
    <w:basedOn w:val="a"/>
    <w:pPr>
      <w:widowControl/>
      <w:pBdr>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1"/>
      <w:szCs w:val="21"/>
    </w:rPr>
  </w:style>
  <w:style w:type="paragraph" w:customStyle="1" w:styleId="affffd">
    <w:name w:val="正文  小四"/>
    <w:basedOn w:val="a"/>
    <w:pPr>
      <w:overflowPunct w:val="0"/>
      <w:autoSpaceDE w:val="0"/>
      <w:autoSpaceDN w:val="0"/>
      <w:spacing w:line="360" w:lineRule="auto"/>
      <w:ind w:firstLineChars="200" w:firstLine="480"/>
    </w:pPr>
    <w:rPr>
      <w:rFonts w:eastAsia="仿宋_GB2312"/>
    </w:rPr>
  </w:style>
  <w:style w:type="paragraph" w:customStyle="1" w:styleId="affffe">
    <w:name w:val="_ 正文格式"/>
    <w:basedOn w:val="a"/>
    <w:pPr>
      <w:spacing w:line="480" w:lineRule="exact"/>
      <w:ind w:firstLineChars="200" w:firstLine="200"/>
    </w:pPr>
    <w:rPr>
      <w:rFonts w:eastAsia="仿宋_GB2312"/>
      <w:sz w:val="28"/>
      <w:szCs w:val="20"/>
    </w:rPr>
  </w:style>
  <w:style w:type="character" w:customStyle="1" w:styleId="HTMLChar2">
    <w:name w:val="HTML 预设格式 Char2"/>
    <w:link w:val="HTML"/>
    <w:rPr>
      <w:rFonts w:ascii="Arial" w:hAnsi="Arial" w:cs="Arial"/>
      <w:sz w:val="24"/>
      <w:szCs w:val="24"/>
    </w:rPr>
  </w:style>
  <w:style w:type="paragraph" w:customStyle="1" w:styleId="xl87">
    <w:name w:val="xl87"/>
    <w:basedOn w:val="a"/>
    <w:pPr>
      <w:widowControl/>
      <w:spacing w:before="100" w:beforeAutospacing="1" w:after="100" w:afterAutospacing="1" w:line="360" w:lineRule="auto"/>
      <w:jc w:val="center"/>
      <w:textAlignment w:val="center"/>
    </w:pPr>
    <w:rPr>
      <w:rFonts w:ascii="Arial Unicode MS" w:eastAsia="Arial Unicode MS" w:hAnsi="Arial Unicode MS" w:cs="Arial Unicode MS"/>
      <w:b/>
      <w:bCs/>
      <w:kern w:val="0"/>
    </w:rPr>
  </w:style>
  <w:style w:type="paragraph" w:customStyle="1" w:styleId="z4">
    <w:name w:val="z标题4"/>
    <w:basedOn w:val="z"/>
    <w:next w:val="z"/>
    <w:pPr>
      <w:spacing w:before="120" w:after="120"/>
      <w:jc w:val="left"/>
    </w:pPr>
    <w:rPr>
      <w:rFonts w:cs="Arial"/>
      <w:b/>
      <w:bCs/>
      <w:szCs w:val="32"/>
    </w:rPr>
  </w:style>
  <w:style w:type="paragraph" w:customStyle="1" w:styleId="afffff">
    <w:name w:val="样式 表格文字 + 五号"/>
    <w:basedOn w:val="aff9"/>
    <w:pPr>
      <w:widowControl/>
      <w:autoSpaceDE w:val="0"/>
      <w:autoSpaceDN w:val="0"/>
      <w:adjustRightInd w:val="0"/>
      <w:snapToGrid w:val="0"/>
      <w:ind w:leftChars="-50" w:left="-120" w:rightChars="-50" w:right="-120"/>
    </w:pPr>
    <w:rPr>
      <w:bCs w:val="0"/>
      <w:kern w:val="2"/>
    </w:rPr>
  </w:style>
  <w:style w:type="paragraph" w:customStyle="1" w:styleId="afffff0">
    <w:name w:val="报告标题"/>
    <w:basedOn w:val="a5"/>
    <w:link w:val="Charf2"/>
    <w:pPr>
      <w:tabs>
        <w:tab w:val="left" w:pos="-140"/>
      </w:tabs>
      <w:topLinePunct/>
      <w:adjustRightInd w:val="0"/>
      <w:spacing w:before="152" w:after="160" w:line="560" w:lineRule="exact"/>
    </w:pPr>
    <w:rPr>
      <w:rFonts w:ascii="Arial"/>
      <w:color w:val="000000"/>
      <w:spacing w:val="-10"/>
      <w:sz w:val="52"/>
      <w:szCs w:val="20"/>
    </w:rPr>
  </w:style>
  <w:style w:type="paragraph" w:customStyle="1" w:styleId="afffff1">
    <w:name w:val="表格文字小五"/>
    <w:basedOn w:val="aff9"/>
    <w:pPr>
      <w:tabs>
        <w:tab w:val="left" w:pos="1148"/>
        <w:tab w:val="left" w:pos="12763"/>
      </w:tabs>
      <w:autoSpaceDE w:val="0"/>
      <w:autoSpaceDN w:val="0"/>
      <w:adjustRightInd w:val="0"/>
      <w:snapToGrid w:val="0"/>
      <w:ind w:leftChars="-17" w:left="-36" w:rightChars="-50" w:right="-120" w:hanging="84"/>
    </w:pPr>
    <w:rPr>
      <w:bCs w:val="0"/>
      <w:spacing w:val="7"/>
      <w:kern w:val="2"/>
      <w:sz w:val="18"/>
      <w:szCs w:val="24"/>
    </w:rPr>
  </w:style>
  <w:style w:type="character" w:customStyle="1" w:styleId="Char5">
    <w:name w:val="脚注文本 Char"/>
    <w:link w:val="af6"/>
    <w:rPr>
      <w:kern w:val="2"/>
      <w:sz w:val="18"/>
      <w:szCs w:val="18"/>
    </w:rPr>
  </w:style>
  <w:style w:type="paragraph" w:customStyle="1" w:styleId="xl42">
    <w:name w:val="xl42"/>
    <w:basedOn w:val="a"/>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1"/>
      <w:szCs w:val="21"/>
    </w:rPr>
  </w:style>
  <w:style w:type="paragraph" w:customStyle="1" w:styleId="00052">
    <w:name w:val="0005左缩2"/>
    <w:basedOn w:val="a"/>
    <w:pPr>
      <w:widowControl/>
      <w:autoSpaceDE w:val="0"/>
      <w:autoSpaceDN w:val="0"/>
      <w:adjustRightInd w:val="0"/>
      <w:spacing w:afterLines="30" w:after="93" w:line="500" w:lineRule="exact"/>
      <w:ind w:firstLineChars="200" w:firstLine="200"/>
    </w:pPr>
    <w:rPr>
      <w:rFonts w:ascii="宋体" w:hAnsi="宋体"/>
      <w:sz w:val="28"/>
      <w:szCs w:val="28"/>
    </w:rPr>
  </w:style>
  <w:style w:type="paragraph" w:customStyle="1" w:styleId="1b">
    <w:name w:val="正文样式1"/>
    <w:basedOn w:val="a"/>
    <w:pPr>
      <w:spacing w:line="360" w:lineRule="auto"/>
      <w:ind w:firstLineChars="200" w:firstLine="480"/>
    </w:pPr>
    <w:rPr>
      <w:rFonts w:ascii="宋体"/>
    </w:rPr>
  </w:style>
  <w:style w:type="paragraph" w:customStyle="1" w:styleId="1c">
    <w:name w:val="文本1"/>
    <w:basedOn w:val="af3"/>
    <w:pPr>
      <w:widowControl/>
      <w:pBdr>
        <w:bottom w:val="none" w:sz="0" w:space="0" w:color="auto"/>
      </w:pBdr>
      <w:tabs>
        <w:tab w:val="clear" w:pos="4153"/>
        <w:tab w:val="clear" w:pos="8306"/>
      </w:tabs>
      <w:snapToGrid/>
      <w:spacing w:line="400" w:lineRule="exact"/>
    </w:pPr>
    <w:rPr>
      <w:sz w:val="21"/>
      <w:szCs w:val="20"/>
    </w:rPr>
  </w:style>
  <w:style w:type="paragraph" w:customStyle="1" w:styleId="afffff2">
    <w:name w:val="表头文字"/>
    <w:basedOn w:val="a"/>
    <w:pPr>
      <w:widowControl/>
      <w:spacing w:line="805" w:lineRule="atLeast"/>
      <w:ind w:firstLine="600"/>
      <w:jc w:val="center"/>
      <w:textAlignment w:val="baseline"/>
    </w:pPr>
    <w:rPr>
      <w:rFonts w:ascii="黑体" w:eastAsia="黑体"/>
      <w:color w:val="000000"/>
      <w:kern w:val="0"/>
      <w:sz w:val="30"/>
      <w:szCs w:val="20"/>
      <w:u w:color="000000"/>
    </w:rPr>
  </w:style>
  <w:style w:type="paragraph" w:customStyle="1" w:styleId="1205051050">
    <w:name w:val="样式 样式 标题 1 + 首行缩进:  2 字符 段前: 0.5 行 段后: 0.5 行1 + 段前: 0.5 行 段后: 0..."/>
    <w:basedOn w:val="1205051"/>
    <w:pPr>
      <w:spacing w:after="0"/>
    </w:pPr>
  </w:style>
  <w:style w:type="paragraph" w:customStyle="1" w:styleId="1205051">
    <w:name w:val="样式 标题 1 + 首行缩进:  2 字符 段前: 0.5 行 段后: 0.5 行1"/>
    <w:basedOn w:val="1"/>
    <w:pPr>
      <w:widowControl/>
      <w:spacing w:before="156" w:after="156" w:line="240" w:lineRule="auto"/>
    </w:pPr>
    <w:rPr>
      <w:bCs w:val="0"/>
      <w:color w:val="000000"/>
      <w:sz w:val="32"/>
      <w:szCs w:val="20"/>
    </w:rPr>
  </w:style>
  <w:style w:type="paragraph" w:customStyle="1" w:styleId="0085">
    <w:name w:val="样式 左侧:  0 厘米 首行缩进:  0.85 厘米"/>
    <w:basedOn w:val="a"/>
    <w:pPr>
      <w:ind w:firstLine="480"/>
    </w:pPr>
    <w:rPr>
      <w:rFonts w:cs="宋体"/>
      <w:sz w:val="28"/>
      <w:szCs w:val="20"/>
    </w:rPr>
  </w:style>
  <w:style w:type="paragraph" w:customStyle="1" w:styleId="AChar">
    <w:name w:val="A版式正文 Char"/>
    <w:basedOn w:val="a"/>
    <w:pPr>
      <w:tabs>
        <w:tab w:val="left" w:pos="540"/>
      </w:tabs>
      <w:spacing w:line="360" w:lineRule="auto"/>
      <w:ind w:firstLineChars="200" w:firstLine="200"/>
    </w:pPr>
    <w:rPr>
      <w:rFonts w:ascii="宋体" w:hAnsi="宋体"/>
      <w:sz w:val="28"/>
    </w:rPr>
  </w:style>
  <w:style w:type="paragraph" w:customStyle="1" w:styleId="Afffff3">
    <w:name w:val="A正文"/>
    <w:basedOn w:val="a"/>
    <w:pPr>
      <w:topLinePunct/>
      <w:spacing w:line="480" w:lineRule="auto"/>
      <w:ind w:firstLineChars="200" w:firstLine="560"/>
      <w:jc w:val="center"/>
    </w:pPr>
    <w:rPr>
      <w:rFonts w:ascii="宋体" w:hAnsi="宋体"/>
      <w:bCs/>
      <w:sz w:val="28"/>
      <w:szCs w:val="21"/>
    </w:rPr>
  </w:style>
  <w:style w:type="paragraph" w:customStyle="1" w:styleId="CharCharCharCharChar">
    <w:name w:val="Char Char Char Char Char"/>
    <w:basedOn w:val="a"/>
    <w:rPr>
      <w:sz w:val="21"/>
    </w:rPr>
  </w:style>
  <w:style w:type="paragraph" w:customStyle="1" w:styleId="afffff4">
    <w:name w:val="正文缩进两字符"/>
    <w:basedOn w:val="a"/>
    <w:pPr>
      <w:ind w:firstLineChars="200" w:firstLine="480"/>
      <w:jc w:val="left"/>
    </w:pPr>
    <w:rPr>
      <w:rFonts w:cs="宋体"/>
      <w:sz w:val="21"/>
      <w:szCs w:val="20"/>
    </w:rPr>
  </w:style>
  <w:style w:type="paragraph" w:customStyle="1" w:styleId="xl41">
    <w:name w:val="xl4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1"/>
      <w:szCs w:val="21"/>
    </w:rPr>
  </w:style>
  <w:style w:type="paragraph" w:customStyle="1" w:styleId="45">
    <w:name w:val="正文4号缩进"/>
    <w:basedOn w:val="a"/>
    <w:pPr>
      <w:spacing w:line="500" w:lineRule="exact"/>
      <w:ind w:firstLine="561"/>
    </w:pPr>
    <w:rPr>
      <w:color w:val="FF0000"/>
      <w:sz w:val="28"/>
    </w:rPr>
  </w:style>
  <w:style w:type="paragraph" w:customStyle="1" w:styleId="-017">
    <w:name w:val="样式 表格文字 + 左侧:  -0.17 字符"/>
    <w:basedOn w:val="aff9"/>
    <w:pPr>
      <w:tabs>
        <w:tab w:val="left" w:pos="1148"/>
        <w:tab w:val="left" w:pos="12763"/>
      </w:tabs>
      <w:autoSpaceDE w:val="0"/>
      <w:autoSpaceDN w:val="0"/>
      <w:adjustRightInd w:val="0"/>
      <w:snapToGrid w:val="0"/>
      <w:ind w:leftChars="-17" w:left="-17" w:rightChars="-50" w:right="-120"/>
    </w:pPr>
    <w:rPr>
      <w:bCs w:val="0"/>
      <w:spacing w:val="7"/>
      <w:kern w:val="2"/>
      <w:sz w:val="24"/>
      <w:szCs w:val="24"/>
    </w:rPr>
  </w:style>
  <w:style w:type="paragraph" w:customStyle="1" w:styleId="font6">
    <w:name w:val="font6"/>
    <w:basedOn w:val="a"/>
    <w:pPr>
      <w:widowControl/>
      <w:spacing w:before="100" w:beforeAutospacing="1" w:after="100" w:afterAutospacing="1"/>
      <w:jc w:val="left"/>
    </w:pPr>
    <w:rPr>
      <w:rFonts w:ascii="宋体" w:hAnsi="宋体" w:cs="黑体" w:hint="eastAsia"/>
      <w:kern w:val="0"/>
      <w:sz w:val="18"/>
      <w:szCs w:val="18"/>
    </w:rPr>
  </w:style>
  <w:style w:type="paragraph" w:customStyle="1" w:styleId="3211">
    <w:name w:val="样式 标题 3 + 首行缩进:  2 字符 段前: 1 行 段后: 1 行"/>
    <w:basedOn w:val="30"/>
    <w:pPr>
      <w:tabs>
        <w:tab w:val="left" w:pos="0"/>
      </w:tabs>
      <w:adjustRightInd w:val="0"/>
      <w:snapToGrid w:val="0"/>
      <w:spacing w:beforeLines="0" w:before="120" w:afterLines="0" w:after="120" w:line="500" w:lineRule="exact"/>
    </w:pPr>
    <w:rPr>
      <w:color w:val="000000"/>
      <w:spacing w:val="0"/>
      <w:kern w:val="44"/>
      <w:sz w:val="30"/>
      <w:szCs w:val="24"/>
    </w:rPr>
  </w:style>
  <w:style w:type="paragraph" w:customStyle="1" w:styleId="xl34">
    <w:name w:val="xl34"/>
    <w:basedOn w:val="a"/>
    <w:pPr>
      <w:widowControl/>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210">
    <w:name w:val="样式 行距: 固定值 21 磅"/>
    <w:basedOn w:val="a"/>
    <w:pPr>
      <w:widowControl/>
      <w:ind w:firstLine="200"/>
    </w:pPr>
    <w:rPr>
      <w:szCs w:val="20"/>
    </w:rPr>
  </w:style>
  <w:style w:type="paragraph" w:customStyle="1" w:styleId="afffff5">
    <w:name w:val="公式"/>
    <w:basedOn w:val="a"/>
    <w:pPr>
      <w:spacing w:before="240" w:after="240"/>
      <w:jc w:val="center"/>
    </w:pPr>
    <w:rPr>
      <w:rFonts w:ascii="宋体"/>
      <w:color w:val="000000"/>
      <w:sz w:val="28"/>
      <w:szCs w:val="20"/>
    </w:rPr>
  </w:style>
  <w:style w:type="paragraph" w:customStyle="1" w:styleId="xl43">
    <w:name w:val="xl4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0"/>
      <w:szCs w:val="20"/>
    </w:rPr>
  </w:style>
  <w:style w:type="paragraph" w:customStyle="1" w:styleId="afffff6">
    <w:name w:val="院名"/>
    <w:basedOn w:val="a"/>
    <w:pPr>
      <w:tabs>
        <w:tab w:val="left" w:pos="-140"/>
      </w:tabs>
      <w:topLinePunct/>
      <w:adjustRightInd w:val="0"/>
      <w:spacing w:line="600" w:lineRule="exact"/>
      <w:jc w:val="center"/>
    </w:pPr>
    <w:rPr>
      <w:rFonts w:ascii="宋体"/>
      <w:b/>
      <w:color w:val="000000"/>
      <w:sz w:val="32"/>
      <w:szCs w:val="20"/>
    </w:rPr>
  </w:style>
  <w:style w:type="paragraph" w:customStyle="1" w:styleId="GB2312">
    <w:name w:val="样式 仿宋_GB2312"/>
    <w:basedOn w:val="a"/>
    <w:pPr>
      <w:spacing w:line="360" w:lineRule="auto"/>
      <w:ind w:rightChars="-286" w:right="-686" w:firstLineChars="200" w:firstLine="200"/>
    </w:pPr>
    <w:rPr>
      <w:rFonts w:ascii="仿宋_GB2312" w:eastAsia="仿宋_GB2312" w:cs="宋体"/>
      <w:spacing w:val="-10"/>
      <w:kern w:val="0"/>
      <w:szCs w:val="20"/>
    </w:rPr>
  </w:style>
  <w:style w:type="paragraph" w:customStyle="1" w:styleId="afffff7">
    <w:name w:val="表格文字+"/>
    <w:basedOn w:val="aff9"/>
    <w:next w:val="aff9"/>
    <w:pPr>
      <w:tabs>
        <w:tab w:val="left" w:pos="1148"/>
        <w:tab w:val="left" w:pos="12763"/>
      </w:tabs>
      <w:autoSpaceDE w:val="0"/>
      <w:autoSpaceDN w:val="0"/>
      <w:adjustRightInd w:val="0"/>
      <w:snapToGrid w:val="0"/>
      <w:ind w:leftChars="-17" w:left="48" w:rightChars="-50" w:right="-120"/>
    </w:pPr>
    <w:rPr>
      <w:bCs w:val="0"/>
      <w:spacing w:val="7"/>
      <w:kern w:val="2"/>
      <w:sz w:val="24"/>
      <w:szCs w:val="24"/>
    </w:rPr>
  </w:style>
  <w:style w:type="paragraph" w:customStyle="1" w:styleId="afffff8">
    <w:name w:val="公式变量"/>
    <w:basedOn w:val="a"/>
    <w:pPr>
      <w:ind w:firstLine="1440"/>
    </w:pPr>
    <w:rPr>
      <w:rFonts w:ascii="宋体"/>
      <w:color w:val="000000"/>
      <w:szCs w:val="20"/>
    </w:rPr>
  </w:style>
  <w:style w:type="paragraph" w:customStyle="1" w:styleId="gs">
    <w:name w:val="gs"/>
    <w:basedOn w:val="a"/>
    <w:pPr>
      <w:spacing w:beforeLines="50" w:before="156" w:afterLines="50" w:after="156"/>
      <w:jc w:val="center"/>
    </w:pPr>
    <w:rPr>
      <w:sz w:val="28"/>
    </w:rPr>
  </w:style>
  <w:style w:type="paragraph" w:customStyle="1" w:styleId="xl35">
    <w:name w:val="xl35"/>
    <w:basedOn w:val="a"/>
    <w:pPr>
      <w:widowControl/>
      <w:pBdr>
        <w:top w:val="single" w:sz="4" w:space="0" w:color="auto"/>
        <w:left w:val="single" w:sz="4" w:space="0" w:color="auto"/>
      </w:pBdr>
      <w:spacing w:before="100" w:beforeAutospacing="1" w:after="100" w:afterAutospacing="1"/>
      <w:jc w:val="center"/>
      <w:textAlignment w:val="center"/>
    </w:pPr>
    <w:rPr>
      <w:rFonts w:eastAsia="Arial Unicode MS"/>
      <w:kern w:val="0"/>
    </w:rPr>
  </w:style>
  <w:style w:type="paragraph" w:customStyle="1" w:styleId="3113121225">
    <w:name w:val="样式 样式 标题 3 + 首行缩进:  1.13 厘米 段前: 12 磅 段后: 12 磅 行距: 固定值 25 磅 + (中文..."/>
    <w:basedOn w:val="a"/>
    <w:pPr>
      <w:keepNext/>
      <w:keepLines/>
      <w:spacing w:before="240" w:after="240" w:line="500" w:lineRule="exact"/>
      <w:jc w:val="left"/>
      <w:outlineLvl w:val="2"/>
    </w:pPr>
    <w:rPr>
      <w:rFonts w:eastAsia="黑体" w:cs="宋体"/>
      <w:b/>
      <w:bCs/>
      <w:sz w:val="30"/>
      <w:szCs w:val="20"/>
    </w:rPr>
  </w:style>
  <w:style w:type="paragraph" w:customStyle="1" w:styleId="xl37">
    <w:name w:val="xl37"/>
    <w:basedOn w:val="a"/>
    <w:pPr>
      <w:widowControl/>
      <w:spacing w:before="100" w:after="100"/>
      <w:jc w:val="center"/>
      <w:textAlignment w:val="center"/>
    </w:pPr>
    <w:rPr>
      <w:rFonts w:ascii="宋体" w:hAnsi="宋体"/>
      <w:b/>
      <w:kern w:val="0"/>
      <w:sz w:val="32"/>
      <w:szCs w:val="20"/>
    </w:rPr>
  </w:style>
  <w:style w:type="paragraph" w:customStyle="1" w:styleId="afffff9">
    <w:name w:val="图表名称"/>
    <w:basedOn w:val="a"/>
    <w:link w:val="Charf3"/>
    <w:pPr>
      <w:jc w:val="center"/>
    </w:pPr>
    <w:rPr>
      <w:rFonts w:eastAsia="黑体"/>
      <w:szCs w:val="20"/>
      <w:lang w:val="zh-CN"/>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1"/>
      <w:szCs w:val="21"/>
    </w:rPr>
  </w:style>
  <w:style w:type="paragraph" w:customStyle="1" w:styleId="font7">
    <w:name w:val="font7"/>
    <w:basedOn w:val="a"/>
    <w:pPr>
      <w:widowControl/>
      <w:spacing w:before="100" w:beforeAutospacing="1" w:after="100" w:afterAutospacing="1"/>
      <w:jc w:val="left"/>
    </w:pPr>
    <w:rPr>
      <w:rFonts w:eastAsia="Arial Unicode MS"/>
      <w:kern w:val="0"/>
    </w:rPr>
  </w:style>
  <w:style w:type="paragraph" w:customStyle="1" w:styleId="51">
    <w:name w:val="表格文字5号"/>
    <w:basedOn w:val="aff9"/>
    <w:pPr>
      <w:tabs>
        <w:tab w:val="left" w:pos="1148"/>
        <w:tab w:val="left" w:pos="12763"/>
      </w:tabs>
      <w:autoSpaceDE w:val="0"/>
      <w:autoSpaceDN w:val="0"/>
      <w:adjustRightInd w:val="0"/>
      <w:snapToGrid w:val="0"/>
      <w:ind w:leftChars="-51" w:left="-35" w:rightChars="-50" w:right="-120" w:hangingChars="32" w:hanging="72"/>
    </w:pPr>
    <w:rPr>
      <w:bCs w:val="0"/>
      <w:spacing w:val="7"/>
      <w:kern w:val="2"/>
      <w:szCs w:val="24"/>
    </w:rPr>
  </w:style>
  <w:style w:type="paragraph" w:customStyle="1" w:styleId="3CharCharCharChar">
    <w:name w:val="标题3 Char Char Char Char"/>
    <w:basedOn w:val="a"/>
    <w:pPr>
      <w:spacing w:afterLines="50" w:after="156" w:line="560" w:lineRule="exact"/>
    </w:pPr>
    <w:rPr>
      <w:rFonts w:eastAsia="黑体"/>
      <w:sz w:val="30"/>
      <w:szCs w:val="30"/>
    </w:rPr>
  </w:style>
  <w:style w:type="paragraph" w:customStyle="1" w:styleId="font8">
    <w:name w:val="font8"/>
    <w:basedOn w:val="a"/>
    <w:pPr>
      <w:widowControl/>
      <w:spacing w:before="100" w:beforeAutospacing="1" w:after="100" w:afterAutospacing="1"/>
      <w:jc w:val="left"/>
    </w:pPr>
    <w:rPr>
      <w:rFonts w:eastAsia="Arial Unicode MS"/>
      <w:kern w:val="0"/>
      <w:sz w:val="21"/>
      <w:szCs w:val="21"/>
    </w:rPr>
  </w:style>
  <w:style w:type="paragraph" w:customStyle="1" w:styleId="afffffa">
    <w:name w:val="报告落款"/>
    <w:basedOn w:val="a"/>
    <w:pPr>
      <w:ind w:firstLineChars="200" w:firstLine="560"/>
      <w:jc w:val="center"/>
    </w:pPr>
    <w:rPr>
      <w:rFonts w:ascii="华文琥珀" w:eastAsia="华文琥珀"/>
      <w:kern w:val="0"/>
      <w:sz w:val="32"/>
      <w:szCs w:val="20"/>
    </w:rPr>
  </w:style>
  <w:style w:type="paragraph" w:customStyle="1" w:styleId="afffffb">
    <w:name w:val="三  黑"/>
    <w:basedOn w:val="a"/>
    <w:pPr>
      <w:spacing w:line="360" w:lineRule="auto"/>
      <w:outlineLvl w:val="0"/>
    </w:pPr>
    <w:rPr>
      <w:rFonts w:eastAsia="黑体"/>
      <w:sz w:val="28"/>
      <w:szCs w:val="28"/>
    </w:rPr>
  </w:style>
  <w:style w:type="paragraph" w:customStyle="1" w:styleId="CharCharChar1CharCharCharCharCharCharCharCharCharChar">
    <w:name w:val="Char Char Char1 Char Char Char Char Char Char Char Char Char Char"/>
    <w:basedOn w:val="a"/>
    <w:next w:val="a"/>
    <w:pPr>
      <w:spacing w:line="360" w:lineRule="auto"/>
      <w:ind w:firstLineChars="200" w:firstLine="200"/>
    </w:pPr>
    <w:rPr>
      <w:sz w:val="21"/>
    </w:rPr>
  </w:style>
  <w:style w:type="paragraph" w:customStyle="1" w:styleId="CharCharChar0">
    <w:name w:val="Char Char Char"/>
    <w:basedOn w:val="a"/>
    <w:pPr>
      <w:spacing w:line="360" w:lineRule="auto"/>
      <w:ind w:firstLineChars="200" w:firstLine="200"/>
    </w:pPr>
    <w:rPr>
      <w:sz w:val="28"/>
      <w:szCs w:val="20"/>
    </w:rPr>
  </w:style>
  <w:style w:type="paragraph" w:customStyle="1" w:styleId="150">
    <w:name w:val="样式 样式 黑体 小二 居中 + 宋体 四号 两端对齐 行距: 1.5 倍行距"/>
    <w:basedOn w:val="a"/>
    <w:pPr>
      <w:spacing w:line="360" w:lineRule="auto"/>
      <w:ind w:firstLineChars="200" w:firstLine="200"/>
    </w:pPr>
    <w:rPr>
      <w:rFonts w:cs="宋体"/>
      <w:sz w:val="28"/>
      <w:szCs w:val="28"/>
    </w:rPr>
  </w:style>
  <w:style w:type="paragraph" w:customStyle="1" w:styleId="CharCharCharCharChar0">
    <w:name w:val="默认段落字体 Char Char Char Char Char"/>
    <w:basedOn w:val="a"/>
    <w:pPr>
      <w:snapToGrid w:val="0"/>
      <w:spacing w:line="360" w:lineRule="auto"/>
      <w:ind w:firstLineChars="200" w:firstLine="200"/>
    </w:pPr>
    <w:rPr>
      <w:rFonts w:eastAsia="仿宋_GB2312"/>
    </w:rPr>
  </w:style>
  <w:style w:type="paragraph" w:customStyle="1" w:styleId="xl36">
    <w:name w:val="xl36"/>
    <w:basedOn w:val="a"/>
    <w:pPr>
      <w:widowControl/>
      <w:pBdr>
        <w:top w:val="single" w:sz="4" w:space="0" w:color="auto"/>
      </w:pBdr>
      <w:spacing w:before="100" w:beforeAutospacing="1" w:after="100" w:afterAutospacing="1"/>
      <w:jc w:val="center"/>
      <w:textAlignment w:val="center"/>
    </w:pPr>
    <w:rPr>
      <w:rFonts w:ascii="Arial Unicode MS" w:eastAsia="Arial Unicode MS" w:hAnsi="Arial Unicode MS" w:cs="黑体"/>
      <w:kern w:val="0"/>
    </w:rPr>
  </w:style>
  <w:style w:type="paragraph" w:customStyle="1" w:styleId="font5">
    <w:name w:val="font5"/>
    <w:basedOn w:val="a"/>
    <w:pPr>
      <w:widowControl/>
      <w:spacing w:before="100" w:beforeAutospacing="1" w:after="100" w:afterAutospacing="1"/>
      <w:jc w:val="left"/>
    </w:pPr>
    <w:rPr>
      <w:rFonts w:ascii="宋体" w:hAnsi="宋体" w:cs="黑体" w:hint="eastAsia"/>
      <w:kern w:val="0"/>
    </w:rPr>
  </w:style>
  <w:style w:type="paragraph" w:customStyle="1" w:styleId="Char1CharChar2Char">
    <w:name w:val="Char1 Char Char2 Char"/>
    <w:basedOn w:val="a"/>
    <w:pPr>
      <w:tabs>
        <w:tab w:val="left" w:pos="1280"/>
      </w:tabs>
      <w:snapToGrid w:val="0"/>
      <w:spacing w:line="360" w:lineRule="auto"/>
    </w:pPr>
    <w:rPr>
      <w:rFonts w:cs="宋体"/>
      <w:color w:val="000000"/>
    </w:rPr>
  </w:style>
  <w:style w:type="paragraph" w:customStyle="1" w:styleId="211">
    <w:name w:val="样式 段 + 首行缩进:  2 字符1"/>
    <w:basedOn w:val="a"/>
    <w:pPr>
      <w:widowControl/>
      <w:autoSpaceDE w:val="0"/>
      <w:autoSpaceDN w:val="0"/>
      <w:ind w:firstLineChars="200" w:firstLine="420"/>
    </w:pPr>
    <w:rPr>
      <w:rFonts w:cs="宋体"/>
      <w:kern w:val="0"/>
      <w:sz w:val="21"/>
      <w:szCs w:val="20"/>
    </w:rPr>
  </w:style>
  <w:style w:type="paragraph" w:customStyle="1" w:styleId="xl40">
    <w:name w:val="xl40"/>
    <w:basedOn w:val="a"/>
    <w:pPr>
      <w:widowControl/>
      <w:pBdr>
        <w:bottom w:val="single" w:sz="4" w:space="0" w:color="auto"/>
      </w:pBdr>
      <w:spacing w:before="100" w:beforeAutospacing="1" w:after="100" w:afterAutospacing="1"/>
      <w:jc w:val="center"/>
      <w:textAlignment w:val="center"/>
    </w:pPr>
    <w:rPr>
      <w:rFonts w:ascii="Arial Unicode MS" w:eastAsia="Arial Unicode MS" w:hAnsi="Arial Unicode MS" w:cs="黑体"/>
      <w:kern w:val="0"/>
    </w:rPr>
  </w:style>
  <w:style w:type="paragraph" w:customStyle="1" w:styleId="afffffc">
    <w:name w:val="表格样式"/>
    <w:basedOn w:val="a"/>
    <w:next w:val="a"/>
    <w:pPr>
      <w:spacing w:line="360" w:lineRule="auto"/>
      <w:ind w:firstLineChars="200" w:firstLine="200"/>
      <w:jc w:val="center"/>
    </w:pPr>
    <w:rPr>
      <w:rFonts w:ascii="宋体" w:hAnsi="宋体" w:cs="宋体"/>
      <w:b/>
      <w:kern w:val="0"/>
      <w:sz w:val="21"/>
    </w:rPr>
  </w:style>
  <w:style w:type="paragraph" w:customStyle="1" w:styleId="xl52">
    <w:name w:val="xl5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kern w:val="0"/>
      <w:sz w:val="20"/>
      <w:szCs w:val="20"/>
    </w:rPr>
  </w:style>
  <w:style w:type="paragraph" w:customStyle="1" w:styleId="font9">
    <w:name w:val="font9"/>
    <w:basedOn w:val="a"/>
    <w:pPr>
      <w:widowControl/>
      <w:spacing w:before="100" w:beforeAutospacing="1" w:after="100" w:afterAutospacing="1"/>
      <w:jc w:val="left"/>
    </w:pPr>
    <w:rPr>
      <w:rFonts w:ascii="宋体" w:hAnsi="宋体" w:cs="黑体" w:hint="eastAsia"/>
      <w:kern w:val="0"/>
      <w:sz w:val="21"/>
      <w:szCs w:val="21"/>
    </w:rPr>
  </w:style>
  <w:style w:type="paragraph" w:customStyle="1" w:styleId="xl25">
    <w:name w:val="xl25"/>
    <w:basedOn w:val="a"/>
    <w:pPr>
      <w:widowControl/>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61">
    <w:name w:val="样式6"/>
    <w:basedOn w:val="a"/>
    <w:pPr>
      <w:adjustRightInd w:val="0"/>
      <w:snapToGrid w:val="0"/>
      <w:spacing w:line="300" w:lineRule="auto"/>
      <w:ind w:firstLineChars="200" w:firstLine="520"/>
      <w:jc w:val="center"/>
    </w:pPr>
    <w:rPr>
      <w:spacing w:val="-10"/>
      <w:kern w:val="0"/>
      <w:sz w:val="28"/>
    </w:rPr>
  </w:style>
  <w:style w:type="paragraph" w:customStyle="1" w:styleId="7357878">
    <w:name w:val="样式 表格文字 + 右侧:  7.35 字符 段前: 7.8 磅 段后: 7.8 磅"/>
    <w:basedOn w:val="aff9"/>
    <w:pPr>
      <w:widowControl/>
      <w:autoSpaceDE w:val="0"/>
      <w:autoSpaceDN w:val="0"/>
      <w:adjustRightInd w:val="0"/>
      <w:snapToGrid w:val="0"/>
      <w:ind w:leftChars="-50" w:left="-50" w:rightChars="-50" w:right="-50"/>
    </w:pPr>
    <w:rPr>
      <w:bCs w:val="0"/>
      <w:spacing w:val="7"/>
      <w:kern w:val="2"/>
      <w:sz w:val="24"/>
      <w:szCs w:val="24"/>
    </w:rPr>
  </w:style>
  <w:style w:type="paragraph" w:customStyle="1" w:styleId="xl31">
    <w:name w:val="xl31"/>
    <w:basedOn w:val="a"/>
    <w:pPr>
      <w:widowControl/>
      <w:pBdr>
        <w:bottom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afffffd">
    <w:name w:val="表格单位"/>
    <w:basedOn w:val="a"/>
    <w:pPr>
      <w:adjustRightInd w:val="0"/>
      <w:spacing w:before="162" w:line="280" w:lineRule="exact"/>
      <w:ind w:firstLineChars="100" w:firstLine="240"/>
    </w:pPr>
    <w:rPr>
      <w:color w:val="000000"/>
      <w:kern w:val="0"/>
      <w:szCs w:val="20"/>
    </w:rPr>
  </w:style>
  <w:style w:type="paragraph" w:customStyle="1" w:styleId="TimesNewRoman">
    <w:name w:val="样式 图表目录 + Times New Roman"/>
    <w:basedOn w:val="af7"/>
    <w:rPr>
      <w:rFonts w:ascii="Times New Roman"/>
    </w:rPr>
  </w:style>
  <w:style w:type="paragraph" w:customStyle="1" w:styleId="xl26">
    <w:name w:val="xl26"/>
    <w:basedOn w:val="a"/>
    <w:pPr>
      <w:widowControl/>
      <w:pBdr>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CharCharChar1CharCharCharCharCharCharChar">
    <w:name w:val="Char Char Char1 Char Char Char Char Char Char Char"/>
    <w:basedOn w:val="a"/>
    <w:pPr>
      <w:snapToGrid w:val="0"/>
      <w:spacing w:line="360" w:lineRule="auto"/>
      <w:ind w:firstLineChars="200" w:firstLine="200"/>
    </w:pPr>
    <w:rPr>
      <w:szCs w:val="20"/>
    </w:rPr>
  </w:style>
  <w:style w:type="paragraph" w:customStyle="1" w:styleId="xl39">
    <w:name w:val="xl39"/>
    <w:basedOn w:val="a"/>
    <w:pPr>
      <w:widowControl/>
      <w:pBdr>
        <w:bottom w:val="single" w:sz="4" w:space="0" w:color="auto"/>
      </w:pBdr>
      <w:spacing w:before="100" w:beforeAutospacing="1" w:after="100" w:afterAutospacing="1"/>
      <w:jc w:val="center"/>
      <w:textAlignment w:val="center"/>
    </w:pPr>
    <w:rPr>
      <w:rFonts w:ascii="Arial Unicode MS" w:eastAsia="Arial Unicode MS" w:hAnsi="Arial Unicode MS" w:cs="黑体"/>
      <w:kern w:val="0"/>
    </w:rPr>
  </w:style>
  <w:style w:type="paragraph" w:customStyle="1" w:styleId="afffffe">
    <w:name w:val="顺序"/>
    <w:basedOn w:val="a"/>
    <w:next w:val="a"/>
    <w:qFormat/>
    <w:rPr>
      <w:kern w:val="0"/>
    </w:rPr>
  </w:style>
  <w:style w:type="paragraph" w:customStyle="1" w:styleId="affffff">
    <w:name w:val="正文 + 采用"/>
    <w:basedOn w:val="a"/>
    <w:qFormat/>
    <w:pPr>
      <w:adjustRightInd w:val="0"/>
      <w:snapToGrid w:val="0"/>
      <w:spacing w:line="360" w:lineRule="auto"/>
      <w:ind w:firstLineChars="200" w:firstLine="480"/>
    </w:pPr>
    <w:rPr>
      <w:bCs/>
      <w:color w:val="000000"/>
      <w:kern w:val="0"/>
    </w:rPr>
  </w:style>
  <w:style w:type="paragraph" w:customStyle="1" w:styleId="xl33">
    <w:name w:val="xl33"/>
    <w:basedOn w:val="a"/>
    <w:qFormat/>
    <w:pPr>
      <w:widowControl/>
      <w:spacing w:before="100" w:beforeAutospacing="1" w:after="100" w:afterAutospacing="1"/>
      <w:jc w:val="center"/>
      <w:textAlignment w:val="center"/>
    </w:pPr>
    <w:rPr>
      <w:rFonts w:ascii="宋体" w:hAnsi="宋体"/>
      <w:bCs/>
      <w:kern w:val="0"/>
      <w:szCs w:val="28"/>
    </w:rPr>
  </w:style>
  <w:style w:type="paragraph" w:customStyle="1" w:styleId="affffff0">
    <w:name w:val="表文"/>
    <w:basedOn w:val="a"/>
    <w:qFormat/>
    <w:pPr>
      <w:jc w:val="center"/>
    </w:pPr>
    <w:rPr>
      <w:rFonts w:ascii="黑体" w:eastAsia="黑体"/>
    </w:rPr>
  </w:style>
  <w:style w:type="paragraph" w:customStyle="1" w:styleId="affffff1">
    <w:name w:val="表格题头"/>
    <w:basedOn w:val="a"/>
    <w:qFormat/>
    <w:pPr>
      <w:tabs>
        <w:tab w:val="center" w:pos="4513"/>
        <w:tab w:val="left" w:pos="6212"/>
      </w:tabs>
      <w:jc w:val="center"/>
    </w:pPr>
    <w:rPr>
      <w:rFonts w:eastAsia="黑体"/>
      <w:color w:val="000000"/>
    </w:rPr>
  </w:style>
  <w:style w:type="paragraph" w:customStyle="1" w:styleId="affffff2">
    <w:name w:val="样式"/>
    <w:qFormat/>
    <w:pPr>
      <w:widowControl w:val="0"/>
      <w:autoSpaceDE w:val="0"/>
      <w:autoSpaceDN w:val="0"/>
      <w:adjustRightInd w:val="0"/>
    </w:pPr>
    <w:rPr>
      <w:rFonts w:ascii="宋体" w:hAnsi="宋体" w:cs="宋体"/>
      <w:sz w:val="24"/>
      <w:szCs w:val="24"/>
    </w:rPr>
  </w:style>
  <w:style w:type="paragraph" w:customStyle="1" w:styleId="1d">
    <w:name w:val="纯文本1"/>
    <w:basedOn w:val="a"/>
    <w:qFormat/>
    <w:pPr>
      <w:adjustRightInd w:val="0"/>
    </w:pPr>
    <w:rPr>
      <w:rFonts w:ascii="宋体" w:hAnsi="Courier New" w:hint="eastAsia"/>
      <w:sz w:val="21"/>
      <w:szCs w:val="20"/>
    </w:rPr>
  </w:style>
  <w:style w:type="paragraph" w:customStyle="1" w:styleId="affffff3">
    <w:name w:val="审稿意见"/>
    <w:basedOn w:val="affff0"/>
    <w:qFormat/>
    <w:rPr>
      <w:rFonts w:eastAsia="仿宋_GB2312" w:hAnsi="仿宋_GB2312"/>
    </w:rPr>
  </w:style>
  <w:style w:type="paragraph" w:customStyle="1" w:styleId="affffff4">
    <w:name w:val="表样式"/>
    <w:basedOn w:val="a"/>
    <w:qFormat/>
    <w:pPr>
      <w:jc w:val="center"/>
    </w:pPr>
    <w:rPr>
      <w:rFonts w:ascii="仿宋_GB2312" w:eastAsia="黑体"/>
      <w:sz w:val="21"/>
    </w:rPr>
  </w:style>
  <w:style w:type="paragraph" w:customStyle="1" w:styleId="52">
    <w:name w:val="样式5"/>
    <w:basedOn w:val="1a"/>
    <w:qFormat/>
    <w:pPr>
      <w:keepNext w:val="0"/>
      <w:keepLines w:val="0"/>
      <w:widowControl w:val="0"/>
      <w:spacing w:line="240" w:lineRule="auto"/>
      <w:ind w:firstLine="560"/>
      <w:jc w:val="center"/>
      <w:outlineLvl w:val="9"/>
    </w:pPr>
    <w:rPr>
      <w:rFonts w:ascii="宋体" w:eastAsia="宋体" w:hAnsi="宋体"/>
      <w:b w:val="0"/>
      <w:sz w:val="28"/>
      <w:szCs w:val="28"/>
      <w:u w:val="single"/>
    </w:rPr>
  </w:style>
  <w:style w:type="paragraph" w:customStyle="1" w:styleId="2a">
    <w:name w:val="样式2"/>
    <w:basedOn w:val="2"/>
    <w:qFormat/>
    <w:pPr>
      <w:widowControl/>
      <w:spacing w:beforeLines="0" w:before="260" w:afterLines="0" w:after="260" w:line="240" w:lineRule="auto"/>
    </w:pPr>
    <w:rPr>
      <w:rFonts w:ascii="仿宋_GB2312" w:eastAsia="仿宋_GB2312"/>
      <w:iCs/>
      <w:color w:val="000000"/>
      <w:kern w:val="0"/>
      <w:sz w:val="30"/>
      <w:szCs w:val="30"/>
      <w:lang w:eastAsia="en-US" w:bidi="en-US"/>
    </w:rPr>
  </w:style>
  <w:style w:type="paragraph" w:customStyle="1" w:styleId="affffff5">
    <w:name w:val="书信"/>
    <w:basedOn w:val="a"/>
    <w:qFormat/>
    <w:rPr>
      <w:sz w:val="28"/>
      <w:szCs w:val="20"/>
    </w:rPr>
  </w:style>
  <w:style w:type="paragraph" w:customStyle="1" w:styleId="affffff6">
    <w:name w:val="表格第一排"/>
    <w:basedOn w:val="a"/>
    <w:qFormat/>
    <w:pPr>
      <w:adjustRightInd w:val="0"/>
      <w:snapToGrid w:val="0"/>
      <w:spacing w:line="840" w:lineRule="exact"/>
      <w:jc w:val="center"/>
      <w:textAlignment w:val="center"/>
    </w:pPr>
    <w:rPr>
      <w:rFonts w:eastAsia="黑体"/>
      <w:bCs/>
      <w:sz w:val="21"/>
      <w:szCs w:val="20"/>
    </w:rPr>
  </w:style>
  <w:style w:type="paragraph" w:customStyle="1" w:styleId="xl22">
    <w:name w:val="xl22"/>
    <w:basedOn w:val="a"/>
    <w:qFormat/>
    <w:pPr>
      <w:widowControl/>
      <w:pBdr>
        <w:bottom w:val="single" w:sz="4" w:space="0" w:color="auto"/>
        <w:right w:val="single" w:sz="4" w:space="0" w:color="auto"/>
      </w:pBdr>
      <w:spacing w:before="100" w:beforeAutospacing="1" w:after="100" w:afterAutospacing="1"/>
      <w:jc w:val="center"/>
    </w:pPr>
    <w:rPr>
      <w:kern w:val="0"/>
      <w:sz w:val="21"/>
      <w:szCs w:val="21"/>
    </w:rPr>
  </w:style>
  <w:style w:type="paragraph" w:customStyle="1" w:styleId="111">
    <w:name w:val="样式1.1"/>
    <w:basedOn w:val="a"/>
    <w:qFormat/>
    <w:pPr>
      <w:spacing w:line="480" w:lineRule="auto"/>
      <w:jc w:val="left"/>
    </w:pPr>
    <w:rPr>
      <w:b/>
      <w:sz w:val="28"/>
    </w:rPr>
  </w:style>
  <w:style w:type="paragraph" w:customStyle="1" w:styleId="affffff7">
    <w:name w:val="立项正文"/>
    <w:basedOn w:val="a"/>
    <w:qFormat/>
    <w:pPr>
      <w:spacing w:line="540" w:lineRule="exact"/>
      <w:ind w:leftChars="342" w:left="958" w:firstLine="362"/>
      <w:jc w:val="left"/>
    </w:pPr>
    <w:rPr>
      <w:rFonts w:ascii="仿宋_GB2312" w:eastAsia="仿宋_GB2312" w:hAnsi="宋体"/>
      <w:sz w:val="28"/>
    </w:rPr>
  </w:style>
  <w:style w:type="paragraph" w:customStyle="1" w:styleId="32111">
    <w:name w:val="样式 标题 3 + 首行缩进:  2 字符 段前: 1 行 段后: 1 行1"/>
    <w:basedOn w:val="30"/>
    <w:next w:val="3211"/>
    <w:qFormat/>
    <w:pPr>
      <w:tabs>
        <w:tab w:val="left" w:pos="0"/>
      </w:tabs>
      <w:adjustRightInd w:val="0"/>
      <w:snapToGrid w:val="0"/>
      <w:spacing w:beforeLines="0" w:before="120" w:afterLines="0" w:after="120" w:line="500" w:lineRule="exact"/>
    </w:pPr>
    <w:rPr>
      <w:color w:val="000000"/>
      <w:spacing w:val="0"/>
      <w:kern w:val="44"/>
      <w:sz w:val="30"/>
      <w:szCs w:val="24"/>
    </w:rPr>
  </w:style>
  <w:style w:type="paragraph" w:customStyle="1" w:styleId="affffff8">
    <w:name w:val="正文格式"/>
    <w:basedOn w:val="a"/>
    <w:qFormat/>
    <w:pPr>
      <w:spacing w:line="480" w:lineRule="exact"/>
      <w:ind w:firstLineChars="200" w:firstLine="200"/>
    </w:pPr>
    <w:rPr>
      <w:rFonts w:eastAsia="仿宋_GB2312"/>
      <w:sz w:val="28"/>
    </w:rPr>
  </w:style>
  <w:style w:type="paragraph" w:customStyle="1" w:styleId="xl29">
    <w:name w:val="xl29"/>
    <w:basedOn w:val="a"/>
    <w:qFormat/>
    <w:pPr>
      <w:widowControl/>
      <w:pBdr>
        <w:left w:val="single" w:sz="4" w:space="0" w:color="auto"/>
      </w:pBdr>
      <w:spacing w:before="100" w:beforeAutospacing="1" w:after="100" w:afterAutospacing="1"/>
      <w:jc w:val="center"/>
    </w:pPr>
    <w:rPr>
      <w:rFonts w:ascii="Arial Unicode MS" w:eastAsia="Arial Unicode MS" w:hAnsi="Arial Unicode MS" w:cs="黑体"/>
      <w:kern w:val="0"/>
    </w:rPr>
  </w:style>
  <w:style w:type="paragraph" w:customStyle="1" w:styleId="font10">
    <w:name w:val="font10"/>
    <w:basedOn w:val="a"/>
    <w:qFormat/>
    <w:pPr>
      <w:widowControl/>
      <w:spacing w:before="100" w:beforeAutospacing="1" w:after="100" w:afterAutospacing="1"/>
      <w:jc w:val="left"/>
    </w:pPr>
    <w:rPr>
      <w:rFonts w:eastAsia="Arial Unicode MS"/>
      <w:kern w:val="0"/>
      <w:sz w:val="21"/>
      <w:szCs w:val="21"/>
    </w:rPr>
  </w:style>
  <w:style w:type="paragraph" w:customStyle="1" w:styleId="81">
    <w:name w:val="样式 表格文字 + 8 磅"/>
    <w:basedOn w:val="aff9"/>
    <w:qFormat/>
    <w:pPr>
      <w:tabs>
        <w:tab w:val="left" w:pos="1148"/>
        <w:tab w:val="left" w:pos="12763"/>
      </w:tabs>
      <w:autoSpaceDE w:val="0"/>
      <w:autoSpaceDN w:val="0"/>
      <w:adjustRightInd w:val="0"/>
      <w:snapToGrid w:val="0"/>
      <w:ind w:leftChars="-17" w:left="-36" w:rightChars="-50" w:right="-120" w:hanging="84"/>
    </w:pPr>
    <w:rPr>
      <w:bCs w:val="0"/>
      <w:spacing w:val="7"/>
      <w:kern w:val="2"/>
      <w:sz w:val="16"/>
      <w:szCs w:val="24"/>
    </w:rPr>
  </w:style>
  <w:style w:type="paragraph" w:customStyle="1" w:styleId="CharCharChar2Char">
    <w:name w:val="Char Char Char2 Char"/>
    <w:basedOn w:val="a"/>
    <w:qFormat/>
    <w:pPr>
      <w:spacing w:line="360" w:lineRule="auto"/>
      <w:ind w:firstLineChars="200" w:firstLine="200"/>
    </w:pPr>
    <w:rPr>
      <w:rFonts w:ascii="宋体" w:hAnsi="宋体" w:cs="宋体"/>
    </w:rPr>
  </w:style>
  <w:style w:type="paragraph" w:customStyle="1" w:styleId="affffff9">
    <w:name w:val="文档正文"/>
    <w:basedOn w:val="a"/>
    <w:qFormat/>
    <w:pPr>
      <w:ind w:firstLineChars="200" w:firstLine="200"/>
    </w:pPr>
  </w:style>
  <w:style w:type="paragraph" w:customStyle="1" w:styleId="xl53">
    <w:name w:val="xl53"/>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120505">
    <w:name w:val="样式 标题 1 + 首行缩进:  2 字符 段前: 0.5 行 段后: 0.5 行"/>
    <w:basedOn w:val="1"/>
    <w:qFormat/>
    <w:pPr>
      <w:widowControl/>
      <w:spacing w:before="50" w:after="50" w:line="240" w:lineRule="auto"/>
    </w:pPr>
    <w:rPr>
      <w:bCs w:val="0"/>
      <w:color w:val="000000"/>
      <w:sz w:val="32"/>
      <w:szCs w:val="20"/>
    </w:rPr>
  </w:style>
  <w:style w:type="paragraph" w:customStyle="1" w:styleId="affffffa">
    <w:name w:val="设计日期"/>
    <w:basedOn w:val="a"/>
    <w:qFormat/>
    <w:pPr>
      <w:tabs>
        <w:tab w:val="left" w:pos="-140"/>
      </w:tabs>
      <w:topLinePunct/>
      <w:adjustRightInd w:val="0"/>
      <w:spacing w:line="600" w:lineRule="exact"/>
      <w:jc w:val="center"/>
    </w:pPr>
    <w:rPr>
      <w:rFonts w:ascii="宋体"/>
      <w:b/>
      <w:color w:val="000000"/>
      <w:sz w:val="28"/>
      <w:szCs w:val="20"/>
    </w:rPr>
  </w:style>
  <w:style w:type="paragraph" w:customStyle="1" w:styleId="xl30">
    <w:name w:val="xl30"/>
    <w:basedOn w:val="a"/>
    <w:qFormat/>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1"/>
      <w:szCs w:val="21"/>
    </w:rPr>
  </w:style>
  <w:style w:type="paragraph" w:customStyle="1" w:styleId="affffffb">
    <w:name w:val="马丽正文"/>
    <w:basedOn w:val="a"/>
    <w:qFormat/>
    <w:pPr>
      <w:spacing w:line="520" w:lineRule="exact"/>
      <w:ind w:firstLine="560"/>
    </w:pPr>
    <w:rPr>
      <w:rFonts w:ascii="宋体" w:hAnsi="宋体"/>
      <w:position w:val="-6"/>
      <w:sz w:val="28"/>
      <w:szCs w:val="20"/>
    </w:rPr>
  </w:style>
  <w:style w:type="paragraph" w:customStyle="1" w:styleId="xl38">
    <w:name w:val="xl38"/>
    <w:basedOn w:val="a"/>
    <w:qFormat/>
    <w:pPr>
      <w:widowControl/>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黑体"/>
      <w:kern w:val="0"/>
    </w:rPr>
  </w:style>
  <w:style w:type="paragraph" w:customStyle="1" w:styleId="46">
    <w:name w:val="样式4"/>
    <w:basedOn w:val="a"/>
    <w:qFormat/>
    <w:pPr>
      <w:keepNext/>
      <w:tabs>
        <w:tab w:val="left" w:pos="497"/>
      </w:tabs>
      <w:spacing w:line="360" w:lineRule="auto"/>
      <w:ind w:leftChars="150" w:left="772" w:hangingChars="175" w:hanging="412"/>
      <w:outlineLvl w:val="0"/>
    </w:pPr>
    <w:rPr>
      <w:rFonts w:eastAsia="Times New Roman"/>
      <w:b/>
      <w:kern w:val="0"/>
    </w:rPr>
  </w:style>
  <w:style w:type="paragraph" w:customStyle="1" w:styleId="2b">
    <w:name w:val="表格2"/>
    <w:basedOn w:val="a"/>
    <w:qFormat/>
    <w:pPr>
      <w:autoSpaceDE w:val="0"/>
      <w:autoSpaceDN w:val="0"/>
      <w:adjustRightInd w:val="0"/>
      <w:spacing w:line="300" w:lineRule="exact"/>
      <w:jc w:val="center"/>
    </w:pPr>
    <w:rPr>
      <w:rFonts w:ascii="宋体" w:hAnsi="Dutch801 Rm BT"/>
      <w:color w:val="000000"/>
      <w:sz w:val="21"/>
      <w:szCs w:val="20"/>
    </w:rPr>
  </w:style>
  <w:style w:type="paragraph" w:customStyle="1" w:styleId="zw">
    <w:name w:val="zw"/>
    <w:basedOn w:val="a"/>
    <w:qFormat/>
    <w:pPr>
      <w:snapToGrid w:val="0"/>
      <w:spacing w:line="360" w:lineRule="auto"/>
      <w:ind w:firstLineChars="200" w:firstLine="560"/>
    </w:pPr>
    <w:rPr>
      <w:sz w:val="28"/>
    </w:rPr>
  </w:style>
  <w:style w:type="paragraph" w:customStyle="1" w:styleId="1110">
    <w:name w:val="样式1.1.1"/>
    <w:basedOn w:val="a"/>
    <w:qFormat/>
    <w:pPr>
      <w:spacing w:line="480" w:lineRule="auto"/>
      <w:jc w:val="left"/>
    </w:pPr>
    <w:rPr>
      <w:sz w:val="28"/>
    </w:rPr>
  </w:style>
  <w:style w:type="paragraph" w:customStyle="1" w:styleId="affffffc">
    <w:name w:val="辅助"/>
    <w:basedOn w:val="a"/>
    <w:qFormat/>
    <w:pPr>
      <w:spacing w:line="360" w:lineRule="auto"/>
      <w:jc w:val="center"/>
      <w:textAlignment w:val="center"/>
    </w:pPr>
    <w:rPr>
      <w:rFonts w:ascii="仿宋_GB2312" w:eastAsia="仿宋_GB2312"/>
      <w:outline/>
      <w:vanish/>
      <w:color w:val="FF6600"/>
      <w:kern w:val="0"/>
      <w14:textOutline w14:w="9525" w14:cap="flat" w14:cmpd="sng" w14:algn="ctr">
        <w14:solidFill>
          <w14:srgbClr w14:val="FF6600"/>
        </w14:solidFill>
        <w14:prstDash w14:val="solid"/>
        <w14:round/>
      </w14:textOutline>
      <w14:textFill>
        <w14:noFill/>
      </w14:textFill>
    </w:rPr>
  </w:style>
  <w:style w:type="paragraph" w:customStyle="1" w:styleId="affffffd">
    <w:name w:val="样式 小五"/>
    <w:basedOn w:val="a"/>
    <w:qFormat/>
    <w:pPr>
      <w:tabs>
        <w:tab w:val="left" w:pos="7755"/>
      </w:tabs>
      <w:spacing w:line="360" w:lineRule="auto"/>
    </w:pPr>
    <w:rPr>
      <w:rFonts w:cs="宋体"/>
      <w:b/>
      <w:sz w:val="18"/>
      <w:szCs w:val="20"/>
    </w:rPr>
  </w:style>
  <w:style w:type="paragraph" w:customStyle="1" w:styleId="affffffe">
    <w:name w:val="表中文字"/>
    <w:basedOn w:val="a"/>
    <w:qFormat/>
    <w:rPr>
      <w:sz w:val="21"/>
    </w:rPr>
  </w:style>
  <w:style w:type="paragraph" w:customStyle="1" w:styleId="71">
    <w:name w:val="样式7"/>
    <w:basedOn w:val="a"/>
    <w:link w:val="7Char"/>
    <w:qFormat/>
    <w:pPr>
      <w:spacing w:before="240" w:after="120"/>
      <w:jc w:val="center"/>
    </w:pPr>
    <w:rPr>
      <w:rFonts w:ascii="仿宋_GB2312" w:eastAsia="仿宋_GB2312" w:hAnsi="宋体"/>
      <w:b/>
      <w:spacing w:val="-8"/>
      <w:kern w:val="0"/>
      <w:sz w:val="30"/>
      <w:szCs w:val="30"/>
      <w:lang w:val="zh-CN"/>
    </w:rPr>
  </w:style>
  <w:style w:type="paragraph" w:customStyle="1" w:styleId="afffffff">
    <w:name w:val="证书"/>
    <w:basedOn w:val="a"/>
    <w:qFormat/>
    <w:pPr>
      <w:tabs>
        <w:tab w:val="left" w:pos="-140"/>
      </w:tabs>
      <w:topLinePunct/>
      <w:adjustRightInd w:val="0"/>
      <w:spacing w:line="480" w:lineRule="exact"/>
      <w:jc w:val="center"/>
    </w:pPr>
    <w:rPr>
      <w:rFonts w:ascii="宋体"/>
      <w:b/>
      <w:snapToGrid w:val="0"/>
      <w:color w:val="000000"/>
      <w:w w:val="94"/>
      <w:kern w:val="0"/>
      <w:sz w:val="28"/>
      <w:szCs w:val="20"/>
    </w:rPr>
  </w:style>
  <w:style w:type="paragraph" w:customStyle="1" w:styleId="215">
    <w:name w:val="样式 标题 2 + (西文) 宋体 小三 行距: 1.5 倍行距"/>
    <w:basedOn w:val="2"/>
    <w:qFormat/>
    <w:pPr>
      <w:keepLines/>
      <w:spacing w:beforeLines="0" w:before="260" w:afterLines="0" w:after="260" w:line="360" w:lineRule="auto"/>
      <w:jc w:val="both"/>
    </w:pPr>
    <w:rPr>
      <w:rFonts w:cs="宋体"/>
      <w:sz w:val="30"/>
      <w:szCs w:val="20"/>
    </w:rPr>
  </w:style>
  <w:style w:type="paragraph" w:customStyle="1" w:styleId="CharCharCharCharCharCharCharCharCharCharCharCharChar">
    <w:name w:val="Char Char Char Char Char Char Char Char Char Char Char Char Char"/>
    <w:basedOn w:val="a"/>
    <w:qFormat/>
    <w:pPr>
      <w:snapToGrid w:val="0"/>
      <w:spacing w:line="360" w:lineRule="auto"/>
      <w:ind w:firstLineChars="200" w:firstLine="200"/>
    </w:pPr>
    <w:rPr>
      <w:rFonts w:eastAsia="仿宋_GB2312"/>
    </w:rPr>
  </w:style>
  <w:style w:type="paragraph" w:customStyle="1" w:styleId="afffffff0">
    <w:name w:val="式中："/>
    <w:basedOn w:val="afffff8"/>
    <w:qFormat/>
    <w:pPr>
      <w:ind w:firstLineChars="300" w:firstLine="720"/>
    </w:pPr>
  </w:style>
  <w:style w:type="paragraph" w:customStyle="1" w:styleId="47">
    <w:name w:val="标题 4."/>
    <w:basedOn w:val="4"/>
    <w:qFormat/>
    <w:pPr>
      <w:widowControl w:val="0"/>
      <w:tabs>
        <w:tab w:val="left" w:pos="0"/>
      </w:tabs>
      <w:adjustRightInd w:val="0"/>
      <w:snapToGrid w:val="0"/>
      <w:spacing w:beforeLines="0" w:before="156" w:after="312" w:line="500" w:lineRule="exact"/>
      <w:jc w:val="left"/>
    </w:pPr>
    <w:rPr>
      <w:rFonts w:ascii="黑体" w:cs="宋体"/>
      <w:kern w:val="28"/>
      <w:szCs w:val="20"/>
    </w:rPr>
  </w:style>
  <w:style w:type="paragraph" w:customStyle="1" w:styleId="22222">
    <w:name w:val="标题22222"/>
    <w:basedOn w:val="a"/>
    <w:qFormat/>
    <w:rPr>
      <w:sz w:val="21"/>
    </w:rPr>
  </w:style>
  <w:style w:type="paragraph" w:customStyle="1" w:styleId="2062">
    <w:name w:val="样式 标题 2 + 首行缩进:  0.62 字符"/>
    <w:basedOn w:val="2"/>
    <w:qFormat/>
    <w:pPr>
      <w:keepLines/>
      <w:widowControl/>
      <w:spacing w:beforeLines="0" w:before="120" w:afterLines="0" w:after="120" w:line="413" w:lineRule="auto"/>
      <w:jc w:val="both"/>
    </w:pPr>
    <w:rPr>
      <w:bCs w:val="0"/>
      <w:sz w:val="30"/>
      <w:szCs w:val="20"/>
    </w:rPr>
  </w:style>
  <w:style w:type="paragraph" w:customStyle="1" w:styleId="20505">
    <w:name w:val="样式 标题 2 + 段前: 0.5 行 段后: 0.5 行"/>
    <w:basedOn w:val="2"/>
    <w:qFormat/>
    <w:pPr>
      <w:keepLines/>
      <w:widowControl/>
      <w:spacing w:beforeLines="0" w:before="0" w:afterLines="0" w:after="0" w:line="420" w:lineRule="exact"/>
      <w:jc w:val="both"/>
    </w:pPr>
    <w:rPr>
      <w:rFonts w:ascii="Times New Roman" w:hAnsi="Times New Roman"/>
      <w:bCs w:val="0"/>
      <w:sz w:val="30"/>
      <w:szCs w:val="20"/>
    </w:rPr>
  </w:style>
  <w:style w:type="paragraph" w:customStyle="1" w:styleId="1045">
    <w:name w:val="样式 标题 1 + 首行缩进:  0.45 字符"/>
    <w:basedOn w:val="1"/>
    <w:qFormat/>
    <w:pPr>
      <w:widowControl/>
      <w:spacing w:before="0" w:after="0" w:line="240" w:lineRule="auto"/>
    </w:pPr>
    <w:rPr>
      <w:bCs w:val="0"/>
      <w:color w:val="000000"/>
      <w:sz w:val="32"/>
      <w:szCs w:val="20"/>
    </w:rPr>
  </w:style>
  <w:style w:type="paragraph" w:customStyle="1" w:styleId="afffffff1">
    <w:name w:val="简单回函地址"/>
    <w:basedOn w:val="a"/>
    <w:qFormat/>
    <w:rPr>
      <w:sz w:val="21"/>
    </w:rPr>
  </w:style>
  <w:style w:type="paragraph" w:customStyle="1" w:styleId="MTDisplayEquation">
    <w:name w:val="MTDisplayEquation"/>
    <w:basedOn w:val="a"/>
    <w:next w:val="a"/>
    <w:qFormat/>
    <w:pPr>
      <w:tabs>
        <w:tab w:val="center" w:pos="4160"/>
        <w:tab w:val="right" w:pos="8300"/>
      </w:tabs>
      <w:spacing w:line="500" w:lineRule="exact"/>
      <w:ind w:firstLineChars="200" w:firstLine="562"/>
    </w:pPr>
    <w:rPr>
      <w:rFonts w:ascii="宋体" w:hAnsi="宋体"/>
      <w:b/>
      <w:color w:val="000000"/>
      <w:sz w:val="28"/>
    </w:rPr>
  </w:style>
  <w:style w:type="paragraph" w:customStyle="1" w:styleId="afffffff2">
    <w:name w:val="签署页"/>
    <w:basedOn w:val="a"/>
    <w:qFormat/>
    <w:pPr>
      <w:tabs>
        <w:tab w:val="left" w:pos="-140"/>
      </w:tabs>
      <w:topLinePunct/>
      <w:adjustRightInd w:val="0"/>
      <w:spacing w:line="560" w:lineRule="exact"/>
      <w:ind w:left="1" w:firstLineChars="49" w:firstLine="137"/>
      <w:jc w:val="distribute"/>
      <w:outlineLvl w:val="0"/>
    </w:pPr>
    <w:rPr>
      <w:rFonts w:ascii="宋体"/>
      <w:color w:val="000000"/>
      <w:kern w:val="0"/>
      <w:sz w:val="28"/>
      <w:szCs w:val="20"/>
    </w:rPr>
  </w:style>
  <w:style w:type="paragraph" w:customStyle="1" w:styleId="afffffff3">
    <w:name w:val="表注"/>
    <w:basedOn w:val="a"/>
    <w:qFormat/>
    <w:pPr>
      <w:adjustRightInd w:val="0"/>
      <w:snapToGrid w:val="0"/>
      <w:spacing w:line="360" w:lineRule="exact"/>
      <w:ind w:firstLineChars="200" w:firstLine="420"/>
    </w:pPr>
    <w:rPr>
      <w:sz w:val="21"/>
      <w:szCs w:val="20"/>
    </w:rPr>
  </w:style>
  <w:style w:type="paragraph" w:customStyle="1" w:styleId="48">
    <w:name w:val="4"/>
    <w:basedOn w:val="a"/>
    <w:next w:val="a4"/>
    <w:qFormat/>
    <w:pPr>
      <w:widowControl/>
      <w:spacing w:line="400" w:lineRule="exact"/>
      <w:ind w:firstLineChars="200" w:firstLine="420"/>
    </w:pPr>
    <w:rPr>
      <w:szCs w:val="20"/>
    </w:rPr>
  </w:style>
  <w:style w:type="paragraph" w:customStyle="1" w:styleId="ParaCharCharCharCharCharCharCharCharCharCharCharChar1CharChar">
    <w:name w:val="默认段落字体 Para Char Char Char Char Char Char Char Char Char Char Char Char1 Char Char"/>
    <w:basedOn w:val="a"/>
    <w:qFormat/>
    <w:pPr>
      <w:snapToGrid w:val="0"/>
      <w:spacing w:line="360" w:lineRule="auto"/>
      <w:ind w:firstLineChars="200" w:firstLine="200"/>
    </w:pPr>
    <w:rPr>
      <w:rFonts w:ascii="宋体"/>
      <w:spacing w:val="5"/>
      <w:sz w:val="25"/>
      <w:szCs w:val="25"/>
    </w:rPr>
  </w:style>
  <w:style w:type="character" w:customStyle="1" w:styleId="Charf4">
    <w:name w:val="样式 正文文本缩进特点标题 + 黑色 Char"/>
    <w:link w:val="afffffff4"/>
    <w:qFormat/>
    <w:rPr>
      <w:rFonts w:ascii="宋体" w:hAnsi="宋体"/>
      <w:color w:val="000000"/>
      <w:kern w:val="2"/>
      <w:sz w:val="24"/>
      <w:szCs w:val="24"/>
    </w:rPr>
  </w:style>
  <w:style w:type="paragraph" w:customStyle="1" w:styleId="afffffff4">
    <w:name w:val="样式 正文文本缩进特点标题 + 黑色"/>
    <w:basedOn w:val="ab"/>
    <w:link w:val="Charf4"/>
    <w:qFormat/>
    <w:pPr>
      <w:tabs>
        <w:tab w:val="left" w:pos="5250"/>
      </w:tabs>
      <w:spacing w:after="0" w:line="360" w:lineRule="auto"/>
      <w:ind w:leftChars="0" w:left="0" w:firstLineChars="200" w:firstLine="480"/>
    </w:pPr>
    <w:rPr>
      <w:rFonts w:ascii="宋体" w:hAnsi="宋体"/>
      <w:color w:val="000000"/>
    </w:rPr>
  </w:style>
  <w:style w:type="character" w:customStyle="1" w:styleId="0CharChar">
    <w:name w:val="0正文 Char Char"/>
    <w:qFormat/>
    <w:rPr>
      <w:kern w:val="2"/>
      <w:sz w:val="24"/>
      <w:szCs w:val="22"/>
    </w:rPr>
  </w:style>
  <w:style w:type="paragraph" w:customStyle="1" w:styleId="CharCharCharChar10">
    <w:name w:val="Char Char Char Char1"/>
    <w:basedOn w:val="a"/>
    <w:qFormat/>
    <w:pPr>
      <w:snapToGrid w:val="0"/>
      <w:spacing w:line="360" w:lineRule="auto"/>
      <w:ind w:firstLineChars="200" w:firstLine="529"/>
    </w:pPr>
    <w:rPr>
      <w:rFonts w:ascii="宋体" w:hAnsi="宋体"/>
      <w:b/>
    </w:rPr>
  </w:style>
  <w:style w:type="character" w:customStyle="1" w:styleId="3111H3BSH-3h33rdlevel3l3CTheading3-bCharChar">
    <w:name w:val="样式 标题 3条标题1.1.1H3BSH-3二级节名h33rd level3l3CTheading 3- b... Char Char"/>
    <w:link w:val="3111H3BSH-3h33rdlevel3l3CTheading3-b"/>
    <w:qFormat/>
    <w:rPr>
      <w:rFonts w:ascii="宋体"/>
      <w:b/>
      <w:kern w:val="44"/>
      <w:sz w:val="24"/>
      <w:szCs w:val="24"/>
    </w:rPr>
  </w:style>
  <w:style w:type="paragraph" w:customStyle="1" w:styleId="3111H3BSH-3h33rdlevel3l3CTheading3-b">
    <w:name w:val="样式 标题 3条标题1.1.1H3BSH-3二级节名h33rd level3l3CTheading 3- b..."/>
    <w:basedOn w:val="30"/>
    <w:link w:val="3111H3BSH-3h33rdlevel3l3CTheading3-bCharChar"/>
    <w:qFormat/>
    <w:pPr>
      <w:tabs>
        <w:tab w:val="left" w:pos="2730"/>
      </w:tabs>
      <w:spacing w:beforeLines="0" w:before="0" w:afterLines="0" w:after="0" w:line="360" w:lineRule="auto"/>
      <w:textAlignment w:val="baseline"/>
    </w:pPr>
    <w:rPr>
      <w:rFonts w:hAnsi="Times New Roman"/>
      <w:bCs w:val="0"/>
      <w:spacing w:val="0"/>
      <w:kern w:val="44"/>
      <w:sz w:val="24"/>
      <w:szCs w:val="24"/>
    </w:rPr>
  </w:style>
  <w:style w:type="character" w:customStyle="1" w:styleId="1CharChar0">
    <w:name w:val="正文1 Char Char"/>
    <w:qFormat/>
    <w:rPr>
      <w:b/>
      <w:bCs/>
      <w:kern w:val="2"/>
      <w:sz w:val="24"/>
      <w:szCs w:val="24"/>
    </w:rPr>
  </w:style>
  <w:style w:type="character" w:customStyle="1" w:styleId="310">
    <w:name w:val="标题 3 字符1"/>
    <w:qFormat/>
    <w:rPr>
      <w:rFonts w:ascii="黑体" w:eastAsia="黑体"/>
      <w:b/>
      <w:kern w:val="2"/>
      <w:sz w:val="24"/>
      <w:szCs w:val="24"/>
      <w:lang w:val="en-US" w:eastAsia="zh-CN" w:bidi="ar-SA"/>
    </w:rPr>
  </w:style>
  <w:style w:type="character" w:customStyle="1" w:styleId="1e">
    <w:name w:val="纯文本 字符1"/>
    <w:qFormat/>
    <w:rPr>
      <w:rFonts w:ascii="宋体" w:eastAsia="宋体" w:hAnsi="Courier New"/>
      <w:kern w:val="2"/>
      <w:sz w:val="21"/>
      <w:lang w:val="en-US" w:eastAsia="zh-CN" w:bidi="ar-SA"/>
    </w:rPr>
  </w:style>
  <w:style w:type="character" w:customStyle="1" w:styleId="1f">
    <w:name w:val="正文文本 字符1"/>
    <w:qFormat/>
    <w:rPr>
      <w:rFonts w:eastAsia="宋体"/>
      <w:kern w:val="2"/>
      <w:sz w:val="21"/>
      <w:szCs w:val="24"/>
      <w:lang w:val="en-US" w:eastAsia="zh-CN" w:bidi="ar-SA"/>
    </w:rPr>
  </w:style>
  <w:style w:type="paragraph" w:customStyle="1" w:styleId="200">
    <w:name w:val="20"/>
    <w:basedOn w:val="a"/>
    <w:qFormat/>
    <w:pPr>
      <w:widowControl/>
      <w:spacing w:line="500" w:lineRule="exact"/>
      <w:ind w:firstLine="705"/>
      <w:jc w:val="left"/>
    </w:pPr>
    <w:rPr>
      <w:rFonts w:ascii="楷体_GB2312" w:eastAsia="楷体_GB2312" w:hAnsi="宋体"/>
      <w:b/>
      <w:bCs/>
      <w:sz w:val="28"/>
    </w:rPr>
  </w:style>
  <w:style w:type="character" w:customStyle="1" w:styleId="Char0">
    <w:name w:val="尾注文本 Char"/>
    <w:link w:val="af0"/>
    <w:qFormat/>
    <w:rPr>
      <w:color w:val="000000"/>
      <w:kern w:val="32"/>
      <w:sz w:val="24"/>
      <w:lang w:val="zh-CN" w:eastAsia="zh-CN"/>
    </w:rPr>
  </w:style>
  <w:style w:type="paragraph" w:customStyle="1" w:styleId="190">
    <w:name w:val="19"/>
    <w:basedOn w:val="a"/>
    <w:next w:val="aa"/>
    <w:qFormat/>
    <w:pPr>
      <w:widowControl/>
      <w:spacing w:after="120"/>
      <w:jc w:val="left"/>
    </w:pPr>
    <w:rPr>
      <w:sz w:val="21"/>
    </w:rPr>
  </w:style>
  <w:style w:type="paragraph" w:customStyle="1" w:styleId="180">
    <w:name w:val="18"/>
    <w:basedOn w:val="a"/>
    <w:qFormat/>
    <w:pPr>
      <w:widowControl/>
      <w:spacing w:line="500" w:lineRule="exact"/>
      <w:ind w:firstLine="705"/>
      <w:jc w:val="left"/>
    </w:pPr>
    <w:rPr>
      <w:rFonts w:ascii="楷体_GB2312" w:eastAsia="楷体_GB2312" w:hAnsi="宋体"/>
      <w:b/>
      <w:bCs/>
      <w:sz w:val="28"/>
    </w:rPr>
  </w:style>
  <w:style w:type="paragraph" w:customStyle="1" w:styleId="170">
    <w:name w:val="17"/>
    <w:basedOn w:val="a"/>
    <w:next w:val="23"/>
    <w:qFormat/>
    <w:pPr>
      <w:widowControl/>
      <w:spacing w:after="120" w:line="480" w:lineRule="auto"/>
      <w:jc w:val="left"/>
    </w:pPr>
    <w:rPr>
      <w:sz w:val="21"/>
      <w:szCs w:val="20"/>
    </w:rPr>
  </w:style>
  <w:style w:type="paragraph" w:customStyle="1" w:styleId="160">
    <w:name w:val="16"/>
    <w:basedOn w:val="a"/>
    <w:next w:val="ae"/>
    <w:qFormat/>
    <w:pPr>
      <w:widowControl/>
      <w:jc w:val="left"/>
    </w:pPr>
    <w:rPr>
      <w:rFonts w:ascii="宋体" w:hAnsi="Courier New"/>
      <w:sz w:val="21"/>
      <w:szCs w:val="20"/>
    </w:rPr>
  </w:style>
  <w:style w:type="paragraph" w:customStyle="1" w:styleId="151">
    <w:name w:val="15"/>
    <w:basedOn w:val="a"/>
    <w:next w:val="ae"/>
    <w:qFormat/>
    <w:pPr>
      <w:widowControl/>
      <w:jc w:val="left"/>
    </w:pPr>
    <w:rPr>
      <w:rFonts w:ascii="宋体" w:hAnsi="Courier New" w:cs="宋体"/>
      <w:sz w:val="21"/>
      <w:szCs w:val="21"/>
    </w:rPr>
  </w:style>
  <w:style w:type="paragraph" w:customStyle="1" w:styleId="140">
    <w:name w:val="14"/>
    <w:basedOn w:val="a"/>
    <w:next w:val="a4"/>
    <w:qFormat/>
    <w:pPr>
      <w:widowControl/>
      <w:ind w:firstLineChars="200" w:firstLine="420"/>
      <w:jc w:val="left"/>
    </w:pPr>
    <w:rPr>
      <w:sz w:val="21"/>
    </w:rPr>
  </w:style>
  <w:style w:type="paragraph" w:customStyle="1" w:styleId="130">
    <w:name w:val="13"/>
    <w:basedOn w:val="a"/>
    <w:next w:val="ae"/>
    <w:qFormat/>
    <w:pPr>
      <w:widowControl/>
      <w:jc w:val="left"/>
    </w:pPr>
    <w:rPr>
      <w:rFonts w:ascii="宋体" w:hAnsi="Courier New"/>
      <w:sz w:val="21"/>
      <w:szCs w:val="20"/>
    </w:rPr>
  </w:style>
  <w:style w:type="paragraph" w:customStyle="1" w:styleId="120">
    <w:name w:val="12"/>
    <w:basedOn w:val="a"/>
    <w:next w:val="ab"/>
    <w:qFormat/>
    <w:pPr>
      <w:widowControl/>
      <w:spacing w:line="440" w:lineRule="exact"/>
      <w:ind w:firstLine="539"/>
      <w:jc w:val="left"/>
    </w:pPr>
    <w:rPr>
      <w:b/>
      <w:spacing w:val="4"/>
      <w:szCs w:val="20"/>
    </w:rPr>
  </w:style>
  <w:style w:type="character" w:customStyle="1" w:styleId="CharCharChar1">
    <w:name w:val="普通文字 Char Char Char1"/>
    <w:qFormat/>
    <w:rPr>
      <w:rFonts w:ascii="宋体" w:eastAsia="宋体" w:hAnsi="Courier New" w:cs="Courier New"/>
      <w:kern w:val="2"/>
      <w:sz w:val="21"/>
      <w:szCs w:val="21"/>
      <w:lang w:val="en-US" w:eastAsia="zh-CN" w:bidi="ar-SA"/>
    </w:rPr>
  </w:style>
  <w:style w:type="paragraph" w:customStyle="1" w:styleId="AChar0">
    <w:name w:val="A正文 Char"/>
    <w:basedOn w:val="a"/>
    <w:qFormat/>
    <w:pPr>
      <w:widowControl/>
      <w:topLinePunct/>
      <w:spacing w:line="440" w:lineRule="exact"/>
      <w:ind w:firstLineChars="225" w:firstLine="540"/>
      <w:jc w:val="left"/>
    </w:pPr>
    <w:rPr>
      <w:rFonts w:eastAsia="仿宋_GB2312"/>
      <w:bCs/>
      <w:color w:val="000000"/>
      <w:sz w:val="28"/>
      <w:szCs w:val="28"/>
    </w:rPr>
  </w:style>
  <w:style w:type="paragraph" w:customStyle="1" w:styleId="Char1CharCharChar">
    <w:name w:val="Char1 Char Char Char"/>
    <w:basedOn w:val="a"/>
    <w:qFormat/>
    <w:pPr>
      <w:widowControl/>
      <w:snapToGrid w:val="0"/>
      <w:spacing w:line="360" w:lineRule="auto"/>
      <w:ind w:firstLineChars="200" w:firstLine="529"/>
      <w:jc w:val="left"/>
    </w:pPr>
    <w:rPr>
      <w:rFonts w:ascii="宋体" w:hAnsi="宋体"/>
      <w:b/>
      <w:sz w:val="21"/>
    </w:rPr>
  </w:style>
  <w:style w:type="paragraph" w:customStyle="1" w:styleId="Char1CharCharChar1">
    <w:name w:val="Char1 Char Char Char1"/>
    <w:basedOn w:val="a"/>
    <w:qFormat/>
    <w:pPr>
      <w:widowControl/>
      <w:snapToGrid w:val="0"/>
      <w:spacing w:line="360" w:lineRule="auto"/>
      <w:ind w:firstLineChars="200" w:firstLine="529"/>
      <w:jc w:val="left"/>
    </w:pPr>
    <w:rPr>
      <w:rFonts w:ascii="宋体" w:hAnsi="宋体"/>
      <w:b/>
      <w:sz w:val="21"/>
    </w:rPr>
  </w:style>
  <w:style w:type="paragraph" w:customStyle="1" w:styleId="afffffff5">
    <w:name w:val="正文(首行缩进)"/>
    <w:basedOn w:val="a"/>
    <w:link w:val="Charf5"/>
    <w:qFormat/>
    <w:pPr>
      <w:widowControl/>
      <w:spacing w:line="360" w:lineRule="auto"/>
      <w:ind w:firstLineChars="225" w:firstLine="540"/>
      <w:jc w:val="left"/>
    </w:pPr>
    <w:rPr>
      <w:snapToGrid w:val="0"/>
      <w:color w:val="000000"/>
      <w:kern w:val="0"/>
      <w:lang w:val="zh-CN"/>
    </w:rPr>
  </w:style>
  <w:style w:type="paragraph" w:customStyle="1" w:styleId="A111Char">
    <w:name w:val="A版式1.1.1 Char"/>
    <w:basedOn w:val="a"/>
    <w:qFormat/>
    <w:pPr>
      <w:widowControl/>
      <w:spacing w:line="480" w:lineRule="auto"/>
      <w:jc w:val="left"/>
    </w:pPr>
    <w:rPr>
      <w:rFonts w:ascii="宋体" w:hAnsi="宋体"/>
      <w:b/>
      <w:sz w:val="28"/>
    </w:rPr>
  </w:style>
  <w:style w:type="paragraph" w:customStyle="1" w:styleId="xl47">
    <w:name w:val="xl47"/>
    <w:basedOn w:val="a"/>
    <w:qFormat/>
    <w:pPr>
      <w:widowControl/>
      <w:pBdr>
        <w:bottom w:val="single" w:sz="4" w:space="0" w:color="auto"/>
        <w:right w:val="single" w:sz="4" w:space="0" w:color="auto"/>
      </w:pBdr>
      <w:spacing w:before="100" w:beforeAutospacing="1" w:after="100" w:afterAutospacing="1"/>
      <w:jc w:val="center"/>
    </w:pPr>
    <w:rPr>
      <w:rFonts w:ascii="Arial Unicode MS" w:hAnsi="Arial Unicode MS"/>
      <w:color w:val="000000"/>
      <w:kern w:val="0"/>
      <w:sz w:val="18"/>
      <w:szCs w:val="18"/>
    </w:rPr>
  </w:style>
  <w:style w:type="paragraph" w:customStyle="1" w:styleId="112">
    <w:name w:val="表格样式11"/>
    <w:basedOn w:val="a"/>
    <w:qFormat/>
    <w:pPr>
      <w:widowControl/>
      <w:spacing w:line="360" w:lineRule="exact"/>
      <w:jc w:val="center"/>
    </w:pPr>
    <w:rPr>
      <w:rFonts w:ascii="宋体" w:hAnsi="宋体" w:cs="Arial"/>
      <w:sz w:val="21"/>
    </w:rPr>
  </w:style>
  <w:style w:type="character" w:customStyle="1" w:styleId="unnamed21">
    <w:name w:val="unnamed21"/>
    <w:qFormat/>
    <w:rPr>
      <w:color w:val="FFFFFF"/>
      <w:sz w:val="20"/>
      <w:szCs w:val="20"/>
    </w:rPr>
  </w:style>
  <w:style w:type="paragraph" w:customStyle="1" w:styleId="100">
    <w:name w:val="正文样式100"/>
    <w:basedOn w:val="a"/>
    <w:qFormat/>
    <w:pPr>
      <w:widowControl/>
      <w:spacing w:line="480" w:lineRule="exact"/>
      <w:ind w:firstLineChars="200" w:firstLine="480"/>
      <w:jc w:val="left"/>
    </w:pPr>
    <w:rPr>
      <w:rFonts w:ascii="宋体" w:hAnsi="宋体"/>
      <w:color w:val="000000"/>
    </w:rPr>
  </w:style>
  <w:style w:type="paragraph" w:customStyle="1" w:styleId="38">
    <w:name w:val="标题3样式"/>
    <w:basedOn w:val="30"/>
    <w:qFormat/>
    <w:pPr>
      <w:widowControl/>
      <w:spacing w:beforeLines="0" w:before="0" w:afterLines="0" w:after="0" w:line="360" w:lineRule="auto"/>
      <w:jc w:val="left"/>
    </w:pPr>
    <w:rPr>
      <w:rFonts w:ascii="黑体" w:eastAsia="黑体" w:hAnsi="Times New Roman"/>
      <w:b w:val="0"/>
      <w:spacing w:val="0"/>
      <w:kern w:val="2"/>
      <w:sz w:val="24"/>
    </w:rPr>
  </w:style>
  <w:style w:type="paragraph" w:customStyle="1" w:styleId="afffffff6">
    <w:name w:val="表头样式"/>
    <w:basedOn w:val="a"/>
    <w:qFormat/>
    <w:pPr>
      <w:widowControl/>
      <w:spacing w:beforeLines="30" w:before="165" w:afterLines="20" w:after="110"/>
      <w:jc w:val="center"/>
    </w:pPr>
    <w:rPr>
      <w:rFonts w:eastAsia="黑体"/>
      <w:sz w:val="28"/>
    </w:rPr>
  </w:style>
  <w:style w:type="paragraph" w:customStyle="1" w:styleId="Bullet">
    <w:name w:val="Bullet"/>
    <w:basedOn w:val="a"/>
    <w:next w:val="a"/>
    <w:qFormat/>
    <w:pPr>
      <w:widowControl/>
      <w:suppressLineNumbers/>
      <w:tabs>
        <w:tab w:val="left" w:pos="360"/>
      </w:tabs>
      <w:suppressAutoHyphens/>
      <w:spacing w:after="240"/>
      <w:ind w:left="720"/>
      <w:jc w:val="left"/>
    </w:pPr>
    <w:rPr>
      <w:kern w:val="0"/>
      <w:sz w:val="23"/>
      <w:szCs w:val="20"/>
      <w:lang w:eastAsia="en-US"/>
    </w:rPr>
  </w:style>
  <w:style w:type="character" w:customStyle="1" w:styleId="li2Char">
    <w:name w:val="li 2 Char"/>
    <w:link w:val="li2"/>
    <w:qFormat/>
    <w:rPr>
      <w:rFonts w:eastAsia="黑体"/>
      <w:b/>
      <w:bCs/>
      <w:kern w:val="44"/>
      <w:sz w:val="30"/>
      <w:szCs w:val="30"/>
    </w:rPr>
  </w:style>
  <w:style w:type="paragraph" w:customStyle="1" w:styleId="li0">
    <w:name w:val="li 表头文字"/>
    <w:link w:val="liChar"/>
    <w:qFormat/>
    <w:pPr>
      <w:spacing w:line="460" w:lineRule="exact"/>
      <w:jc w:val="center"/>
    </w:pPr>
    <w:rPr>
      <w:b/>
      <w:spacing w:val="4"/>
      <w:kern w:val="2"/>
      <w:sz w:val="21"/>
      <w:szCs w:val="21"/>
    </w:rPr>
  </w:style>
  <w:style w:type="character" w:customStyle="1" w:styleId="liChar">
    <w:name w:val="li 表头文字 Char"/>
    <w:link w:val="li0"/>
    <w:qFormat/>
    <w:rPr>
      <w:b/>
      <w:spacing w:val="4"/>
      <w:kern w:val="2"/>
      <w:sz w:val="21"/>
      <w:szCs w:val="21"/>
      <w:lang w:bidi="ar-SA"/>
    </w:rPr>
  </w:style>
  <w:style w:type="paragraph" w:customStyle="1" w:styleId="425">
    <w:name w:val="宋小4+25"/>
    <w:basedOn w:val="a"/>
    <w:qFormat/>
    <w:pPr>
      <w:widowControl/>
      <w:adjustRightInd w:val="0"/>
      <w:snapToGrid w:val="0"/>
      <w:spacing w:line="500" w:lineRule="exact"/>
      <w:ind w:firstLineChars="200" w:firstLine="200"/>
      <w:jc w:val="left"/>
    </w:pPr>
  </w:style>
  <w:style w:type="paragraph" w:customStyle="1" w:styleId="49">
    <w:name w:val="宋小4单"/>
    <w:basedOn w:val="a"/>
    <w:qFormat/>
    <w:pPr>
      <w:widowControl/>
      <w:adjustRightInd w:val="0"/>
      <w:snapToGrid w:val="0"/>
      <w:ind w:firstLineChars="200" w:firstLine="200"/>
      <w:jc w:val="left"/>
    </w:pPr>
  </w:style>
  <w:style w:type="character" w:customStyle="1" w:styleId="big">
    <w:name w:val="big"/>
    <w:qFormat/>
  </w:style>
  <w:style w:type="paragraph" w:customStyle="1" w:styleId="CharCharChar2">
    <w:name w:val="二级标题 Char Char Char"/>
    <w:basedOn w:val="a"/>
    <w:next w:val="a"/>
    <w:qFormat/>
    <w:pPr>
      <w:widowControl/>
      <w:ind w:firstLineChars="200" w:firstLine="200"/>
      <w:jc w:val="left"/>
    </w:pPr>
    <w:rPr>
      <w:rFonts w:ascii="宋体" w:hAnsi="宋体" w:cs="宋体"/>
    </w:rPr>
  </w:style>
  <w:style w:type="paragraph" w:customStyle="1" w:styleId="1f0">
    <w:name w:val="表格文字1"/>
    <w:basedOn w:val="a"/>
    <w:qFormat/>
    <w:pPr>
      <w:widowControl/>
      <w:snapToGrid w:val="0"/>
      <w:jc w:val="center"/>
    </w:pPr>
    <w:rPr>
      <w:kern w:val="32"/>
      <w:szCs w:val="20"/>
      <w:lang w:val="de-DE"/>
    </w:rPr>
  </w:style>
  <w:style w:type="paragraph" w:customStyle="1" w:styleId="101">
    <w:name w:val="10"/>
    <w:basedOn w:val="a"/>
    <w:next w:val="aa"/>
    <w:qFormat/>
    <w:pPr>
      <w:widowControl/>
      <w:spacing w:after="120"/>
      <w:jc w:val="left"/>
    </w:pPr>
    <w:rPr>
      <w:sz w:val="21"/>
    </w:rPr>
  </w:style>
  <w:style w:type="paragraph" w:customStyle="1" w:styleId="91">
    <w:name w:val="9"/>
    <w:basedOn w:val="a"/>
    <w:qFormat/>
    <w:pPr>
      <w:widowControl/>
      <w:spacing w:line="500" w:lineRule="exact"/>
      <w:ind w:firstLine="705"/>
      <w:jc w:val="left"/>
    </w:pPr>
    <w:rPr>
      <w:rFonts w:ascii="楷体_GB2312" w:eastAsia="楷体_GB2312" w:hAnsi="宋体"/>
      <w:b/>
      <w:bCs/>
      <w:sz w:val="28"/>
    </w:rPr>
  </w:style>
  <w:style w:type="paragraph" w:customStyle="1" w:styleId="82">
    <w:name w:val="8"/>
    <w:basedOn w:val="a"/>
    <w:next w:val="23"/>
    <w:qFormat/>
    <w:pPr>
      <w:widowControl/>
      <w:spacing w:after="120" w:line="480" w:lineRule="auto"/>
      <w:jc w:val="left"/>
    </w:pPr>
    <w:rPr>
      <w:sz w:val="21"/>
      <w:szCs w:val="20"/>
    </w:rPr>
  </w:style>
  <w:style w:type="paragraph" w:customStyle="1" w:styleId="72">
    <w:name w:val="7"/>
    <w:basedOn w:val="a"/>
    <w:next w:val="ae"/>
    <w:qFormat/>
    <w:pPr>
      <w:widowControl/>
      <w:jc w:val="left"/>
    </w:pPr>
    <w:rPr>
      <w:rFonts w:ascii="宋体" w:hAnsi="Courier New"/>
      <w:sz w:val="21"/>
      <w:szCs w:val="20"/>
    </w:rPr>
  </w:style>
  <w:style w:type="paragraph" w:customStyle="1" w:styleId="62">
    <w:name w:val="6"/>
    <w:basedOn w:val="a"/>
    <w:next w:val="ae"/>
    <w:qFormat/>
    <w:pPr>
      <w:widowControl/>
      <w:jc w:val="left"/>
    </w:pPr>
    <w:rPr>
      <w:rFonts w:ascii="宋体" w:hAnsi="Courier New" w:cs="宋体"/>
      <w:sz w:val="21"/>
      <w:szCs w:val="21"/>
    </w:rPr>
  </w:style>
  <w:style w:type="paragraph" w:customStyle="1" w:styleId="53">
    <w:name w:val="5"/>
    <w:basedOn w:val="a"/>
    <w:next w:val="a4"/>
    <w:qFormat/>
    <w:pPr>
      <w:widowControl/>
      <w:ind w:firstLineChars="200" w:firstLine="420"/>
      <w:jc w:val="left"/>
    </w:pPr>
    <w:rPr>
      <w:sz w:val="21"/>
    </w:rPr>
  </w:style>
  <w:style w:type="character" w:customStyle="1" w:styleId="di1">
    <w:name w:val="di1"/>
    <w:qFormat/>
    <w:rPr>
      <w:sz w:val="18"/>
      <w:szCs w:val="18"/>
    </w:rPr>
  </w:style>
  <w:style w:type="paragraph" w:customStyle="1" w:styleId="1f1">
    <w:name w:val="流程图1"/>
    <w:basedOn w:val="a"/>
    <w:qFormat/>
    <w:pPr>
      <w:widowControl/>
      <w:spacing w:line="280" w:lineRule="exact"/>
      <w:jc w:val="left"/>
    </w:pPr>
    <w:rPr>
      <w:sz w:val="21"/>
      <w:szCs w:val="20"/>
    </w:rPr>
  </w:style>
  <w:style w:type="paragraph" w:customStyle="1" w:styleId="2c">
    <w:name w:val="列表2"/>
    <w:basedOn w:val="af5"/>
    <w:qFormat/>
    <w:pPr>
      <w:widowControl/>
      <w:spacing w:line="440" w:lineRule="exact"/>
      <w:ind w:left="0" w:firstLineChars="200" w:firstLine="482"/>
    </w:pPr>
    <w:rPr>
      <w:b/>
      <w:bCs/>
      <w:kern w:val="0"/>
      <w:szCs w:val="20"/>
    </w:rPr>
  </w:style>
  <w:style w:type="paragraph" w:customStyle="1" w:styleId="afffffff7">
    <w:name w:val="二铺正文"/>
    <w:basedOn w:val="a"/>
    <w:link w:val="Charf6"/>
    <w:qFormat/>
    <w:pPr>
      <w:widowControl/>
      <w:spacing w:line="440" w:lineRule="exact"/>
      <w:ind w:firstLineChars="200" w:firstLine="422"/>
      <w:jc w:val="center"/>
    </w:pPr>
    <w:rPr>
      <w:rFonts w:ascii="宋体" w:hAnsi="Courier New"/>
      <w:b/>
      <w:sz w:val="21"/>
      <w:szCs w:val="21"/>
      <w:lang w:val="zh-CN"/>
    </w:rPr>
  </w:style>
  <w:style w:type="character" w:customStyle="1" w:styleId="Charf6">
    <w:name w:val="二铺正文 Char"/>
    <w:link w:val="afffffff7"/>
    <w:qFormat/>
    <w:rPr>
      <w:rFonts w:ascii="宋体" w:hAnsi="Courier New" w:cs="Courier New"/>
      <w:b/>
      <w:kern w:val="2"/>
      <w:sz w:val="21"/>
      <w:szCs w:val="21"/>
    </w:rPr>
  </w:style>
  <w:style w:type="paragraph" w:customStyle="1" w:styleId="54">
    <w:name w:val="二铺正文5缩进"/>
    <w:basedOn w:val="a"/>
    <w:qFormat/>
    <w:pPr>
      <w:widowControl/>
      <w:spacing w:line="660" w:lineRule="exact"/>
      <w:ind w:firstLineChars="500" w:firstLine="500"/>
      <w:jc w:val="left"/>
    </w:pPr>
    <w:rPr>
      <w:sz w:val="28"/>
      <w:szCs w:val="28"/>
    </w:rPr>
  </w:style>
  <w:style w:type="paragraph" w:customStyle="1" w:styleId="afffffff8">
    <w:name w:val="正文（小间距）"/>
    <w:basedOn w:val="a"/>
    <w:qFormat/>
    <w:pPr>
      <w:widowControl/>
      <w:snapToGrid w:val="0"/>
      <w:spacing w:line="440" w:lineRule="exact"/>
      <w:ind w:firstLine="482"/>
      <w:jc w:val="left"/>
    </w:pPr>
    <w:rPr>
      <w:szCs w:val="20"/>
    </w:rPr>
  </w:style>
  <w:style w:type="paragraph" w:customStyle="1" w:styleId="afffffff9">
    <w:name w:val="白卢正文"/>
    <w:basedOn w:val="afb"/>
    <w:qFormat/>
    <w:pPr>
      <w:spacing w:line="360" w:lineRule="auto"/>
      <w:ind w:firstLineChars="200" w:firstLine="562"/>
      <w:jc w:val="left"/>
    </w:pPr>
    <w:rPr>
      <w:bCs w:val="0"/>
      <w:color w:val="000000"/>
      <w:sz w:val="28"/>
    </w:rPr>
  </w:style>
  <w:style w:type="paragraph" w:customStyle="1" w:styleId="CharCharChar1CharCharChar1CharCharCharCharCharCharCharCharCharChar">
    <w:name w:val="Char Char Char1 Char Char Char1 Char Char Char Char Char Char Char Char Char Char"/>
    <w:basedOn w:val="a"/>
    <w:next w:val="a"/>
    <w:qFormat/>
    <w:pPr>
      <w:widowControl/>
      <w:spacing w:line="360" w:lineRule="auto"/>
      <w:ind w:firstLineChars="200" w:firstLine="200"/>
      <w:jc w:val="left"/>
    </w:pPr>
    <w:rPr>
      <w:rFonts w:ascii="宋体" w:hAnsi="宋体" w:cs="宋体"/>
    </w:rPr>
  </w:style>
  <w:style w:type="paragraph" w:customStyle="1" w:styleId="li3">
    <w:name w:val="li 3"/>
    <w:basedOn w:val="1"/>
    <w:next w:val="1"/>
    <w:pPr>
      <w:widowControl/>
      <w:spacing w:before="0" w:after="0" w:line="440" w:lineRule="exact"/>
      <w:outlineLvl w:val="2"/>
    </w:pPr>
    <w:rPr>
      <w:rFonts w:eastAsia="黑体"/>
      <w:sz w:val="24"/>
      <w:szCs w:val="24"/>
      <w:lang w:val="zh-CN"/>
    </w:rPr>
  </w:style>
  <w:style w:type="paragraph" w:customStyle="1" w:styleId="afffffffa">
    <w:name w:val="表格字"/>
    <w:basedOn w:val="a"/>
    <w:pPr>
      <w:widowControl/>
      <w:spacing w:line="300" w:lineRule="atLeast"/>
      <w:jc w:val="center"/>
    </w:pPr>
    <w:rPr>
      <w:rFonts w:ascii="宋体" w:hAnsi="宋体"/>
      <w:sz w:val="21"/>
    </w:rPr>
  </w:style>
  <w:style w:type="paragraph" w:customStyle="1" w:styleId="afffffffb">
    <w:name w:val="正文官"/>
    <w:basedOn w:val="a"/>
    <w:pPr>
      <w:widowControl/>
      <w:adjustRightInd w:val="0"/>
      <w:spacing w:line="360" w:lineRule="auto"/>
      <w:ind w:firstLineChars="200" w:firstLine="560"/>
      <w:jc w:val="left"/>
    </w:pPr>
    <w:rPr>
      <w:rFonts w:ascii="仿宋_GB2312" w:eastAsia="仿宋_GB2312" w:hAnsi="宋体"/>
      <w:sz w:val="28"/>
      <w:szCs w:val="28"/>
    </w:rPr>
  </w:style>
  <w:style w:type="paragraph" w:customStyle="1" w:styleId="afffffffc">
    <w:name w:val="内蒙官矿正文"/>
    <w:basedOn w:val="a"/>
    <w:pPr>
      <w:widowControl/>
      <w:spacing w:line="360" w:lineRule="auto"/>
      <w:ind w:firstLineChars="200" w:firstLine="466"/>
      <w:jc w:val="left"/>
    </w:pPr>
    <w:rPr>
      <w:b/>
      <w:spacing w:val="-4"/>
    </w:rPr>
  </w:style>
  <w:style w:type="paragraph" w:customStyle="1" w:styleId="01">
    <w:name w:val="0"/>
    <w:basedOn w:val="a"/>
    <w:pPr>
      <w:widowControl/>
      <w:snapToGrid w:val="0"/>
      <w:jc w:val="left"/>
    </w:pPr>
    <w:rPr>
      <w:kern w:val="0"/>
      <w:sz w:val="20"/>
      <w:szCs w:val="20"/>
    </w:rPr>
  </w:style>
  <w:style w:type="paragraph" w:customStyle="1" w:styleId="xl137">
    <w:name w:val="xl137"/>
    <w:basedOn w:val="a"/>
    <w:pPr>
      <w:widowControl/>
      <w:pBdr>
        <w:left w:val="single" w:sz="4" w:space="0" w:color="auto"/>
        <w:bottom w:val="single" w:sz="4" w:space="0" w:color="auto"/>
        <w:right w:val="single" w:sz="8" w:space="0" w:color="auto"/>
      </w:pBdr>
      <w:spacing w:before="100" w:beforeAutospacing="1" w:after="100" w:afterAutospacing="1"/>
      <w:jc w:val="center"/>
    </w:pPr>
    <w:rPr>
      <w:rFonts w:ascii="宋体" w:hAnsi="宋体"/>
      <w:i/>
      <w:iCs/>
      <w:kern w:val="0"/>
      <w:sz w:val="20"/>
      <w:szCs w:val="20"/>
    </w:rPr>
  </w:style>
  <w:style w:type="character" w:customStyle="1" w:styleId="28CharCharChar">
    <w:name w:val="正文28磅 Char Char Char"/>
    <w:link w:val="28CharChar"/>
    <w:rPr>
      <w:rFonts w:hAnsi="宋体" w:cs="宋体"/>
      <w:kern w:val="2"/>
      <w:sz w:val="24"/>
      <w:szCs w:val="28"/>
      <w:lang w:val="en-US" w:eastAsia="zh-CN" w:bidi="ar-SA"/>
    </w:rPr>
  </w:style>
  <w:style w:type="paragraph" w:customStyle="1" w:styleId="28CharChar">
    <w:name w:val="正文28磅 Char Char"/>
    <w:link w:val="28CharCharChar"/>
    <w:pPr>
      <w:widowControl w:val="0"/>
      <w:spacing w:line="460" w:lineRule="exact"/>
      <w:ind w:firstLineChars="200" w:firstLine="480"/>
    </w:pPr>
    <w:rPr>
      <w:rFonts w:hAnsi="宋体" w:cs="宋体"/>
      <w:kern w:val="2"/>
      <w:sz w:val="24"/>
      <w:szCs w:val="28"/>
    </w:rPr>
  </w:style>
  <w:style w:type="paragraph" w:customStyle="1" w:styleId="WPSPlain">
    <w:name w:val="WPS Plain"/>
  </w:style>
  <w:style w:type="paragraph" w:customStyle="1" w:styleId="afffffffd">
    <w:name w:val="表格文字（小）"/>
    <w:basedOn w:val="a"/>
    <w:pPr>
      <w:widowControl/>
      <w:adjustRightInd w:val="0"/>
      <w:snapToGrid w:val="0"/>
      <w:spacing w:line="360" w:lineRule="exact"/>
      <w:jc w:val="center"/>
    </w:pPr>
    <w:rPr>
      <w:bCs/>
      <w:szCs w:val="20"/>
    </w:rPr>
  </w:style>
  <w:style w:type="paragraph" w:customStyle="1" w:styleId="CharCharCharCharCharCharChar1">
    <w:name w:val="Char Char Char Char Char Char Char1"/>
    <w:basedOn w:val="a"/>
    <w:qFormat/>
    <w:pPr>
      <w:widowControl/>
      <w:jc w:val="left"/>
    </w:pPr>
    <w:rPr>
      <w:sz w:val="21"/>
      <w:szCs w:val="21"/>
    </w:rPr>
  </w:style>
  <w:style w:type="paragraph" w:customStyle="1" w:styleId="afffffffe">
    <w:name w:val="威顿报告正文"/>
    <w:basedOn w:val="a"/>
    <w:link w:val="Charf7"/>
    <w:qFormat/>
    <w:pPr>
      <w:widowControl/>
      <w:adjustRightInd w:val="0"/>
      <w:snapToGrid w:val="0"/>
      <w:spacing w:beforeLines="25" w:before="78" w:line="440" w:lineRule="exact"/>
      <w:ind w:firstLineChars="200" w:firstLine="480"/>
      <w:jc w:val="left"/>
    </w:pPr>
    <w:rPr>
      <w:color w:val="000000"/>
      <w:kern w:val="32"/>
    </w:rPr>
  </w:style>
  <w:style w:type="paragraph" w:customStyle="1" w:styleId="xl54">
    <w:name w:val="xl54"/>
    <w:basedOn w:val="a"/>
    <w:pPr>
      <w:widowControl/>
      <w:pBdr>
        <w:top w:val="single" w:sz="4" w:space="0" w:color="auto"/>
        <w:left w:val="single" w:sz="4" w:space="0" w:color="auto"/>
        <w:bottom w:val="single" w:sz="4" w:space="0" w:color="auto"/>
        <w:right w:val="single" w:sz="4" w:space="0" w:color="auto"/>
      </w:pBdr>
      <w:shd w:val="clear" w:color="auto" w:fill="FFFF00"/>
      <w:spacing w:before="100" w:after="100"/>
      <w:jc w:val="center"/>
      <w:textAlignment w:val="center"/>
    </w:pPr>
    <w:rPr>
      <w:rFonts w:ascii="宋体" w:hAnsi="宋体"/>
      <w:kern w:val="0"/>
      <w:sz w:val="18"/>
      <w:szCs w:val="18"/>
    </w:rPr>
  </w:style>
  <w:style w:type="paragraph" w:customStyle="1" w:styleId="08524">
    <w:name w:val="样式 (符号) 宋体 小四 首行缩进:  0.85 厘米 行距: 固定值 24 磅"/>
    <w:basedOn w:val="a"/>
    <w:link w:val="08524Char"/>
    <w:pPr>
      <w:widowControl/>
      <w:spacing w:line="480" w:lineRule="exact"/>
      <w:ind w:firstLineChars="200" w:firstLine="200"/>
      <w:jc w:val="left"/>
    </w:pPr>
    <w:rPr>
      <w:rFonts w:hAnsi="宋体"/>
      <w:szCs w:val="20"/>
      <w:lang w:val="zh-CN"/>
    </w:rPr>
  </w:style>
  <w:style w:type="character" w:customStyle="1" w:styleId="08524Char">
    <w:name w:val="样式 (符号) 宋体 小四 首行缩进:  0.85 厘米 行距: 固定值 24 磅 Char"/>
    <w:link w:val="08524"/>
    <w:rPr>
      <w:rFonts w:hAnsi="宋体" w:cs="宋体"/>
      <w:kern w:val="2"/>
      <w:sz w:val="24"/>
    </w:rPr>
  </w:style>
  <w:style w:type="paragraph" w:customStyle="1" w:styleId="affffffff">
    <w:name w:val="采用正文格式"/>
    <w:basedOn w:val="a"/>
    <w:link w:val="Charf8"/>
    <w:pPr>
      <w:widowControl/>
      <w:spacing w:line="500" w:lineRule="exact"/>
      <w:ind w:firstLineChars="200" w:firstLine="200"/>
      <w:jc w:val="left"/>
    </w:pPr>
    <w:rPr>
      <w:rFonts w:hAnsi="宋体"/>
      <w:szCs w:val="20"/>
      <w:lang w:val="zh-CN"/>
    </w:rPr>
  </w:style>
  <w:style w:type="character" w:customStyle="1" w:styleId="Charf8">
    <w:name w:val="采用正文格式 Char"/>
    <w:link w:val="affffffff"/>
    <w:rPr>
      <w:rFonts w:hAnsi="宋体" w:cs="宋体"/>
      <w:kern w:val="2"/>
      <w:sz w:val="24"/>
    </w:rPr>
  </w:style>
  <w:style w:type="paragraph" w:customStyle="1" w:styleId="affffffff0">
    <w:name w:val="图、表头文字"/>
    <w:basedOn w:val="a"/>
    <w:pPr>
      <w:widowControl/>
      <w:autoSpaceDE w:val="0"/>
      <w:autoSpaceDN w:val="0"/>
      <w:adjustRightInd w:val="0"/>
      <w:spacing w:before="80" w:after="80"/>
      <w:jc w:val="center"/>
      <w:textAlignment w:val="baseline"/>
    </w:pPr>
    <w:rPr>
      <w:rFonts w:ascii="黑体" w:eastAsia="黑体"/>
      <w:kern w:val="0"/>
      <w:sz w:val="21"/>
      <w:szCs w:val="20"/>
    </w:rPr>
  </w:style>
  <w:style w:type="paragraph" w:customStyle="1" w:styleId="affffffff1">
    <w:name w:val="样式 正文文本缩进 +"/>
    <w:basedOn w:val="ab"/>
    <w:link w:val="Charf9"/>
    <w:pPr>
      <w:widowControl/>
      <w:autoSpaceDE w:val="0"/>
      <w:autoSpaceDN w:val="0"/>
      <w:adjustRightInd w:val="0"/>
      <w:snapToGrid w:val="0"/>
      <w:spacing w:after="0" w:line="360" w:lineRule="auto"/>
      <w:ind w:leftChars="0" w:left="0" w:firstLineChars="192" w:firstLine="192"/>
      <w:jc w:val="left"/>
    </w:pPr>
    <w:rPr>
      <w:rFonts w:ascii="宋体" w:hAnsi="宋体"/>
      <w:kern w:val="0"/>
      <w:szCs w:val="21"/>
    </w:rPr>
  </w:style>
  <w:style w:type="character" w:customStyle="1" w:styleId="Charf9">
    <w:name w:val="样式 正文文本缩进 + Char"/>
    <w:link w:val="affffffff1"/>
    <w:rPr>
      <w:rFonts w:ascii="宋体" w:hAnsi="宋体"/>
      <w:sz w:val="24"/>
      <w:szCs w:val="21"/>
    </w:rPr>
  </w:style>
  <w:style w:type="paragraph" w:customStyle="1" w:styleId="2TimesNewRoman21">
    <w:name w:val="样式 样式 样式 正文文本 + + 首行缩进:  2 字符 + Times New Roman 首行缩进:  2 字符1"/>
    <w:basedOn w:val="a"/>
    <w:pPr>
      <w:widowControl/>
      <w:autoSpaceDE w:val="0"/>
      <w:autoSpaceDN w:val="0"/>
      <w:adjustRightInd w:val="0"/>
      <w:snapToGrid w:val="0"/>
      <w:spacing w:line="440" w:lineRule="exact"/>
      <w:ind w:firstLineChars="200" w:firstLine="200"/>
      <w:jc w:val="left"/>
    </w:pPr>
    <w:rPr>
      <w:rFonts w:hAnsi="宋体" w:cs="宋体"/>
      <w:kern w:val="0"/>
      <w:szCs w:val="20"/>
    </w:rPr>
  </w:style>
  <w:style w:type="paragraph" w:customStyle="1" w:styleId="xl48">
    <w:name w:val="xl48"/>
    <w:basedOn w:val="a"/>
    <w:pPr>
      <w:widowControl/>
      <w:pBdr>
        <w:top w:val="single" w:sz="4" w:space="0" w:color="auto"/>
        <w:bottom w:val="single" w:sz="4" w:space="0" w:color="auto"/>
      </w:pBdr>
      <w:spacing w:before="100" w:after="100"/>
      <w:jc w:val="center"/>
      <w:textAlignment w:val="center"/>
    </w:pPr>
    <w:rPr>
      <w:kern w:val="0"/>
      <w:sz w:val="18"/>
      <w:szCs w:val="18"/>
    </w:rPr>
  </w:style>
  <w:style w:type="paragraph" w:customStyle="1" w:styleId="CharCharCharCharCharCharCharCharCharCharCharCharChar2">
    <w:name w:val="Char Char Char Char Char Char Char Char Char Char Char Char Char2"/>
    <w:basedOn w:val="a"/>
    <w:pPr>
      <w:widowControl/>
      <w:spacing w:line="560" w:lineRule="exact"/>
      <w:ind w:firstLineChars="200" w:firstLine="200"/>
      <w:jc w:val="left"/>
    </w:pPr>
    <w:rPr>
      <w:rFonts w:ascii="宋体" w:hAnsi="宋体" w:cs="宋体"/>
      <w:sz w:val="28"/>
      <w:szCs w:val="28"/>
    </w:rPr>
  </w:style>
  <w:style w:type="character" w:customStyle="1" w:styleId="28Char">
    <w:name w:val="正文28磅 Char"/>
    <w:link w:val="280"/>
    <w:rPr>
      <w:kern w:val="28"/>
      <w:sz w:val="28"/>
      <w:lang w:val="zh-CN"/>
    </w:rPr>
  </w:style>
  <w:style w:type="paragraph" w:customStyle="1" w:styleId="280">
    <w:name w:val="正文28磅"/>
    <w:basedOn w:val="a"/>
    <w:link w:val="28Char"/>
    <w:pPr>
      <w:widowControl/>
      <w:spacing w:line="560" w:lineRule="exact"/>
      <w:ind w:firstLineChars="200" w:firstLine="200"/>
      <w:jc w:val="left"/>
    </w:pPr>
    <w:rPr>
      <w:kern w:val="28"/>
      <w:sz w:val="28"/>
      <w:szCs w:val="20"/>
      <w:lang w:val="zh-CN"/>
    </w:rPr>
  </w:style>
  <w:style w:type="paragraph" w:customStyle="1" w:styleId="xl73">
    <w:name w:val="xl73"/>
    <w:basedOn w:val="a"/>
    <w:pPr>
      <w:widowControl/>
      <w:pBdr>
        <w:left w:val="single" w:sz="8" w:space="0" w:color="auto"/>
        <w:right w:val="single" w:sz="8" w:space="0" w:color="auto"/>
      </w:pBdr>
      <w:spacing w:before="100" w:beforeAutospacing="1" w:after="100" w:afterAutospacing="1"/>
      <w:jc w:val="center"/>
    </w:pPr>
    <w:rPr>
      <w:rFonts w:ascii="宋体" w:hAnsi="宋体"/>
      <w:kern w:val="0"/>
    </w:rPr>
  </w:style>
  <w:style w:type="paragraph" w:customStyle="1" w:styleId="xl49">
    <w:name w:val="xl49"/>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8"/>
      <w:szCs w:val="28"/>
    </w:rPr>
  </w:style>
  <w:style w:type="paragraph" w:customStyle="1" w:styleId="affffffff2">
    <w:name w:val="裴正文"/>
    <w:qFormat/>
    <w:pPr>
      <w:adjustRightInd w:val="0"/>
      <w:snapToGrid w:val="0"/>
      <w:spacing w:line="500" w:lineRule="exact"/>
      <w:ind w:firstLineChars="200" w:firstLine="200"/>
    </w:pPr>
    <w:rPr>
      <w:bCs/>
      <w:snapToGrid w:val="0"/>
      <w:sz w:val="24"/>
    </w:rPr>
  </w:style>
  <w:style w:type="paragraph" w:customStyle="1" w:styleId="affffffff3">
    <w:name w:val="设计正文"/>
    <w:basedOn w:val="a"/>
    <w:pPr>
      <w:widowControl/>
      <w:adjustRightInd w:val="0"/>
      <w:snapToGrid w:val="0"/>
      <w:spacing w:line="360" w:lineRule="auto"/>
      <w:ind w:firstLineChars="200" w:firstLine="528"/>
      <w:jc w:val="left"/>
    </w:pPr>
    <w:rPr>
      <w:rFonts w:ascii="宋体" w:hAnsi="宋体" w:cs="宋体"/>
      <w:spacing w:val="-8"/>
      <w:sz w:val="28"/>
      <w:szCs w:val="20"/>
      <w:lang w:val="zh-CN"/>
    </w:rPr>
  </w:style>
  <w:style w:type="paragraph" w:customStyle="1" w:styleId="131">
    <w:name w:val="样式 标题 1 + 首行缩进:  3 字符1"/>
    <w:basedOn w:val="1"/>
    <w:pPr>
      <w:keepLines w:val="0"/>
      <w:widowControl/>
      <w:spacing w:beforeLines="50" w:before="156" w:afterLines="50" w:after="156" w:line="240" w:lineRule="auto"/>
      <w:jc w:val="center"/>
    </w:pPr>
    <w:rPr>
      <w:rFonts w:eastAsia="黑体"/>
      <w:b w:val="0"/>
      <w:bCs w:val="0"/>
      <w:kern w:val="2"/>
      <w:sz w:val="32"/>
      <w:szCs w:val="20"/>
      <w:lang w:val="zh-CN"/>
    </w:rPr>
  </w:style>
  <w:style w:type="paragraph" w:customStyle="1" w:styleId="121">
    <w:name w:val="样式 标题 1 + 首行缩进:  2 字符"/>
    <w:basedOn w:val="1"/>
    <w:pPr>
      <w:widowControl/>
      <w:spacing w:after="340" w:line="560" w:lineRule="exact"/>
      <w:jc w:val="center"/>
    </w:pPr>
    <w:rPr>
      <w:bCs w:val="0"/>
      <w:sz w:val="36"/>
      <w:szCs w:val="20"/>
      <w:lang w:val="zh-CN"/>
    </w:rPr>
  </w:style>
  <w:style w:type="character" w:customStyle="1" w:styleId="t141">
    <w:name w:val="t141"/>
    <w:rPr>
      <w:color w:val="000000"/>
      <w:sz w:val="22"/>
      <w:szCs w:val="22"/>
    </w:rPr>
  </w:style>
  <w:style w:type="paragraph" w:customStyle="1" w:styleId="affffffff4">
    <w:name w:val="表头一"/>
    <w:basedOn w:val="a"/>
    <w:link w:val="Charfa"/>
    <w:pPr>
      <w:widowControl/>
      <w:spacing w:beforeLines="50" w:before="50" w:line="360" w:lineRule="auto"/>
      <w:jc w:val="center"/>
    </w:pPr>
    <w:rPr>
      <w:rFonts w:ascii="仿宋_GB2312" w:eastAsia="黑体"/>
      <w:b/>
      <w:color w:val="000000"/>
      <w:szCs w:val="28"/>
      <w:lang w:val="zh-CN"/>
    </w:rPr>
  </w:style>
  <w:style w:type="character" w:customStyle="1" w:styleId="Charfa">
    <w:name w:val="表头一 Char"/>
    <w:link w:val="affffffff4"/>
    <w:rPr>
      <w:rFonts w:ascii="仿宋_GB2312" w:eastAsia="黑体"/>
      <w:b/>
      <w:color w:val="000000"/>
      <w:kern w:val="2"/>
      <w:sz w:val="24"/>
      <w:szCs w:val="28"/>
    </w:rPr>
  </w:style>
  <w:style w:type="paragraph" w:customStyle="1" w:styleId="affffffff5">
    <w:name w:val="正文段"/>
    <w:basedOn w:val="affffffff4"/>
    <w:link w:val="Charfb"/>
    <w:pPr>
      <w:spacing w:beforeLines="0" w:before="0"/>
      <w:ind w:firstLineChars="200" w:firstLine="200"/>
      <w:jc w:val="both"/>
    </w:pPr>
    <w:rPr>
      <w:rFonts w:eastAsia="仿宋_GB2312"/>
      <w:sz w:val="28"/>
    </w:rPr>
  </w:style>
  <w:style w:type="character" w:customStyle="1" w:styleId="Charfb">
    <w:name w:val="正文段 Char"/>
    <w:link w:val="affffffff5"/>
    <w:rPr>
      <w:rFonts w:ascii="仿宋_GB2312" w:eastAsia="仿宋_GB2312"/>
      <w:b/>
      <w:color w:val="000000"/>
      <w:kern w:val="2"/>
      <w:sz w:val="28"/>
      <w:szCs w:val="28"/>
    </w:rPr>
  </w:style>
  <w:style w:type="paragraph" w:customStyle="1" w:styleId="affffffff6">
    <w:name w:val="表格内容"/>
    <w:basedOn w:val="a"/>
    <w:link w:val="Charfc"/>
    <w:pPr>
      <w:widowControl/>
      <w:jc w:val="left"/>
    </w:pPr>
    <w:rPr>
      <w:rFonts w:ascii="仿宋_GB2312" w:eastAsia="仿宋_GB2312" w:hAnsi="宋体"/>
      <w:color w:val="000000"/>
      <w:sz w:val="21"/>
      <w:szCs w:val="28"/>
      <w:lang w:val="zh-CN"/>
    </w:rPr>
  </w:style>
  <w:style w:type="paragraph" w:customStyle="1" w:styleId="affffffff7">
    <w:name w:val="标题三"/>
    <w:basedOn w:val="a"/>
    <w:pPr>
      <w:widowControl/>
      <w:spacing w:line="360" w:lineRule="auto"/>
      <w:ind w:firstLineChars="200" w:firstLine="200"/>
      <w:jc w:val="left"/>
      <w:outlineLvl w:val="2"/>
    </w:pPr>
    <w:rPr>
      <w:rFonts w:ascii="仿宋_GB2312" w:eastAsia="仿宋_GB2312"/>
      <w:b/>
      <w:color w:val="000000"/>
      <w:sz w:val="28"/>
      <w:szCs w:val="28"/>
    </w:rPr>
  </w:style>
  <w:style w:type="character" w:customStyle="1" w:styleId="Charfd">
    <w:name w:val="应用正文 Char"/>
    <w:link w:val="affffffff8"/>
    <w:rPr>
      <w:rFonts w:ascii="仿宋_GB2312" w:eastAsia="仿宋_GB2312"/>
      <w:kern w:val="2"/>
      <w:sz w:val="28"/>
    </w:rPr>
  </w:style>
  <w:style w:type="paragraph" w:customStyle="1" w:styleId="affffffff8">
    <w:name w:val="应用正文"/>
    <w:basedOn w:val="a"/>
    <w:link w:val="Charfd"/>
    <w:pPr>
      <w:widowControl/>
      <w:spacing w:line="360" w:lineRule="auto"/>
      <w:ind w:firstLineChars="200" w:firstLine="560"/>
      <w:jc w:val="left"/>
    </w:pPr>
    <w:rPr>
      <w:rFonts w:ascii="仿宋_GB2312" w:eastAsia="仿宋_GB2312"/>
      <w:sz w:val="28"/>
      <w:szCs w:val="20"/>
      <w:lang w:val="zh-CN"/>
    </w:rPr>
  </w:style>
  <w:style w:type="paragraph" w:customStyle="1" w:styleId="affffffff9">
    <w:name w:val="正文内容"/>
    <w:link w:val="Charfe"/>
    <w:pPr>
      <w:widowControl w:val="0"/>
      <w:snapToGrid w:val="0"/>
      <w:spacing w:before="60" w:after="60" w:line="440" w:lineRule="exact"/>
      <w:ind w:firstLineChars="200" w:firstLine="200"/>
      <w:jc w:val="both"/>
    </w:pPr>
    <w:rPr>
      <w:kern w:val="2"/>
      <w:sz w:val="24"/>
      <w:szCs w:val="24"/>
    </w:rPr>
  </w:style>
  <w:style w:type="character" w:customStyle="1" w:styleId="Charfe">
    <w:name w:val="正文内容 Char"/>
    <w:link w:val="affffffff9"/>
    <w:rPr>
      <w:kern w:val="2"/>
      <w:sz w:val="24"/>
      <w:szCs w:val="24"/>
      <w:lang w:bidi="ar-SA"/>
    </w:rPr>
  </w:style>
  <w:style w:type="paragraph" w:customStyle="1" w:styleId="Style43">
    <w:name w:val="_Style 43"/>
    <w:basedOn w:val="a"/>
    <w:pPr>
      <w:widowControl/>
      <w:jc w:val="left"/>
    </w:pPr>
    <w:rPr>
      <w:sz w:val="21"/>
      <w:szCs w:val="20"/>
    </w:rPr>
  </w:style>
  <w:style w:type="paragraph" w:customStyle="1" w:styleId="zxz5">
    <w:name w:val="zxz5"/>
    <w:next w:val="a"/>
    <w:pPr>
      <w:tabs>
        <w:tab w:val="left" w:pos="0"/>
      </w:tabs>
      <w:jc w:val="center"/>
    </w:pPr>
    <w:rPr>
      <w:rFonts w:ascii="宋体" w:eastAsia="Times New Roman" w:hAnsi="宋体" w:cs="宋体"/>
      <w:bCs/>
      <w:kern w:val="2"/>
      <w:sz w:val="18"/>
      <w:szCs w:val="18"/>
    </w:rPr>
  </w:style>
  <w:style w:type="paragraph" w:customStyle="1" w:styleId="CharCharf1">
    <w:name w:val="正文文本最新 Char Char"/>
    <w:basedOn w:val="a"/>
    <w:pPr>
      <w:widowControl/>
      <w:spacing w:line="360" w:lineRule="auto"/>
      <w:ind w:firstLineChars="200" w:firstLine="200"/>
      <w:jc w:val="left"/>
    </w:pPr>
    <w:rPr>
      <w:bCs/>
      <w:sz w:val="28"/>
    </w:rPr>
  </w:style>
  <w:style w:type="paragraph" w:customStyle="1" w:styleId="CharCharCharChar1CharCharCharCharCharChar1">
    <w:name w:val="正文文本最新 Char Char Char Char1 Char Char Char Char Char Char1"/>
    <w:basedOn w:val="a"/>
    <w:link w:val="CharCharCharChar1CharCharCharCharCharChar1Char"/>
    <w:pPr>
      <w:widowControl/>
      <w:spacing w:line="360" w:lineRule="auto"/>
      <w:ind w:firstLineChars="200" w:firstLine="200"/>
      <w:jc w:val="left"/>
    </w:pPr>
    <w:rPr>
      <w:bCs/>
      <w:sz w:val="28"/>
      <w:lang w:val="zh-CN"/>
    </w:rPr>
  </w:style>
  <w:style w:type="character" w:customStyle="1" w:styleId="CharCharCharChar1CharCharCharCharCharChar1Char">
    <w:name w:val="正文文本最新 Char Char Char Char1 Char Char Char Char Char Char1 Char"/>
    <w:link w:val="CharCharCharChar1CharCharCharCharCharChar1"/>
    <w:rPr>
      <w:bCs/>
      <w:kern w:val="2"/>
      <w:sz w:val="28"/>
      <w:szCs w:val="24"/>
    </w:rPr>
  </w:style>
  <w:style w:type="paragraph" w:customStyle="1" w:styleId="A111">
    <w:name w:val="A版式1.1.1"/>
    <w:basedOn w:val="a"/>
    <w:pPr>
      <w:widowControl/>
      <w:snapToGrid w:val="0"/>
      <w:spacing w:beforeLines="100" w:before="240" w:line="480" w:lineRule="auto"/>
      <w:ind w:firstLineChars="200" w:firstLine="480"/>
      <w:jc w:val="left"/>
    </w:pPr>
    <w:rPr>
      <w:rFonts w:ascii="宋体" w:hAnsi="宋体"/>
    </w:rPr>
  </w:style>
  <w:style w:type="character" w:customStyle="1" w:styleId="ACharChar">
    <w:name w:val="A正文 Char Char"/>
    <w:rPr>
      <w:rFonts w:eastAsia="宋体"/>
      <w:bCs/>
      <w:kern w:val="2"/>
      <w:sz w:val="24"/>
      <w:szCs w:val="24"/>
      <w:lang w:val="en-US" w:eastAsia="zh-CN" w:bidi="ar-SA"/>
    </w:rPr>
  </w:style>
  <w:style w:type="paragraph" w:customStyle="1" w:styleId="CharCharChar3Char">
    <w:name w:val="Char Char Char3 Char"/>
    <w:basedOn w:val="a"/>
    <w:pPr>
      <w:widowControl/>
      <w:spacing w:line="360" w:lineRule="auto"/>
      <w:ind w:firstLineChars="200" w:firstLine="200"/>
      <w:jc w:val="left"/>
    </w:pPr>
    <w:rPr>
      <w:rFonts w:ascii="宋体" w:hAnsi="宋体" w:cs="宋体"/>
    </w:rPr>
  </w:style>
  <w:style w:type="paragraph" w:customStyle="1" w:styleId="affffffffa">
    <w:name w:val="标准"/>
    <w:basedOn w:val="a"/>
    <w:link w:val="Charff"/>
    <w:qFormat/>
    <w:pPr>
      <w:widowControl/>
      <w:snapToGrid w:val="0"/>
      <w:spacing w:line="240" w:lineRule="atLeast"/>
      <w:jc w:val="left"/>
    </w:pPr>
    <w:rPr>
      <w:kern w:val="22"/>
      <w:sz w:val="21"/>
      <w:szCs w:val="20"/>
      <w:lang w:val="zh-CN"/>
    </w:rPr>
  </w:style>
  <w:style w:type="paragraph" w:customStyle="1" w:styleId="55">
    <w:name w:val="表格内容5号"/>
    <w:link w:val="5Char"/>
    <w:pPr>
      <w:widowControl w:val="0"/>
      <w:snapToGrid w:val="0"/>
      <w:spacing w:line="240" w:lineRule="atLeast"/>
      <w:jc w:val="center"/>
    </w:pPr>
    <w:rPr>
      <w:kern w:val="2"/>
      <w:sz w:val="21"/>
      <w:szCs w:val="24"/>
    </w:rPr>
  </w:style>
  <w:style w:type="character" w:customStyle="1" w:styleId="5Char">
    <w:name w:val="表格内容5号 Char"/>
    <w:link w:val="55"/>
    <w:rPr>
      <w:kern w:val="2"/>
      <w:sz w:val="21"/>
      <w:szCs w:val="24"/>
      <w:lang w:bidi="ar-SA"/>
    </w:rPr>
  </w:style>
  <w:style w:type="paragraph" w:customStyle="1" w:styleId="161">
    <w:name w:val="表格文字/16"/>
    <w:basedOn w:val="a"/>
    <w:pPr>
      <w:widowControl/>
      <w:adjustRightInd w:val="0"/>
      <w:snapToGrid w:val="0"/>
      <w:spacing w:line="320" w:lineRule="exact"/>
      <w:jc w:val="center"/>
    </w:pPr>
    <w:rPr>
      <w:color w:val="000000"/>
      <w:kern w:val="32"/>
      <w:sz w:val="21"/>
      <w:szCs w:val="20"/>
    </w:rPr>
  </w:style>
  <w:style w:type="character" w:customStyle="1" w:styleId="CharChar19">
    <w:name w:val="Char Char19"/>
    <w:rPr>
      <w:rFonts w:eastAsia="宋体"/>
      <w:kern w:val="2"/>
      <w:sz w:val="18"/>
      <w:szCs w:val="24"/>
      <w:lang w:val="en-US" w:eastAsia="zh-CN" w:bidi="ar-SA"/>
    </w:rPr>
  </w:style>
  <w:style w:type="paragraph" w:customStyle="1" w:styleId="s">
    <w:name w:val="s三级正文"/>
    <w:basedOn w:val="a"/>
    <w:link w:val="sChar"/>
    <w:pPr>
      <w:widowControl/>
      <w:spacing w:line="560" w:lineRule="exact"/>
      <w:ind w:firstLineChars="200" w:firstLine="560"/>
      <w:jc w:val="left"/>
    </w:pPr>
    <w:rPr>
      <w:rFonts w:ascii="宋体"/>
      <w:sz w:val="28"/>
      <w:lang w:val="zh-CN"/>
    </w:rPr>
  </w:style>
  <w:style w:type="character" w:customStyle="1" w:styleId="sChar">
    <w:name w:val="s三级正文 Char"/>
    <w:link w:val="s"/>
    <w:rPr>
      <w:rFonts w:ascii="宋体"/>
      <w:kern w:val="2"/>
      <w:sz w:val="28"/>
      <w:szCs w:val="24"/>
    </w:rPr>
  </w:style>
  <w:style w:type="paragraph" w:customStyle="1" w:styleId="affffffffb">
    <w:name w:val="臧立岩"/>
    <w:basedOn w:val="a"/>
    <w:pPr>
      <w:widowControl/>
      <w:autoSpaceDE w:val="0"/>
      <w:autoSpaceDN w:val="0"/>
      <w:adjustRightInd w:val="0"/>
      <w:snapToGrid w:val="0"/>
      <w:spacing w:line="500" w:lineRule="exact"/>
      <w:ind w:firstLineChars="200" w:firstLine="200"/>
      <w:jc w:val="left"/>
    </w:pPr>
    <w:rPr>
      <w:color w:val="000000"/>
      <w:sz w:val="28"/>
      <w:szCs w:val="28"/>
    </w:rPr>
  </w:style>
  <w:style w:type="character" w:customStyle="1" w:styleId="Char21">
    <w:name w:val="正文文本缩进 Char2"/>
    <w:link w:val="ab"/>
    <w:rPr>
      <w:kern w:val="2"/>
      <w:sz w:val="24"/>
      <w:szCs w:val="24"/>
    </w:rPr>
  </w:style>
  <w:style w:type="character" w:customStyle="1" w:styleId="2d">
    <w:name w:val="正文首行缩进 2 字符"/>
    <w:basedOn w:val="Char21"/>
    <w:rPr>
      <w:kern w:val="2"/>
      <w:sz w:val="24"/>
      <w:szCs w:val="24"/>
    </w:rPr>
  </w:style>
  <w:style w:type="character" w:customStyle="1" w:styleId="2Char1">
    <w:name w:val="正文首行缩进 2 Char"/>
    <w:link w:val="25"/>
    <w:rPr>
      <w:kern w:val="2"/>
      <w:sz w:val="21"/>
      <w:szCs w:val="24"/>
    </w:rPr>
  </w:style>
  <w:style w:type="character" w:customStyle="1" w:styleId="212">
    <w:name w:val="正文文本缩进 2 字符1"/>
    <w:rPr>
      <w:rFonts w:eastAsia="宋体"/>
      <w:kern w:val="2"/>
      <w:sz w:val="21"/>
      <w:szCs w:val="24"/>
      <w:lang w:val="en-US" w:eastAsia="zh-CN" w:bidi="ar-SA"/>
    </w:rPr>
  </w:style>
  <w:style w:type="character" w:customStyle="1" w:styleId="1f2">
    <w:name w:val="日期 字符1"/>
    <w:rPr>
      <w:rFonts w:ascii="楷体_GB2312" w:eastAsia="楷体_GB2312"/>
      <w:kern w:val="2"/>
      <w:sz w:val="28"/>
      <w:lang w:val="en-US" w:eastAsia="zh-CN" w:bidi="ar-SA"/>
    </w:rPr>
  </w:style>
  <w:style w:type="paragraph" w:customStyle="1" w:styleId="2e">
    <w:name w:val="正文文字 2"/>
    <w:basedOn w:val="a"/>
    <w:pPr>
      <w:widowControl/>
      <w:spacing w:line="540" w:lineRule="exact"/>
      <w:jc w:val="center"/>
    </w:pPr>
    <w:rPr>
      <w:rFonts w:ascii="宋体" w:hAnsi="宋体" w:cs="宋体"/>
      <w:color w:val="000000"/>
      <w:sz w:val="21"/>
      <w:szCs w:val="21"/>
    </w:rPr>
  </w:style>
  <w:style w:type="paragraph" w:customStyle="1" w:styleId="LSY">
    <w:name w:val="LSY"/>
    <w:basedOn w:val="a"/>
    <w:next w:val="a"/>
    <w:link w:val="LSYCharChar"/>
    <w:pPr>
      <w:widowControl/>
      <w:spacing w:line="560" w:lineRule="exact"/>
      <w:ind w:firstLineChars="200" w:firstLine="200"/>
      <w:jc w:val="left"/>
    </w:pPr>
    <w:rPr>
      <w:rFonts w:ascii="宋体"/>
      <w:szCs w:val="28"/>
      <w:lang w:val="zh-CN"/>
    </w:rPr>
  </w:style>
  <w:style w:type="character" w:customStyle="1" w:styleId="LSYCharChar">
    <w:name w:val="LSY Char Char"/>
    <w:link w:val="LSY"/>
    <w:rPr>
      <w:rFonts w:ascii="宋体"/>
      <w:kern w:val="2"/>
      <w:sz w:val="24"/>
      <w:szCs w:val="28"/>
    </w:rPr>
  </w:style>
  <w:style w:type="paragraph" w:customStyle="1" w:styleId="DX1351">
    <w:name w:val="样式 DX正文 + 13.5 磅1"/>
    <w:basedOn w:val="LSY"/>
    <w:link w:val="DX1351Char"/>
  </w:style>
  <w:style w:type="character" w:customStyle="1" w:styleId="DX1351Char">
    <w:name w:val="样式 DX正文 + 13.5 磅1 Char"/>
    <w:link w:val="DX1351"/>
  </w:style>
  <w:style w:type="character" w:customStyle="1" w:styleId="style21">
    <w:name w:val="style21"/>
    <w:rPr>
      <w:color w:val="000000"/>
    </w:rPr>
  </w:style>
  <w:style w:type="character" w:customStyle="1" w:styleId="28Char1">
    <w:name w:val="正文28磅 Char1"/>
    <w:rPr>
      <w:rFonts w:eastAsia="宋体"/>
      <w:kern w:val="28"/>
      <w:sz w:val="28"/>
      <w:u w:color="000000"/>
      <w:lang w:val="en-GB" w:eastAsia="zh-CN"/>
    </w:rPr>
  </w:style>
  <w:style w:type="character" w:customStyle="1" w:styleId="28Char2">
    <w:name w:val="正文28磅 Char2"/>
    <w:rPr>
      <w:rFonts w:eastAsia="宋体" w:cs="宋体"/>
      <w:kern w:val="28"/>
      <w:sz w:val="28"/>
      <w:szCs w:val="28"/>
      <w:lang w:val="en-GB" w:eastAsia="zh-CN" w:bidi="ar-SA"/>
    </w:rPr>
  </w:style>
  <w:style w:type="paragraph" w:customStyle="1" w:styleId="affffffffc">
    <w:name w:val="表内－中"/>
    <w:link w:val="Charff0"/>
    <w:pPr>
      <w:widowControl w:val="0"/>
      <w:adjustRightInd w:val="0"/>
      <w:snapToGrid w:val="0"/>
      <w:spacing w:line="400" w:lineRule="exact"/>
      <w:jc w:val="center"/>
    </w:pPr>
    <w:rPr>
      <w:kern w:val="28"/>
      <w:sz w:val="24"/>
    </w:rPr>
  </w:style>
  <w:style w:type="character" w:customStyle="1" w:styleId="Charff0">
    <w:name w:val="表内－中 Char"/>
    <w:link w:val="affffffffc"/>
    <w:rPr>
      <w:kern w:val="28"/>
      <w:sz w:val="24"/>
      <w:lang w:bidi="ar-SA"/>
    </w:rPr>
  </w:style>
  <w:style w:type="character" w:customStyle="1" w:styleId="1Char3">
    <w:name w:val="表头1 Char"/>
    <w:link w:val="1f3"/>
    <w:rPr>
      <w:rFonts w:eastAsia="黑体"/>
      <w:color w:val="000000"/>
      <w:kern w:val="2"/>
      <w:sz w:val="28"/>
      <w:lang w:val="en-US" w:eastAsia="zh-CN" w:bidi="ar-SA"/>
    </w:rPr>
  </w:style>
  <w:style w:type="paragraph" w:customStyle="1" w:styleId="1f3">
    <w:name w:val="表头1"/>
    <w:link w:val="1Char3"/>
    <w:pPr>
      <w:spacing w:before="10"/>
    </w:pPr>
    <w:rPr>
      <w:rFonts w:eastAsia="黑体"/>
      <w:color w:val="000000"/>
      <w:kern w:val="2"/>
      <w:sz w:val="28"/>
    </w:rPr>
  </w:style>
  <w:style w:type="paragraph" w:customStyle="1" w:styleId="250">
    <w:name w:val="正文25磅"/>
    <w:basedOn w:val="a"/>
    <w:link w:val="25Char"/>
    <w:pPr>
      <w:widowControl/>
      <w:spacing w:line="500" w:lineRule="exact"/>
      <w:ind w:firstLineChars="200" w:firstLine="560"/>
      <w:jc w:val="left"/>
    </w:pPr>
    <w:rPr>
      <w:kern w:val="0"/>
      <w:sz w:val="28"/>
      <w:szCs w:val="25"/>
      <w:lang w:val="zh-CN"/>
    </w:rPr>
  </w:style>
  <w:style w:type="character" w:customStyle="1" w:styleId="25Char">
    <w:name w:val="正文25磅 Char"/>
    <w:link w:val="250"/>
    <w:rPr>
      <w:rFonts w:cs="宋体"/>
      <w:sz w:val="28"/>
      <w:szCs w:val="25"/>
    </w:rPr>
  </w:style>
  <w:style w:type="character" w:customStyle="1" w:styleId="3Char1">
    <w:name w:val="标题3 Char"/>
    <w:link w:val="37"/>
    <w:rPr>
      <w:b/>
      <w:bCs/>
      <w:kern w:val="2"/>
      <w:sz w:val="28"/>
      <w:szCs w:val="24"/>
    </w:rPr>
  </w:style>
  <w:style w:type="paragraph" w:customStyle="1" w:styleId="j1">
    <w:name w:val="j1"/>
    <w:basedOn w:val="a"/>
    <w:semiHidden/>
    <w:pPr>
      <w:widowControl/>
      <w:tabs>
        <w:tab w:val="left" w:pos="425"/>
        <w:tab w:val="left" w:pos="1080"/>
      </w:tabs>
      <w:spacing w:before="120" w:after="120" w:line="440" w:lineRule="atLeast"/>
      <w:ind w:left="1080" w:hanging="425"/>
      <w:jc w:val="left"/>
    </w:pPr>
    <w:rPr>
      <w:rFonts w:ascii="宋体" w:hint="eastAsia"/>
      <w:kern w:val="0"/>
      <w:szCs w:val="20"/>
    </w:rPr>
  </w:style>
  <w:style w:type="paragraph" w:customStyle="1" w:styleId="DX">
    <w:name w:val="DX标题"/>
    <w:basedOn w:val="a"/>
    <w:next w:val="a"/>
    <w:link w:val="DXChar"/>
    <w:pPr>
      <w:keepNext/>
      <w:keepLines/>
      <w:widowControl/>
      <w:spacing w:before="160" w:after="160" w:line="560" w:lineRule="exact"/>
      <w:ind w:firstLineChars="200" w:firstLine="200"/>
      <w:jc w:val="left"/>
      <w:outlineLvl w:val="2"/>
    </w:pPr>
    <w:rPr>
      <w:rFonts w:ascii="宋体"/>
      <w:b/>
      <w:bCs/>
      <w:sz w:val="32"/>
      <w:szCs w:val="32"/>
      <w:lang w:val="zh-CN"/>
    </w:rPr>
  </w:style>
  <w:style w:type="character" w:customStyle="1" w:styleId="DXChar">
    <w:name w:val="DX标题 Char"/>
    <w:link w:val="DX"/>
    <w:rPr>
      <w:rFonts w:ascii="宋体"/>
      <w:b/>
      <w:bCs/>
      <w:kern w:val="2"/>
      <w:sz w:val="32"/>
      <w:szCs w:val="32"/>
    </w:rPr>
  </w:style>
  <w:style w:type="paragraph" w:customStyle="1" w:styleId="DX13510">
    <w:name w:val="样式 DX正文 + 宋体 13.5 磅 黑色1"/>
    <w:basedOn w:val="LSY"/>
    <w:link w:val="DX1351Char0"/>
    <w:rPr>
      <w:rFonts w:hAnsi="宋体"/>
      <w:color w:val="000000"/>
    </w:rPr>
  </w:style>
  <w:style w:type="character" w:customStyle="1" w:styleId="DX1351Char0">
    <w:name w:val="样式 DX正文 + 宋体 13.5 磅 黑色1 Char"/>
    <w:link w:val="DX13510"/>
    <w:rPr>
      <w:rFonts w:ascii="宋体" w:hAnsi="宋体"/>
      <w:color w:val="000000"/>
      <w:kern w:val="2"/>
      <w:sz w:val="24"/>
      <w:szCs w:val="28"/>
    </w:rPr>
  </w:style>
  <w:style w:type="paragraph" w:customStyle="1" w:styleId="DX13521">
    <w:name w:val="样式 DX正文 + 13.5 磅 首行缩进:  2 字符1"/>
    <w:basedOn w:val="LSY"/>
    <w:rPr>
      <w:rFonts w:cs="宋体"/>
      <w:kern w:val="28"/>
    </w:rPr>
  </w:style>
  <w:style w:type="character" w:customStyle="1" w:styleId="latinname1">
    <w:name w:val="latinname1"/>
    <w:rPr>
      <w:i/>
      <w:iCs/>
    </w:rPr>
  </w:style>
  <w:style w:type="character" w:customStyle="1" w:styleId="splatinnamesauthor1">
    <w:name w:val="splatinnamesauthor1"/>
    <w:rPr>
      <w:b/>
      <w:bCs/>
      <w:color w:val="CC3300"/>
    </w:rPr>
  </w:style>
  <w:style w:type="character" w:customStyle="1" w:styleId="410">
    <w:name w:val="标题 4 字符1"/>
    <w:rPr>
      <w:rFonts w:ascii="Arial" w:eastAsia="黑体" w:hAnsi="Arial"/>
      <w:b/>
      <w:bCs/>
      <w:kern w:val="2"/>
      <w:sz w:val="28"/>
      <w:szCs w:val="28"/>
      <w:lang w:val="en-US" w:eastAsia="zh-CN" w:bidi="ar-SA"/>
    </w:rPr>
  </w:style>
  <w:style w:type="table" w:customStyle="1" w:styleId="1f4">
    <w:name w:val="表格样式1"/>
    <w:basedOn w:val="a1"/>
    <w:pPr>
      <w:jc w:val="both"/>
    </w:pPr>
    <w:tblPr>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CharChar14">
    <w:name w:val="Char Char14"/>
    <w:rPr>
      <w:rFonts w:eastAsia="黑体"/>
      <w:b/>
      <w:kern w:val="2"/>
      <w:sz w:val="28"/>
      <w:lang w:val="en-US" w:eastAsia="zh-CN" w:bidi="ar-SA"/>
    </w:rPr>
  </w:style>
  <w:style w:type="paragraph" w:customStyle="1" w:styleId="2531">
    <w:name w:val="样式 标题 2 + 段前: 5 磅 段后: 3 磅 行距: 单倍行距1"/>
    <w:basedOn w:val="2"/>
    <w:qFormat/>
    <w:pPr>
      <w:keepLines/>
      <w:widowControl/>
      <w:spacing w:before="50" w:after="50" w:line="240" w:lineRule="auto"/>
    </w:pPr>
    <w:rPr>
      <w:rFonts w:ascii="Times New Roman" w:hAnsi="Times New Roman"/>
      <w:sz w:val="28"/>
      <w:szCs w:val="28"/>
    </w:rPr>
  </w:style>
  <w:style w:type="paragraph" w:customStyle="1" w:styleId="CharCharChar1CharCharCharCharCharCharChar1">
    <w:name w:val="Char Char Char1 Char Char Char Char Char Char Char1"/>
    <w:basedOn w:val="a"/>
    <w:next w:val="a"/>
    <w:pPr>
      <w:widowControl/>
      <w:spacing w:line="360" w:lineRule="auto"/>
      <w:ind w:firstLineChars="200" w:firstLine="200"/>
      <w:jc w:val="left"/>
    </w:pPr>
    <w:rPr>
      <w:rFonts w:ascii="宋体" w:hAnsi="宋体" w:cs="宋体"/>
    </w:rPr>
  </w:style>
  <w:style w:type="character" w:customStyle="1" w:styleId="CharChar20">
    <w:name w:val="Char Char2"/>
    <w:rPr>
      <w:rFonts w:eastAsia="宋体"/>
      <w:kern w:val="2"/>
      <w:sz w:val="18"/>
      <w:szCs w:val="18"/>
      <w:lang w:val="en-US" w:eastAsia="zh-CN" w:bidi="ar-SA"/>
    </w:rPr>
  </w:style>
  <w:style w:type="character" w:customStyle="1" w:styleId="ttag">
    <w:name w:val="t_tag"/>
  </w:style>
  <w:style w:type="paragraph" w:customStyle="1" w:styleId="li4">
    <w:name w:val="li正文"/>
    <w:basedOn w:val="a"/>
    <w:pPr>
      <w:widowControl/>
      <w:adjustRightInd w:val="0"/>
      <w:snapToGrid w:val="0"/>
      <w:spacing w:line="460" w:lineRule="exact"/>
      <w:ind w:firstLineChars="200" w:firstLine="200"/>
      <w:jc w:val="left"/>
    </w:pPr>
    <w:rPr>
      <w:b/>
      <w:szCs w:val="20"/>
    </w:rPr>
  </w:style>
  <w:style w:type="paragraph" w:customStyle="1" w:styleId="CharCharCharCharCharChar1Char1">
    <w:name w:val="Char Char Char Char Char Char1 Char1"/>
    <w:basedOn w:val="a"/>
    <w:pPr>
      <w:widowControl/>
      <w:spacing w:after="160" w:line="240" w:lineRule="exact"/>
      <w:jc w:val="left"/>
    </w:pPr>
    <w:rPr>
      <w:rFonts w:ascii="宋体" w:eastAsia="Times New Roman" w:hAnsi="宋体"/>
      <w:kern w:val="0"/>
      <w:sz w:val="28"/>
      <w:szCs w:val="28"/>
    </w:rPr>
  </w:style>
  <w:style w:type="character" w:customStyle="1" w:styleId="113">
    <w:name w:val="标题 1 字符1"/>
    <w:rPr>
      <w:rFonts w:ascii="隶书" w:eastAsia="隶书"/>
      <w:b/>
      <w:kern w:val="2"/>
      <w:sz w:val="36"/>
      <w:szCs w:val="24"/>
    </w:rPr>
  </w:style>
  <w:style w:type="paragraph" w:customStyle="1" w:styleId="affffffffd">
    <w:name w:val="方程式"/>
    <w:basedOn w:val="a"/>
    <w:pPr>
      <w:widowControl/>
      <w:overflowPunct w:val="0"/>
      <w:autoSpaceDE w:val="0"/>
      <w:autoSpaceDN w:val="0"/>
      <w:adjustRightInd w:val="0"/>
      <w:spacing w:before="60" w:after="60" w:line="340" w:lineRule="exact"/>
      <w:jc w:val="left"/>
      <w:textAlignment w:val="bottom"/>
    </w:pPr>
    <w:rPr>
      <w:rFonts w:ascii="宋体"/>
      <w:kern w:val="0"/>
      <w:szCs w:val="20"/>
    </w:rPr>
  </w:style>
  <w:style w:type="character" w:customStyle="1" w:styleId="1f5">
    <w:name w:val="标题1"/>
  </w:style>
  <w:style w:type="paragraph" w:customStyle="1" w:styleId="affffffffe">
    <w:name w:val="表"/>
    <w:basedOn w:val="a"/>
    <w:next w:val="af5"/>
    <w:link w:val="Charff1"/>
    <w:qFormat/>
    <w:pPr>
      <w:widowControl/>
      <w:jc w:val="center"/>
    </w:pPr>
    <w:rPr>
      <w:rFonts w:ascii="宋体" w:eastAsia="仿宋_GB2312" w:hAnsi="Arial Black"/>
      <w:spacing w:val="-20"/>
      <w:kern w:val="21"/>
      <w:szCs w:val="20"/>
    </w:rPr>
  </w:style>
  <w:style w:type="character" w:customStyle="1" w:styleId="39">
    <w:name w:val="正文文本 3 字符"/>
    <w:rPr>
      <w:kern w:val="2"/>
      <w:sz w:val="16"/>
      <w:szCs w:val="16"/>
    </w:rPr>
  </w:style>
  <w:style w:type="character" w:customStyle="1" w:styleId="3Char2">
    <w:name w:val="正文文本 3 Char2"/>
    <w:link w:val="32"/>
    <w:rPr>
      <w:rFonts w:ascii="宋体" w:eastAsia="仿宋_GB2312" w:hAnsi="Arial Black"/>
      <w:kern w:val="21"/>
      <w:sz w:val="21"/>
      <w:lang w:val="zh-CN" w:eastAsia="zh-CN"/>
    </w:rPr>
  </w:style>
  <w:style w:type="paragraph" w:customStyle="1" w:styleId="afffffffff">
    <w:name w:val="小四表文左齐"/>
    <w:basedOn w:val="a"/>
    <w:pPr>
      <w:widowControl/>
      <w:jc w:val="center"/>
    </w:pPr>
    <w:rPr>
      <w:rFonts w:ascii="宋体" w:eastAsia="仿宋_GB2312"/>
    </w:rPr>
  </w:style>
  <w:style w:type="paragraph" w:customStyle="1" w:styleId="2f">
    <w:name w:val="样式 标题 2"/>
    <w:basedOn w:val="30"/>
    <w:pPr>
      <w:widowControl/>
      <w:tabs>
        <w:tab w:val="left" w:pos="1125"/>
      </w:tabs>
      <w:spacing w:beforeLines="0" w:before="0" w:afterLines="0" w:after="0" w:line="360" w:lineRule="auto"/>
      <w:ind w:left="1125" w:hanging="705"/>
      <w:jc w:val="left"/>
    </w:pPr>
    <w:rPr>
      <w:rFonts w:ascii="仿宋_GB2312" w:eastAsia="仿宋_GB2312" w:hAnsi="仿宋_GB2312"/>
      <w:b w:val="0"/>
      <w:bCs w:val="0"/>
      <w:spacing w:val="0"/>
      <w:kern w:val="21"/>
      <w:sz w:val="28"/>
      <w:szCs w:val="20"/>
    </w:rPr>
  </w:style>
  <w:style w:type="paragraph" w:customStyle="1" w:styleId="2ArialBlack">
    <w:name w:val="样式 标题 2节 + (符号) Arial Black 小四"/>
    <w:basedOn w:val="30"/>
    <w:pPr>
      <w:widowControl/>
      <w:tabs>
        <w:tab w:val="left" w:pos="1125"/>
      </w:tabs>
      <w:spacing w:beforeLines="0" w:before="0" w:afterLines="0" w:after="0" w:line="360" w:lineRule="auto"/>
      <w:ind w:left="1125" w:hanging="705"/>
      <w:jc w:val="left"/>
    </w:pPr>
    <w:rPr>
      <w:rFonts w:eastAsia="仿宋_GB2312" w:hAnsi="Arial Black"/>
      <w:b w:val="0"/>
      <w:bCs w:val="0"/>
      <w:spacing w:val="0"/>
      <w:kern w:val="21"/>
      <w:sz w:val="28"/>
      <w:szCs w:val="20"/>
    </w:rPr>
  </w:style>
  <w:style w:type="paragraph" w:customStyle="1" w:styleId="1f6">
    <w:name w:val="公式样式1"/>
    <w:basedOn w:val="a"/>
    <w:pPr>
      <w:widowControl/>
      <w:spacing w:line="360" w:lineRule="auto"/>
      <w:jc w:val="left"/>
    </w:pPr>
    <w:rPr>
      <w:rFonts w:ascii="宋体" w:eastAsia="仿宋_GB2312" w:hAnsi="宋体"/>
      <w:smallCaps/>
      <w:sz w:val="28"/>
    </w:rPr>
  </w:style>
  <w:style w:type="paragraph" w:customStyle="1" w:styleId="31113h33rdlevelH3l3CTW33Char1TimesN">
    <w:name w:val="样式 标题 3条标题1.1.13h33rd levelH3l3CTW3标题 3 Char1 + Times N..."/>
    <w:basedOn w:val="30"/>
    <w:pPr>
      <w:widowControl/>
      <w:spacing w:beforeLines="0" w:before="60" w:afterLines="0" w:after="60" w:line="440" w:lineRule="exact"/>
      <w:jc w:val="left"/>
    </w:pPr>
    <w:rPr>
      <w:rFonts w:ascii="Times New Roman" w:eastAsia="黑体" w:hAnsi="Times New Roman" w:cs="宋体"/>
      <w:color w:val="000000"/>
      <w:spacing w:val="0"/>
      <w:kern w:val="2"/>
      <w:sz w:val="28"/>
      <w:szCs w:val="20"/>
    </w:rPr>
  </w:style>
  <w:style w:type="paragraph" w:customStyle="1" w:styleId="font0">
    <w:name w:val="font0"/>
    <w:basedOn w:val="a"/>
    <w:pPr>
      <w:widowControl/>
      <w:spacing w:before="100" w:beforeAutospacing="1" w:after="100" w:afterAutospacing="1"/>
      <w:jc w:val="left"/>
    </w:pPr>
    <w:rPr>
      <w:rFonts w:ascii="宋体" w:hAnsi="宋体" w:cs="Arial Unicode MS" w:hint="eastAsia"/>
      <w:kern w:val="0"/>
    </w:rPr>
  </w:style>
  <w:style w:type="paragraph" w:customStyle="1" w:styleId="2f0">
    <w:name w:val="标题2+"/>
    <w:basedOn w:val="2"/>
    <w:pPr>
      <w:keepLines/>
      <w:widowControl/>
      <w:spacing w:beforeLines="0" w:before="260" w:afterLines="0" w:after="260" w:line="415" w:lineRule="auto"/>
    </w:pPr>
    <w:rPr>
      <w:rFonts w:ascii="Arial" w:eastAsia="黑体" w:hAnsi="Arial"/>
      <w:b w:val="0"/>
      <w:sz w:val="30"/>
      <w:szCs w:val="32"/>
    </w:rPr>
  </w:style>
  <w:style w:type="paragraph" w:customStyle="1" w:styleId="1f7">
    <w:name w:val="标题1+"/>
    <w:basedOn w:val="1"/>
    <w:pPr>
      <w:widowControl/>
    </w:pPr>
    <w:rPr>
      <w:rFonts w:eastAsia="黑体"/>
      <w:b w:val="0"/>
      <w:sz w:val="36"/>
      <w:lang w:val="zh-CN"/>
    </w:rPr>
  </w:style>
  <w:style w:type="paragraph" w:customStyle="1" w:styleId="3a">
    <w:name w:val="标题3+"/>
    <w:basedOn w:val="30"/>
    <w:pPr>
      <w:widowControl/>
      <w:spacing w:beforeLines="0" w:before="0" w:afterLines="0" w:after="0" w:line="440" w:lineRule="exact"/>
      <w:ind w:firstLineChars="200" w:firstLine="200"/>
      <w:jc w:val="left"/>
    </w:pPr>
    <w:rPr>
      <w:rFonts w:ascii="Times New Roman" w:eastAsia="黑体" w:hAnsi="Times New Roman"/>
      <w:b w:val="0"/>
      <w:spacing w:val="0"/>
      <w:kern w:val="2"/>
      <w:sz w:val="24"/>
    </w:rPr>
  </w:style>
  <w:style w:type="paragraph" w:customStyle="1" w:styleId="4a">
    <w:name w:val="标题4+"/>
    <w:basedOn w:val="30"/>
    <w:pPr>
      <w:widowControl/>
      <w:spacing w:beforeLines="0" w:before="0" w:afterLines="0" w:after="0" w:line="440" w:lineRule="exact"/>
      <w:ind w:firstLineChars="200" w:firstLine="200"/>
      <w:jc w:val="left"/>
      <w:outlineLvl w:val="3"/>
    </w:pPr>
    <w:rPr>
      <w:rFonts w:ascii="Times New Roman" w:hAnsi="Times New Roman"/>
      <w:b w:val="0"/>
      <w:spacing w:val="0"/>
      <w:kern w:val="2"/>
      <w:sz w:val="24"/>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right"/>
    </w:pPr>
    <w:rPr>
      <w:rFonts w:eastAsia="Arial Unicode MS"/>
      <w:kern w:val="0"/>
    </w:rPr>
  </w:style>
  <w:style w:type="character" w:customStyle="1" w:styleId="ttilte1">
    <w:name w:val="ttilte1"/>
    <w:rPr>
      <w:rFonts w:hint="default"/>
      <w:b/>
      <w:bCs/>
      <w:color w:val="0000CC"/>
      <w:sz w:val="24"/>
      <w:szCs w:val="24"/>
    </w:rPr>
  </w:style>
  <w:style w:type="paragraph" w:customStyle="1" w:styleId="afffffffff0">
    <w:name w:val="段落"/>
    <w:basedOn w:val="a"/>
    <w:pPr>
      <w:widowControl/>
      <w:spacing w:line="420" w:lineRule="exact"/>
      <w:ind w:firstLineChars="200" w:firstLine="480"/>
      <w:jc w:val="left"/>
    </w:pPr>
    <w:rPr>
      <w:rFonts w:cs="宋体"/>
      <w:szCs w:val="20"/>
    </w:rPr>
  </w:style>
  <w:style w:type="character" w:customStyle="1" w:styleId="font1">
    <w:name w:val="font1"/>
    <w:rPr>
      <w:rFonts w:ascii="ˎ̥" w:hAnsi="ˎ̥" w:hint="default"/>
      <w:sz w:val="18"/>
      <w:szCs w:val="18"/>
    </w:rPr>
  </w:style>
  <w:style w:type="paragraph" w:customStyle="1" w:styleId="fonts">
    <w:name w:val="fonts"/>
    <w:basedOn w:val="a"/>
    <w:pPr>
      <w:widowControl/>
      <w:spacing w:before="100" w:beforeAutospacing="1" w:after="100" w:afterAutospacing="1" w:line="360" w:lineRule="auto"/>
      <w:jc w:val="left"/>
    </w:pPr>
    <w:rPr>
      <w:rFonts w:ascii="宋体" w:hAnsi="宋体" w:cs="宋体"/>
      <w:color w:val="000000"/>
      <w:kern w:val="0"/>
      <w:sz w:val="18"/>
      <w:szCs w:val="18"/>
    </w:rPr>
  </w:style>
  <w:style w:type="character" w:customStyle="1" w:styleId="fonts1">
    <w:name w:val="fonts1"/>
    <w:rPr>
      <w:rFonts w:ascii="宋体" w:eastAsia="宋体" w:hAnsi="宋体" w:hint="eastAsia"/>
      <w:sz w:val="18"/>
      <w:szCs w:val="18"/>
    </w:rPr>
  </w:style>
  <w:style w:type="paragraph" w:customStyle="1" w:styleId="xl78">
    <w:name w:val="xl78"/>
    <w:basedOn w:val="a"/>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rPr>
  </w:style>
  <w:style w:type="character" w:customStyle="1" w:styleId="3zw">
    <w:name w:val="3zw"/>
  </w:style>
  <w:style w:type="paragraph" w:customStyle="1" w:styleId="xl44">
    <w:name w:val="xl44"/>
    <w:basedOn w:val="a"/>
    <w:pPr>
      <w:widowControl/>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sz w:val="21"/>
      <w:szCs w:val="21"/>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kern w:val="0"/>
      <w:sz w:val="21"/>
      <w:szCs w:val="21"/>
    </w:rPr>
  </w:style>
  <w:style w:type="paragraph" w:customStyle="1" w:styleId="xl46">
    <w:name w:val="xl46"/>
    <w:basedOn w:val="a"/>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rPr>
  </w:style>
  <w:style w:type="paragraph" w:customStyle="1" w:styleId="1f8">
    <w:name w:val="段落1"/>
    <w:basedOn w:val="a"/>
    <w:pPr>
      <w:widowControl/>
      <w:spacing w:line="480" w:lineRule="exact"/>
      <w:ind w:firstLineChars="200" w:firstLine="200"/>
      <w:jc w:val="left"/>
    </w:pPr>
    <w:rPr>
      <w:rFonts w:eastAsia="楷体_GB2312"/>
      <w:spacing w:val="6"/>
      <w:sz w:val="28"/>
    </w:rPr>
  </w:style>
  <w:style w:type="paragraph" w:customStyle="1" w:styleId="Style30">
    <w:name w:val="_Style 30"/>
    <w:basedOn w:val="a"/>
    <w:pPr>
      <w:widowControl/>
      <w:jc w:val="left"/>
    </w:pPr>
    <w:rPr>
      <w:sz w:val="21"/>
      <w:szCs w:val="20"/>
    </w:rPr>
  </w:style>
  <w:style w:type="character" w:customStyle="1" w:styleId="213">
    <w:name w:val="标题 2 字符1"/>
    <w:locked/>
    <w:rPr>
      <w:rFonts w:eastAsia="黑体"/>
      <w:b/>
      <w:kern w:val="2"/>
      <w:sz w:val="28"/>
    </w:rPr>
  </w:style>
  <w:style w:type="paragraph" w:customStyle="1" w:styleId="CharChar1CharChar">
    <w:name w:val="Char Char1 Char Char"/>
    <w:basedOn w:val="a"/>
    <w:pPr>
      <w:widowControl/>
      <w:spacing w:line="560" w:lineRule="exact"/>
      <w:ind w:firstLineChars="200" w:firstLine="200"/>
      <w:jc w:val="left"/>
    </w:pPr>
    <w:rPr>
      <w:rFonts w:ascii="宋体" w:hAnsi="宋体" w:cs="宋体"/>
      <w:sz w:val="28"/>
      <w:szCs w:val="28"/>
    </w:rPr>
  </w:style>
  <w:style w:type="table" w:customStyle="1" w:styleId="TableGrid">
    <w:name w:val="TableGrid"/>
    <w:rPr>
      <w:rFonts w:ascii="等线" w:eastAsia="等线" w:hAnsi="等线"/>
      <w:kern w:val="2"/>
      <w:sz w:val="21"/>
      <w:szCs w:val="22"/>
    </w:rPr>
    <w:tblPr>
      <w:tblCellMar>
        <w:top w:w="0" w:type="dxa"/>
        <w:left w:w="0" w:type="dxa"/>
        <w:bottom w:w="0" w:type="dxa"/>
        <w:right w:w="0" w:type="dxa"/>
      </w:tblCellMar>
    </w:tblPr>
  </w:style>
  <w:style w:type="character" w:customStyle="1" w:styleId="a10">
    <w:name w:val="a1"/>
    <w:rPr>
      <w:color w:val="000000"/>
    </w:rPr>
  </w:style>
  <w:style w:type="character" w:customStyle="1" w:styleId="Charff2">
    <w:name w:val="图表标题 Char"/>
    <w:link w:val="afffffffff1"/>
    <w:rPr>
      <w:kern w:val="2"/>
      <w:sz w:val="24"/>
      <w:lang w:val="en-US" w:eastAsia="zh-CN" w:bidi="ar-SA"/>
    </w:rPr>
  </w:style>
  <w:style w:type="paragraph" w:customStyle="1" w:styleId="afffffffff1">
    <w:name w:val="图表标题"/>
    <w:link w:val="Charff2"/>
    <w:qFormat/>
    <w:pPr>
      <w:snapToGrid w:val="0"/>
      <w:spacing w:beforeLines="30" w:before="93" w:afterLines="30" w:after="93" w:line="400" w:lineRule="exact"/>
      <w:jc w:val="center"/>
    </w:pPr>
    <w:rPr>
      <w:kern w:val="2"/>
      <w:sz w:val="24"/>
    </w:rPr>
  </w:style>
  <w:style w:type="paragraph" w:customStyle="1" w:styleId="afffffffff2">
    <w:name w:val="图表"/>
    <w:basedOn w:val="a"/>
    <w:qFormat/>
    <w:pPr>
      <w:widowControl/>
      <w:spacing w:line="280" w:lineRule="exact"/>
      <w:jc w:val="center"/>
    </w:pPr>
    <w:rPr>
      <w:sz w:val="21"/>
      <w:szCs w:val="22"/>
    </w:rPr>
  </w:style>
  <w:style w:type="paragraph" w:customStyle="1" w:styleId="63">
    <w:name w:val="6表内文字 居中"/>
    <w:basedOn w:val="a"/>
    <w:qFormat/>
    <w:pPr>
      <w:widowControl/>
      <w:adjustRightInd w:val="0"/>
      <w:spacing w:line="240" w:lineRule="atLeast"/>
      <w:jc w:val="center"/>
      <w:textAlignment w:val="baseline"/>
    </w:pPr>
    <w:rPr>
      <w:snapToGrid w:val="0"/>
      <w:kern w:val="0"/>
      <w:sz w:val="21"/>
      <w:szCs w:val="20"/>
    </w:rPr>
  </w:style>
  <w:style w:type="paragraph" w:customStyle="1" w:styleId="1111">
    <w:name w:val="四级标题1.1.1.1"/>
    <w:basedOn w:val="a"/>
    <w:next w:val="a"/>
    <w:pPr>
      <w:keepNext/>
      <w:keepLines/>
      <w:widowControl/>
      <w:adjustRightInd w:val="0"/>
      <w:spacing w:before="40" w:after="40" w:line="360" w:lineRule="auto"/>
      <w:ind w:firstLineChars="200" w:firstLine="200"/>
      <w:jc w:val="left"/>
      <w:outlineLvl w:val="3"/>
    </w:pPr>
    <w:rPr>
      <w:rFonts w:eastAsia="仿宋_GB2312"/>
      <w:b/>
      <w:kern w:val="0"/>
      <w:szCs w:val="20"/>
    </w:rPr>
  </w:style>
  <w:style w:type="paragraph" w:customStyle="1" w:styleId="afffffffff3">
    <w:name w:val="图签样式"/>
    <w:pPr>
      <w:jc w:val="center"/>
    </w:pPr>
    <w:rPr>
      <w:b/>
      <w:kern w:val="2"/>
      <w:sz w:val="24"/>
      <w:szCs w:val="24"/>
    </w:rPr>
  </w:style>
  <w:style w:type="character" w:customStyle="1" w:styleId="Charff3">
    <w:name w:val="报告正文 Char"/>
    <w:qFormat/>
    <w:rPr>
      <w:rFonts w:eastAsia="仿宋_GB2312"/>
      <w:kern w:val="2"/>
      <w:sz w:val="28"/>
    </w:rPr>
  </w:style>
  <w:style w:type="paragraph" w:customStyle="1" w:styleId="AAAA">
    <w:name w:val="AAAA"/>
    <w:basedOn w:val="a"/>
    <w:next w:val="af2"/>
    <w:pPr>
      <w:widowControl/>
      <w:spacing w:line="360" w:lineRule="auto"/>
      <w:ind w:firstLineChars="200" w:firstLine="200"/>
      <w:jc w:val="left"/>
    </w:pPr>
    <w:rPr>
      <w:rFonts w:ascii="宋体" w:hAnsi="宋体"/>
      <w:sz w:val="28"/>
      <w:szCs w:val="21"/>
    </w:rPr>
  </w:style>
  <w:style w:type="character" w:customStyle="1" w:styleId="Char4">
    <w:name w:val="签名 Char"/>
    <w:link w:val="af4"/>
    <w:rPr>
      <w:kern w:val="2"/>
      <w:sz w:val="24"/>
      <w:lang w:val="zh-CN" w:eastAsia="zh-CN"/>
    </w:rPr>
  </w:style>
  <w:style w:type="paragraph" w:customStyle="1" w:styleId="25102">
    <w:name w:val="样式 标题 2 + 黑体 小三 非加粗 黑色 段前: 5 磅 段后: 10 磅 行距: 单倍行距2"/>
    <w:basedOn w:val="2"/>
    <w:pPr>
      <w:keepLines/>
      <w:widowControl/>
      <w:spacing w:beforeLines="0" w:before="100" w:afterLines="0" w:after="200" w:line="240" w:lineRule="auto"/>
      <w:ind w:firstLineChars="140" w:firstLine="420"/>
    </w:pPr>
    <w:rPr>
      <w:rFonts w:ascii="黑体" w:eastAsia="黑体" w:cs="宋体"/>
      <w:b w:val="0"/>
      <w:bCs w:val="0"/>
      <w:color w:val="000000"/>
      <w:sz w:val="30"/>
      <w:szCs w:val="28"/>
    </w:rPr>
  </w:style>
  <w:style w:type="paragraph" w:customStyle="1" w:styleId="36615">
    <w:name w:val="样式 标题 3 + 黑体 小三 非加粗 黑色 段前: 6 磅 段后: 6 磅 行距: 1.5 倍行距"/>
    <w:basedOn w:val="30"/>
    <w:pPr>
      <w:widowControl/>
      <w:spacing w:beforeLines="0" w:before="240" w:afterLines="0" w:after="0" w:line="360" w:lineRule="auto"/>
      <w:ind w:leftChars="200" w:left="200"/>
      <w:jc w:val="left"/>
    </w:pPr>
    <w:rPr>
      <w:rFonts w:ascii="黑体" w:eastAsia="黑体" w:hAnsi="Times New Roman" w:cs="宋体"/>
      <w:bCs w:val="0"/>
      <w:color w:val="000000"/>
      <w:spacing w:val="0"/>
      <w:kern w:val="2"/>
      <w:sz w:val="30"/>
      <w:szCs w:val="28"/>
    </w:rPr>
  </w:style>
  <w:style w:type="paragraph" w:customStyle="1" w:styleId="240">
    <w:name w:val="公式专用文字最小值24"/>
    <w:basedOn w:val="a"/>
    <w:pPr>
      <w:widowControl/>
      <w:adjustRightInd w:val="0"/>
      <w:snapToGrid w:val="0"/>
      <w:spacing w:line="480" w:lineRule="atLeast"/>
      <w:ind w:firstLine="482"/>
      <w:jc w:val="left"/>
    </w:pPr>
    <w:rPr>
      <w:rFonts w:ascii="宋体" w:hAnsi="宋体"/>
      <w:kern w:val="32"/>
      <w:szCs w:val="20"/>
      <w:lang w:val="de-DE"/>
    </w:rPr>
  </w:style>
  <w:style w:type="paragraph" w:customStyle="1" w:styleId="afffffffff4">
    <w:name w:val="表 头"/>
    <w:basedOn w:val="a"/>
    <w:pPr>
      <w:widowControl/>
      <w:tabs>
        <w:tab w:val="left" w:pos="7380"/>
      </w:tabs>
      <w:snapToGrid w:val="0"/>
      <w:spacing w:line="480" w:lineRule="exact"/>
      <w:jc w:val="center"/>
    </w:pPr>
    <w:rPr>
      <w:b/>
      <w:color w:val="000000"/>
      <w:kern w:val="21"/>
      <w:szCs w:val="20"/>
      <w:lang w:val="de-DE"/>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8">
    <w:name w:val="xl68"/>
    <w:basedOn w:val="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9">
    <w:name w:val="xl69"/>
    <w:basedOn w:val="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2">
    <w:name w:val="xl72"/>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ffffff5">
    <w:name w:val="表内文字，居中"/>
    <w:basedOn w:val="a"/>
    <w:pPr>
      <w:widowControl/>
      <w:jc w:val="center"/>
    </w:pPr>
    <w:rPr>
      <w:kern w:val="0"/>
      <w:sz w:val="21"/>
      <w:szCs w:val="20"/>
    </w:rPr>
  </w:style>
  <w:style w:type="character" w:customStyle="1" w:styleId="Char14">
    <w:name w:val="正文文本 Char1"/>
    <w:uiPriority w:val="99"/>
    <w:qFormat/>
    <w:rPr>
      <w:rFonts w:eastAsia="宋体"/>
      <w:spacing w:val="6"/>
      <w:kern w:val="2"/>
      <w:sz w:val="24"/>
      <w:szCs w:val="24"/>
      <w:lang w:val="en-US" w:eastAsia="zh-CN" w:bidi="ar-SA"/>
    </w:rPr>
  </w:style>
  <w:style w:type="paragraph" w:customStyle="1" w:styleId="afffffffff6">
    <w:name w:val="图表头"/>
    <w:basedOn w:val="a"/>
    <w:pPr>
      <w:widowControl/>
      <w:adjustRightInd w:val="0"/>
      <w:spacing w:line="360" w:lineRule="auto"/>
      <w:jc w:val="center"/>
      <w:textAlignment w:val="baseline"/>
    </w:pPr>
    <w:rPr>
      <w:rFonts w:ascii="黑体" w:eastAsia="黑体"/>
      <w:spacing w:val="5"/>
      <w:kern w:val="0"/>
      <w:sz w:val="21"/>
      <w:szCs w:val="20"/>
    </w:rPr>
  </w:style>
  <w:style w:type="character" w:customStyle="1" w:styleId="CharChar12">
    <w:name w:val="Char Char12"/>
    <w:qFormat/>
    <w:rPr>
      <w:spacing w:val="10"/>
      <w:kern w:val="2"/>
      <w:sz w:val="24"/>
    </w:rPr>
  </w:style>
  <w:style w:type="character" w:customStyle="1" w:styleId="CharCharf2">
    <w:name w:val="正文内容 Char Char"/>
    <w:rPr>
      <w:rFonts w:eastAsia="宋体"/>
      <w:kern w:val="2"/>
      <w:sz w:val="28"/>
      <w:szCs w:val="28"/>
      <w:lang w:val="en-US" w:eastAsia="zh-CN" w:bidi="ar-SA"/>
    </w:rPr>
  </w:style>
  <w:style w:type="paragraph" w:customStyle="1" w:styleId="afffffffff7">
    <w:name w:val="阳光文字"/>
    <w:basedOn w:val="a"/>
    <w:pPr>
      <w:widowControl/>
      <w:spacing w:beforeLines="25" w:before="25" w:line="440" w:lineRule="exact"/>
      <w:ind w:firstLineChars="200" w:firstLine="200"/>
      <w:jc w:val="left"/>
    </w:pPr>
  </w:style>
  <w:style w:type="paragraph" w:customStyle="1" w:styleId="afffffffff8">
    <w:name w:val="阳光正文"/>
    <w:basedOn w:val="a"/>
    <w:pPr>
      <w:widowControl/>
      <w:adjustRightInd w:val="0"/>
      <w:snapToGrid w:val="0"/>
      <w:spacing w:beforeLines="25" w:before="25" w:line="440" w:lineRule="exact"/>
      <w:ind w:firstLineChars="200" w:firstLine="200"/>
      <w:jc w:val="left"/>
    </w:pPr>
    <w:rPr>
      <w:color w:val="000000"/>
    </w:rPr>
  </w:style>
  <w:style w:type="paragraph" w:customStyle="1" w:styleId="92">
    <w:name w:val="表格文字9"/>
    <w:basedOn w:val="a"/>
    <w:pPr>
      <w:widowControl/>
      <w:adjustRightInd w:val="0"/>
      <w:snapToGrid w:val="0"/>
      <w:spacing w:line="400" w:lineRule="exact"/>
      <w:ind w:leftChars="-30" w:left="-72" w:rightChars="-30" w:right="-72"/>
      <w:jc w:val="center"/>
    </w:pPr>
    <w:rPr>
      <w:rFonts w:hAnsi="宋体"/>
      <w:color w:val="000000"/>
      <w:sz w:val="18"/>
      <w:szCs w:val="20"/>
      <w:lang w:val="zh-CN"/>
    </w:rPr>
  </w:style>
  <w:style w:type="paragraph" w:customStyle="1" w:styleId="afffffffff9">
    <w:name w:val="编号文字"/>
    <w:basedOn w:val="a"/>
    <w:pPr>
      <w:widowControl/>
      <w:tabs>
        <w:tab w:val="left" w:pos="1560"/>
      </w:tabs>
      <w:snapToGrid w:val="0"/>
      <w:spacing w:line="440" w:lineRule="exact"/>
      <w:ind w:left="551" w:firstLine="289"/>
      <w:jc w:val="left"/>
    </w:pPr>
    <w:rPr>
      <w:kern w:val="0"/>
      <w:szCs w:val="20"/>
    </w:rPr>
  </w:style>
  <w:style w:type="paragraph" w:customStyle="1" w:styleId="181">
    <w:name w:val="表格文字/18"/>
    <w:basedOn w:val="a"/>
    <w:pPr>
      <w:widowControl/>
      <w:adjustRightInd w:val="0"/>
      <w:snapToGrid w:val="0"/>
      <w:spacing w:line="360" w:lineRule="exact"/>
      <w:ind w:leftChars="-30" w:left="-72" w:rightChars="-30" w:right="-72"/>
      <w:jc w:val="center"/>
    </w:pPr>
    <w:rPr>
      <w:rFonts w:hAnsi="宋体"/>
      <w:color w:val="000000"/>
      <w:sz w:val="21"/>
      <w:szCs w:val="20"/>
      <w:lang w:val="zh-CN"/>
    </w:rPr>
  </w:style>
  <w:style w:type="paragraph" w:customStyle="1" w:styleId="Char1CharCharCharCharCharChar">
    <w:name w:val="Char1 Char Char Char Char Char Char"/>
    <w:basedOn w:val="a"/>
    <w:pPr>
      <w:widowControl/>
      <w:snapToGrid w:val="0"/>
      <w:spacing w:line="360" w:lineRule="auto"/>
      <w:ind w:firstLineChars="200" w:firstLine="529"/>
      <w:jc w:val="left"/>
    </w:pPr>
    <w:rPr>
      <w:rFonts w:ascii="宋体" w:hAnsi="宋体"/>
      <w:b/>
      <w:sz w:val="21"/>
    </w:rPr>
  </w:style>
  <w:style w:type="paragraph" w:customStyle="1" w:styleId="afffffffffa">
    <w:name w:val="表头a"/>
    <w:basedOn w:val="a"/>
    <w:pPr>
      <w:widowControl/>
      <w:spacing w:afterLines="20" w:after="20"/>
      <w:jc w:val="center"/>
    </w:pPr>
    <w:rPr>
      <w:rFonts w:cs="宋体"/>
      <w:b/>
      <w:bCs/>
      <w:szCs w:val="20"/>
    </w:rPr>
  </w:style>
  <w:style w:type="character" w:customStyle="1" w:styleId="copyright1">
    <w:name w:val="copyright1"/>
    <w:rPr>
      <w:rFonts w:hint="default"/>
      <w:color w:val="000000"/>
    </w:rPr>
  </w:style>
  <w:style w:type="character" w:customStyle="1" w:styleId="Charff">
    <w:name w:val="标准 Char"/>
    <w:link w:val="affffffffa"/>
    <w:rPr>
      <w:kern w:val="22"/>
      <w:sz w:val="21"/>
      <w:lang w:val="zh-CN" w:eastAsia="zh-CN"/>
    </w:rPr>
  </w:style>
  <w:style w:type="paragraph" w:customStyle="1" w:styleId="afffffffffb">
    <w:name w:val="图文字"/>
    <w:basedOn w:val="a"/>
    <w:pPr>
      <w:widowControl/>
      <w:jc w:val="center"/>
    </w:pPr>
    <w:rPr>
      <w:rFonts w:ascii="宋体" w:hAnsi="宋体"/>
      <w:color w:val="000000"/>
      <w:sz w:val="21"/>
      <w:szCs w:val="20"/>
    </w:rPr>
  </w:style>
  <w:style w:type="character" w:customStyle="1" w:styleId="Charff4">
    <w:name w:val="王正文新 Char"/>
    <w:link w:val="afffffffffc"/>
    <w:rPr>
      <w:kern w:val="2"/>
      <w:sz w:val="24"/>
    </w:rPr>
  </w:style>
  <w:style w:type="paragraph" w:customStyle="1" w:styleId="afffffffffc">
    <w:name w:val="王正文新"/>
    <w:basedOn w:val="a"/>
    <w:link w:val="Charff4"/>
    <w:pPr>
      <w:widowControl/>
      <w:topLinePunct/>
      <w:spacing w:line="560" w:lineRule="exact"/>
      <w:ind w:firstLineChars="200" w:firstLine="200"/>
      <w:jc w:val="left"/>
    </w:pPr>
    <w:rPr>
      <w:szCs w:val="20"/>
      <w:lang w:val="zh-CN"/>
    </w:rPr>
  </w:style>
  <w:style w:type="paragraph" w:customStyle="1" w:styleId="2TimesNewRoman">
    <w:name w:val="样式 自动2 + Times New Roman"/>
    <w:basedOn w:val="a"/>
    <w:link w:val="2TimesNewRomanChar"/>
    <w:pPr>
      <w:keepNext/>
      <w:keepLines/>
      <w:widowControl/>
      <w:tabs>
        <w:tab w:val="left" w:pos="540"/>
      </w:tabs>
      <w:spacing w:line="480" w:lineRule="exact"/>
      <w:jc w:val="left"/>
      <w:outlineLvl w:val="1"/>
    </w:pPr>
    <w:rPr>
      <w:b/>
      <w:bCs/>
      <w:sz w:val="28"/>
      <w:szCs w:val="28"/>
      <w:lang w:val="zh-CN"/>
    </w:rPr>
  </w:style>
  <w:style w:type="character" w:customStyle="1" w:styleId="2TimesNewRomanChar">
    <w:name w:val="样式 自动2 + Times New Roman Char"/>
    <w:link w:val="2TimesNewRoman"/>
    <w:rPr>
      <w:b/>
      <w:bCs/>
      <w:kern w:val="2"/>
      <w:sz w:val="28"/>
      <w:szCs w:val="28"/>
      <w:lang w:val="zh-CN" w:eastAsia="zh-CN"/>
    </w:rPr>
  </w:style>
  <w:style w:type="paragraph" w:customStyle="1" w:styleId="afffffffffd">
    <w:name w:val="文章正文样式"/>
    <w:basedOn w:val="a"/>
    <w:pPr>
      <w:widowControl/>
      <w:spacing w:line="520" w:lineRule="exact"/>
      <w:ind w:firstLineChars="200" w:firstLine="480"/>
      <w:jc w:val="left"/>
    </w:pPr>
    <w:rPr>
      <w:rFonts w:ascii="宋体" w:hAnsi="宋体" w:cs="宋体"/>
      <w:szCs w:val="20"/>
    </w:rPr>
  </w:style>
  <w:style w:type="paragraph" w:customStyle="1" w:styleId="afffffffffe">
    <w:name w:val="正文部分"/>
    <w:basedOn w:val="a"/>
    <w:link w:val="Charff5"/>
    <w:pPr>
      <w:widowControl/>
      <w:spacing w:line="500" w:lineRule="exact"/>
      <w:ind w:firstLineChars="200" w:firstLine="200"/>
      <w:jc w:val="left"/>
    </w:pPr>
    <w:rPr>
      <w:rFonts w:ascii="宋体" w:hAnsi="宋体"/>
      <w:bCs/>
      <w:lang w:val="zh-CN"/>
    </w:rPr>
  </w:style>
  <w:style w:type="character" w:customStyle="1" w:styleId="Charff5">
    <w:name w:val="正文部分 Char"/>
    <w:link w:val="afffffffffe"/>
    <w:rPr>
      <w:rFonts w:ascii="宋体" w:hAnsi="宋体"/>
      <w:bCs/>
      <w:kern w:val="2"/>
      <w:sz w:val="24"/>
      <w:szCs w:val="24"/>
      <w:lang w:val="zh-CN" w:eastAsia="zh-CN"/>
    </w:rPr>
  </w:style>
  <w:style w:type="paragraph" w:customStyle="1" w:styleId="affffffffff">
    <w:name w:val="表格头"/>
    <w:basedOn w:val="a"/>
    <w:link w:val="Charff6"/>
    <w:pPr>
      <w:widowControl/>
      <w:spacing w:line="560" w:lineRule="atLeast"/>
      <w:jc w:val="center"/>
    </w:pPr>
    <w:rPr>
      <w:rFonts w:ascii="黑体" w:eastAsia="黑体" w:cs="宋体"/>
      <w:lang w:val="zh-CN" w:bidi="he-IL"/>
    </w:rPr>
  </w:style>
  <w:style w:type="character" w:customStyle="1" w:styleId="Charff6">
    <w:name w:val="表格头 Char"/>
    <w:link w:val="affffffffff"/>
    <w:rPr>
      <w:rFonts w:ascii="黑体" w:eastAsia="黑体" w:cs="宋体"/>
      <w:kern w:val="2"/>
      <w:sz w:val="24"/>
      <w:szCs w:val="24"/>
      <w:lang w:val="zh-CN" w:eastAsia="zh-CN" w:bidi="he-IL"/>
    </w:rPr>
  </w:style>
  <w:style w:type="paragraph" w:customStyle="1" w:styleId="2f1">
    <w:name w:val="流程图2"/>
    <w:basedOn w:val="a"/>
    <w:pPr>
      <w:widowControl/>
      <w:spacing w:before="40" w:line="280" w:lineRule="exact"/>
      <w:jc w:val="center"/>
    </w:pPr>
    <w:rPr>
      <w:sz w:val="21"/>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pPr>
      <w:widowControl/>
      <w:jc w:val="left"/>
    </w:pPr>
    <w:rPr>
      <w:rFonts w:ascii="Tahoma" w:hAnsi="Tahoma"/>
      <w:szCs w:val="20"/>
    </w:rPr>
  </w:style>
  <w:style w:type="character" w:customStyle="1" w:styleId="newscda1">
    <w:name w:val="news_c_da1"/>
    <w:rPr>
      <w:rFonts w:ascii="ˎ̥" w:hAnsi="ˎ̥" w:hint="default"/>
      <w:b/>
      <w:bCs/>
      <w:color w:val="000000"/>
      <w:sz w:val="24"/>
      <w:szCs w:val="24"/>
    </w:rPr>
  </w:style>
  <w:style w:type="paragraph" w:customStyle="1" w:styleId="CharCharCharCharCharCharCharCharCharCharCharCharCharChar">
    <w:name w:val="Char Char Char Char Char Char Char Char Char Char Char Char Char Char"/>
    <w:basedOn w:val="a"/>
    <w:next w:val="a"/>
    <w:pPr>
      <w:widowControl/>
      <w:spacing w:line="360" w:lineRule="auto"/>
      <w:ind w:firstLineChars="200" w:firstLine="200"/>
      <w:jc w:val="left"/>
    </w:pPr>
    <w:rPr>
      <w:rFonts w:ascii="宋体" w:hAnsi="宋体" w:cs="宋体"/>
    </w:rPr>
  </w:style>
  <w:style w:type="paragraph" w:customStyle="1" w:styleId="CharCharChar1CharCharCharCharCharCharCharCharCharCharCharChar1Char">
    <w:name w:val="Char Char Char1 Char Char Char Char Char Char Char Char Char Char Char Char1 Char"/>
    <w:basedOn w:val="a"/>
    <w:pPr>
      <w:widowControl/>
      <w:snapToGrid w:val="0"/>
      <w:spacing w:line="360" w:lineRule="auto"/>
      <w:ind w:firstLineChars="200" w:firstLine="529"/>
      <w:jc w:val="left"/>
    </w:pPr>
    <w:rPr>
      <w:rFonts w:ascii="宋体" w:hAnsi="宋体"/>
      <w:b/>
      <w:sz w:val="21"/>
    </w:rPr>
  </w:style>
  <w:style w:type="paragraph" w:customStyle="1" w:styleId="CharCharCharCharCharChar1">
    <w:name w:val="Char Char Char Char Char Char1"/>
    <w:basedOn w:val="a"/>
    <w:pPr>
      <w:widowControl/>
      <w:snapToGrid w:val="0"/>
      <w:spacing w:line="360" w:lineRule="auto"/>
      <w:ind w:firstLineChars="200" w:firstLine="529"/>
      <w:jc w:val="left"/>
    </w:pPr>
    <w:rPr>
      <w:rFonts w:ascii="宋体" w:hAnsi="宋体"/>
      <w:b/>
      <w:sz w:val="21"/>
    </w:rPr>
  </w:style>
  <w:style w:type="character" w:customStyle="1" w:styleId="7Char">
    <w:name w:val="样式7 Char"/>
    <w:link w:val="71"/>
    <w:rPr>
      <w:rFonts w:ascii="仿宋_GB2312" w:eastAsia="仿宋_GB2312" w:hAnsi="宋体"/>
      <w:b/>
      <w:spacing w:val="-8"/>
      <w:sz w:val="30"/>
      <w:szCs w:val="30"/>
    </w:rPr>
  </w:style>
  <w:style w:type="paragraph" w:customStyle="1" w:styleId="CharCharChar1CharCharCharCharCharCharCharCharCharCharCharChar1CharCharCharChar">
    <w:name w:val="Char Char Char1 Char Char Char Char Char Char Char Char Char Char Char Char1 Char Char Char Char"/>
    <w:basedOn w:val="a"/>
    <w:pPr>
      <w:widowControl/>
      <w:snapToGrid w:val="0"/>
      <w:spacing w:line="360" w:lineRule="auto"/>
      <w:ind w:firstLineChars="200" w:firstLine="529"/>
      <w:jc w:val="left"/>
    </w:pPr>
    <w:rPr>
      <w:rFonts w:ascii="宋体" w:hAnsi="宋体"/>
      <w:b/>
      <w:sz w:val="21"/>
    </w:rPr>
  </w:style>
  <w:style w:type="character" w:customStyle="1" w:styleId="Char15">
    <w:name w:val="正文文字 Char1"/>
    <w:rPr>
      <w:rFonts w:eastAsia="宋体"/>
      <w:kern w:val="2"/>
      <w:sz w:val="21"/>
      <w:szCs w:val="24"/>
      <w:lang w:val="en-US" w:eastAsia="zh-CN" w:bidi="ar-SA"/>
    </w:rPr>
  </w:style>
  <w:style w:type="paragraph" w:customStyle="1" w:styleId="CharCharCharCharCharChar1CharCharCharCharCharCharCharCharChar1CharCharCharCharCharCharCharCharCharCharCharCharChar">
    <w:name w:val="Char Char Char Char Char Char1 Char Char Char Char Char Char Char Char Char1 Char Char Char Char Char Char Char Char Char Char Char Char Char"/>
    <w:basedOn w:val="a"/>
    <w:semiHidden/>
    <w:pPr>
      <w:widowControl/>
      <w:spacing w:before="120" w:line="360" w:lineRule="auto"/>
      <w:jc w:val="left"/>
    </w:pPr>
    <w:rPr>
      <w:bCs/>
      <w:sz w:val="21"/>
    </w:rPr>
  </w:style>
  <w:style w:type="paragraph" w:customStyle="1" w:styleId="affffffffff0">
    <w:name w:val="我的表格"/>
    <w:basedOn w:val="ab"/>
    <w:pPr>
      <w:widowControl/>
      <w:tabs>
        <w:tab w:val="left" w:pos="540"/>
        <w:tab w:val="left" w:pos="1260"/>
      </w:tabs>
      <w:snapToGrid w:val="0"/>
      <w:spacing w:after="0" w:line="260" w:lineRule="exact"/>
      <w:ind w:leftChars="0" w:left="0"/>
      <w:jc w:val="center"/>
    </w:pPr>
    <w:rPr>
      <w:rFonts w:eastAsia="华文中宋"/>
      <w:snapToGrid w:val="0"/>
      <w:color w:val="000000"/>
      <w:sz w:val="21"/>
      <w:szCs w:val="18"/>
    </w:rPr>
  </w:style>
  <w:style w:type="paragraph" w:customStyle="1" w:styleId="TimesNewRoman0">
    <w:name w:val="样式 表格 + (西文) Times New Roman (中文) 华文中宋 黑色"/>
    <w:basedOn w:val="afff3"/>
    <w:pPr>
      <w:widowControl w:val="0"/>
      <w:spacing w:line="300" w:lineRule="exact"/>
      <w:ind w:leftChars="0" w:left="0" w:rightChars="0" w:right="0" w:firstLine="0"/>
    </w:pPr>
    <w:rPr>
      <w:rFonts w:ascii="Times New Roman" w:eastAsia="Times New Roman" w:hAnsi="Times New Roman"/>
      <w:bCs w:val="0"/>
      <w:kern w:val="2"/>
    </w:rPr>
  </w:style>
  <w:style w:type="paragraph" w:customStyle="1" w:styleId="affffffffff1">
    <w:name w:val="啊啊啊"/>
    <w:basedOn w:val="a"/>
    <w:pPr>
      <w:widowControl/>
      <w:spacing w:line="300" w:lineRule="exact"/>
      <w:jc w:val="center"/>
    </w:pPr>
    <w:rPr>
      <w:rFonts w:eastAsia="华文中宋"/>
      <w:sz w:val="21"/>
      <w:szCs w:val="20"/>
    </w:rPr>
  </w:style>
  <w:style w:type="paragraph" w:customStyle="1" w:styleId="CharCharCharCharCharCharCharChar1CharCharCharChar">
    <w:name w:val="Char Char Char Char Char Char Char Char1 Char Char Char Char"/>
    <w:basedOn w:val="a"/>
    <w:next w:val="a"/>
    <w:pPr>
      <w:widowControl/>
      <w:spacing w:line="360" w:lineRule="auto"/>
      <w:ind w:firstLineChars="200" w:firstLine="200"/>
      <w:jc w:val="left"/>
    </w:pPr>
    <w:rPr>
      <w:rFonts w:ascii="宋体" w:hAnsi="宋体" w:cs="宋体"/>
    </w:rPr>
  </w:style>
  <w:style w:type="paragraph" w:customStyle="1" w:styleId="281">
    <w:name w:val="样式 正文28磅 + (中文) 宋体"/>
    <w:basedOn w:val="a"/>
    <w:link w:val="28Char0"/>
    <w:pPr>
      <w:widowControl/>
      <w:spacing w:line="560" w:lineRule="exact"/>
      <w:ind w:rightChars="96" w:right="230" w:firstLineChars="200" w:firstLine="200"/>
      <w:jc w:val="left"/>
    </w:pPr>
    <w:rPr>
      <w:rFonts w:ascii="宋体" w:hAnsi="宋体"/>
      <w:snapToGrid w:val="0"/>
      <w:color w:val="800080"/>
      <w:spacing w:val="-2"/>
      <w:kern w:val="0"/>
      <w:sz w:val="28"/>
      <w:szCs w:val="28"/>
      <w:u w:color="000000"/>
      <w:lang w:val="en-GB"/>
    </w:rPr>
  </w:style>
  <w:style w:type="character" w:customStyle="1" w:styleId="28Char0">
    <w:name w:val="样式 正文28磅 + (中文) 宋体 Char"/>
    <w:link w:val="281"/>
    <w:rPr>
      <w:rFonts w:ascii="宋体" w:hAnsi="宋体"/>
      <w:snapToGrid w:val="0"/>
      <w:color w:val="800080"/>
      <w:spacing w:val="-2"/>
      <w:sz w:val="28"/>
      <w:szCs w:val="28"/>
      <w:u w:color="000000"/>
      <w:lang w:val="en-GB" w:eastAsia="zh-CN"/>
    </w:rPr>
  </w:style>
  <w:style w:type="paragraph" w:customStyle="1" w:styleId="Char1CharCharCharCharCharCharCharCharCharCharCharCharCharCharCharCharCharChar">
    <w:name w:val="Char1 Char Char Char Char Char Char Char Char Char Char Char Char Char Char Char Char Char Char"/>
    <w:basedOn w:val="a"/>
    <w:pPr>
      <w:widowControl/>
      <w:snapToGrid w:val="0"/>
      <w:spacing w:line="360" w:lineRule="auto"/>
      <w:ind w:firstLineChars="200" w:firstLine="529"/>
      <w:jc w:val="left"/>
    </w:pPr>
    <w:rPr>
      <w:rFonts w:ascii="宋体" w:hAnsi="宋体"/>
      <w:b/>
      <w:sz w:val="21"/>
    </w:rPr>
  </w:style>
  <w:style w:type="paragraph" w:customStyle="1" w:styleId="1f9">
    <w:name w:val="正文文本缩进1"/>
    <w:basedOn w:val="a"/>
    <w:pPr>
      <w:widowControl/>
      <w:ind w:left="2990"/>
      <w:jc w:val="left"/>
    </w:pPr>
    <w:rPr>
      <w:sz w:val="28"/>
      <w:szCs w:val="28"/>
    </w:rPr>
  </w:style>
  <w:style w:type="paragraph" w:customStyle="1" w:styleId="CharCharCharCharCharCharCharCharCharCharCharCharCharCharCharCharChar">
    <w:name w:val="Char Char Char Char Char Char Char Char Char Char Char Char Char Char Char Char Char"/>
    <w:basedOn w:val="a"/>
    <w:next w:val="a"/>
    <w:pPr>
      <w:widowControl/>
      <w:spacing w:line="360" w:lineRule="auto"/>
      <w:ind w:firstLineChars="200" w:firstLine="200"/>
      <w:jc w:val="left"/>
    </w:pPr>
    <w:rPr>
      <w:rFonts w:ascii="宋体" w:hAnsi="宋体" w:cs="宋体"/>
    </w:rPr>
  </w:style>
  <w:style w:type="paragraph" w:customStyle="1" w:styleId="ParaCharCharCharCharCharCharChar">
    <w:name w:val="默认段落字体 Para Char Char Char Char Char Char Char"/>
    <w:basedOn w:val="a"/>
    <w:pPr>
      <w:widowControl/>
      <w:jc w:val="left"/>
    </w:pPr>
    <w:rPr>
      <w:rFonts w:ascii="Arial" w:hAnsi="Arial" w:cs="Arial"/>
      <w:sz w:val="20"/>
      <w:szCs w:val="20"/>
    </w:rPr>
  </w:style>
  <w:style w:type="character" w:customStyle="1" w:styleId="1-Char4">
    <w:name w:val="样式1-正文 Char4"/>
    <w:rPr>
      <w:rFonts w:ascii="仿宋_GB2312" w:eastAsia="仿宋_GB2312" w:cs="宋体"/>
      <w:color w:val="000000"/>
      <w:kern w:val="2"/>
      <w:sz w:val="21"/>
      <w:szCs w:val="21"/>
    </w:rPr>
  </w:style>
  <w:style w:type="paragraph" w:customStyle="1" w:styleId="1-2">
    <w:name w:val="样式 样式1-正文 + 四号 蓝色 首行缩进:  2 字符"/>
    <w:basedOn w:val="1-"/>
    <w:link w:val="1-2Char"/>
    <w:pPr>
      <w:widowControl/>
      <w:autoSpaceDN w:val="0"/>
      <w:spacing w:line="480" w:lineRule="auto"/>
      <w:ind w:leftChars="85" w:left="178" w:right="210" w:firstLine="556"/>
      <w:jc w:val="left"/>
    </w:pPr>
    <w:rPr>
      <w:b w:val="0"/>
      <w:color w:val="0000FF"/>
      <w:spacing w:val="-1"/>
      <w:kern w:val="0"/>
      <w:szCs w:val="20"/>
    </w:rPr>
  </w:style>
  <w:style w:type="character" w:customStyle="1" w:styleId="1-2Char">
    <w:name w:val="样式 样式1-正文 + 四号 蓝色 首行缩进:  2 字符 Char"/>
    <w:link w:val="1-2"/>
    <w:rPr>
      <w:rFonts w:ascii="宋体" w:hAnsi="宋体"/>
      <w:color w:val="0000FF"/>
      <w:spacing w:val="-1"/>
      <w:sz w:val="24"/>
      <w:lang w:val="zh-CN" w:eastAsia="zh-CN"/>
    </w:rPr>
  </w:style>
  <w:style w:type="paragraph" w:customStyle="1" w:styleId="CharCharCharCharCharCharCharChar1CharCharCharCharCharCharCharCharCharChar">
    <w:name w:val="Char Char Char Char Char Char Char Char1 Char Char Char Char Char Char Char Char Char Char"/>
    <w:basedOn w:val="a"/>
    <w:next w:val="a"/>
    <w:pPr>
      <w:widowControl/>
      <w:spacing w:line="360" w:lineRule="auto"/>
      <w:ind w:firstLineChars="200" w:firstLine="200"/>
      <w:jc w:val="left"/>
    </w:pPr>
    <w:rPr>
      <w:rFonts w:ascii="宋体" w:hAnsi="宋体" w:cs="宋体"/>
    </w:rPr>
  </w:style>
  <w:style w:type="paragraph" w:customStyle="1" w:styleId="affffffffff2">
    <w:name w:val="王表头"/>
    <w:basedOn w:val="a"/>
    <w:pPr>
      <w:widowControl/>
      <w:adjustRightInd w:val="0"/>
      <w:snapToGrid w:val="0"/>
      <w:spacing w:line="560" w:lineRule="exact"/>
      <w:ind w:firstLineChars="200" w:firstLine="480"/>
      <w:jc w:val="center"/>
    </w:pPr>
    <w:rPr>
      <w:rFonts w:eastAsia="黑体"/>
      <w:color w:val="000000"/>
      <w:kern w:val="44"/>
      <w:szCs w:val="20"/>
    </w:rPr>
  </w:style>
  <w:style w:type="character" w:customStyle="1" w:styleId="CharCharf3">
    <w:name w:val="水保 Char Char"/>
    <w:link w:val="affffffffff3"/>
    <w:rPr>
      <w:kern w:val="2"/>
      <w:sz w:val="24"/>
      <w:szCs w:val="24"/>
    </w:rPr>
  </w:style>
  <w:style w:type="paragraph" w:customStyle="1" w:styleId="affffffffff3">
    <w:name w:val="水保"/>
    <w:basedOn w:val="a"/>
    <w:link w:val="CharCharf3"/>
    <w:pPr>
      <w:widowControl/>
      <w:spacing w:line="360" w:lineRule="auto"/>
      <w:ind w:firstLineChars="200" w:firstLine="200"/>
      <w:jc w:val="left"/>
    </w:pPr>
    <w:rPr>
      <w:lang w:val="zh-CN"/>
    </w:rPr>
  </w:style>
  <w:style w:type="paragraph" w:customStyle="1" w:styleId="CharCharCharCharCharChar1CharCharCharChar">
    <w:name w:val="Char Char Char Char Char Char1 Char Char Char Char"/>
    <w:basedOn w:val="a"/>
    <w:semiHidden/>
    <w:pPr>
      <w:widowControl/>
      <w:spacing w:line="360" w:lineRule="auto"/>
      <w:ind w:firstLineChars="200" w:firstLine="200"/>
      <w:jc w:val="left"/>
    </w:pPr>
    <w:rPr>
      <w:rFonts w:ascii="宋体" w:hAnsi="宋体" w:cs="宋体"/>
    </w:rPr>
  </w:style>
  <w:style w:type="paragraph" w:customStyle="1" w:styleId="affffffffff4">
    <w:name w:val="正文，文字"/>
    <w:basedOn w:val="a"/>
    <w:pPr>
      <w:widowControl/>
      <w:spacing w:line="360" w:lineRule="auto"/>
      <w:ind w:firstLineChars="200" w:firstLine="200"/>
      <w:jc w:val="left"/>
    </w:pPr>
    <w:rPr>
      <w:rFonts w:ascii="宋体" w:hAnsi="宋体" w:cs="宋体"/>
      <w:kern w:val="0"/>
      <w:szCs w:val="20"/>
    </w:rPr>
  </w:style>
  <w:style w:type="character" w:customStyle="1" w:styleId="0000Char">
    <w:name w:val="0000 Char"/>
    <w:link w:val="0000"/>
    <w:rPr>
      <w:rFonts w:ascii="宋体" w:hAnsi="宋体"/>
      <w:color w:val="000000"/>
      <w:kern w:val="2"/>
      <w:sz w:val="24"/>
      <w:szCs w:val="24"/>
    </w:rPr>
  </w:style>
  <w:style w:type="paragraph" w:customStyle="1" w:styleId="0000">
    <w:name w:val="0000"/>
    <w:basedOn w:val="a"/>
    <w:link w:val="0000Char"/>
    <w:pPr>
      <w:widowControl/>
      <w:snapToGrid w:val="0"/>
      <w:spacing w:line="360" w:lineRule="auto"/>
      <w:ind w:firstLineChars="200" w:firstLine="480"/>
      <w:jc w:val="left"/>
    </w:pPr>
    <w:rPr>
      <w:rFonts w:ascii="宋体" w:hAnsi="宋体"/>
      <w:color w:val="000000"/>
      <w:lang w:val="zh-CN"/>
    </w:rPr>
  </w:style>
  <w:style w:type="paragraph" w:customStyle="1" w:styleId="3001">
    <w:name w:val="样式 样式 标题 3 + 左侧:  0 厘米 首行缩进:  0 厘米 段前: 1 行 + 小四 蓝色"/>
    <w:basedOn w:val="a"/>
    <w:pPr>
      <w:keepNext/>
      <w:keepLines/>
      <w:widowControl/>
      <w:tabs>
        <w:tab w:val="left" w:pos="1152"/>
        <w:tab w:val="left" w:pos="3800"/>
      </w:tabs>
      <w:spacing w:before="120" w:after="120"/>
      <w:ind w:left="864" w:hanging="432"/>
      <w:jc w:val="left"/>
      <w:outlineLvl w:val="2"/>
    </w:pPr>
    <w:rPr>
      <w:rFonts w:eastAsia="楷体_GB2312" w:cs="宋体"/>
      <w:color w:val="0000FF"/>
      <w:kern w:val="0"/>
      <w:sz w:val="28"/>
      <w:szCs w:val="20"/>
    </w:rPr>
  </w:style>
  <w:style w:type="character" w:customStyle="1" w:styleId="atn">
    <w:name w:val="atn"/>
  </w:style>
  <w:style w:type="character" w:customStyle="1" w:styleId="hpsatn">
    <w:name w:val="hps atn"/>
  </w:style>
  <w:style w:type="character" w:customStyle="1" w:styleId="5Char1">
    <w:name w:val="标题 5 Char1"/>
    <w:link w:val="5"/>
    <w:rPr>
      <w:b/>
      <w:bCs/>
      <w:color w:val="000000"/>
      <w:kern w:val="2"/>
      <w:sz w:val="28"/>
      <w:szCs w:val="28"/>
    </w:rPr>
  </w:style>
  <w:style w:type="character" w:customStyle="1" w:styleId="CharChar60">
    <w:name w:val="Char Char6"/>
    <w:rPr>
      <w:kern w:val="2"/>
      <w:sz w:val="21"/>
      <w:szCs w:val="24"/>
    </w:rPr>
  </w:style>
  <w:style w:type="character" w:customStyle="1" w:styleId="CharChar16">
    <w:name w:val="Char Char16"/>
    <w:rPr>
      <w:kern w:val="2"/>
      <w:sz w:val="24"/>
    </w:rPr>
  </w:style>
  <w:style w:type="character" w:customStyle="1" w:styleId="9Char1">
    <w:name w:val="标题 9 Char1"/>
    <w:link w:val="9"/>
    <w:rPr>
      <w:color w:val="000000"/>
      <w:kern w:val="2"/>
      <w:sz w:val="24"/>
      <w:szCs w:val="21"/>
    </w:rPr>
  </w:style>
  <w:style w:type="character" w:customStyle="1" w:styleId="yypChar">
    <w:name w:val="yyp Char"/>
    <w:link w:val="yyp"/>
    <w:rPr>
      <w:kern w:val="2"/>
      <w:sz w:val="24"/>
    </w:rPr>
  </w:style>
  <w:style w:type="paragraph" w:customStyle="1" w:styleId="yyp">
    <w:name w:val="yyp"/>
    <w:basedOn w:val="a"/>
    <w:next w:val="a"/>
    <w:link w:val="yypChar"/>
    <w:pPr>
      <w:widowControl/>
      <w:spacing w:after="120" w:line="360" w:lineRule="auto"/>
      <w:ind w:firstLineChars="200" w:firstLine="480"/>
      <w:jc w:val="left"/>
    </w:pPr>
    <w:rPr>
      <w:szCs w:val="20"/>
      <w:lang w:val="zh-CN"/>
    </w:rPr>
  </w:style>
  <w:style w:type="character" w:styleId="affffffffff5">
    <w:name w:val="Placeholder Text"/>
    <w:rPr>
      <w:color w:val="808080"/>
    </w:rPr>
  </w:style>
  <w:style w:type="character" w:customStyle="1" w:styleId="3Char3">
    <w:name w:val="正文文本缩进 3 Char3"/>
    <w:link w:val="34"/>
    <w:rPr>
      <w:kern w:val="2"/>
      <w:sz w:val="16"/>
      <w:szCs w:val="16"/>
    </w:rPr>
  </w:style>
  <w:style w:type="character" w:customStyle="1" w:styleId="CharChar40">
    <w:name w:val="Char Char4"/>
    <w:rPr>
      <w:sz w:val="18"/>
      <w:szCs w:val="18"/>
    </w:rPr>
  </w:style>
  <w:style w:type="character" w:customStyle="1" w:styleId="hps">
    <w:name w:val="hps"/>
  </w:style>
  <w:style w:type="character" w:customStyle="1" w:styleId="longtext">
    <w:name w:val="long_text"/>
  </w:style>
  <w:style w:type="character" w:customStyle="1" w:styleId="7Char1">
    <w:name w:val="标题 7 Char1"/>
    <w:link w:val="7"/>
    <w:rPr>
      <w:b/>
      <w:bCs/>
      <w:color w:val="000000"/>
      <w:kern w:val="2"/>
      <w:sz w:val="24"/>
      <w:szCs w:val="24"/>
    </w:rPr>
  </w:style>
  <w:style w:type="character" w:customStyle="1" w:styleId="CharChar26">
    <w:name w:val="Char Char26"/>
    <w:rPr>
      <w:b/>
      <w:color w:val="000000"/>
      <w:sz w:val="28"/>
      <w:szCs w:val="24"/>
    </w:rPr>
  </w:style>
  <w:style w:type="character" w:customStyle="1" w:styleId="3Char4">
    <w:name w:val="样式 标题 3标题三 + 加粗 Char"/>
    <w:link w:val="3b"/>
    <w:rPr>
      <w:rFonts w:eastAsia="黑体"/>
      <w:bCs/>
      <w:kern w:val="2"/>
      <w:sz w:val="24"/>
      <w:szCs w:val="24"/>
    </w:rPr>
  </w:style>
  <w:style w:type="paragraph" w:customStyle="1" w:styleId="3b">
    <w:name w:val="样式 标题 3标题三 + 加粗"/>
    <w:basedOn w:val="30"/>
    <w:link w:val="3Char4"/>
    <w:pPr>
      <w:widowControl/>
      <w:spacing w:beforeLines="0" w:before="260" w:afterLines="0" w:after="260" w:line="360" w:lineRule="auto"/>
      <w:jc w:val="left"/>
    </w:pPr>
    <w:rPr>
      <w:rFonts w:ascii="Times New Roman" w:eastAsia="黑体" w:hAnsi="Times New Roman"/>
      <w:b w:val="0"/>
      <w:spacing w:val="0"/>
      <w:kern w:val="2"/>
      <w:sz w:val="24"/>
      <w:szCs w:val="24"/>
    </w:rPr>
  </w:style>
  <w:style w:type="character" w:customStyle="1" w:styleId="8Char1">
    <w:name w:val="标题 8 Char1"/>
    <w:link w:val="8"/>
    <w:rPr>
      <w:rFonts w:ascii="Arial" w:eastAsia="黑体" w:hAnsi="Arial"/>
      <w:color w:val="000000"/>
      <w:kern w:val="2"/>
      <w:sz w:val="24"/>
      <w:szCs w:val="24"/>
    </w:rPr>
  </w:style>
  <w:style w:type="character" w:customStyle="1" w:styleId="4Char11">
    <w:name w:val="标题 4 Char11"/>
    <w:rPr>
      <w:rFonts w:ascii="黑体" w:eastAsia="黑体" w:hAnsi="Arial"/>
      <w:b/>
      <w:bCs/>
      <w:kern w:val="2"/>
      <w:sz w:val="24"/>
      <w:szCs w:val="24"/>
    </w:rPr>
  </w:style>
  <w:style w:type="character" w:customStyle="1" w:styleId="6Char1">
    <w:name w:val="标题 6 Char1"/>
    <w:link w:val="6"/>
    <w:rPr>
      <w:rFonts w:ascii="Arial" w:eastAsia="黑体" w:hAnsi="Arial"/>
      <w:b/>
      <w:bCs/>
      <w:color w:val="000000"/>
      <w:kern w:val="2"/>
      <w:sz w:val="24"/>
      <w:szCs w:val="24"/>
    </w:rPr>
  </w:style>
  <w:style w:type="character" w:customStyle="1" w:styleId="Charff7">
    <w:name w:val="陈底注 Char"/>
    <w:link w:val="affffffffff6"/>
    <w:rPr>
      <w:rFonts w:eastAsia="仿宋_GB2312"/>
      <w:kern w:val="2"/>
      <w:sz w:val="21"/>
      <w:szCs w:val="21"/>
    </w:rPr>
  </w:style>
  <w:style w:type="paragraph" w:customStyle="1" w:styleId="affffffffff6">
    <w:name w:val="陈底注"/>
    <w:basedOn w:val="a"/>
    <w:next w:val="a"/>
    <w:link w:val="Charff7"/>
    <w:pPr>
      <w:widowControl/>
      <w:spacing w:line="288" w:lineRule="auto"/>
      <w:ind w:firstLineChars="200" w:firstLine="420"/>
      <w:jc w:val="left"/>
    </w:pPr>
    <w:rPr>
      <w:rFonts w:eastAsia="仿宋_GB2312"/>
      <w:sz w:val="21"/>
      <w:szCs w:val="21"/>
      <w:lang w:val="zh-CN"/>
    </w:rPr>
  </w:style>
  <w:style w:type="paragraph" w:customStyle="1" w:styleId="xl57">
    <w:name w:val="xl57"/>
    <w:basedOn w:val="a"/>
    <w:pPr>
      <w:widowControl/>
      <w:pBdr>
        <w:left w:val="single" w:sz="8" w:space="0" w:color="auto"/>
        <w:bottom w:val="double" w:sz="6" w:space="0" w:color="auto"/>
      </w:pBdr>
      <w:spacing w:before="100" w:beforeAutospacing="1" w:after="100" w:afterAutospacing="1"/>
      <w:jc w:val="center"/>
      <w:textAlignment w:val="center"/>
    </w:pPr>
    <w:rPr>
      <w:rFonts w:ascii="宋体" w:hAnsi="宋体"/>
      <w:kern w:val="0"/>
    </w:rPr>
  </w:style>
  <w:style w:type="paragraph" w:customStyle="1" w:styleId="xl190">
    <w:name w:val="xl190"/>
    <w:basedOn w:val="a"/>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52">
    <w:name w:val="xl252"/>
    <w:basedOn w:val="a"/>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xl142">
    <w:name w:val="xl142"/>
    <w:basedOn w:val="a"/>
    <w:pPr>
      <w:widowControl/>
      <w:pBdr>
        <w:top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46">
    <w:name w:val="xl246"/>
    <w:basedOn w:val="a"/>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宋体" w:hAnsi="宋体" w:cs="宋体"/>
      <w:kern w:val="0"/>
    </w:rPr>
  </w:style>
  <w:style w:type="paragraph" w:customStyle="1" w:styleId="xl172">
    <w:name w:val="xl1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76">
    <w:name w:val="xl176"/>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28">
    <w:name w:val="xl228"/>
    <w:basedOn w:val="a"/>
    <w:pPr>
      <w:widowControl/>
      <w:pBdr>
        <w:top w:val="single" w:sz="8" w:space="0" w:color="auto"/>
        <w:bottom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m">
    <w:name w:val="正文文字xm"/>
    <w:basedOn w:val="a"/>
    <w:next w:val="34"/>
    <w:pPr>
      <w:widowControl/>
      <w:adjustRightInd w:val="0"/>
      <w:snapToGrid w:val="0"/>
      <w:spacing w:line="360" w:lineRule="auto"/>
      <w:ind w:firstLine="480"/>
      <w:jc w:val="left"/>
    </w:pPr>
    <w:rPr>
      <w:szCs w:val="20"/>
    </w:rPr>
  </w:style>
  <w:style w:type="paragraph" w:customStyle="1" w:styleId="xl245">
    <w:name w:val="xl245"/>
    <w:basedOn w:val="a"/>
    <w:pPr>
      <w:widowControl/>
      <w:pBdr>
        <w:top w:val="single" w:sz="4" w:space="0" w:color="auto"/>
        <w:left w:val="single" w:sz="8" w:space="0" w:color="auto"/>
        <w:bottom w:val="single" w:sz="4" w:space="0" w:color="auto"/>
      </w:pBdr>
      <w:shd w:val="clear" w:color="auto" w:fill="FFFFFF"/>
      <w:spacing w:before="100" w:beforeAutospacing="1" w:after="100" w:afterAutospacing="1"/>
      <w:jc w:val="center"/>
      <w:textAlignment w:val="center"/>
    </w:pPr>
    <w:rPr>
      <w:rFonts w:ascii="宋体" w:hAnsi="宋体" w:cs="宋体"/>
      <w:kern w:val="0"/>
    </w:rPr>
  </w:style>
  <w:style w:type="paragraph" w:customStyle="1" w:styleId="xl82">
    <w:name w:val="xl82"/>
    <w:basedOn w:val="a"/>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55">
    <w:name w:val="xl255"/>
    <w:basedOn w:val="a"/>
    <w:pPr>
      <w:widowControl/>
      <w:pBdr>
        <w:left w:val="single" w:sz="8" w:space="0" w:color="auto"/>
        <w:bottom w:val="single" w:sz="8"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Style11">
    <w:name w:val="_Style 11"/>
    <w:basedOn w:val="a"/>
    <w:pPr>
      <w:widowControl/>
      <w:spacing w:line="360" w:lineRule="auto"/>
      <w:ind w:firstLineChars="200" w:firstLine="200"/>
      <w:jc w:val="left"/>
    </w:pPr>
    <w:rPr>
      <w:kern w:val="0"/>
      <w:sz w:val="20"/>
      <w:szCs w:val="20"/>
    </w:rPr>
  </w:style>
  <w:style w:type="paragraph" w:customStyle="1" w:styleId="xl97">
    <w:name w:val="xl97"/>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225">
    <w:name w:val="xl225"/>
    <w:basedOn w:val="a"/>
    <w:pPr>
      <w:widowControl/>
      <w:shd w:val="clear" w:color="auto" w:fill="FFFFFF"/>
      <w:spacing w:before="100" w:beforeAutospacing="1" w:after="100" w:afterAutospacing="1"/>
      <w:jc w:val="left"/>
      <w:textAlignment w:val="center"/>
    </w:pPr>
    <w:rPr>
      <w:rFonts w:ascii="宋体" w:hAnsi="宋体"/>
      <w:color w:val="000000"/>
      <w:kern w:val="0"/>
    </w:rPr>
  </w:style>
  <w:style w:type="paragraph" w:customStyle="1" w:styleId="affffffffff7">
    <w:name w:val="朔电编号正文"/>
    <w:basedOn w:val="a"/>
    <w:pPr>
      <w:widowControl/>
      <w:tabs>
        <w:tab w:val="left" w:pos="737"/>
      </w:tabs>
      <w:adjustRightInd w:val="0"/>
      <w:snapToGrid w:val="0"/>
      <w:spacing w:beforeLines="25" w:before="78" w:line="440" w:lineRule="exact"/>
      <w:ind w:left="737" w:hanging="537"/>
      <w:jc w:val="left"/>
    </w:pPr>
    <w:rPr>
      <w:color w:val="000000"/>
      <w:kern w:val="32"/>
    </w:rPr>
  </w:style>
  <w:style w:type="paragraph" w:customStyle="1" w:styleId="xl211">
    <w:name w:val="xl211"/>
    <w:basedOn w:val="a"/>
    <w:pPr>
      <w:widowControl/>
      <w:pBdr>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32">
    <w:name w:val="xl132"/>
    <w:basedOn w:val="a"/>
    <w:pPr>
      <w:widowControl/>
      <w:pBdr>
        <w:left w:val="single" w:sz="8" w:space="0" w:color="auto"/>
      </w:pBdr>
      <w:spacing w:before="100" w:beforeAutospacing="1" w:after="100" w:afterAutospacing="1"/>
      <w:jc w:val="center"/>
      <w:textAlignment w:val="center"/>
    </w:pPr>
    <w:rPr>
      <w:rFonts w:ascii="宋体" w:hAnsi="宋体"/>
      <w:kern w:val="0"/>
    </w:rPr>
  </w:style>
  <w:style w:type="paragraph" w:customStyle="1" w:styleId="214">
    <w:name w:val="正文文本 21"/>
    <w:basedOn w:val="a"/>
    <w:pPr>
      <w:widowControl/>
      <w:wordWrap w:val="0"/>
      <w:overflowPunct w:val="0"/>
      <w:adjustRightInd w:val="0"/>
      <w:spacing w:line="480" w:lineRule="auto"/>
      <w:ind w:firstLine="510"/>
      <w:jc w:val="left"/>
      <w:textAlignment w:val="baseline"/>
    </w:pPr>
    <w:rPr>
      <w:rFonts w:ascii="宋体" w:hAnsi="Arial"/>
      <w:kern w:val="0"/>
      <w:sz w:val="28"/>
      <w:szCs w:val="20"/>
    </w:rPr>
  </w:style>
  <w:style w:type="paragraph" w:customStyle="1" w:styleId="xl115">
    <w:name w:val="xl115"/>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23">
    <w:name w:val="xl223"/>
    <w:basedOn w:val="a"/>
    <w:pPr>
      <w:widowControl/>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000000"/>
      <w:kern w:val="0"/>
    </w:rPr>
  </w:style>
  <w:style w:type="paragraph" w:customStyle="1" w:styleId="xl83">
    <w:name w:val="xl83"/>
    <w:basedOn w:val="a"/>
    <w:pPr>
      <w:widowControl/>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88">
    <w:name w:val="xl88"/>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kern w:val="0"/>
    </w:rPr>
  </w:style>
  <w:style w:type="paragraph" w:customStyle="1" w:styleId="xl96">
    <w:name w:val="xl96"/>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162">
    <w:name w:val="xl162"/>
    <w:basedOn w:val="a"/>
    <w:pPr>
      <w:widowControl/>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13">
    <w:name w:val="xl113"/>
    <w:basedOn w:val="a"/>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rPr>
  </w:style>
  <w:style w:type="paragraph" w:customStyle="1" w:styleId="xl59">
    <w:name w:val="xl59"/>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54">
    <w:name w:val="xl154"/>
    <w:basedOn w:val="a"/>
    <w:pPr>
      <w:widowControl/>
      <w:pBdr>
        <w:lef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47">
    <w:name w:val="xl247"/>
    <w:basedOn w:val="a"/>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xl98">
    <w:name w:val="xl98"/>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2"/>
      <w:szCs w:val="22"/>
    </w:rPr>
  </w:style>
  <w:style w:type="paragraph" w:customStyle="1" w:styleId="xl55">
    <w:name w:val="xl5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201">
    <w:name w:val="xl20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olor w:val="FF0000"/>
      <w:kern w:val="0"/>
    </w:rPr>
  </w:style>
  <w:style w:type="paragraph" w:customStyle="1" w:styleId="xl89">
    <w:name w:val="xl89"/>
    <w:basedOn w:val="a"/>
    <w:pPr>
      <w:widowControl/>
      <w:pBdr>
        <w:left w:val="single" w:sz="8" w:space="0" w:color="auto"/>
        <w:bottom w:val="single" w:sz="8" w:space="0" w:color="auto"/>
      </w:pBdr>
      <w:spacing w:before="100" w:beforeAutospacing="1" w:after="100" w:afterAutospacing="1"/>
      <w:jc w:val="center"/>
      <w:textAlignment w:val="center"/>
    </w:pPr>
    <w:rPr>
      <w:rFonts w:ascii="宋体" w:hAnsi="宋体"/>
      <w:kern w:val="0"/>
      <w:sz w:val="22"/>
      <w:szCs w:val="22"/>
    </w:rPr>
  </w:style>
  <w:style w:type="paragraph" w:customStyle="1" w:styleId="xl119">
    <w:name w:val="xl119"/>
    <w:basedOn w:val="a"/>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xl196">
    <w:name w:val="xl196"/>
    <w:basedOn w:val="a"/>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64">
    <w:name w:val="xl6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232">
    <w:name w:val="xl232"/>
    <w:basedOn w:val="a"/>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63">
    <w:name w:val="xl163"/>
    <w:basedOn w:val="a"/>
    <w:pPr>
      <w:widowControl/>
      <w:shd w:val="clear" w:color="auto" w:fill="FFFFFF"/>
      <w:spacing w:before="100" w:beforeAutospacing="1" w:after="100" w:afterAutospacing="1"/>
      <w:jc w:val="left"/>
      <w:textAlignment w:val="top"/>
    </w:pPr>
    <w:rPr>
      <w:rFonts w:ascii="宋体" w:hAnsi="宋体"/>
      <w:color w:val="FF0000"/>
      <w:kern w:val="0"/>
    </w:rPr>
  </w:style>
  <w:style w:type="paragraph" w:customStyle="1" w:styleId="xl102">
    <w:name w:val="xl102"/>
    <w:basedOn w:val="a"/>
    <w:pPr>
      <w:widowControl/>
      <w:pBdr>
        <w:top w:val="single" w:sz="4" w:space="0" w:color="auto"/>
        <w:left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60">
    <w:name w:val="xl60"/>
    <w:basedOn w:val="a"/>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22">
    <w:name w:val="xl222"/>
    <w:basedOn w:val="a"/>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000000"/>
      <w:kern w:val="0"/>
    </w:rPr>
  </w:style>
  <w:style w:type="paragraph" w:customStyle="1" w:styleId="xl240">
    <w:name w:val="xl240"/>
    <w:basedOn w:val="a"/>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167">
    <w:name w:val="xl167"/>
    <w:basedOn w:val="a"/>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86">
    <w:name w:val="xl8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宋体" w:hAnsi="宋体"/>
      <w:kern w:val="0"/>
    </w:rPr>
  </w:style>
  <w:style w:type="paragraph" w:customStyle="1" w:styleId="xl236">
    <w:name w:val="xl236"/>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cs="宋体"/>
      <w:color w:val="FF0000"/>
      <w:kern w:val="0"/>
    </w:rPr>
  </w:style>
  <w:style w:type="paragraph" w:customStyle="1" w:styleId="1fa">
    <w:name w:val="日期1"/>
    <w:basedOn w:val="a"/>
    <w:next w:val="a"/>
    <w:pPr>
      <w:widowControl/>
      <w:adjustRightInd w:val="0"/>
      <w:ind w:left="100"/>
      <w:jc w:val="left"/>
      <w:textAlignment w:val="baseline"/>
    </w:pPr>
    <w:rPr>
      <w:sz w:val="28"/>
      <w:szCs w:val="20"/>
    </w:rPr>
  </w:style>
  <w:style w:type="paragraph" w:customStyle="1" w:styleId="xl179">
    <w:name w:val="xl179"/>
    <w:basedOn w:val="a"/>
    <w:pPr>
      <w:widowControl/>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01">
    <w:name w:val="xl101"/>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rPr>
  </w:style>
  <w:style w:type="paragraph" w:customStyle="1" w:styleId="font13">
    <w:name w:val="font13"/>
    <w:basedOn w:val="a"/>
    <w:pPr>
      <w:widowControl/>
      <w:spacing w:before="100" w:beforeAutospacing="1" w:after="100" w:afterAutospacing="1"/>
      <w:jc w:val="left"/>
    </w:pPr>
    <w:rPr>
      <w:rFonts w:ascii="宋体" w:hAnsi="宋体" w:hint="eastAsia"/>
      <w:b/>
      <w:bCs/>
      <w:color w:val="000000"/>
      <w:kern w:val="0"/>
      <w:sz w:val="18"/>
      <w:szCs w:val="18"/>
    </w:rPr>
  </w:style>
  <w:style w:type="paragraph" w:customStyle="1" w:styleId="xl58">
    <w:name w:val="xl58"/>
    <w:basedOn w:val="a"/>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94">
    <w:name w:val="xl194"/>
    <w:basedOn w:val="a"/>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06">
    <w:name w:val="xl106"/>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22"/>
      <w:szCs w:val="22"/>
    </w:rPr>
  </w:style>
  <w:style w:type="paragraph" w:customStyle="1" w:styleId="xl124">
    <w:name w:val="xl124"/>
    <w:basedOn w:val="a"/>
    <w:pPr>
      <w:widowControl/>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olor w:val="FF0000"/>
      <w:kern w:val="0"/>
    </w:rPr>
  </w:style>
  <w:style w:type="paragraph" w:customStyle="1" w:styleId="xl76">
    <w:name w:val="xl76"/>
    <w:basedOn w:val="a"/>
    <w:pPr>
      <w:widowControl/>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xl148">
    <w:name w:val="xl148"/>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226">
    <w:name w:val="xl226"/>
    <w:basedOn w:val="a"/>
    <w:pPr>
      <w:widowControl/>
      <w:shd w:val="clear" w:color="auto" w:fill="FFFFFF"/>
      <w:spacing w:before="100" w:beforeAutospacing="1" w:after="100" w:afterAutospacing="1"/>
      <w:jc w:val="left"/>
      <w:textAlignment w:val="top"/>
    </w:pPr>
    <w:rPr>
      <w:rFonts w:ascii="宋体" w:hAnsi="宋体"/>
      <w:color w:val="000000"/>
      <w:kern w:val="0"/>
    </w:rPr>
  </w:style>
  <w:style w:type="paragraph" w:customStyle="1" w:styleId="xl178">
    <w:name w:val="xl178"/>
    <w:basedOn w:val="a"/>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28">
    <w:name w:val="xl128"/>
    <w:basedOn w:val="a"/>
    <w:pPr>
      <w:widowControl/>
      <w:pBdr>
        <w:top w:val="single" w:sz="4" w:space="0" w:color="auto"/>
        <w:lef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2f2">
    <w:name w:val="日期2"/>
    <w:basedOn w:val="a"/>
    <w:next w:val="a"/>
    <w:pPr>
      <w:widowControl/>
      <w:adjustRightInd w:val="0"/>
      <w:ind w:left="100"/>
      <w:jc w:val="left"/>
      <w:textAlignment w:val="baseline"/>
    </w:pPr>
    <w:rPr>
      <w:sz w:val="28"/>
      <w:szCs w:val="20"/>
    </w:rPr>
  </w:style>
  <w:style w:type="paragraph" w:customStyle="1" w:styleId="xl231">
    <w:name w:val="xl231"/>
    <w:basedOn w:val="a"/>
    <w:pPr>
      <w:widowControl/>
      <w:pBdr>
        <w:top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29">
    <w:name w:val="xl129"/>
    <w:basedOn w:val="a"/>
    <w:pPr>
      <w:widowControl/>
      <w:pBdr>
        <w:bottom w:val="single" w:sz="8" w:space="0" w:color="auto"/>
      </w:pBdr>
      <w:spacing w:before="100" w:beforeAutospacing="1" w:after="100" w:afterAutospacing="1"/>
      <w:jc w:val="left"/>
      <w:textAlignment w:val="center"/>
    </w:pPr>
    <w:rPr>
      <w:rFonts w:ascii="宋体" w:hAnsi="宋体"/>
      <w:kern w:val="0"/>
      <w:sz w:val="22"/>
      <w:szCs w:val="22"/>
    </w:rPr>
  </w:style>
  <w:style w:type="paragraph" w:customStyle="1" w:styleId="xl165">
    <w:name w:val="xl165"/>
    <w:basedOn w:val="a"/>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sz w:val="20"/>
      <w:szCs w:val="20"/>
    </w:rPr>
  </w:style>
  <w:style w:type="paragraph" w:customStyle="1" w:styleId="xl164">
    <w:name w:val="xl164"/>
    <w:basedOn w:val="a"/>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sz w:val="20"/>
      <w:szCs w:val="20"/>
    </w:rPr>
  </w:style>
  <w:style w:type="paragraph" w:customStyle="1" w:styleId="3c">
    <w:name w:val="正文3"/>
    <w:pPr>
      <w:widowControl w:val="0"/>
      <w:adjustRightInd w:val="0"/>
      <w:spacing w:line="360" w:lineRule="atLeast"/>
      <w:textAlignment w:val="baseline"/>
    </w:pPr>
    <w:rPr>
      <w:rFonts w:ascii="宋体"/>
      <w:sz w:val="24"/>
    </w:rPr>
  </w:style>
  <w:style w:type="paragraph" w:customStyle="1" w:styleId="xl160">
    <w:name w:val="xl16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73">
    <w:name w:val="xl173"/>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11">
    <w:name w:val="xl111"/>
    <w:basedOn w:val="a"/>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204">
    <w:name w:val="xl204"/>
    <w:basedOn w:val="a"/>
    <w:pPr>
      <w:widowControl/>
      <w:pBdr>
        <w:left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45">
    <w:name w:val="xl145"/>
    <w:basedOn w:val="a"/>
    <w:pPr>
      <w:widowControl/>
      <w:pBdr>
        <w:top w:val="single" w:sz="4" w:space="0" w:color="auto"/>
        <w:bottom w:val="single" w:sz="4" w:space="0" w:color="auto"/>
      </w:pBdr>
      <w:spacing w:before="100" w:beforeAutospacing="1" w:after="100" w:afterAutospacing="1"/>
      <w:jc w:val="left"/>
      <w:textAlignment w:val="center"/>
    </w:pPr>
    <w:rPr>
      <w:rFonts w:ascii="宋体" w:hAnsi="宋体"/>
      <w:kern w:val="0"/>
    </w:rPr>
  </w:style>
  <w:style w:type="paragraph" w:customStyle="1" w:styleId="xl207">
    <w:name w:val="xl207"/>
    <w:basedOn w:val="a"/>
    <w:pPr>
      <w:widowControl/>
      <w:pBdr>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66">
    <w:name w:val="xl166"/>
    <w:basedOn w:val="a"/>
    <w:pPr>
      <w:widowControl/>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75">
    <w:name w:val="xl175"/>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35">
    <w:name w:val="xl135"/>
    <w:basedOn w:val="a"/>
    <w:pPr>
      <w:widowControl/>
      <w:pBdr>
        <w:top w:val="single" w:sz="4" w:space="0" w:color="auto"/>
        <w:bottom w:val="single" w:sz="8"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84">
    <w:name w:val="xl184"/>
    <w:basedOn w:val="a"/>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04">
    <w:name w:val="xl104"/>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99">
    <w:name w:val="xl99"/>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143">
    <w:name w:val="xl143"/>
    <w:basedOn w:val="a"/>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xl177">
    <w:name w:val="xl177"/>
    <w:basedOn w:val="a"/>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10">
    <w:name w:val="xl110"/>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rPr>
  </w:style>
  <w:style w:type="paragraph" w:customStyle="1" w:styleId="xl152">
    <w:name w:val="xl152"/>
    <w:basedOn w:val="a"/>
    <w:pPr>
      <w:widowControl/>
      <w:pBdr>
        <w:left w:val="single" w:sz="4" w:space="0" w:color="auto"/>
        <w:right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23">
    <w:name w:val="xl12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FF0000"/>
      <w:kern w:val="0"/>
    </w:rPr>
  </w:style>
  <w:style w:type="paragraph" w:customStyle="1" w:styleId="xl251">
    <w:name w:val="xl251"/>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xl209">
    <w:name w:val="xl209"/>
    <w:basedOn w:val="a"/>
    <w:pPr>
      <w:widowControl/>
      <w:pBdr>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30">
    <w:name w:val="xl130"/>
    <w:basedOn w:val="a"/>
    <w:pPr>
      <w:widowControl/>
      <w:pBdr>
        <w:top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93">
    <w:name w:val="xl93"/>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188">
    <w:name w:val="xl188"/>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98">
    <w:name w:val="xl19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rPr>
  </w:style>
  <w:style w:type="paragraph" w:customStyle="1" w:styleId="xl108">
    <w:name w:val="xl108"/>
    <w:basedOn w:val="a"/>
    <w:pPr>
      <w:widowControl/>
      <w:pBdr>
        <w:top w:val="single" w:sz="4" w:space="0" w:color="auto"/>
        <w:lef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affffffffff8">
    <w:name w:val="图的标题"/>
    <w:basedOn w:val="a"/>
    <w:pPr>
      <w:widowControl/>
      <w:jc w:val="center"/>
    </w:pPr>
    <w:rPr>
      <w:rFonts w:eastAsia="仿宋_GB2312"/>
      <w:sz w:val="18"/>
    </w:rPr>
  </w:style>
  <w:style w:type="paragraph" w:customStyle="1" w:styleId="xl180">
    <w:name w:val="xl180"/>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character" w:customStyle="1" w:styleId="1fb">
    <w:name w:val="脚注文本 字符1"/>
    <w:rPr>
      <w:kern w:val="2"/>
      <w:sz w:val="18"/>
      <w:szCs w:val="18"/>
    </w:rPr>
  </w:style>
  <w:style w:type="paragraph" w:customStyle="1" w:styleId="Tblhead">
    <w:name w:val="Tblhead"/>
    <w:basedOn w:val="a"/>
    <w:next w:val="a"/>
    <w:pPr>
      <w:pageBreakBefore/>
      <w:widowControl/>
      <w:suppressAutoHyphens/>
      <w:autoSpaceDE w:val="0"/>
      <w:autoSpaceDN w:val="0"/>
      <w:adjustRightInd w:val="0"/>
      <w:jc w:val="center"/>
      <w:textAlignment w:val="baseline"/>
    </w:pPr>
    <w:rPr>
      <w:rFonts w:ascii="宋体"/>
      <w:spacing w:val="-3"/>
      <w:kern w:val="0"/>
      <w:szCs w:val="20"/>
    </w:rPr>
  </w:style>
  <w:style w:type="paragraph" w:customStyle="1" w:styleId="font12">
    <w:name w:val="font12"/>
    <w:basedOn w:val="a"/>
    <w:pPr>
      <w:widowControl/>
      <w:spacing w:before="100" w:beforeAutospacing="1" w:after="100" w:afterAutospacing="1"/>
      <w:jc w:val="left"/>
    </w:pPr>
    <w:rPr>
      <w:rFonts w:ascii="宋体" w:hAnsi="宋体" w:hint="eastAsia"/>
      <w:color w:val="000000"/>
      <w:kern w:val="0"/>
      <w:sz w:val="18"/>
      <w:szCs w:val="18"/>
    </w:rPr>
  </w:style>
  <w:style w:type="paragraph" w:customStyle="1" w:styleId="xl138">
    <w:name w:val="xl138"/>
    <w:basedOn w:val="a"/>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92">
    <w:name w:val="xl92"/>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181">
    <w:name w:val="xl181"/>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affffffffff9">
    <w:name w:val="标准条文"/>
    <w:basedOn w:val="Default"/>
    <w:next w:val="Default"/>
    <w:pPr>
      <w:adjustRightInd w:val="0"/>
    </w:pPr>
    <w:rPr>
      <w:rFonts w:cs="Times New Roman"/>
      <w:color w:val="auto"/>
    </w:rPr>
  </w:style>
  <w:style w:type="paragraph" w:customStyle="1" w:styleId="1fc">
    <w:name w:val="正文文字居中1"/>
    <w:basedOn w:val="a"/>
    <w:pPr>
      <w:widowControl/>
      <w:jc w:val="center"/>
    </w:pPr>
    <w:rPr>
      <w:rFonts w:ascii="宋体"/>
      <w:spacing w:val="10"/>
      <w:sz w:val="21"/>
      <w:szCs w:val="20"/>
    </w:rPr>
  </w:style>
  <w:style w:type="paragraph" w:customStyle="1" w:styleId="xl200">
    <w:name w:val="xl200"/>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rPr>
  </w:style>
  <w:style w:type="paragraph" w:customStyle="1" w:styleId="xl189">
    <w:name w:val="xl189"/>
    <w:basedOn w:val="a"/>
    <w:pPr>
      <w:widowControl/>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54">
    <w:name w:val="xl254"/>
    <w:basedOn w:val="a"/>
    <w:pPr>
      <w:widowControl/>
      <w:pBdr>
        <w:top w:val="single" w:sz="4" w:space="0" w:color="auto"/>
        <w:left w:val="single" w:sz="8"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224">
    <w:name w:val="xl224"/>
    <w:basedOn w:val="a"/>
    <w:pPr>
      <w:widowControl/>
      <w:shd w:val="clear" w:color="auto" w:fill="FFFFFF"/>
      <w:spacing w:before="100" w:beforeAutospacing="1" w:after="100" w:afterAutospacing="1"/>
      <w:jc w:val="left"/>
      <w:textAlignment w:val="center"/>
    </w:pPr>
    <w:rPr>
      <w:rFonts w:ascii="宋体" w:hAnsi="宋体"/>
      <w:color w:val="000000"/>
      <w:kern w:val="0"/>
    </w:rPr>
  </w:style>
  <w:style w:type="paragraph" w:customStyle="1" w:styleId="xl244">
    <w:name w:val="xl244"/>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kern w:val="0"/>
    </w:rPr>
  </w:style>
  <w:style w:type="paragraph" w:customStyle="1" w:styleId="xl150">
    <w:name w:val="xl150"/>
    <w:basedOn w:val="a"/>
    <w:pPr>
      <w:widowControl/>
      <w:pBdr>
        <w:left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21">
    <w:name w:val="xl121"/>
    <w:basedOn w:val="a"/>
    <w:pPr>
      <w:widowControl/>
      <w:shd w:val="clear" w:color="auto" w:fill="FFFFFF"/>
      <w:spacing w:before="100" w:beforeAutospacing="1" w:after="100" w:afterAutospacing="1"/>
      <w:jc w:val="left"/>
      <w:textAlignment w:val="center"/>
    </w:pPr>
    <w:rPr>
      <w:rFonts w:ascii="宋体" w:hAnsi="宋体"/>
      <w:kern w:val="0"/>
    </w:rPr>
  </w:style>
  <w:style w:type="paragraph" w:customStyle="1" w:styleId="xl202">
    <w:name w:val="xl202"/>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77">
    <w:name w:val="xl77"/>
    <w:basedOn w:val="a"/>
    <w:pPr>
      <w:widowControl/>
      <w:pBdr>
        <w:top w:val="single" w:sz="8" w:space="0" w:color="auto"/>
        <w:left w:val="single" w:sz="8" w:space="0" w:color="auto"/>
      </w:pBdr>
      <w:spacing w:before="100" w:beforeAutospacing="1" w:after="100" w:afterAutospacing="1"/>
      <w:jc w:val="center"/>
      <w:textAlignment w:val="center"/>
    </w:pPr>
    <w:rPr>
      <w:rFonts w:ascii="宋体" w:hAnsi="宋体"/>
      <w:kern w:val="0"/>
      <w:sz w:val="22"/>
      <w:szCs w:val="22"/>
    </w:rPr>
  </w:style>
  <w:style w:type="paragraph" w:customStyle="1" w:styleId="xl248">
    <w:name w:val="xl248"/>
    <w:basedOn w:val="a"/>
    <w:pPr>
      <w:widowControl/>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rPr>
  </w:style>
  <w:style w:type="paragraph" w:customStyle="1" w:styleId="xl114">
    <w:name w:val="xl114"/>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36">
    <w:name w:val="xl136"/>
    <w:basedOn w:val="a"/>
    <w:pPr>
      <w:widowControl/>
      <w:pBdr>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34">
    <w:name w:val="xl234"/>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169">
    <w:name w:val="xl169"/>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208">
    <w:name w:val="xl208"/>
    <w:basedOn w:val="a"/>
    <w:pPr>
      <w:widowControl/>
      <w:pBdr>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91">
    <w:name w:val="xl9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168">
    <w:name w:val="xl168"/>
    <w:basedOn w:val="a"/>
    <w:pPr>
      <w:widowControl/>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51">
    <w:name w:val="xl151"/>
    <w:basedOn w:val="a"/>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253">
    <w:name w:val="xl253"/>
    <w:basedOn w:val="a"/>
    <w:pPr>
      <w:widowControl/>
      <w:pBdr>
        <w:top w:val="single" w:sz="4" w:space="0" w:color="auto"/>
        <w:left w:val="single" w:sz="8" w:space="0" w:color="auto"/>
        <w:bottom w:val="single" w:sz="8" w:space="0" w:color="auto"/>
      </w:pBdr>
      <w:shd w:val="clear" w:color="auto" w:fill="FFFFFF"/>
      <w:spacing w:before="100" w:beforeAutospacing="1" w:after="100" w:afterAutospacing="1"/>
      <w:jc w:val="center"/>
      <w:textAlignment w:val="center"/>
    </w:pPr>
    <w:rPr>
      <w:rFonts w:ascii="宋体" w:hAnsi="宋体" w:cs="宋体"/>
      <w:kern w:val="0"/>
    </w:rPr>
  </w:style>
  <w:style w:type="paragraph" w:customStyle="1" w:styleId="xl158">
    <w:name w:val="xl158"/>
    <w:basedOn w:val="a"/>
    <w:pPr>
      <w:widowControl/>
      <w:pBdr>
        <w:top w:val="single" w:sz="8" w:space="0" w:color="auto"/>
        <w:left w:val="single" w:sz="8" w:space="0" w:color="auto"/>
        <w:right w:val="single" w:sz="4" w:space="0" w:color="auto"/>
      </w:pBdr>
      <w:spacing w:before="100" w:beforeAutospacing="1" w:after="100" w:afterAutospacing="1"/>
      <w:jc w:val="left"/>
      <w:textAlignment w:val="center"/>
    </w:pPr>
    <w:rPr>
      <w:rFonts w:ascii="宋体" w:hAnsi="宋体"/>
      <w:kern w:val="0"/>
      <w:sz w:val="22"/>
      <w:szCs w:val="22"/>
    </w:rPr>
  </w:style>
  <w:style w:type="paragraph" w:customStyle="1" w:styleId="xl95">
    <w:name w:val="xl95"/>
    <w:basedOn w:val="a"/>
    <w:pPr>
      <w:widowControl/>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86">
    <w:name w:val="xl186"/>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46">
    <w:name w:val="xl146"/>
    <w:basedOn w:val="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rPr>
  </w:style>
  <w:style w:type="paragraph" w:customStyle="1" w:styleId="xl120">
    <w:name w:val="xl120"/>
    <w:basedOn w:val="a"/>
    <w:pPr>
      <w:widowControl/>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xl56">
    <w:name w:val="xl56"/>
    <w:basedOn w:val="a"/>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宋体" w:hAnsi="宋体"/>
      <w:kern w:val="0"/>
    </w:rPr>
  </w:style>
  <w:style w:type="paragraph" w:customStyle="1" w:styleId="xl197">
    <w:name w:val="xl197"/>
    <w:basedOn w:val="a"/>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00">
    <w:name w:val="xl100"/>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74">
    <w:name w:val="xl74"/>
    <w:basedOn w:val="a"/>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xl127">
    <w:name w:val="xl127"/>
    <w:basedOn w:val="a"/>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olor w:val="FF0000"/>
      <w:kern w:val="0"/>
    </w:rPr>
  </w:style>
  <w:style w:type="paragraph" w:customStyle="1" w:styleId="font14">
    <w:name w:val="font14"/>
    <w:basedOn w:val="a"/>
    <w:pPr>
      <w:widowControl/>
      <w:spacing w:before="100" w:beforeAutospacing="1" w:after="100" w:afterAutospacing="1"/>
      <w:jc w:val="left"/>
    </w:pPr>
    <w:rPr>
      <w:kern w:val="0"/>
      <w:sz w:val="28"/>
      <w:szCs w:val="28"/>
    </w:rPr>
  </w:style>
  <w:style w:type="paragraph" w:customStyle="1" w:styleId="xl203">
    <w:name w:val="xl203"/>
    <w:basedOn w:val="a"/>
    <w:pPr>
      <w:widowControl/>
      <w:pBdr>
        <w:left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05">
    <w:name w:val="xl205"/>
    <w:basedOn w:val="a"/>
    <w:pPr>
      <w:widowControl/>
      <w:pBdr>
        <w:left w:val="single" w:sz="4" w:space="0" w:color="auto"/>
        <w:bottom w:val="single" w:sz="8"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12">
    <w:name w:val="xl212"/>
    <w:basedOn w:val="a"/>
    <w:pPr>
      <w:widowControl/>
      <w:pBdr>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219">
    <w:name w:val="xl219"/>
    <w:basedOn w:val="a"/>
    <w:pPr>
      <w:widowControl/>
      <w:pBdr>
        <w:top w:val="single" w:sz="4" w:space="0" w:color="auto"/>
        <w:left w:val="single" w:sz="4" w:space="6" w:color="auto"/>
        <w:bottom w:val="single" w:sz="4" w:space="0" w:color="auto"/>
        <w:right w:val="single" w:sz="8" w:space="0" w:color="auto"/>
      </w:pBdr>
      <w:shd w:val="clear" w:color="auto" w:fill="FFFFFF"/>
      <w:spacing w:before="100" w:beforeAutospacing="1" w:after="100" w:afterAutospacing="1"/>
      <w:ind w:firstLineChars="100" w:firstLine="100"/>
      <w:jc w:val="left"/>
      <w:textAlignment w:val="center"/>
    </w:pPr>
    <w:rPr>
      <w:rFonts w:ascii="宋体" w:hAnsi="宋体"/>
      <w:kern w:val="0"/>
    </w:rPr>
  </w:style>
  <w:style w:type="paragraph" w:customStyle="1" w:styleId="xl185">
    <w:name w:val="xl185"/>
    <w:basedOn w:val="a"/>
    <w:pPr>
      <w:widowControl/>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38">
    <w:name w:val="xl238"/>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cs="宋体"/>
      <w:kern w:val="0"/>
    </w:rPr>
  </w:style>
  <w:style w:type="paragraph" w:customStyle="1" w:styleId="xl107">
    <w:name w:val="xl107"/>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241">
    <w:name w:val="xl24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Web">
    <w:name w:val="普通 (Web)"/>
    <w:basedOn w:val="a"/>
    <w:pPr>
      <w:widowControl/>
      <w:spacing w:before="100" w:after="100"/>
      <w:jc w:val="left"/>
    </w:pPr>
    <w:rPr>
      <w:rFonts w:ascii="宋体" w:hAnsi="宋体" w:hint="eastAsia"/>
      <w:kern w:val="0"/>
      <w:szCs w:val="20"/>
    </w:rPr>
  </w:style>
  <w:style w:type="paragraph" w:customStyle="1" w:styleId="xl242">
    <w:name w:val="xl242"/>
    <w:basedOn w:val="a"/>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187">
    <w:name w:val="xl187"/>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18">
    <w:name w:val="xl118"/>
    <w:basedOn w:val="a"/>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xl182">
    <w:name w:val="xl182"/>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51">
    <w:name w:val="xl51"/>
    <w:basedOn w:val="a"/>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237">
    <w:name w:val="xl237"/>
    <w:basedOn w:val="a"/>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70">
    <w:name w:val="xl170"/>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49">
    <w:name w:val="xl149"/>
    <w:basedOn w:val="a"/>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206">
    <w:name w:val="xl206"/>
    <w:basedOn w:val="a"/>
    <w:pPr>
      <w:widowControl/>
      <w:pBdr>
        <w:bottom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16">
    <w:name w:val="xl116"/>
    <w:basedOn w:val="a"/>
    <w:pPr>
      <w:widowControl/>
      <w:pBdr>
        <w:top w:val="single" w:sz="8" w:space="0" w:color="auto"/>
      </w:pBdr>
      <w:spacing w:before="100" w:beforeAutospacing="1" w:after="100" w:afterAutospacing="1"/>
      <w:jc w:val="right"/>
      <w:textAlignment w:val="center"/>
    </w:pPr>
    <w:rPr>
      <w:rFonts w:ascii="宋体" w:hAnsi="宋体"/>
      <w:kern w:val="0"/>
      <w:sz w:val="22"/>
      <w:szCs w:val="22"/>
    </w:rPr>
  </w:style>
  <w:style w:type="paragraph" w:customStyle="1" w:styleId="xl61">
    <w:name w:val="xl61"/>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29">
    <w:name w:val="xl229"/>
    <w:basedOn w:val="a"/>
    <w:pPr>
      <w:widowControl/>
      <w:pBdr>
        <w:top w:val="single" w:sz="8"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CharCharCharCharCharChar6CharCharCharCharCharCharCharCharChar">
    <w:name w:val="Char Char Char Char Char Char6 Char Char Char Char Char Char Char Char Char"/>
    <w:basedOn w:val="a"/>
    <w:pPr>
      <w:widowControl/>
      <w:jc w:val="left"/>
    </w:pPr>
    <w:rPr>
      <w:sz w:val="21"/>
    </w:rPr>
  </w:style>
  <w:style w:type="paragraph" w:customStyle="1" w:styleId="xl139">
    <w:name w:val="xl139"/>
    <w:basedOn w:val="a"/>
    <w:pPr>
      <w:widowControl/>
      <w:pBdr>
        <w:top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53">
    <w:name w:val="xl153"/>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sz w:val="22"/>
      <w:szCs w:val="22"/>
    </w:rPr>
  </w:style>
  <w:style w:type="paragraph" w:customStyle="1" w:styleId="xl192">
    <w:name w:val="xl19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41">
    <w:name w:val="xl141"/>
    <w:basedOn w:val="a"/>
    <w:pPr>
      <w:widowControl/>
      <w:pBdr>
        <w:top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99">
    <w:name w:val="xl199"/>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rPr>
  </w:style>
  <w:style w:type="paragraph" w:customStyle="1" w:styleId="xl227">
    <w:name w:val="xl227"/>
    <w:basedOn w:val="a"/>
    <w:pPr>
      <w:widowControl/>
      <w:pBdr>
        <w:top w:val="single" w:sz="8" w:space="0" w:color="auto"/>
        <w:left w:val="single" w:sz="8" w:space="0" w:color="auto"/>
        <w:bottom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1fd">
    <w:name w:val="批注框文本1"/>
    <w:basedOn w:val="a"/>
    <w:pPr>
      <w:widowControl/>
      <w:jc w:val="left"/>
    </w:pPr>
    <w:rPr>
      <w:sz w:val="18"/>
      <w:szCs w:val="18"/>
    </w:rPr>
  </w:style>
  <w:style w:type="paragraph" w:customStyle="1" w:styleId="xl85">
    <w:name w:val="xl85"/>
    <w:basedOn w:val="a"/>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55">
    <w:name w:val="xl155"/>
    <w:basedOn w:val="a"/>
    <w:pPr>
      <w:widowControl/>
      <w:shd w:val="clear" w:color="auto" w:fill="FFFFFF"/>
      <w:spacing w:before="100" w:beforeAutospacing="1" w:after="100" w:afterAutospacing="1"/>
      <w:jc w:val="left"/>
      <w:textAlignment w:val="center"/>
    </w:pPr>
    <w:rPr>
      <w:rFonts w:ascii="宋体" w:hAnsi="宋体"/>
      <w:kern w:val="0"/>
    </w:rPr>
  </w:style>
  <w:style w:type="paragraph" w:customStyle="1" w:styleId="xl140">
    <w:name w:val="xl140"/>
    <w:basedOn w:val="a"/>
    <w:pPr>
      <w:widowControl/>
      <w:pBdr>
        <w:top w:val="single" w:sz="4" w:space="0" w:color="auto"/>
        <w:bottom w:val="single" w:sz="8"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21">
    <w:name w:val="xl22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rPr>
  </w:style>
  <w:style w:type="paragraph" w:customStyle="1" w:styleId="xl239">
    <w:name w:val="xl239"/>
    <w:basedOn w:val="a"/>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17">
    <w:name w:val="xl117"/>
    <w:basedOn w:val="a"/>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79">
    <w:name w:val="xl79"/>
    <w:basedOn w:val="a"/>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20">
    <w:name w:val="xl220"/>
    <w:basedOn w:val="a"/>
    <w:pPr>
      <w:widowControl/>
      <w:pBdr>
        <w:top w:val="single" w:sz="4" w:space="0" w:color="auto"/>
        <w:left w:val="single" w:sz="4" w:space="6" w:color="auto"/>
        <w:bottom w:val="single" w:sz="8" w:space="0" w:color="auto"/>
      </w:pBdr>
      <w:shd w:val="clear" w:color="auto" w:fill="FFFFFF"/>
      <w:spacing w:before="100" w:beforeAutospacing="1" w:after="100" w:afterAutospacing="1"/>
      <w:ind w:firstLineChars="100" w:firstLine="100"/>
      <w:jc w:val="left"/>
      <w:textAlignment w:val="center"/>
    </w:pPr>
    <w:rPr>
      <w:rFonts w:ascii="宋体" w:hAnsi="宋体"/>
      <w:kern w:val="0"/>
    </w:rPr>
  </w:style>
  <w:style w:type="paragraph" w:customStyle="1" w:styleId="xl125">
    <w:name w:val="xl1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FF0000"/>
      <w:kern w:val="0"/>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16">
    <w:name w:val="xl216"/>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000000"/>
      <w:kern w:val="0"/>
    </w:rPr>
  </w:style>
  <w:style w:type="paragraph" w:customStyle="1" w:styleId="xl109">
    <w:name w:val="xl109"/>
    <w:basedOn w:val="a"/>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kern w:val="0"/>
    </w:rPr>
  </w:style>
  <w:style w:type="paragraph" w:customStyle="1" w:styleId="xl144">
    <w:name w:val="xl144"/>
    <w:basedOn w:val="a"/>
    <w:pPr>
      <w:widowControl/>
      <w:pBdr>
        <w:top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95">
    <w:name w:val="xl195"/>
    <w:basedOn w:val="a"/>
    <w:pPr>
      <w:widowControl/>
      <w:pBdr>
        <w:lef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33">
    <w:name w:val="xl133"/>
    <w:basedOn w:val="a"/>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57">
    <w:name w:val="xl157"/>
    <w:basedOn w:val="a"/>
    <w:pPr>
      <w:widowControl/>
      <w:pBdr>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215">
    <w:name w:val="xl215"/>
    <w:basedOn w:val="a"/>
    <w:pPr>
      <w:widowControl/>
      <w:pBdr>
        <w:top w:val="single" w:sz="4" w:space="0" w:color="auto"/>
        <w:left w:val="single" w:sz="4" w:space="0" w:color="auto"/>
        <w:bottom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31">
    <w:name w:val="xl131"/>
    <w:basedOn w:val="a"/>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83">
    <w:name w:val="xl183"/>
    <w:basedOn w:val="a"/>
    <w:pPr>
      <w:widowControl/>
      <w:pBdr>
        <w:top w:val="single" w:sz="4" w:space="0" w:color="auto"/>
        <w:left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43">
    <w:name w:val="xl243"/>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cs="宋体"/>
      <w:color w:val="000000"/>
      <w:kern w:val="0"/>
    </w:rPr>
  </w:style>
  <w:style w:type="paragraph" w:customStyle="1" w:styleId="xl249">
    <w:name w:val="xl249"/>
    <w:basedOn w:val="a"/>
    <w:pPr>
      <w:widowControl/>
      <w:pBdr>
        <w:top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rPr>
  </w:style>
  <w:style w:type="paragraph" w:customStyle="1" w:styleId="xl218">
    <w:name w:val="xl218"/>
    <w:basedOn w:val="a"/>
    <w:pPr>
      <w:widowControl/>
      <w:pBdr>
        <w:top w:val="single" w:sz="4" w:space="0" w:color="auto"/>
        <w:left w:val="single" w:sz="4" w:space="6" w:color="auto"/>
      </w:pBdr>
      <w:shd w:val="clear" w:color="auto" w:fill="FFFFFF"/>
      <w:spacing w:before="100" w:beforeAutospacing="1" w:after="100" w:afterAutospacing="1"/>
      <w:ind w:firstLineChars="100" w:firstLine="100"/>
      <w:jc w:val="left"/>
      <w:textAlignment w:val="center"/>
    </w:pPr>
    <w:rPr>
      <w:rFonts w:ascii="宋体" w:hAnsi="宋体"/>
      <w:kern w:val="0"/>
    </w:rPr>
  </w:style>
  <w:style w:type="paragraph" w:customStyle="1" w:styleId="xl147">
    <w:name w:val="xl147"/>
    <w:basedOn w:val="a"/>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2f3">
    <w:name w:val="批注框文本2"/>
    <w:basedOn w:val="a"/>
    <w:pPr>
      <w:widowControl/>
      <w:jc w:val="left"/>
    </w:pPr>
    <w:rPr>
      <w:sz w:val="18"/>
      <w:szCs w:val="18"/>
    </w:rPr>
  </w:style>
  <w:style w:type="paragraph" w:customStyle="1" w:styleId="xl235">
    <w:name w:val="xl235"/>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81">
    <w:name w:val="xl81"/>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59">
    <w:name w:val="xl159"/>
    <w:basedOn w:val="a"/>
    <w:pPr>
      <w:widowControl/>
      <w:pBdr>
        <w:left w:val="single" w:sz="8" w:space="0" w:color="auto"/>
        <w:bottom w:val="single" w:sz="8" w:space="0" w:color="auto"/>
        <w:right w:val="single" w:sz="4" w:space="0" w:color="auto"/>
      </w:pBdr>
      <w:spacing w:before="100" w:beforeAutospacing="1" w:after="100" w:afterAutospacing="1"/>
      <w:jc w:val="left"/>
      <w:textAlignment w:val="center"/>
    </w:pPr>
    <w:rPr>
      <w:rFonts w:ascii="宋体" w:hAnsi="宋体"/>
      <w:kern w:val="0"/>
      <w:sz w:val="22"/>
      <w:szCs w:val="22"/>
    </w:rPr>
  </w:style>
  <w:style w:type="paragraph" w:customStyle="1" w:styleId="xl134">
    <w:name w:val="xl134"/>
    <w:basedOn w:val="a"/>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75">
    <w:name w:val="xl75"/>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int="eastAsia"/>
      <w:kern w:val="0"/>
      <w:sz w:val="22"/>
      <w:szCs w:val="22"/>
    </w:rPr>
  </w:style>
  <w:style w:type="paragraph" w:customStyle="1" w:styleId="xl214">
    <w:name w:val="xl214"/>
    <w:basedOn w:val="a"/>
    <w:pPr>
      <w:widowControl/>
      <w:pBdr>
        <w:top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17">
    <w:name w:val="xl217"/>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000000"/>
      <w:kern w:val="0"/>
    </w:rPr>
  </w:style>
  <w:style w:type="paragraph" w:customStyle="1" w:styleId="xl213">
    <w:name w:val="xl213"/>
    <w:basedOn w:val="a"/>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30">
    <w:name w:val="xl230"/>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50">
    <w:name w:val="xl50"/>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63">
    <w:name w:val="xl63"/>
    <w:basedOn w:val="a"/>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90">
    <w:name w:val="xl90"/>
    <w:basedOn w:val="a"/>
    <w:pPr>
      <w:widowControl/>
      <w:pBdr>
        <w:left w:val="single" w:sz="4" w:space="0" w:color="auto"/>
        <w:bottom w:val="single" w:sz="8" w:space="0" w:color="auto"/>
      </w:pBdr>
      <w:spacing w:before="100" w:beforeAutospacing="1" w:after="100" w:afterAutospacing="1"/>
      <w:jc w:val="left"/>
      <w:textAlignment w:val="center"/>
    </w:pPr>
    <w:rPr>
      <w:rFonts w:ascii="宋体" w:hAnsi="宋体"/>
      <w:kern w:val="0"/>
      <w:sz w:val="22"/>
      <w:szCs w:val="22"/>
    </w:rPr>
  </w:style>
  <w:style w:type="paragraph" w:customStyle="1" w:styleId="xl112">
    <w:name w:val="xl11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126">
    <w:name w:val="xl126"/>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olor w:val="FF0000"/>
      <w:kern w:val="0"/>
    </w:rPr>
  </w:style>
  <w:style w:type="paragraph" w:customStyle="1" w:styleId="xl210">
    <w:name w:val="xl210"/>
    <w:basedOn w:val="a"/>
    <w:pPr>
      <w:widowControl/>
      <w:pBdr>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94">
    <w:name w:val="xl94"/>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CharCharCharCharCharChar6CharCharCharCharCharCharCharCharChar1">
    <w:name w:val="Char Char Char Char Char Char6 Char Char Char Char Char Char Char Char Char1"/>
    <w:basedOn w:val="a"/>
    <w:pPr>
      <w:widowControl/>
      <w:jc w:val="left"/>
    </w:pPr>
    <w:rPr>
      <w:sz w:val="21"/>
    </w:rPr>
  </w:style>
  <w:style w:type="paragraph" w:customStyle="1" w:styleId="xl191">
    <w:name w:val="xl191"/>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56">
    <w:name w:val="xl156"/>
    <w:basedOn w:val="a"/>
    <w:pPr>
      <w:widowControl/>
      <w:pBdr>
        <w:lef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05">
    <w:name w:val="xl105"/>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193">
    <w:name w:val="xl193"/>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71">
    <w:name w:val="xl171"/>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3d">
    <w:name w:val="样式 标题 3 + 黑体 四号"/>
    <w:basedOn w:val="30"/>
    <w:pPr>
      <w:widowControl/>
      <w:tabs>
        <w:tab w:val="left" w:pos="720"/>
      </w:tabs>
      <w:adjustRightInd w:val="0"/>
      <w:spacing w:beforeLines="0" w:before="260" w:afterLines="0" w:after="260" w:line="416" w:lineRule="atLeast"/>
      <w:ind w:left="720" w:hanging="720"/>
      <w:jc w:val="left"/>
      <w:textAlignment w:val="baseline"/>
    </w:pPr>
    <w:rPr>
      <w:rFonts w:ascii="黑体" w:eastAsia="黑体" w:hAnsi="黑体"/>
      <w:spacing w:val="0"/>
      <w:sz w:val="28"/>
      <w:szCs w:val="28"/>
    </w:rPr>
  </w:style>
  <w:style w:type="paragraph" w:customStyle="1" w:styleId="xl233">
    <w:name w:val="xl233"/>
    <w:basedOn w:val="a"/>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03">
    <w:name w:val="xl103"/>
    <w:basedOn w:val="a"/>
    <w:pPr>
      <w:widowControl/>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62">
    <w:name w:val="xl62"/>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74">
    <w:name w:val="xl174"/>
    <w:basedOn w:val="a"/>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ParaCharCharCharCharCharCharCharCharCharCharCharCharCharCharCharCharCharCharCharCharChar2">
    <w:name w:val="默认段落字体 Para Char Char Char Char Char Char Char Char Char Char Char Char Char Char Char Char Char Char Char Char Char2"/>
    <w:basedOn w:val="a"/>
    <w:pPr>
      <w:widowControl/>
      <w:snapToGrid w:val="0"/>
      <w:spacing w:line="360" w:lineRule="auto"/>
      <w:ind w:firstLineChars="200" w:firstLine="200"/>
      <w:jc w:val="left"/>
    </w:pPr>
    <w:rPr>
      <w:rFonts w:eastAsia="黑体"/>
      <w:sz w:val="32"/>
      <w:szCs w:val="32"/>
    </w:rPr>
  </w:style>
  <w:style w:type="paragraph" w:customStyle="1" w:styleId="xl161">
    <w:name w:val="xl161"/>
    <w:basedOn w:val="a"/>
    <w:pPr>
      <w:widowControl/>
      <w:pBdr>
        <w:left w:val="single" w:sz="4" w:space="0" w:color="auto"/>
        <w:bottom w:val="single" w:sz="8"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50">
    <w:name w:val="xl250"/>
    <w:basedOn w:val="a"/>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xl122">
    <w:name w:val="xl122"/>
    <w:basedOn w:val="a"/>
    <w:pPr>
      <w:widowControl/>
      <w:pBdr>
        <w:left w:val="single" w:sz="8" w:space="0" w:color="auto"/>
      </w:pBdr>
      <w:spacing w:before="100" w:beforeAutospacing="1" w:after="100" w:afterAutospacing="1"/>
      <w:jc w:val="left"/>
      <w:textAlignment w:val="center"/>
    </w:pPr>
    <w:rPr>
      <w:rFonts w:ascii="宋体" w:hAnsi="宋体"/>
      <w:kern w:val="0"/>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lang w:val="zh-CN"/>
    </w:rPr>
  </w:style>
  <w:style w:type="character" w:customStyle="1" w:styleId="3Char5">
    <w:name w:val="正文3 Char"/>
    <w:link w:val="311"/>
    <w:rPr>
      <w:rFonts w:ascii="宋体" w:hAnsi="宋体" w:cs="宋体"/>
      <w:kern w:val="2"/>
      <w:sz w:val="24"/>
      <w:szCs w:val="24"/>
    </w:rPr>
  </w:style>
  <w:style w:type="paragraph" w:customStyle="1" w:styleId="311">
    <w:name w:val="正文31"/>
    <w:basedOn w:val="a"/>
    <w:next w:val="a"/>
    <w:link w:val="3Char5"/>
    <w:pPr>
      <w:widowControl/>
      <w:spacing w:line="529" w:lineRule="exact"/>
      <w:ind w:firstLineChars="200" w:firstLine="200"/>
      <w:jc w:val="left"/>
    </w:pPr>
    <w:rPr>
      <w:rFonts w:ascii="宋体" w:hAnsi="宋体"/>
      <w:lang w:val="zh-CN"/>
    </w:rPr>
  </w:style>
  <w:style w:type="character" w:customStyle="1" w:styleId="Charff8">
    <w:name w:val="正明正文 Char"/>
    <w:link w:val="affffffffffa"/>
    <w:rPr>
      <w:rFonts w:ascii="宋体"/>
      <w:color w:val="000000"/>
      <w:sz w:val="24"/>
      <w:szCs w:val="24"/>
    </w:rPr>
  </w:style>
  <w:style w:type="paragraph" w:customStyle="1" w:styleId="affffffffffa">
    <w:name w:val="正明正文"/>
    <w:basedOn w:val="a"/>
    <w:link w:val="Charff8"/>
    <w:pPr>
      <w:widowControl/>
      <w:tabs>
        <w:tab w:val="left" w:pos="360"/>
        <w:tab w:val="left" w:pos="1440"/>
        <w:tab w:val="left" w:pos="2340"/>
        <w:tab w:val="left" w:pos="7200"/>
      </w:tabs>
      <w:spacing w:line="500" w:lineRule="exact"/>
      <w:ind w:firstLineChars="200" w:firstLine="200"/>
      <w:jc w:val="left"/>
    </w:pPr>
    <w:rPr>
      <w:rFonts w:ascii="宋体"/>
      <w:color w:val="000000"/>
      <w:kern w:val="0"/>
      <w:lang w:val="zh-CN"/>
    </w:rPr>
  </w:style>
  <w:style w:type="paragraph" w:customStyle="1" w:styleId="45326">
    <w:name w:val="样式 标题 4 + 段前: 5 磅 段后: 3 磅 行距: 固定值 26 磅"/>
    <w:basedOn w:val="4"/>
    <w:pPr>
      <w:widowControl w:val="0"/>
      <w:spacing w:before="156" w:line="500" w:lineRule="exact"/>
    </w:pPr>
    <w:rPr>
      <w:rFonts w:eastAsia="宋体"/>
      <w:b/>
      <w:color w:val="auto"/>
    </w:rPr>
  </w:style>
  <w:style w:type="paragraph" w:customStyle="1" w:styleId="1fe">
    <w:name w:val="样式 标题 1 + 三号 加粗"/>
    <w:basedOn w:val="1"/>
    <w:link w:val="1Char4"/>
    <w:rPr>
      <w:b w:val="0"/>
      <w:bCs w:val="0"/>
      <w:kern w:val="2"/>
      <w:sz w:val="24"/>
      <w:lang w:val="zh-CN"/>
    </w:rPr>
  </w:style>
  <w:style w:type="character" w:customStyle="1" w:styleId="1Char4">
    <w:name w:val="样式 标题 1 + 三号 加粗 Char"/>
    <w:link w:val="1fe"/>
    <w:rPr>
      <w:kern w:val="2"/>
      <w:sz w:val="24"/>
      <w:szCs w:val="44"/>
      <w:lang w:val="zh-CN" w:eastAsia="zh-CN"/>
    </w:rPr>
  </w:style>
  <w:style w:type="paragraph" w:customStyle="1" w:styleId="affffffffffb">
    <w:name w:val="表内式样"/>
    <w:pPr>
      <w:widowControl w:val="0"/>
      <w:spacing w:line="360" w:lineRule="exact"/>
      <w:jc w:val="center"/>
    </w:pPr>
    <w:rPr>
      <w:rFonts w:ascii="宋体" w:hAnsi="宋体"/>
      <w:kern w:val="2"/>
      <w:sz w:val="21"/>
      <w:szCs w:val="24"/>
    </w:rPr>
  </w:style>
  <w:style w:type="character" w:customStyle="1" w:styleId="320">
    <w:name w:val="正文文本 (32)_"/>
    <w:link w:val="321"/>
    <w:rPr>
      <w:sz w:val="22"/>
      <w:szCs w:val="22"/>
      <w:shd w:val="clear" w:color="auto" w:fill="FFFFFF"/>
    </w:rPr>
  </w:style>
  <w:style w:type="paragraph" w:customStyle="1" w:styleId="321">
    <w:name w:val="正文文本 (32)"/>
    <w:basedOn w:val="a"/>
    <w:link w:val="320"/>
    <w:pPr>
      <w:widowControl/>
      <w:shd w:val="clear" w:color="auto" w:fill="FFFFFF"/>
      <w:spacing w:line="0" w:lineRule="atLeast"/>
      <w:jc w:val="left"/>
    </w:pPr>
    <w:rPr>
      <w:kern w:val="0"/>
      <w:sz w:val="22"/>
      <w:szCs w:val="22"/>
      <w:shd w:val="clear" w:color="auto" w:fill="FFFFFF"/>
      <w:lang w:val="zh-CN"/>
    </w:rPr>
  </w:style>
  <w:style w:type="character" w:customStyle="1" w:styleId="affffffffffc">
    <w:name w:val="正文文本_"/>
    <w:link w:val="4b"/>
    <w:rPr>
      <w:rFonts w:ascii="Batang" w:eastAsia="Batang" w:hAnsi="Batang"/>
      <w:sz w:val="18"/>
      <w:szCs w:val="18"/>
      <w:shd w:val="clear" w:color="auto" w:fill="FFFFFF"/>
    </w:rPr>
  </w:style>
  <w:style w:type="paragraph" w:customStyle="1" w:styleId="4b">
    <w:name w:val="正文文本4"/>
    <w:basedOn w:val="a"/>
    <w:link w:val="affffffffffc"/>
    <w:pPr>
      <w:widowControl/>
      <w:shd w:val="clear" w:color="auto" w:fill="FFFFFF"/>
      <w:spacing w:line="0" w:lineRule="atLeast"/>
      <w:jc w:val="left"/>
    </w:pPr>
    <w:rPr>
      <w:rFonts w:ascii="Batang" w:eastAsia="Batang" w:hAnsi="Batang"/>
      <w:kern w:val="0"/>
      <w:sz w:val="18"/>
      <w:szCs w:val="18"/>
      <w:shd w:val="clear" w:color="auto" w:fill="FFFFFF"/>
      <w:lang w:val="zh-CN"/>
    </w:rPr>
  </w:style>
  <w:style w:type="character" w:customStyle="1" w:styleId="56">
    <w:name w:val="正文文本 (56)_"/>
    <w:link w:val="560"/>
    <w:rPr>
      <w:rFonts w:ascii="Batang" w:eastAsia="Batang" w:hAnsi="Batang"/>
      <w:sz w:val="8"/>
      <w:szCs w:val="8"/>
      <w:shd w:val="clear" w:color="auto" w:fill="FFFFFF"/>
    </w:rPr>
  </w:style>
  <w:style w:type="paragraph" w:customStyle="1" w:styleId="560">
    <w:name w:val="正文文本 (56)"/>
    <w:basedOn w:val="a"/>
    <w:link w:val="56"/>
    <w:pPr>
      <w:widowControl/>
      <w:shd w:val="clear" w:color="auto" w:fill="FFFFFF"/>
      <w:spacing w:line="0" w:lineRule="atLeast"/>
      <w:jc w:val="left"/>
    </w:pPr>
    <w:rPr>
      <w:rFonts w:ascii="Batang" w:eastAsia="Batang" w:hAnsi="Batang"/>
      <w:kern w:val="0"/>
      <w:sz w:val="8"/>
      <w:szCs w:val="8"/>
      <w:shd w:val="clear" w:color="auto" w:fill="FFFFFF"/>
      <w:lang w:val="zh-CN"/>
    </w:rPr>
  </w:style>
  <w:style w:type="character" w:customStyle="1" w:styleId="530">
    <w:name w:val="正文文本 (53)_"/>
    <w:link w:val="531"/>
    <w:rPr>
      <w:rFonts w:ascii="Batang" w:eastAsia="Batang" w:hAnsi="Batang"/>
      <w:sz w:val="8"/>
      <w:szCs w:val="8"/>
      <w:shd w:val="clear" w:color="auto" w:fill="FFFFFF"/>
    </w:rPr>
  </w:style>
  <w:style w:type="paragraph" w:customStyle="1" w:styleId="531">
    <w:name w:val="正文文本 (53)"/>
    <w:basedOn w:val="a"/>
    <w:link w:val="530"/>
    <w:pPr>
      <w:widowControl/>
      <w:shd w:val="clear" w:color="auto" w:fill="FFFFFF"/>
      <w:spacing w:line="0" w:lineRule="atLeast"/>
      <w:jc w:val="left"/>
    </w:pPr>
    <w:rPr>
      <w:rFonts w:ascii="Batang" w:eastAsia="Batang" w:hAnsi="Batang"/>
      <w:kern w:val="0"/>
      <w:sz w:val="8"/>
      <w:szCs w:val="8"/>
      <w:shd w:val="clear" w:color="auto" w:fill="FFFFFF"/>
      <w:lang w:val="zh-CN"/>
    </w:rPr>
  </w:style>
  <w:style w:type="character" w:customStyle="1" w:styleId="470">
    <w:name w:val="正文文本 (47)_"/>
    <w:link w:val="471"/>
    <w:rPr>
      <w:rFonts w:ascii="Batang" w:eastAsia="Batang" w:hAnsi="Batang"/>
      <w:sz w:val="8"/>
      <w:szCs w:val="8"/>
      <w:shd w:val="clear" w:color="auto" w:fill="FFFFFF"/>
    </w:rPr>
  </w:style>
  <w:style w:type="paragraph" w:customStyle="1" w:styleId="471">
    <w:name w:val="正文文本 (47)"/>
    <w:basedOn w:val="a"/>
    <w:link w:val="470"/>
    <w:pPr>
      <w:widowControl/>
      <w:shd w:val="clear" w:color="auto" w:fill="FFFFFF"/>
      <w:spacing w:line="0" w:lineRule="atLeast"/>
      <w:jc w:val="right"/>
    </w:pPr>
    <w:rPr>
      <w:rFonts w:ascii="Batang" w:eastAsia="Batang" w:hAnsi="Batang"/>
      <w:kern w:val="0"/>
      <w:sz w:val="8"/>
      <w:szCs w:val="8"/>
      <w:shd w:val="clear" w:color="auto" w:fill="FFFFFF"/>
      <w:lang w:val="zh-CN"/>
    </w:rPr>
  </w:style>
  <w:style w:type="character" w:customStyle="1" w:styleId="86">
    <w:name w:val="正文文本 (86)_"/>
    <w:link w:val="860"/>
    <w:rPr>
      <w:rFonts w:ascii="Batang" w:eastAsia="Batang" w:hAnsi="Batang"/>
      <w:shd w:val="clear" w:color="auto" w:fill="FFFFFF"/>
    </w:rPr>
  </w:style>
  <w:style w:type="paragraph" w:customStyle="1" w:styleId="860">
    <w:name w:val="正文文本 (86)"/>
    <w:basedOn w:val="a"/>
    <w:link w:val="86"/>
    <w:pPr>
      <w:widowControl/>
      <w:shd w:val="clear" w:color="auto" w:fill="FFFFFF"/>
      <w:spacing w:line="0" w:lineRule="atLeast"/>
      <w:jc w:val="left"/>
    </w:pPr>
    <w:rPr>
      <w:rFonts w:ascii="Batang" w:eastAsia="Batang" w:hAnsi="Batang"/>
      <w:kern w:val="0"/>
      <w:sz w:val="20"/>
      <w:szCs w:val="20"/>
      <w:shd w:val="clear" w:color="auto" w:fill="FFFFFF"/>
      <w:lang w:val="zh-CN"/>
    </w:rPr>
  </w:style>
  <w:style w:type="character" w:customStyle="1" w:styleId="182">
    <w:name w:val="正文文本 (18)_"/>
    <w:link w:val="183"/>
    <w:rPr>
      <w:sz w:val="19"/>
      <w:szCs w:val="19"/>
      <w:shd w:val="clear" w:color="auto" w:fill="FFFFFF"/>
    </w:rPr>
  </w:style>
  <w:style w:type="paragraph" w:customStyle="1" w:styleId="183">
    <w:name w:val="正文文本 (18)"/>
    <w:basedOn w:val="a"/>
    <w:link w:val="182"/>
    <w:pPr>
      <w:widowControl/>
      <w:shd w:val="clear" w:color="auto" w:fill="FFFFFF"/>
      <w:spacing w:line="0" w:lineRule="atLeast"/>
      <w:jc w:val="left"/>
    </w:pPr>
    <w:rPr>
      <w:kern w:val="0"/>
      <w:sz w:val="19"/>
      <w:szCs w:val="19"/>
      <w:shd w:val="clear" w:color="auto" w:fill="FFFFFF"/>
      <w:lang w:val="zh-CN"/>
    </w:rPr>
  </w:style>
  <w:style w:type="character" w:customStyle="1" w:styleId="58">
    <w:name w:val="正文文本 (58)_"/>
    <w:link w:val="580"/>
    <w:rPr>
      <w:rFonts w:ascii="Batang" w:eastAsia="Batang" w:hAnsi="Batang"/>
      <w:sz w:val="18"/>
      <w:szCs w:val="18"/>
      <w:shd w:val="clear" w:color="auto" w:fill="FFFFFF"/>
    </w:rPr>
  </w:style>
  <w:style w:type="paragraph" w:customStyle="1" w:styleId="580">
    <w:name w:val="正文文本 (58)"/>
    <w:basedOn w:val="a"/>
    <w:link w:val="58"/>
    <w:pPr>
      <w:widowControl/>
      <w:shd w:val="clear" w:color="auto" w:fill="FFFFFF"/>
      <w:spacing w:line="0" w:lineRule="atLeast"/>
      <w:jc w:val="right"/>
    </w:pPr>
    <w:rPr>
      <w:rFonts w:ascii="Batang" w:eastAsia="Batang" w:hAnsi="Batang"/>
      <w:kern w:val="0"/>
      <w:sz w:val="18"/>
      <w:szCs w:val="18"/>
      <w:shd w:val="clear" w:color="auto" w:fill="FFFFFF"/>
      <w:lang w:val="zh-CN"/>
    </w:rPr>
  </w:style>
  <w:style w:type="character" w:customStyle="1" w:styleId="510">
    <w:name w:val="正文文本 (51)_"/>
    <w:link w:val="511"/>
    <w:rPr>
      <w:rFonts w:ascii="Batang" w:eastAsia="Batang" w:hAnsi="Batang"/>
      <w:sz w:val="8"/>
      <w:szCs w:val="8"/>
      <w:shd w:val="clear" w:color="auto" w:fill="FFFFFF"/>
    </w:rPr>
  </w:style>
  <w:style w:type="paragraph" w:customStyle="1" w:styleId="511">
    <w:name w:val="正文文本 (51)"/>
    <w:basedOn w:val="a"/>
    <w:link w:val="510"/>
    <w:pPr>
      <w:widowControl/>
      <w:shd w:val="clear" w:color="auto" w:fill="FFFFFF"/>
      <w:spacing w:line="0" w:lineRule="atLeast"/>
      <w:jc w:val="right"/>
    </w:pPr>
    <w:rPr>
      <w:rFonts w:ascii="Batang" w:eastAsia="Batang" w:hAnsi="Batang"/>
      <w:kern w:val="0"/>
      <w:sz w:val="8"/>
      <w:szCs w:val="8"/>
      <w:shd w:val="clear" w:color="auto" w:fill="FFFFFF"/>
      <w:lang w:val="zh-CN"/>
    </w:rPr>
  </w:style>
  <w:style w:type="character" w:customStyle="1" w:styleId="2f4">
    <w:name w:val="正文文本 (2)_"/>
    <w:link w:val="2f5"/>
    <w:rPr>
      <w:rFonts w:ascii="MingLiU" w:eastAsia="MingLiU" w:hAnsi="MingLiU"/>
      <w:sz w:val="18"/>
      <w:szCs w:val="18"/>
      <w:shd w:val="clear" w:color="auto" w:fill="FFFFFF"/>
    </w:rPr>
  </w:style>
  <w:style w:type="paragraph" w:customStyle="1" w:styleId="2f5">
    <w:name w:val="正文文本 (2)"/>
    <w:basedOn w:val="a"/>
    <w:link w:val="2f4"/>
    <w:pPr>
      <w:widowControl/>
      <w:shd w:val="clear" w:color="auto" w:fill="FFFFFF"/>
      <w:spacing w:line="331" w:lineRule="exact"/>
      <w:jc w:val="distribute"/>
    </w:pPr>
    <w:rPr>
      <w:rFonts w:ascii="MingLiU" w:eastAsia="MingLiU" w:hAnsi="MingLiU"/>
      <w:kern w:val="0"/>
      <w:sz w:val="18"/>
      <w:szCs w:val="18"/>
      <w:shd w:val="clear" w:color="auto" w:fill="FFFFFF"/>
      <w:lang w:val="zh-CN"/>
    </w:rPr>
  </w:style>
  <w:style w:type="character" w:customStyle="1" w:styleId="540">
    <w:name w:val="正文文本 (54)_"/>
    <w:link w:val="541"/>
    <w:rPr>
      <w:rFonts w:ascii="Batang" w:eastAsia="Batang" w:hAnsi="Batang"/>
      <w:sz w:val="8"/>
      <w:szCs w:val="8"/>
      <w:shd w:val="clear" w:color="auto" w:fill="FFFFFF"/>
    </w:rPr>
  </w:style>
  <w:style w:type="paragraph" w:customStyle="1" w:styleId="541">
    <w:name w:val="正文文本 (54)"/>
    <w:basedOn w:val="a"/>
    <w:link w:val="540"/>
    <w:pPr>
      <w:widowControl/>
      <w:shd w:val="clear" w:color="auto" w:fill="FFFFFF"/>
      <w:spacing w:line="0" w:lineRule="atLeast"/>
      <w:jc w:val="left"/>
    </w:pPr>
    <w:rPr>
      <w:rFonts w:ascii="Batang" w:eastAsia="Batang" w:hAnsi="Batang"/>
      <w:kern w:val="0"/>
      <w:sz w:val="8"/>
      <w:szCs w:val="8"/>
      <w:shd w:val="clear" w:color="auto" w:fill="FFFFFF"/>
      <w:lang w:val="zh-CN"/>
    </w:rPr>
  </w:style>
  <w:style w:type="character" w:customStyle="1" w:styleId="490">
    <w:name w:val="正文文本 (49)_"/>
    <w:link w:val="491"/>
    <w:rPr>
      <w:rFonts w:ascii="Batang" w:eastAsia="Batang" w:hAnsi="Batang"/>
      <w:sz w:val="8"/>
      <w:szCs w:val="8"/>
      <w:shd w:val="clear" w:color="auto" w:fill="FFFFFF"/>
    </w:rPr>
  </w:style>
  <w:style w:type="paragraph" w:customStyle="1" w:styleId="491">
    <w:name w:val="正文文本 (49)"/>
    <w:basedOn w:val="a"/>
    <w:link w:val="490"/>
    <w:pPr>
      <w:widowControl/>
      <w:shd w:val="clear" w:color="auto" w:fill="FFFFFF"/>
      <w:spacing w:line="0" w:lineRule="atLeast"/>
      <w:jc w:val="right"/>
    </w:pPr>
    <w:rPr>
      <w:rFonts w:ascii="Batang" w:eastAsia="Batang" w:hAnsi="Batang"/>
      <w:kern w:val="0"/>
      <w:sz w:val="8"/>
      <w:szCs w:val="8"/>
      <w:shd w:val="clear" w:color="auto" w:fill="FFFFFF"/>
      <w:lang w:val="zh-CN"/>
    </w:rPr>
  </w:style>
  <w:style w:type="character" w:customStyle="1" w:styleId="550">
    <w:name w:val="正文文本 (55)_"/>
    <w:link w:val="551"/>
    <w:rPr>
      <w:rFonts w:ascii="Batang" w:eastAsia="Batang" w:hAnsi="Batang"/>
      <w:sz w:val="8"/>
      <w:szCs w:val="8"/>
      <w:shd w:val="clear" w:color="auto" w:fill="FFFFFF"/>
    </w:rPr>
  </w:style>
  <w:style w:type="paragraph" w:customStyle="1" w:styleId="551">
    <w:name w:val="正文文本 (55)"/>
    <w:basedOn w:val="a"/>
    <w:link w:val="550"/>
    <w:pPr>
      <w:widowControl/>
      <w:shd w:val="clear" w:color="auto" w:fill="FFFFFF"/>
      <w:spacing w:line="0" w:lineRule="atLeast"/>
      <w:jc w:val="left"/>
    </w:pPr>
    <w:rPr>
      <w:rFonts w:ascii="Batang" w:eastAsia="Batang" w:hAnsi="Batang"/>
      <w:kern w:val="0"/>
      <w:sz w:val="8"/>
      <w:szCs w:val="8"/>
      <w:shd w:val="clear" w:color="auto" w:fill="FFFFFF"/>
      <w:lang w:val="zh-CN"/>
    </w:rPr>
  </w:style>
  <w:style w:type="character" w:customStyle="1" w:styleId="89">
    <w:name w:val="正文文本 (89)_"/>
    <w:link w:val="890"/>
    <w:rPr>
      <w:rFonts w:ascii="Batang" w:eastAsia="Batang" w:hAnsi="Batang"/>
      <w:sz w:val="19"/>
      <w:szCs w:val="19"/>
      <w:shd w:val="clear" w:color="auto" w:fill="FFFFFF"/>
    </w:rPr>
  </w:style>
  <w:style w:type="paragraph" w:customStyle="1" w:styleId="890">
    <w:name w:val="正文文本 (89)"/>
    <w:basedOn w:val="a"/>
    <w:link w:val="89"/>
    <w:pPr>
      <w:widowControl/>
      <w:shd w:val="clear" w:color="auto" w:fill="FFFFFF"/>
      <w:spacing w:line="0" w:lineRule="atLeast"/>
      <w:jc w:val="left"/>
    </w:pPr>
    <w:rPr>
      <w:rFonts w:ascii="Batang" w:eastAsia="Batang" w:hAnsi="Batang"/>
      <w:kern w:val="0"/>
      <w:sz w:val="19"/>
      <w:szCs w:val="19"/>
      <w:shd w:val="clear" w:color="auto" w:fill="FFFFFF"/>
      <w:lang w:val="zh-CN"/>
    </w:rPr>
  </w:style>
  <w:style w:type="character" w:customStyle="1" w:styleId="480">
    <w:name w:val="正文文本 (48)_"/>
    <w:link w:val="481"/>
    <w:rPr>
      <w:rFonts w:ascii="Batang" w:eastAsia="Batang" w:hAnsi="Batang"/>
      <w:sz w:val="8"/>
      <w:szCs w:val="8"/>
      <w:shd w:val="clear" w:color="auto" w:fill="FFFFFF"/>
    </w:rPr>
  </w:style>
  <w:style w:type="paragraph" w:customStyle="1" w:styleId="481">
    <w:name w:val="正文文本 (48)"/>
    <w:basedOn w:val="a"/>
    <w:link w:val="480"/>
    <w:pPr>
      <w:widowControl/>
      <w:shd w:val="clear" w:color="auto" w:fill="FFFFFF"/>
      <w:spacing w:line="0" w:lineRule="atLeast"/>
      <w:jc w:val="right"/>
    </w:pPr>
    <w:rPr>
      <w:rFonts w:ascii="Batang" w:eastAsia="Batang" w:hAnsi="Batang"/>
      <w:kern w:val="0"/>
      <w:sz w:val="8"/>
      <w:szCs w:val="8"/>
      <w:shd w:val="clear" w:color="auto" w:fill="FFFFFF"/>
      <w:lang w:val="zh-CN"/>
    </w:rPr>
  </w:style>
  <w:style w:type="character" w:customStyle="1" w:styleId="1ff">
    <w:name w:val="批注文字 字符1"/>
    <w:uiPriority w:val="99"/>
    <w:semiHidden/>
    <w:rPr>
      <w:kern w:val="2"/>
      <w:sz w:val="21"/>
      <w:szCs w:val="22"/>
    </w:rPr>
  </w:style>
  <w:style w:type="character" w:customStyle="1" w:styleId="420">
    <w:name w:val="正文文本 (42)_"/>
    <w:link w:val="421"/>
    <w:rPr>
      <w:rFonts w:ascii="Batang" w:eastAsia="Batang" w:hAnsi="Batang"/>
      <w:sz w:val="8"/>
      <w:szCs w:val="8"/>
      <w:shd w:val="clear" w:color="auto" w:fill="FFFFFF"/>
    </w:rPr>
  </w:style>
  <w:style w:type="paragraph" w:customStyle="1" w:styleId="421">
    <w:name w:val="正文文本 (42)"/>
    <w:basedOn w:val="a"/>
    <w:link w:val="420"/>
    <w:pPr>
      <w:widowControl/>
      <w:shd w:val="clear" w:color="auto" w:fill="FFFFFF"/>
      <w:spacing w:line="0" w:lineRule="atLeast"/>
      <w:jc w:val="left"/>
    </w:pPr>
    <w:rPr>
      <w:rFonts w:ascii="Batang" w:eastAsia="Batang" w:hAnsi="Batang"/>
      <w:kern w:val="0"/>
      <w:sz w:val="8"/>
      <w:szCs w:val="8"/>
      <w:shd w:val="clear" w:color="auto" w:fill="FFFFFF"/>
      <w:lang w:val="zh-CN"/>
    </w:rPr>
  </w:style>
  <w:style w:type="character" w:customStyle="1" w:styleId="290">
    <w:name w:val="正文文本 (29)_"/>
    <w:link w:val="291"/>
    <w:rPr>
      <w:rFonts w:ascii="Batang" w:eastAsia="Batang" w:hAnsi="Batang"/>
      <w:shd w:val="clear" w:color="auto" w:fill="FFFFFF"/>
    </w:rPr>
  </w:style>
  <w:style w:type="paragraph" w:customStyle="1" w:styleId="291">
    <w:name w:val="正文文本 (29)"/>
    <w:basedOn w:val="a"/>
    <w:link w:val="290"/>
    <w:pPr>
      <w:widowControl/>
      <w:shd w:val="clear" w:color="auto" w:fill="FFFFFF"/>
      <w:spacing w:line="0" w:lineRule="atLeast"/>
      <w:jc w:val="right"/>
    </w:pPr>
    <w:rPr>
      <w:rFonts w:ascii="Batang" w:eastAsia="Batang" w:hAnsi="Batang"/>
      <w:kern w:val="0"/>
      <w:sz w:val="20"/>
      <w:szCs w:val="20"/>
      <w:shd w:val="clear" w:color="auto" w:fill="FFFFFF"/>
      <w:lang w:val="zh-CN"/>
    </w:rPr>
  </w:style>
  <w:style w:type="character" w:customStyle="1" w:styleId="171">
    <w:name w:val="正文文本 (17)_"/>
    <w:link w:val="172"/>
    <w:rPr>
      <w:rFonts w:ascii="MingLiU" w:eastAsia="MingLiU" w:hAnsi="MingLiU"/>
      <w:sz w:val="18"/>
      <w:szCs w:val="18"/>
      <w:shd w:val="clear" w:color="auto" w:fill="FFFFFF"/>
    </w:rPr>
  </w:style>
  <w:style w:type="paragraph" w:customStyle="1" w:styleId="172">
    <w:name w:val="正文文本 (17)"/>
    <w:basedOn w:val="a"/>
    <w:link w:val="171"/>
    <w:pPr>
      <w:widowControl/>
      <w:shd w:val="clear" w:color="auto" w:fill="FFFFFF"/>
      <w:spacing w:line="0" w:lineRule="atLeast"/>
      <w:jc w:val="left"/>
    </w:pPr>
    <w:rPr>
      <w:rFonts w:ascii="MingLiU" w:eastAsia="MingLiU" w:hAnsi="MingLiU"/>
      <w:kern w:val="0"/>
      <w:sz w:val="18"/>
      <w:szCs w:val="18"/>
      <w:shd w:val="clear" w:color="auto" w:fill="FFFFFF"/>
      <w:lang w:val="zh-CN"/>
    </w:rPr>
  </w:style>
  <w:style w:type="character" w:customStyle="1" w:styleId="500">
    <w:name w:val="正文文本 (50)_"/>
    <w:link w:val="501"/>
    <w:rPr>
      <w:rFonts w:ascii="Batang" w:eastAsia="Batang" w:hAnsi="Batang"/>
      <w:sz w:val="8"/>
      <w:szCs w:val="8"/>
      <w:shd w:val="clear" w:color="auto" w:fill="FFFFFF"/>
    </w:rPr>
  </w:style>
  <w:style w:type="paragraph" w:customStyle="1" w:styleId="501">
    <w:name w:val="正文文本 (50)"/>
    <w:basedOn w:val="a"/>
    <w:link w:val="500"/>
    <w:pPr>
      <w:widowControl/>
      <w:shd w:val="clear" w:color="auto" w:fill="FFFFFF"/>
      <w:spacing w:line="0" w:lineRule="atLeast"/>
      <w:jc w:val="right"/>
    </w:pPr>
    <w:rPr>
      <w:rFonts w:ascii="Batang" w:eastAsia="Batang" w:hAnsi="Batang"/>
      <w:kern w:val="0"/>
      <w:sz w:val="8"/>
      <w:szCs w:val="8"/>
      <w:shd w:val="clear" w:color="auto" w:fill="FFFFFF"/>
      <w:lang w:val="zh-CN"/>
    </w:rPr>
  </w:style>
  <w:style w:type="character" w:customStyle="1" w:styleId="520">
    <w:name w:val="正文文本 (52)_"/>
    <w:link w:val="521"/>
    <w:rPr>
      <w:rFonts w:ascii="Batang" w:eastAsia="Batang" w:hAnsi="Batang"/>
      <w:sz w:val="8"/>
      <w:szCs w:val="8"/>
      <w:shd w:val="clear" w:color="auto" w:fill="FFFFFF"/>
    </w:rPr>
  </w:style>
  <w:style w:type="paragraph" w:customStyle="1" w:styleId="521">
    <w:name w:val="正文文本 (52)"/>
    <w:basedOn w:val="a"/>
    <w:link w:val="520"/>
    <w:pPr>
      <w:widowControl/>
      <w:shd w:val="clear" w:color="auto" w:fill="FFFFFF"/>
      <w:spacing w:line="0" w:lineRule="atLeast"/>
      <w:jc w:val="left"/>
    </w:pPr>
    <w:rPr>
      <w:rFonts w:ascii="Batang" w:eastAsia="Batang" w:hAnsi="Batang"/>
      <w:kern w:val="0"/>
      <w:sz w:val="8"/>
      <w:szCs w:val="8"/>
      <w:shd w:val="clear" w:color="auto" w:fill="FFFFFF"/>
      <w:lang w:val="zh-CN"/>
    </w:rPr>
  </w:style>
  <w:style w:type="paragraph" w:customStyle="1" w:styleId="1ff0">
    <w:name w:val="列出段落1"/>
    <w:qFormat/>
    <w:pPr>
      <w:ind w:firstLineChars="200" w:firstLine="420"/>
    </w:pPr>
  </w:style>
  <w:style w:type="character" w:customStyle="1" w:styleId="Charf5">
    <w:name w:val="正文(首行缩进) Char"/>
    <w:link w:val="afffffff5"/>
    <w:qFormat/>
    <w:rPr>
      <w:snapToGrid w:val="0"/>
      <w:color w:val="000000"/>
      <w:sz w:val="24"/>
      <w:szCs w:val="24"/>
      <w:lang w:val="zh-CN" w:eastAsia="zh-CN"/>
    </w:rPr>
  </w:style>
  <w:style w:type="character" w:customStyle="1" w:styleId="Charfc">
    <w:name w:val="表格内容 Char"/>
    <w:link w:val="affffffff6"/>
    <w:rPr>
      <w:rFonts w:ascii="仿宋_GB2312" w:eastAsia="仿宋_GB2312" w:hAnsi="宋体"/>
      <w:color w:val="000000"/>
      <w:kern w:val="2"/>
      <w:sz w:val="21"/>
      <w:szCs w:val="28"/>
      <w:lang w:val="zh-CN" w:eastAsia="zh-CN"/>
    </w:rPr>
  </w:style>
  <w:style w:type="character" w:customStyle="1" w:styleId="Charf3">
    <w:name w:val="图表名称 Char"/>
    <w:link w:val="afffff9"/>
    <w:rPr>
      <w:rFonts w:eastAsia="黑体"/>
      <w:kern w:val="2"/>
      <w:sz w:val="24"/>
    </w:rPr>
  </w:style>
  <w:style w:type="paragraph" w:customStyle="1" w:styleId="affffffffffd">
    <w:name w:val="图和表"/>
    <w:basedOn w:val="a"/>
    <w:link w:val="Charff9"/>
    <w:qFormat/>
    <w:pPr>
      <w:tabs>
        <w:tab w:val="left" w:pos="540"/>
        <w:tab w:val="left" w:pos="1080"/>
        <w:tab w:val="left" w:pos="1260"/>
        <w:tab w:val="left" w:pos="1440"/>
      </w:tabs>
      <w:snapToGrid w:val="0"/>
      <w:spacing w:line="480" w:lineRule="exact"/>
      <w:jc w:val="center"/>
    </w:pPr>
    <w:rPr>
      <w:rFonts w:ascii="宋体" w:eastAsia="黑体" w:hAnsi="宋体"/>
      <w:kern w:val="32"/>
      <w:lang w:val="zh-CN"/>
    </w:rPr>
  </w:style>
  <w:style w:type="character" w:customStyle="1" w:styleId="Charff9">
    <w:name w:val="图和表 Char"/>
    <w:link w:val="affffffffffd"/>
    <w:rPr>
      <w:rFonts w:ascii="宋体" w:eastAsia="黑体" w:hAnsi="宋体"/>
      <w:kern w:val="32"/>
      <w:sz w:val="24"/>
      <w:szCs w:val="24"/>
      <w:lang w:val="zh-CN" w:eastAsia="zh-CN"/>
    </w:rPr>
  </w:style>
  <w:style w:type="paragraph" w:customStyle="1" w:styleId="affffffffffe">
    <w:name w:val="我的表头"/>
    <w:basedOn w:val="a"/>
    <w:pPr>
      <w:spacing w:line="460" w:lineRule="exact"/>
      <w:jc w:val="center"/>
    </w:pPr>
    <w:rPr>
      <w:b/>
      <w:sz w:val="21"/>
      <w:szCs w:val="21"/>
    </w:rPr>
  </w:style>
  <w:style w:type="character" w:customStyle="1" w:styleId="font31">
    <w:name w:val="font31"/>
    <w:rPr>
      <w:rFonts w:ascii="Times New Roman" w:hAnsi="Times New Roman" w:cs="Times New Roman" w:hint="default"/>
      <w:color w:val="000000"/>
      <w:sz w:val="21"/>
      <w:szCs w:val="21"/>
      <w:u w:val="none"/>
      <w:vertAlign w:val="subscript"/>
    </w:rPr>
  </w:style>
  <w:style w:type="character" w:customStyle="1" w:styleId="li1Char">
    <w:name w:val="li 1 Char"/>
    <w:link w:val="li1"/>
    <w:rPr>
      <w:rFonts w:eastAsia="隶书"/>
      <w:b/>
      <w:kern w:val="44"/>
      <w:sz w:val="44"/>
      <w:szCs w:val="30"/>
    </w:rPr>
  </w:style>
  <w:style w:type="character" w:customStyle="1" w:styleId="Charffa">
    <w:name w:val="正文 Char"/>
    <w:rPr>
      <w:rFonts w:ascii="宋体" w:eastAsia="宋体" w:hAnsi="宋体" w:cs="宋体"/>
      <w:kern w:val="2"/>
      <w:sz w:val="24"/>
      <w:szCs w:val="24"/>
    </w:rPr>
  </w:style>
  <w:style w:type="paragraph" w:customStyle="1" w:styleId="xxxxx">
    <w:name w:val="xxxxx正文"/>
    <w:basedOn w:val="a"/>
    <w:link w:val="xxxxxChar"/>
    <w:pPr>
      <w:topLinePunct/>
      <w:spacing w:line="360" w:lineRule="auto"/>
      <w:ind w:firstLineChars="200" w:firstLine="200"/>
    </w:pPr>
    <w:rPr>
      <w:lang w:val="zh-CN"/>
    </w:rPr>
  </w:style>
  <w:style w:type="character" w:customStyle="1" w:styleId="xxxxxChar">
    <w:name w:val="xxxxx正文 Char"/>
    <w:link w:val="xxxxx"/>
    <w:rPr>
      <w:kern w:val="2"/>
      <w:sz w:val="24"/>
      <w:szCs w:val="24"/>
      <w:lang w:val="zh-CN" w:eastAsia="zh-CN"/>
    </w:rPr>
  </w:style>
  <w:style w:type="paragraph" w:customStyle="1" w:styleId="afffffffffff">
    <w:name w:val="二级标题（玉井）"/>
    <w:basedOn w:val="2"/>
    <w:link w:val="Charffb"/>
    <w:qFormat/>
    <w:pPr>
      <w:keepLines/>
      <w:spacing w:beforeLines="0" w:before="120" w:afterLines="0" w:after="120" w:line="460" w:lineRule="exact"/>
      <w:jc w:val="both"/>
    </w:pPr>
    <w:rPr>
      <w:rFonts w:ascii="Times New Roman" w:eastAsia="黑体" w:hAnsi="Times New Roman"/>
      <w:bCs w:val="0"/>
      <w:sz w:val="28"/>
      <w:szCs w:val="20"/>
    </w:rPr>
  </w:style>
  <w:style w:type="character" w:customStyle="1" w:styleId="Charffb">
    <w:name w:val="二级标题（玉井） Char"/>
    <w:link w:val="afffffffffff"/>
    <w:rPr>
      <w:rFonts w:eastAsia="黑体"/>
      <w:b/>
      <w:kern w:val="2"/>
      <w:sz w:val="28"/>
      <w:lang w:val="zh-CN" w:eastAsia="zh-CN"/>
    </w:rPr>
  </w:style>
  <w:style w:type="paragraph" w:customStyle="1" w:styleId="afffffffffff0">
    <w:name w:val="三级标题（玉井）"/>
    <w:basedOn w:val="30"/>
    <w:link w:val="Charffc"/>
    <w:qFormat/>
    <w:pPr>
      <w:adjustRightInd w:val="0"/>
      <w:snapToGrid w:val="0"/>
      <w:spacing w:beforeLines="0" w:before="0" w:afterLines="0" w:after="0" w:line="360" w:lineRule="auto"/>
    </w:pPr>
    <w:rPr>
      <w:rFonts w:ascii="Times New Roman" w:eastAsia="黑体" w:hAnsi="Times New Roman"/>
      <w:spacing w:val="0"/>
      <w:kern w:val="2"/>
      <w:sz w:val="24"/>
      <w:szCs w:val="24"/>
    </w:rPr>
  </w:style>
  <w:style w:type="character" w:customStyle="1" w:styleId="Charffc">
    <w:name w:val="三级标题（玉井） Char"/>
    <w:link w:val="afffffffffff0"/>
    <w:rPr>
      <w:rFonts w:eastAsia="黑体"/>
      <w:b/>
      <w:bCs/>
      <w:kern w:val="2"/>
      <w:sz w:val="24"/>
      <w:szCs w:val="24"/>
      <w:lang w:val="zh-CN" w:eastAsia="zh-CN"/>
    </w:rPr>
  </w:style>
  <w:style w:type="paragraph" w:customStyle="1" w:styleId="162">
    <w:name w:val="样式16"/>
    <w:basedOn w:val="a"/>
    <w:pPr>
      <w:widowControl/>
      <w:jc w:val="center"/>
    </w:pPr>
    <w:rPr>
      <w:color w:val="000000"/>
      <w:kern w:val="0"/>
      <w:sz w:val="21"/>
      <w:szCs w:val="21"/>
    </w:rPr>
  </w:style>
  <w:style w:type="character" w:customStyle="1" w:styleId="Char6">
    <w:name w:val="普通(网站) Char"/>
    <w:link w:val="af8"/>
    <w:uiPriority w:val="99"/>
    <w:rPr>
      <w:rFonts w:ascii="宋体" w:hAnsi="宋体" w:cs="宋体"/>
      <w:color w:val="000000"/>
      <w:sz w:val="24"/>
      <w:szCs w:val="24"/>
    </w:rPr>
  </w:style>
  <w:style w:type="character" w:customStyle="1" w:styleId="cn">
    <w:name w:val="cn"/>
  </w:style>
  <w:style w:type="paragraph" w:customStyle="1" w:styleId="afffffffffff1">
    <w:name w:val="文字"/>
    <w:basedOn w:val="a"/>
    <w:pPr>
      <w:widowControl/>
      <w:spacing w:afterLines="50" w:after="120" w:line="360" w:lineRule="auto"/>
      <w:ind w:firstLine="420"/>
    </w:pPr>
    <w:rPr>
      <w:kern w:val="0"/>
    </w:rPr>
  </w:style>
  <w:style w:type="paragraph" w:customStyle="1" w:styleId="ParaCharCharCharCharCharCharCharCharCharChar">
    <w:name w:val="默认段落字体 Para Char Char Char Char Char Char Char Char Char Char"/>
    <w:basedOn w:val="a"/>
    <w:pPr>
      <w:adjustRightInd w:val="0"/>
      <w:spacing w:line="360" w:lineRule="auto"/>
    </w:pPr>
    <w:rPr>
      <w:kern w:val="0"/>
      <w:szCs w:val="20"/>
    </w:rPr>
  </w:style>
  <w:style w:type="paragraph" w:customStyle="1" w:styleId="1112">
    <w:name w:val="标题1.1.1"/>
    <w:basedOn w:val="1"/>
    <w:link w:val="111CharChar"/>
    <w:semiHidden/>
    <w:pPr>
      <w:spacing w:beforeLines="50" w:before="120" w:afterLines="50" w:after="50" w:line="360" w:lineRule="auto"/>
    </w:pPr>
    <w:rPr>
      <w:rFonts w:eastAsia="黑体"/>
      <w:kern w:val="2"/>
      <w:sz w:val="24"/>
      <w:lang w:val="zh-CN"/>
    </w:rPr>
  </w:style>
  <w:style w:type="character" w:customStyle="1" w:styleId="111CharChar">
    <w:name w:val="标题1.1.1 Char Char"/>
    <w:link w:val="1112"/>
    <w:semiHidden/>
    <w:rPr>
      <w:rFonts w:eastAsia="黑体"/>
      <w:b/>
      <w:bCs/>
      <w:kern w:val="2"/>
      <w:sz w:val="24"/>
      <w:szCs w:val="44"/>
      <w:lang w:val="zh-CN" w:eastAsia="zh-CN"/>
    </w:rPr>
  </w:style>
  <w:style w:type="paragraph" w:customStyle="1" w:styleId="afffffffffff2">
    <w:name w:val="表左"/>
    <w:basedOn w:val="a"/>
    <w:semiHidden/>
    <w:pPr>
      <w:overflowPunct w:val="0"/>
      <w:adjustRightInd w:val="0"/>
      <w:spacing w:line="280" w:lineRule="exact"/>
      <w:jc w:val="left"/>
      <w:textAlignment w:val="baseline"/>
    </w:pPr>
    <w:rPr>
      <w:rFonts w:ascii="宋体"/>
      <w:color w:val="000000"/>
      <w:kern w:val="24"/>
      <w:sz w:val="18"/>
    </w:rPr>
  </w:style>
  <w:style w:type="paragraph" w:customStyle="1" w:styleId="28128">
    <w:name w:val="样式 样式 黑体 小四 加粗 行距: 固定值 28 磅1 + (符号) 宋体 行距: 最小值 28 磅"/>
    <w:basedOn w:val="a"/>
    <w:semiHidden/>
    <w:pPr>
      <w:spacing w:line="560" w:lineRule="atLeast"/>
      <w:ind w:firstLineChars="200" w:firstLine="482"/>
    </w:pPr>
    <w:rPr>
      <w:rFonts w:ascii="黑体" w:eastAsia="黑体" w:hAnsi="宋体"/>
      <w:b/>
      <w:bCs/>
    </w:rPr>
  </w:style>
  <w:style w:type="paragraph" w:customStyle="1" w:styleId="28228">
    <w:name w:val="样式 样式 样式 宋体 小四 加粗 行距: 固定值 28 磅 + 黑体 非加粗 首行缩进:  2 字符 + 行距: 最小值 28..."/>
    <w:basedOn w:val="a"/>
    <w:semiHidden/>
    <w:pPr>
      <w:spacing w:line="560" w:lineRule="atLeast"/>
      <w:ind w:firstLineChars="200" w:firstLine="480"/>
    </w:pPr>
    <w:rPr>
      <w:rFonts w:ascii="黑体" w:eastAsia="黑体" w:hAnsi="宋体"/>
    </w:rPr>
  </w:style>
  <w:style w:type="paragraph" w:customStyle="1" w:styleId="282">
    <w:name w:val="样式 样式 宋体 小四 加粗 行距: 固定值 28 磅 + 黑体 非加粗 首行缩进:  2 字符"/>
    <w:basedOn w:val="a"/>
    <w:semiHidden/>
    <w:pPr>
      <w:spacing w:line="560" w:lineRule="exact"/>
      <w:ind w:firstLineChars="200" w:firstLine="480"/>
    </w:pPr>
    <w:rPr>
      <w:rFonts w:ascii="黑体" w:eastAsia="黑体" w:hAnsi="宋体"/>
    </w:rPr>
  </w:style>
  <w:style w:type="paragraph" w:customStyle="1" w:styleId="2f6">
    <w:name w:val="样式 纯文本 + (中文) 宋体 首行缩进:  2 字符"/>
    <w:basedOn w:val="ae"/>
    <w:pPr>
      <w:spacing w:line="360" w:lineRule="auto"/>
      <w:ind w:firstLineChars="200" w:firstLine="560"/>
    </w:pPr>
    <w:rPr>
      <w:rFonts w:ascii="Times New Roman" w:hAnsi="Times New Roman" w:cs="宋体"/>
      <w:szCs w:val="20"/>
    </w:rPr>
  </w:style>
  <w:style w:type="paragraph" w:customStyle="1" w:styleId="ckf-2">
    <w:name w:val="ckf-2"/>
    <w:basedOn w:val="2"/>
    <w:next w:val="a"/>
    <w:pPr>
      <w:keepLines/>
      <w:spacing w:beforeLines="0" w:before="0" w:afterLines="0" w:after="0" w:line="360" w:lineRule="auto"/>
    </w:pPr>
    <w:rPr>
      <w:rFonts w:ascii="黑体" w:eastAsia="黑体" w:hAnsi="Arial"/>
      <w:kern w:val="0"/>
      <w:sz w:val="24"/>
    </w:rPr>
  </w:style>
  <w:style w:type="paragraph" w:customStyle="1" w:styleId="ckf-3">
    <w:name w:val="ckf-3."/>
    <w:basedOn w:val="30"/>
    <w:pPr>
      <w:spacing w:beforeLines="0" w:before="0" w:afterLines="0" w:after="0" w:line="360" w:lineRule="auto"/>
      <w:jc w:val="left"/>
    </w:pPr>
    <w:rPr>
      <w:rFonts w:ascii="黑体" w:eastAsia="黑体"/>
      <w:spacing w:val="0"/>
      <w:kern w:val="2"/>
      <w:sz w:val="24"/>
      <w:szCs w:val="24"/>
    </w:rPr>
  </w:style>
  <w:style w:type="paragraph" w:customStyle="1" w:styleId="2f7">
    <w:name w:val="样式 大标题 + 首行缩进:  2 字符"/>
    <w:basedOn w:val="a"/>
    <w:pPr>
      <w:spacing w:before="240" w:after="240" w:line="480" w:lineRule="auto"/>
      <w:jc w:val="center"/>
      <w:outlineLvl w:val="0"/>
    </w:pPr>
    <w:rPr>
      <w:rFonts w:eastAsia="黑体" w:cs="宋体"/>
      <w:b/>
      <w:bCs/>
      <w:color w:val="000000"/>
      <w:sz w:val="36"/>
      <w:szCs w:val="20"/>
    </w:rPr>
  </w:style>
  <w:style w:type="paragraph" w:customStyle="1" w:styleId="11120">
    <w:name w:val="样式 标题 11.1 + 首行缩进:  2 字符"/>
    <w:basedOn w:val="1"/>
    <w:pPr>
      <w:spacing w:beforeLines="50" w:before="120" w:afterLines="50" w:after="0" w:line="360" w:lineRule="auto"/>
    </w:pPr>
    <w:rPr>
      <w:rFonts w:eastAsia="黑体" w:cs="宋体"/>
      <w:sz w:val="24"/>
      <w:szCs w:val="20"/>
      <w:lang w:val="zh-CN"/>
    </w:rPr>
  </w:style>
  <w:style w:type="paragraph" w:customStyle="1" w:styleId="afffffffffff3">
    <w:name w:val="内容"/>
    <w:basedOn w:val="a"/>
    <w:link w:val="Charffd"/>
    <w:pPr>
      <w:spacing w:line="360" w:lineRule="auto"/>
      <w:ind w:firstLineChars="200" w:firstLine="480"/>
    </w:pPr>
    <w:rPr>
      <w:szCs w:val="20"/>
      <w:lang w:val="zh-CN"/>
    </w:rPr>
  </w:style>
  <w:style w:type="character" w:customStyle="1" w:styleId="Charffd">
    <w:name w:val="内容 Char"/>
    <w:link w:val="afffffffffff3"/>
    <w:rPr>
      <w:kern w:val="2"/>
      <w:sz w:val="24"/>
      <w:lang w:val="zh-CN" w:eastAsia="zh-CN"/>
    </w:rPr>
  </w:style>
  <w:style w:type="paragraph" w:customStyle="1" w:styleId="2f8">
    <w:name w:val="首行缩进:  2字符"/>
    <w:basedOn w:val="a"/>
    <w:pPr>
      <w:widowControl/>
      <w:adjustRightInd w:val="0"/>
      <w:spacing w:after="200" w:line="360" w:lineRule="auto"/>
      <w:ind w:firstLineChars="200" w:firstLine="200"/>
      <w:jc w:val="left"/>
    </w:pPr>
    <w:rPr>
      <w:rFonts w:eastAsia="仿宋_GB2312" w:cs="宋体"/>
      <w:kern w:val="0"/>
      <w:sz w:val="28"/>
      <w:szCs w:val="20"/>
      <w:lang w:eastAsia="en-US" w:bidi="en-US"/>
    </w:rPr>
  </w:style>
  <w:style w:type="paragraph" w:customStyle="1" w:styleId="2f9">
    <w:name w:val="报告样式 首行缩进:  2 字符"/>
    <w:basedOn w:val="a"/>
    <w:link w:val="2Char4"/>
    <w:pPr>
      <w:spacing w:line="360" w:lineRule="auto"/>
      <w:ind w:firstLineChars="200" w:firstLine="560"/>
      <w:textAlignment w:val="center"/>
    </w:pPr>
    <w:rPr>
      <w:rFonts w:eastAsia="仿宋_GB2312"/>
      <w:sz w:val="28"/>
      <w:szCs w:val="20"/>
      <w:lang w:val="zh-CN"/>
    </w:rPr>
  </w:style>
  <w:style w:type="character" w:customStyle="1" w:styleId="2Char4">
    <w:name w:val="报告样式 首行缩进:  2 字符 Char"/>
    <w:link w:val="2f9"/>
    <w:rPr>
      <w:rFonts w:eastAsia="仿宋_GB2312"/>
      <w:kern w:val="2"/>
      <w:sz w:val="28"/>
      <w:lang w:val="zh-CN" w:eastAsia="zh-CN"/>
    </w:rPr>
  </w:style>
  <w:style w:type="paragraph" w:customStyle="1" w:styleId="CharChar1CharCharCharChar">
    <w:name w:val="Char Char1 Char Char Char Char"/>
    <w:basedOn w:val="a"/>
    <w:rPr>
      <w:rFonts w:eastAsia="仿宋_GB2312"/>
      <w:sz w:val="21"/>
      <w:szCs w:val="21"/>
    </w:rPr>
  </w:style>
  <w:style w:type="paragraph" w:customStyle="1" w:styleId="CharCharChar1Char1">
    <w:name w:val="Char Char Char1 Char1"/>
    <w:basedOn w:val="a"/>
    <w:rPr>
      <w:sz w:val="21"/>
    </w:rPr>
  </w:style>
  <w:style w:type="paragraph" w:customStyle="1" w:styleId="57">
    <w:name w:val="5表标题"/>
    <w:qFormat/>
    <w:pPr>
      <w:spacing w:line="480" w:lineRule="exact"/>
      <w:jc w:val="center"/>
    </w:pPr>
    <w:rPr>
      <w:rFonts w:cs="宋体"/>
      <w:b/>
      <w:bCs/>
      <w:kern w:val="2"/>
      <w:sz w:val="21"/>
    </w:rPr>
  </w:style>
  <w:style w:type="paragraph" w:customStyle="1" w:styleId="afffffffffff4">
    <w:name w:val="正文五"/>
    <w:basedOn w:val="a"/>
    <w:pPr>
      <w:widowControl/>
      <w:snapToGrid w:val="0"/>
      <w:jc w:val="center"/>
    </w:pPr>
    <w:rPr>
      <w:rFonts w:ascii="宋体" w:hAnsi="宋体" w:cs="宋体"/>
      <w:kern w:val="0"/>
      <w:sz w:val="20"/>
      <w:szCs w:val="28"/>
    </w:rPr>
  </w:style>
  <w:style w:type="paragraph" w:customStyle="1" w:styleId="afffffffffff5">
    <w:name w:val="朔电正文"/>
    <w:basedOn w:val="a"/>
    <w:qFormat/>
    <w:pPr>
      <w:adjustRightInd w:val="0"/>
      <w:snapToGrid w:val="0"/>
      <w:spacing w:line="440" w:lineRule="exact"/>
      <w:ind w:firstLineChars="200" w:firstLine="480"/>
    </w:pPr>
    <w:rPr>
      <w:color w:val="000000"/>
      <w:kern w:val="32"/>
    </w:rPr>
  </w:style>
  <w:style w:type="paragraph" w:customStyle="1" w:styleId="afffffffffff6">
    <w:name w:val="健牛正文"/>
    <w:basedOn w:val="a"/>
    <w:pPr>
      <w:spacing w:line="480" w:lineRule="exact"/>
      <w:ind w:firstLineChars="200" w:firstLine="560"/>
    </w:pPr>
    <w:rPr>
      <w:sz w:val="28"/>
      <w:szCs w:val="28"/>
    </w:rPr>
  </w:style>
  <w:style w:type="paragraph" w:customStyle="1" w:styleId="2fa">
    <w:name w:val="样式 样式 四号 + 首行缩进:  2 字符"/>
    <w:basedOn w:val="a"/>
    <w:pPr>
      <w:ind w:firstLineChars="200" w:firstLine="560"/>
    </w:pPr>
    <w:rPr>
      <w:rFonts w:eastAsia="仿宋_GB2312" w:cs="宋体"/>
      <w:sz w:val="28"/>
      <w:szCs w:val="20"/>
    </w:rPr>
  </w:style>
  <w:style w:type="character" w:customStyle="1" w:styleId="Charffe">
    <w:name w:val="样式 四号 Char"/>
    <w:rPr>
      <w:rFonts w:eastAsia="仿宋_GB2312" w:cs="宋体"/>
      <w:kern w:val="2"/>
      <w:sz w:val="28"/>
      <w:szCs w:val="28"/>
    </w:rPr>
  </w:style>
  <w:style w:type="paragraph" w:customStyle="1" w:styleId="114">
    <w:name w:val="正文11"/>
    <w:basedOn w:val="a"/>
    <w:link w:val="11Char"/>
    <w:qFormat/>
    <w:pPr>
      <w:widowControl/>
      <w:adjustRightInd w:val="0"/>
      <w:snapToGrid w:val="0"/>
      <w:spacing w:line="480" w:lineRule="atLeast"/>
      <w:ind w:firstLineChars="200" w:firstLine="200"/>
      <w:jc w:val="left"/>
    </w:pPr>
    <w:rPr>
      <w:rFonts w:hAnsi="宋体"/>
      <w:lang w:val="zh-CN"/>
    </w:rPr>
  </w:style>
  <w:style w:type="character" w:customStyle="1" w:styleId="11Char">
    <w:name w:val="正文11 Char"/>
    <w:link w:val="114"/>
    <w:qFormat/>
    <w:rPr>
      <w:rFonts w:hAnsi="宋体"/>
      <w:kern w:val="2"/>
      <w:sz w:val="24"/>
      <w:szCs w:val="24"/>
      <w:lang w:val="zh-CN" w:eastAsia="zh-CN"/>
    </w:rPr>
  </w:style>
  <w:style w:type="paragraph" w:customStyle="1" w:styleId="afffffffffff7">
    <w:name w:val="健牛文字"/>
    <w:basedOn w:val="a"/>
    <w:pPr>
      <w:adjustRightInd w:val="0"/>
      <w:snapToGrid w:val="0"/>
      <w:spacing w:line="440" w:lineRule="exact"/>
      <w:ind w:firstLineChars="200" w:firstLine="560"/>
    </w:pPr>
    <w:rPr>
      <w:sz w:val="28"/>
    </w:rPr>
  </w:style>
  <w:style w:type="paragraph" w:customStyle="1" w:styleId="L16f10">
    <w:name w:val="表格文字L16f10"/>
    <w:basedOn w:val="a"/>
    <w:pPr>
      <w:adjustRightInd w:val="0"/>
      <w:snapToGrid w:val="0"/>
      <w:spacing w:line="320" w:lineRule="exact"/>
      <w:jc w:val="center"/>
    </w:pPr>
    <w:rPr>
      <w:color w:val="000000"/>
      <w:kern w:val="32"/>
      <w:sz w:val="20"/>
      <w:szCs w:val="20"/>
    </w:rPr>
  </w:style>
  <w:style w:type="paragraph" w:customStyle="1" w:styleId="afffffffffff8">
    <w:name w:val="正文小四"/>
    <w:link w:val="Charfff"/>
    <w:pPr>
      <w:spacing w:line="560" w:lineRule="exact"/>
      <w:ind w:firstLineChars="200" w:firstLine="200"/>
    </w:pPr>
    <w:rPr>
      <w:kern w:val="2"/>
      <w:sz w:val="24"/>
      <w:szCs w:val="24"/>
    </w:rPr>
  </w:style>
  <w:style w:type="character" w:customStyle="1" w:styleId="Charfff">
    <w:name w:val="正文小四 Char"/>
    <w:link w:val="afffffffffff8"/>
    <w:rPr>
      <w:kern w:val="2"/>
      <w:sz w:val="24"/>
      <w:szCs w:val="24"/>
      <w:lang w:bidi="ar-SA"/>
    </w:rPr>
  </w:style>
  <w:style w:type="paragraph" w:customStyle="1" w:styleId="afffffffffff9">
    <w:name w:val="热电厂正文"/>
    <w:basedOn w:val="a"/>
    <w:pPr>
      <w:spacing w:line="440" w:lineRule="exact"/>
      <w:ind w:firstLineChars="200" w:firstLine="480"/>
    </w:pPr>
  </w:style>
  <w:style w:type="paragraph" w:customStyle="1" w:styleId="222">
    <w:name w:val="222"/>
    <w:basedOn w:val="2"/>
    <w:qFormat/>
    <w:pPr>
      <w:keepLines/>
      <w:spacing w:beforeLines="0" w:before="60" w:afterLines="0" w:after="60" w:line="460" w:lineRule="atLeast"/>
      <w:jc w:val="both"/>
    </w:pPr>
    <w:rPr>
      <w:rFonts w:ascii="Times New Roman" w:eastAsia="黑体" w:hAnsi="Times New Roman"/>
      <w:b w:val="0"/>
      <w:sz w:val="30"/>
      <w:szCs w:val="30"/>
    </w:rPr>
  </w:style>
  <w:style w:type="character" w:customStyle="1" w:styleId="CharChar0">
    <w:name w:val="我的正文 Char Char"/>
    <w:link w:val="afff4"/>
    <w:qFormat/>
    <w:rPr>
      <w:kern w:val="2"/>
      <w:sz w:val="24"/>
      <w:szCs w:val="24"/>
    </w:rPr>
  </w:style>
  <w:style w:type="character" w:customStyle="1" w:styleId="1Char1">
    <w:name w:val="表格1 Char"/>
    <w:link w:val="15"/>
    <w:rPr>
      <w:rFonts w:ascii="宋体"/>
      <w:sz w:val="24"/>
    </w:rPr>
  </w:style>
  <w:style w:type="character" w:customStyle="1" w:styleId="Charf2">
    <w:name w:val="报告标题 Char"/>
    <w:link w:val="afffff0"/>
    <w:rPr>
      <w:rFonts w:ascii="Arial"/>
      <w:color w:val="000000"/>
      <w:spacing w:val="-10"/>
      <w:kern w:val="2"/>
      <w:sz w:val="52"/>
    </w:rPr>
  </w:style>
  <w:style w:type="paragraph" w:customStyle="1" w:styleId="115">
    <w:name w:val="表格正文11"/>
    <w:basedOn w:val="a"/>
    <w:link w:val="11Char0"/>
    <w:qFormat/>
    <w:pPr>
      <w:widowControl/>
      <w:spacing w:line="360" w:lineRule="exact"/>
      <w:jc w:val="center"/>
    </w:pPr>
    <w:rPr>
      <w:rFonts w:ascii="宋体" w:hAnsi="宋体"/>
      <w:kern w:val="0"/>
      <w:szCs w:val="21"/>
      <w:lang w:val="zh-CN"/>
    </w:rPr>
  </w:style>
  <w:style w:type="character" w:customStyle="1" w:styleId="11Char0">
    <w:name w:val="表格正文11 Char"/>
    <w:link w:val="115"/>
    <w:rPr>
      <w:rFonts w:ascii="宋体" w:hAnsi="宋体" w:cs="宋体"/>
      <w:sz w:val="24"/>
      <w:szCs w:val="21"/>
    </w:rPr>
  </w:style>
  <w:style w:type="paragraph" w:customStyle="1" w:styleId="afffffffffffa">
    <w:name w:val="表中"/>
    <w:basedOn w:val="a"/>
    <w:link w:val="Charfff0"/>
    <w:qFormat/>
    <w:pPr>
      <w:spacing w:line="360" w:lineRule="exact"/>
      <w:jc w:val="center"/>
    </w:pPr>
    <w:rPr>
      <w:sz w:val="21"/>
      <w:szCs w:val="21"/>
      <w:lang w:val="de-DE"/>
    </w:rPr>
  </w:style>
  <w:style w:type="character" w:customStyle="1" w:styleId="Charfff0">
    <w:name w:val="表中 Char"/>
    <w:link w:val="afffffffffffa"/>
    <w:rPr>
      <w:kern w:val="2"/>
      <w:sz w:val="21"/>
      <w:szCs w:val="21"/>
      <w:lang w:val="de-DE" w:eastAsia="zh-CN"/>
    </w:rPr>
  </w:style>
  <w:style w:type="character" w:customStyle="1" w:styleId="Charfff1">
    <w:name w:val="报告文字 Char"/>
    <w:link w:val="afffffffffffb"/>
    <w:rPr>
      <w:rFonts w:eastAsia="仿宋_GB2312" w:cs="宋体"/>
      <w:sz w:val="28"/>
    </w:rPr>
  </w:style>
  <w:style w:type="paragraph" w:customStyle="1" w:styleId="afffffffffffb">
    <w:name w:val="报告文字"/>
    <w:basedOn w:val="a"/>
    <w:link w:val="Charfff1"/>
    <w:pPr>
      <w:spacing w:line="360" w:lineRule="auto"/>
      <w:ind w:firstLineChars="200" w:firstLine="200"/>
    </w:pPr>
    <w:rPr>
      <w:rFonts w:eastAsia="仿宋_GB2312"/>
      <w:kern w:val="0"/>
      <w:sz w:val="28"/>
      <w:szCs w:val="20"/>
      <w:lang w:val="zh-CN"/>
    </w:rPr>
  </w:style>
  <w:style w:type="character" w:customStyle="1" w:styleId="Char1">
    <w:name w:val="题注 Char1"/>
    <w:link w:val="a5"/>
    <w:uiPriority w:val="35"/>
    <w:rPr>
      <w:kern w:val="2"/>
      <w:sz w:val="21"/>
      <w:szCs w:val="24"/>
    </w:rPr>
  </w:style>
  <w:style w:type="character" w:customStyle="1" w:styleId="Char16">
    <w:name w:val="正文缩进 Char1"/>
    <w:qFormat/>
    <w:rPr>
      <w:kern w:val="2"/>
      <w:sz w:val="24"/>
      <w:szCs w:val="24"/>
    </w:rPr>
  </w:style>
  <w:style w:type="character" w:customStyle="1" w:styleId="Char2a">
    <w:name w:val="纯文本 Char2"/>
    <w:qFormat/>
    <w:locked/>
    <w:rPr>
      <w:rFonts w:ascii="宋体" w:eastAsia="宋体" w:hAnsi="Courier New" w:cs="Courier New"/>
      <w:kern w:val="0"/>
      <w:sz w:val="20"/>
      <w:szCs w:val="21"/>
    </w:rPr>
  </w:style>
  <w:style w:type="character" w:customStyle="1" w:styleId="Charfff2">
    <w:name w:val="批注文字 Char"/>
    <w:semiHidden/>
    <w:qFormat/>
    <w:rPr>
      <w:rFonts w:ascii="Times New Roman" w:eastAsia="宋体" w:hAnsi="Times New Roman" w:cs="Times New Roman"/>
      <w:szCs w:val="24"/>
    </w:rPr>
  </w:style>
  <w:style w:type="character" w:customStyle="1" w:styleId="Charfff3">
    <w:name w:val="正文文本 Char"/>
    <w:qFormat/>
  </w:style>
  <w:style w:type="character" w:customStyle="1" w:styleId="3Char6">
    <w:name w:val="正文文本 3 Char"/>
    <w:uiPriority w:val="99"/>
    <w:semiHidden/>
    <w:qFormat/>
    <w:rPr>
      <w:sz w:val="16"/>
      <w:szCs w:val="16"/>
    </w:rPr>
  </w:style>
  <w:style w:type="character" w:customStyle="1" w:styleId="Charfff4">
    <w:name w:val="文档结构图 Char"/>
    <w:uiPriority w:val="99"/>
    <w:semiHidden/>
    <w:qFormat/>
    <w:rPr>
      <w:rFonts w:ascii="宋体" w:eastAsia="宋体"/>
      <w:sz w:val="18"/>
      <w:szCs w:val="18"/>
    </w:rPr>
  </w:style>
  <w:style w:type="character" w:customStyle="1" w:styleId="Charfff5">
    <w:name w:val="批注框文本 Char"/>
    <w:uiPriority w:val="99"/>
    <w:semiHidden/>
    <w:qFormat/>
    <w:rPr>
      <w:sz w:val="18"/>
      <w:szCs w:val="18"/>
    </w:rPr>
  </w:style>
  <w:style w:type="paragraph" w:customStyle="1" w:styleId="3e">
    <w:name w:val="我的标题3"/>
    <w:basedOn w:val="30"/>
    <w:qFormat/>
    <w:pPr>
      <w:adjustRightInd w:val="0"/>
      <w:snapToGrid w:val="0"/>
      <w:spacing w:beforeLines="0" w:before="60" w:afterLines="0" w:after="60" w:line="460" w:lineRule="exact"/>
      <w:ind w:firstLineChars="200" w:firstLine="1040"/>
    </w:pPr>
    <w:rPr>
      <w:rFonts w:ascii="Times New Roman" w:eastAsia="黑体" w:hAnsi="Times New Roman"/>
      <w:b w:val="0"/>
      <w:spacing w:val="0"/>
      <w:kern w:val="2"/>
      <w:sz w:val="28"/>
      <w:szCs w:val="20"/>
      <w:lang w:val="en-US"/>
    </w:rPr>
  </w:style>
  <w:style w:type="character" w:customStyle="1" w:styleId="Char17">
    <w:name w:val="文档结构图 Char1"/>
    <w:uiPriority w:val="99"/>
    <w:semiHidden/>
    <w:qFormat/>
    <w:locked/>
    <w:rPr>
      <w:rFonts w:ascii="宋体" w:eastAsia="宋体" w:hAnsi="Times New Roman" w:cs="Times New Roman"/>
      <w:kern w:val="0"/>
      <w:sz w:val="18"/>
      <w:szCs w:val="18"/>
    </w:rPr>
  </w:style>
  <w:style w:type="character" w:customStyle="1" w:styleId="3Char10">
    <w:name w:val="正文文本 3 Char1"/>
    <w:uiPriority w:val="99"/>
    <w:semiHidden/>
    <w:qFormat/>
    <w:locked/>
    <w:rPr>
      <w:rFonts w:ascii="Times New Roman" w:eastAsia="宋体" w:hAnsi="Times New Roman" w:cs="Times New Roman"/>
      <w:kern w:val="0"/>
      <w:sz w:val="16"/>
      <w:szCs w:val="16"/>
    </w:rPr>
  </w:style>
  <w:style w:type="character" w:customStyle="1" w:styleId="Char18">
    <w:name w:val="批注框文本 Char1"/>
    <w:uiPriority w:val="99"/>
    <w:semiHidden/>
    <w:qFormat/>
    <w:locked/>
    <w:rPr>
      <w:rFonts w:ascii="Times New Roman" w:eastAsia="宋体" w:hAnsi="Times New Roman" w:cs="Times New Roman"/>
      <w:sz w:val="18"/>
      <w:szCs w:val="18"/>
    </w:rPr>
  </w:style>
  <w:style w:type="character" w:customStyle="1" w:styleId="Char19">
    <w:name w:val="页脚 Char1"/>
    <w:qFormat/>
    <w:locked/>
    <w:rPr>
      <w:rFonts w:ascii="Times New Roman" w:eastAsia="宋体" w:hAnsi="Times New Roman" w:cs="Times New Roman"/>
      <w:kern w:val="0"/>
      <w:sz w:val="18"/>
      <w:szCs w:val="18"/>
    </w:rPr>
  </w:style>
  <w:style w:type="character" w:customStyle="1" w:styleId="Char1a">
    <w:name w:val="页眉 Char1"/>
    <w:uiPriority w:val="99"/>
    <w:qFormat/>
    <w:locked/>
    <w:rPr>
      <w:rFonts w:ascii="Times New Roman" w:eastAsia="宋体" w:hAnsi="Times New Roman" w:cs="Times New Roman"/>
      <w:kern w:val="0"/>
      <w:sz w:val="18"/>
      <w:szCs w:val="18"/>
    </w:rPr>
  </w:style>
  <w:style w:type="character" w:customStyle="1" w:styleId="Charfff6">
    <w:name w:val="正文文本缩进 Char"/>
    <w:uiPriority w:val="99"/>
    <w:semiHidden/>
    <w:qFormat/>
  </w:style>
  <w:style w:type="character" w:customStyle="1" w:styleId="Char1b">
    <w:name w:val="正文文本缩进 Char1"/>
    <w:uiPriority w:val="99"/>
    <w:semiHidden/>
    <w:qFormat/>
    <w:locked/>
    <w:rPr>
      <w:rFonts w:ascii="Times New Roman" w:eastAsia="宋体" w:hAnsi="Times New Roman" w:cs="Times New Roman"/>
      <w:kern w:val="0"/>
      <w:sz w:val="24"/>
      <w:szCs w:val="24"/>
    </w:rPr>
  </w:style>
  <w:style w:type="character" w:customStyle="1" w:styleId="Charfff7">
    <w:name w:val="日期 Char"/>
    <w:semiHidden/>
    <w:qFormat/>
    <w:rPr>
      <w:rFonts w:ascii="宋体" w:eastAsia="宋体" w:hAnsi="宋体" w:cs="Times New Roman"/>
      <w:kern w:val="0"/>
      <w:sz w:val="28"/>
      <w:szCs w:val="20"/>
    </w:rPr>
  </w:style>
  <w:style w:type="character" w:customStyle="1" w:styleId="2Char5">
    <w:name w:val="正文文本缩进 2 Char"/>
    <w:semiHidden/>
    <w:qFormat/>
    <w:rPr>
      <w:rFonts w:ascii="宋体" w:eastAsia="宋体" w:hAnsi="宋体" w:cs="Times New Roman"/>
      <w:color w:val="FF0000"/>
      <w:sz w:val="24"/>
      <w:szCs w:val="24"/>
    </w:rPr>
  </w:style>
  <w:style w:type="character" w:customStyle="1" w:styleId="3Char7">
    <w:name w:val="正文文本缩进 3 Char"/>
    <w:semiHidden/>
    <w:qFormat/>
    <w:rPr>
      <w:rFonts w:ascii="宋体" w:eastAsia="宋体" w:hAnsi="宋体" w:cs="Times New Roman"/>
      <w:color w:val="000000"/>
      <w:sz w:val="24"/>
      <w:szCs w:val="24"/>
    </w:rPr>
  </w:style>
  <w:style w:type="paragraph" w:customStyle="1" w:styleId="afffffffffffc">
    <w:name w:val="正文标准样式"/>
    <w:basedOn w:val="a"/>
    <w:qFormat/>
    <w:pPr>
      <w:adjustRightInd w:val="0"/>
      <w:spacing w:line="300" w:lineRule="auto"/>
      <w:ind w:firstLineChars="200" w:firstLine="482"/>
      <w:jc w:val="left"/>
    </w:pPr>
    <w:rPr>
      <w:kern w:val="0"/>
      <w:szCs w:val="20"/>
    </w:rPr>
  </w:style>
  <w:style w:type="paragraph" w:customStyle="1" w:styleId="ParaCharCharCharCharCharCharCharCharChar">
    <w:name w:val="默认段落字体 Para Char Char Char Char Char Char Char Char Char"/>
    <w:basedOn w:val="a"/>
    <w:qFormat/>
    <w:pPr>
      <w:keepNext/>
      <w:keepLines/>
      <w:spacing w:line="360" w:lineRule="auto"/>
      <w:ind w:firstLineChars="200" w:firstLine="1040"/>
      <w:jc w:val="left"/>
    </w:pPr>
    <w:rPr>
      <w:szCs w:val="20"/>
    </w:rPr>
  </w:style>
  <w:style w:type="paragraph" w:customStyle="1" w:styleId="pic-info">
    <w:name w:val="pic-info"/>
    <w:basedOn w:val="a"/>
    <w:qFormat/>
    <w:pPr>
      <w:widowControl/>
      <w:spacing w:before="100" w:beforeAutospacing="1" w:after="100" w:afterAutospacing="1" w:line="360" w:lineRule="auto"/>
      <w:ind w:firstLineChars="200" w:firstLine="1040"/>
      <w:jc w:val="left"/>
    </w:pPr>
    <w:rPr>
      <w:rFonts w:ascii="宋体" w:hAnsi="宋体" w:cs="宋体"/>
      <w:kern w:val="0"/>
    </w:rPr>
  </w:style>
  <w:style w:type="paragraph" w:customStyle="1" w:styleId="132">
    <w:name w:val="13磅"/>
    <w:basedOn w:val="a4"/>
    <w:qFormat/>
    <w:pPr>
      <w:spacing w:line="500" w:lineRule="exact"/>
      <w:ind w:firstLine="480"/>
    </w:pPr>
    <w:rPr>
      <w:kern w:val="0"/>
    </w:rPr>
  </w:style>
  <w:style w:type="paragraph" w:customStyle="1" w:styleId="a00">
    <w:name w:val="a0"/>
    <w:basedOn w:val="a"/>
    <w:qFormat/>
    <w:pPr>
      <w:widowControl/>
      <w:spacing w:before="100" w:beforeAutospacing="1" w:after="100" w:afterAutospacing="1" w:line="360" w:lineRule="auto"/>
      <w:ind w:firstLineChars="200" w:firstLine="1040"/>
      <w:jc w:val="left"/>
    </w:pPr>
    <w:rPr>
      <w:rFonts w:ascii="宋体" w:hAnsi="宋体" w:cs="宋体"/>
      <w:kern w:val="0"/>
    </w:rPr>
  </w:style>
  <w:style w:type="paragraph" w:customStyle="1" w:styleId="CharCharCharCharCharCharCharCharCharCharCharCharCharCharCharChar1">
    <w:name w:val="Char Char Char Char Char Char Char Char Char Char Char Char Char Char Char Char1"/>
    <w:basedOn w:val="a"/>
    <w:next w:val="a"/>
    <w:qFormat/>
    <w:pPr>
      <w:spacing w:line="360" w:lineRule="auto"/>
      <w:ind w:firstLineChars="200" w:firstLine="1040"/>
    </w:pPr>
  </w:style>
  <w:style w:type="character" w:customStyle="1" w:styleId="Charf7">
    <w:name w:val="威顿报告正文 Char"/>
    <w:link w:val="afffffffe"/>
    <w:qFormat/>
    <w:locked/>
    <w:rPr>
      <w:color w:val="000000"/>
      <w:kern w:val="32"/>
      <w:sz w:val="24"/>
      <w:szCs w:val="24"/>
    </w:rPr>
  </w:style>
  <w:style w:type="paragraph" w:customStyle="1" w:styleId="3f">
    <w:name w:val="正文样式3"/>
    <w:basedOn w:val="a"/>
    <w:qFormat/>
    <w:pPr>
      <w:keepLines/>
      <w:adjustRightInd w:val="0"/>
      <w:spacing w:line="20" w:lineRule="atLeast"/>
      <w:ind w:firstLineChars="200" w:firstLine="1040"/>
      <w:jc w:val="center"/>
    </w:pPr>
    <w:rPr>
      <w:kern w:val="0"/>
      <w:szCs w:val="20"/>
    </w:rPr>
  </w:style>
  <w:style w:type="character" w:customStyle="1" w:styleId="Charfff8">
    <w:name w:val="批注主题 Char"/>
    <w:link w:val="1ff1"/>
    <w:qFormat/>
    <w:locked/>
    <w:rPr>
      <w:szCs w:val="24"/>
    </w:rPr>
  </w:style>
  <w:style w:type="paragraph" w:customStyle="1" w:styleId="1ff1">
    <w:name w:val="批注主题1"/>
    <w:basedOn w:val="a"/>
    <w:next w:val="a"/>
    <w:link w:val="Charfff8"/>
    <w:qFormat/>
    <w:pPr>
      <w:spacing w:line="360" w:lineRule="auto"/>
      <w:ind w:firstLineChars="200" w:firstLine="1040"/>
      <w:jc w:val="left"/>
    </w:pPr>
    <w:rPr>
      <w:kern w:val="0"/>
      <w:sz w:val="20"/>
    </w:rPr>
  </w:style>
  <w:style w:type="paragraph" w:customStyle="1" w:styleId="223">
    <w:name w:val="样式 样式 首行缩进:  2 字符 + 首行缩进:  2 字符"/>
    <w:basedOn w:val="a"/>
    <w:qFormat/>
    <w:pPr>
      <w:topLinePunct/>
      <w:spacing w:line="360" w:lineRule="auto"/>
      <w:ind w:firstLineChars="200" w:firstLine="480"/>
      <w:jc w:val="left"/>
    </w:pPr>
    <w:rPr>
      <w:rFonts w:eastAsia="汉鼎简书宋" w:cs="宋体"/>
      <w:szCs w:val="20"/>
    </w:rPr>
  </w:style>
  <w:style w:type="character" w:customStyle="1" w:styleId="CharCharChar3">
    <w:name w:val="表格文字 Char Char Char"/>
    <w:qFormat/>
    <w:rPr>
      <w:kern w:val="2"/>
      <w:sz w:val="21"/>
    </w:rPr>
  </w:style>
  <w:style w:type="character" w:customStyle="1" w:styleId="Char1c">
    <w:name w:val="批注文字 Char1"/>
    <w:semiHidden/>
    <w:qFormat/>
    <w:locked/>
    <w:rPr>
      <w:rFonts w:ascii="Times New Roman" w:eastAsia="宋体" w:hAnsi="Times New Roman" w:cs="Times New Roman"/>
      <w:szCs w:val="24"/>
    </w:rPr>
  </w:style>
  <w:style w:type="character" w:customStyle="1" w:styleId="5Char0">
    <w:name w:val="标题 5 Char"/>
    <w:semiHidden/>
    <w:qFormat/>
    <w:rPr>
      <w:rFonts w:ascii="Cambria" w:eastAsia="宋体" w:hAnsi="Cambria" w:cs="Times New Roman"/>
      <w:color w:val="243F60"/>
      <w:kern w:val="0"/>
      <w:sz w:val="24"/>
      <w:lang w:eastAsia="en-US" w:bidi="en-US"/>
    </w:rPr>
  </w:style>
  <w:style w:type="character" w:customStyle="1" w:styleId="6Char">
    <w:name w:val="标题 6 Char"/>
    <w:semiHidden/>
    <w:qFormat/>
    <w:rPr>
      <w:rFonts w:ascii="Cambria" w:eastAsia="宋体" w:hAnsi="Cambria" w:cs="Times New Roman"/>
      <w:i/>
      <w:iCs/>
      <w:color w:val="243F60"/>
      <w:kern w:val="0"/>
      <w:sz w:val="24"/>
      <w:lang w:eastAsia="en-US" w:bidi="en-US"/>
    </w:rPr>
  </w:style>
  <w:style w:type="character" w:customStyle="1" w:styleId="7Char0">
    <w:name w:val="标题 7 Char"/>
    <w:semiHidden/>
    <w:qFormat/>
    <w:rPr>
      <w:rFonts w:ascii="Cambria" w:eastAsia="宋体" w:hAnsi="Cambria" w:cs="Times New Roman"/>
      <w:i/>
      <w:iCs/>
      <w:color w:val="404040"/>
      <w:kern w:val="0"/>
      <w:sz w:val="24"/>
      <w:lang w:eastAsia="en-US" w:bidi="en-US"/>
    </w:rPr>
  </w:style>
  <w:style w:type="character" w:customStyle="1" w:styleId="8Char">
    <w:name w:val="标题 8 Char"/>
    <w:semiHidden/>
    <w:qFormat/>
    <w:rPr>
      <w:rFonts w:ascii="Cambria" w:eastAsia="宋体" w:hAnsi="Cambria" w:cs="Times New Roman"/>
      <w:color w:val="4F81BD"/>
      <w:kern w:val="0"/>
      <w:sz w:val="20"/>
      <w:szCs w:val="20"/>
      <w:lang w:eastAsia="en-US" w:bidi="en-US"/>
    </w:rPr>
  </w:style>
  <w:style w:type="character" w:customStyle="1" w:styleId="9Char">
    <w:name w:val="标题 9 Char"/>
    <w:semiHidden/>
    <w:qFormat/>
    <w:rPr>
      <w:rFonts w:ascii="Cambria" w:eastAsia="宋体" w:hAnsi="Cambria" w:cs="Times New Roman"/>
      <w:i/>
      <w:iCs/>
      <w:color w:val="404040"/>
      <w:kern w:val="0"/>
      <w:sz w:val="20"/>
      <w:szCs w:val="20"/>
      <w:lang w:eastAsia="en-US" w:bidi="en-US"/>
    </w:rPr>
  </w:style>
  <w:style w:type="character" w:customStyle="1" w:styleId="HTMLChar">
    <w:name w:val="HTML 预设格式 Char"/>
    <w:uiPriority w:val="99"/>
    <w:semiHidden/>
    <w:qFormat/>
    <w:rPr>
      <w:rFonts w:ascii="Courier New" w:hAnsi="Courier New" w:cs="Courier New"/>
      <w:sz w:val="20"/>
      <w:szCs w:val="20"/>
    </w:rPr>
  </w:style>
  <w:style w:type="character" w:customStyle="1" w:styleId="Charfff9">
    <w:name w:val="题注 Char"/>
    <w:uiPriority w:val="35"/>
    <w:semiHidden/>
    <w:qFormat/>
    <w:locked/>
    <w:rPr>
      <w:rFonts w:ascii="Times New Roman" w:hAnsi="Times New Roman" w:cs="Times New Roman"/>
    </w:rPr>
  </w:style>
  <w:style w:type="character" w:customStyle="1" w:styleId="Charfffa">
    <w:name w:val="正文首行缩进 Char"/>
    <w:uiPriority w:val="99"/>
    <w:semiHidden/>
    <w:qFormat/>
    <w:rPr>
      <w:rFonts w:ascii="Times New Roman" w:eastAsia="宋体" w:hAnsi="Times New Roman" w:cs="Times New Roman"/>
      <w:spacing w:val="6"/>
      <w:kern w:val="0"/>
      <w:sz w:val="20"/>
      <w:szCs w:val="24"/>
      <w:lang w:val="en-US" w:eastAsia="zh-CN" w:bidi="ar-SA"/>
    </w:rPr>
  </w:style>
  <w:style w:type="character" w:customStyle="1" w:styleId="Char1d">
    <w:name w:val="批注主题 Char1"/>
    <w:semiHidden/>
    <w:qFormat/>
    <w:rPr>
      <w:rFonts w:ascii="Times New Roman" w:eastAsia="宋体" w:hAnsi="Times New Roman" w:cs="Times New Roman"/>
      <w:b/>
      <w:bCs/>
      <w:kern w:val="0"/>
      <w:sz w:val="24"/>
      <w:szCs w:val="20"/>
    </w:rPr>
  </w:style>
  <w:style w:type="character" w:customStyle="1" w:styleId="41Char">
    <w:name w:val="4号表头1 Char"/>
    <w:link w:val="411"/>
    <w:qFormat/>
    <w:locked/>
    <w:rPr>
      <w:sz w:val="24"/>
    </w:rPr>
  </w:style>
  <w:style w:type="paragraph" w:customStyle="1" w:styleId="411">
    <w:name w:val="4号表头1"/>
    <w:link w:val="41Char"/>
    <w:qFormat/>
    <w:pPr>
      <w:jc w:val="center"/>
    </w:pPr>
    <w:rPr>
      <w:sz w:val="24"/>
    </w:rPr>
  </w:style>
  <w:style w:type="character" w:customStyle="1" w:styleId="Charfffb">
    <w:name w:val="带编号正文 Char"/>
    <w:link w:val="afffffffffffd"/>
    <w:qFormat/>
    <w:locked/>
    <w:rPr>
      <w:sz w:val="24"/>
    </w:rPr>
  </w:style>
  <w:style w:type="paragraph" w:customStyle="1" w:styleId="afffffffffffd">
    <w:name w:val="带编号正文"/>
    <w:basedOn w:val="afffa"/>
    <w:link w:val="Charfffb"/>
    <w:qFormat/>
    <w:pPr>
      <w:widowControl w:val="0"/>
      <w:spacing w:line="360" w:lineRule="auto"/>
      <w:ind w:firstLineChars="0" w:firstLine="482"/>
    </w:pPr>
    <w:rPr>
      <w:kern w:val="0"/>
      <w:sz w:val="24"/>
      <w:lang w:val="en-US"/>
    </w:rPr>
  </w:style>
  <w:style w:type="character" w:customStyle="1" w:styleId="Charc">
    <w:name w:val="无间隔 Char"/>
    <w:link w:val="18"/>
    <w:uiPriority w:val="1"/>
    <w:qFormat/>
    <w:locked/>
    <w:rPr>
      <w:kern w:val="2"/>
      <w:sz w:val="21"/>
      <w:szCs w:val="24"/>
    </w:rPr>
  </w:style>
  <w:style w:type="character" w:customStyle="1" w:styleId="Charfffc">
    <w:name w:val="表后正文 Char"/>
    <w:link w:val="afffffffffffe"/>
    <w:qFormat/>
    <w:locked/>
    <w:rPr>
      <w:sz w:val="24"/>
    </w:rPr>
  </w:style>
  <w:style w:type="paragraph" w:customStyle="1" w:styleId="afffffffffffe">
    <w:name w:val="表后正文"/>
    <w:basedOn w:val="afffa"/>
    <w:link w:val="Charfffc"/>
    <w:qFormat/>
    <w:pPr>
      <w:widowControl w:val="0"/>
      <w:spacing w:beforeLines="50" w:line="360" w:lineRule="auto"/>
    </w:pPr>
    <w:rPr>
      <w:kern w:val="0"/>
      <w:sz w:val="24"/>
      <w:lang w:val="en-US"/>
    </w:rPr>
  </w:style>
  <w:style w:type="character" w:customStyle="1" w:styleId="Charfffd">
    <w:name w:val="五号表注 Char"/>
    <w:link w:val="affffffffffff"/>
    <w:qFormat/>
    <w:locked/>
    <w:rPr>
      <w:szCs w:val="21"/>
    </w:rPr>
  </w:style>
  <w:style w:type="paragraph" w:customStyle="1" w:styleId="affffffffffff">
    <w:name w:val="五号表注"/>
    <w:basedOn w:val="afffa"/>
    <w:next w:val="afffa"/>
    <w:link w:val="Charfffd"/>
    <w:qFormat/>
    <w:pPr>
      <w:widowControl w:val="0"/>
      <w:spacing w:line="240" w:lineRule="auto"/>
      <w:ind w:firstLineChars="0" w:firstLine="0"/>
    </w:pPr>
    <w:rPr>
      <w:kern w:val="0"/>
      <w:sz w:val="20"/>
      <w:szCs w:val="21"/>
      <w:lang w:val="en-US"/>
    </w:rPr>
  </w:style>
  <w:style w:type="character" w:customStyle="1" w:styleId="5Char2">
    <w:name w:val="5号表格 Char"/>
    <w:link w:val="affffffffffff0"/>
    <w:qFormat/>
    <w:locked/>
  </w:style>
  <w:style w:type="paragraph" w:customStyle="1" w:styleId="affffffffffff0">
    <w:name w:val="五号表格"/>
    <w:basedOn w:val="18"/>
    <w:link w:val="5Char2"/>
    <w:qFormat/>
    <w:pPr>
      <w:contextualSpacing w:val="0"/>
    </w:pPr>
    <w:rPr>
      <w:kern w:val="0"/>
      <w:sz w:val="20"/>
      <w:szCs w:val="20"/>
    </w:rPr>
  </w:style>
  <w:style w:type="character" w:customStyle="1" w:styleId="Charfffe">
    <w:name w:val="四号表头 Char"/>
    <w:link w:val="affffffffffff1"/>
    <w:qFormat/>
    <w:locked/>
    <w:rPr>
      <w:sz w:val="24"/>
    </w:rPr>
  </w:style>
  <w:style w:type="paragraph" w:customStyle="1" w:styleId="affffffffffff1">
    <w:name w:val="四号表头"/>
    <w:basedOn w:val="afffa"/>
    <w:link w:val="Charfffe"/>
    <w:qFormat/>
    <w:pPr>
      <w:widowControl w:val="0"/>
      <w:spacing w:line="360" w:lineRule="auto"/>
      <w:ind w:firstLineChars="0" w:firstLine="0"/>
      <w:jc w:val="center"/>
    </w:pPr>
    <w:rPr>
      <w:kern w:val="0"/>
      <w:sz w:val="24"/>
      <w:lang w:val="en-US"/>
    </w:rPr>
  </w:style>
  <w:style w:type="character" w:customStyle="1" w:styleId="--Char">
    <w:name w:val="表格-- Char"/>
    <w:link w:val="--"/>
    <w:qFormat/>
    <w:locked/>
    <w:rPr>
      <w:bCs/>
      <w:szCs w:val="28"/>
    </w:rPr>
  </w:style>
  <w:style w:type="paragraph" w:customStyle="1" w:styleId="--">
    <w:name w:val="表格--"/>
    <w:basedOn w:val="2"/>
    <w:link w:val="--Char"/>
    <w:qFormat/>
    <w:pPr>
      <w:keepLines/>
      <w:tabs>
        <w:tab w:val="left" w:pos="709"/>
      </w:tabs>
      <w:spacing w:beforeLines="0" w:before="0" w:afterLines="0" w:after="0" w:line="240" w:lineRule="auto"/>
      <w:jc w:val="center"/>
      <w:outlineLvl w:val="9"/>
    </w:pPr>
    <w:rPr>
      <w:rFonts w:ascii="Times New Roman" w:hAnsi="Times New Roman"/>
      <w:b w:val="0"/>
      <w:kern w:val="0"/>
      <w:sz w:val="20"/>
      <w:szCs w:val="28"/>
      <w:lang w:val="en-US"/>
    </w:rPr>
  </w:style>
  <w:style w:type="character" w:customStyle="1" w:styleId="CharCharCharCharChar1">
    <w:name w:val="文章正文样式 Char Char Char Char Char1"/>
    <w:link w:val="CharCharCharChar11"/>
    <w:qFormat/>
    <w:locked/>
    <w:rPr>
      <w:rFonts w:ascii="宋体" w:hAnsi="宋体" w:cs="宋体"/>
      <w:sz w:val="24"/>
    </w:rPr>
  </w:style>
  <w:style w:type="paragraph" w:customStyle="1" w:styleId="CharCharCharChar11">
    <w:name w:val="文章正文样式 Char Char Char Char1"/>
    <w:basedOn w:val="a"/>
    <w:link w:val="CharCharCharCharChar1"/>
    <w:qFormat/>
    <w:pPr>
      <w:spacing w:line="520" w:lineRule="exact"/>
      <w:ind w:firstLineChars="200" w:firstLine="480"/>
      <w:jc w:val="left"/>
    </w:pPr>
    <w:rPr>
      <w:rFonts w:ascii="宋体" w:hAnsi="宋体" w:cs="宋体"/>
      <w:kern w:val="0"/>
      <w:szCs w:val="20"/>
    </w:rPr>
  </w:style>
  <w:style w:type="character" w:customStyle="1" w:styleId="21CharChar">
    <w:name w:val="样式 首行缩进:  2 字符1 Char Char"/>
    <w:link w:val="216"/>
    <w:qFormat/>
    <w:locked/>
    <w:rPr>
      <w:rFonts w:cs="宋体"/>
      <w:sz w:val="24"/>
    </w:rPr>
  </w:style>
  <w:style w:type="paragraph" w:customStyle="1" w:styleId="216">
    <w:name w:val="样式 首行缩进:  2 字符1"/>
    <w:basedOn w:val="a"/>
    <w:link w:val="21CharChar"/>
    <w:qFormat/>
    <w:pPr>
      <w:adjustRightInd w:val="0"/>
      <w:snapToGrid w:val="0"/>
      <w:spacing w:line="360" w:lineRule="auto"/>
      <w:ind w:firstLineChars="200" w:firstLine="480"/>
    </w:pPr>
    <w:rPr>
      <w:rFonts w:cs="宋体"/>
      <w:kern w:val="0"/>
      <w:szCs w:val="20"/>
    </w:rPr>
  </w:style>
  <w:style w:type="character" w:customStyle="1" w:styleId="Charffff">
    <w:name w:val="表格标题 Char"/>
    <w:qFormat/>
    <w:locked/>
    <w:rPr>
      <w:rFonts w:ascii="Times New Roman" w:hAnsi="Times New Roman" w:cs="Times New Roman"/>
      <w:b/>
      <w:sz w:val="24"/>
      <w:szCs w:val="24"/>
    </w:rPr>
  </w:style>
  <w:style w:type="character" w:customStyle="1" w:styleId="Charff1">
    <w:name w:val="表 Char"/>
    <w:link w:val="affffffffe"/>
    <w:qFormat/>
    <w:locked/>
    <w:rPr>
      <w:rFonts w:ascii="宋体" w:eastAsia="仿宋_GB2312" w:hAnsi="Arial Black"/>
      <w:spacing w:val="-20"/>
      <w:kern w:val="21"/>
      <w:sz w:val="24"/>
    </w:rPr>
  </w:style>
  <w:style w:type="character" w:customStyle="1" w:styleId="CharCharCharCharCharCharCharChChar">
    <w:name w:val="样式 正文缩进正文（首行缩进两字） Char Char Char Char Char Char Char文本正文缩进 Ch... Char"/>
    <w:link w:val="CharCharCharCharCharCharCharCh"/>
    <w:qFormat/>
    <w:locked/>
    <w:rPr>
      <w:b/>
      <w:bCs/>
      <w:sz w:val="24"/>
      <w:szCs w:val="24"/>
    </w:rPr>
  </w:style>
  <w:style w:type="paragraph" w:customStyle="1" w:styleId="CharCharCharCharCharCharCharCh">
    <w:name w:val="样式 正文缩进正文（首行缩进两字） Char Char Char Char Char Char Char文本正文缩进 Ch..."/>
    <w:basedOn w:val="a4"/>
    <w:link w:val="CharCharCharCharCharCharCharChChar"/>
    <w:qFormat/>
    <w:pPr>
      <w:tabs>
        <w:tab w:val="left" w:pos="1800"/>
      </w:tabs>
      <w:adjustRightInd w:val="0"/>
      <w:snapToGrid w:val="0"/>
      <w:spacing w:line="460" w:lineRule="exact"/>
      <w:ind w:firstLine="200"/>
    </w:pPr>
    <w:rPr>
      <w:b/>
      <w:bCs/>
      <w:kern w:val="0"/>
    </w:rPr>
  </w:style>
  <w:style w:type="paragraph" w:customStyle="1" w:styleId="116">
    <w:name w:val="修订11"/>
    <w:uiPriority w:val="99"/>
    <w:semiHidden/>
    <w:qFormat/>
    <w:rPr>
      <w:kern w:val="2"/>
      <w:sz w:val="24"/>
      <w:szCs w:val="22"/>
    </w:rPr>
  </w:style>
  <w:style w:type="paragraph" w:customStyle="1" w:styleId="CharCharCharCharCharChar3CharCharCharCharCharCharChar">
    <w:name w:val="Char Char Char Char Char Char3 Char Char Char Char Char Char Char"/>
    <w:basedOn w:val="a"/>
    <w:next w:val="a"/>
    <w:qFormat/>
    <w:pPr>
      <w:spacing w:line="360" w:lineRule="auto"/>
      <w:ind w:firstLineChars="200" w:firstLine="1040"/>
      <w:jc w:val="left"/>
    </w:pPr>
  </w:style>
  <w:style w:type="paragraph" w:customStyle="1" w:styleId="117">
    <w:name w:val="列出段落11"/>
    <w:basedOn w:val="a"/>
    <w:uiPriority w:val="34"/>
    <w:qFormat/>
    <w:pPr>
      <w:spacing w:line="360" w:lineRule="auto"/>
      <w:ind w:firstLineChars="200" w:firstLine="420"/>
      <w:jc w:val="left"/>
    </w:pPr>
    <w:rPr>
      <w:rFonts w:eastAsia="仿宋_GB2312"/>
      <w:szCs w:val="28"/>
    </w:rPr>
  </w:style>
  <w:style w:type="paragraph" w:customStyle="1" w:styleId="78">
    <w:name w:val="样式 文字 + 段前: 7.8 磅"/>
    <w:basedOn w:val="a"/>
    <w:qFormat/>
    <w:pPr>
      <w:adjustRightInd w:val="0"/>
      <w:snapToGrid w:val="0"/>
      <w:spacing w:line="360" w:lineRule="auto"/>
      <w:ind w:firstLineChars="200" w:firstLine="480"/>
    </w:pPr>
    <w:rPr>
      <w:rFonts w:cs="宋体"/>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1040"/>
      <w:jc w:val="left"/>
    </w:pPr>
    <w:rPr>
      <w:kern w:val="0"/>
      <w:szCs w:val="20"/>
    </w:rPr>
  </w:style>
  <w:style w:type="paragraph" w:customStyle="1" w:styleId="118">
    <w:name w:val="纯文本11"/>
    <w:basedOn w:val="a"/>
    <w:qFormat/>
    <w:pPr>
      <w:autoSpaceDE w:val="0"/>
      <w:autoSpaceDN w:val="0"/>
      <w:adjustRightInd w:val="0"/>
      <w:spacing w:line="340" w:lineRule="auto"/>
      <w:ind w:firstLineChars="200" w:firstLine="1040"/>
      <w:jc w:val="left"/>
    </w:pPr>
    <w:rPr>
      <w:rFonts w:ascii="宋体" w:hAnsi="Courier New"/>
      <w:kern w:val="0"/>
      <w:szCs w:val="20"/>
    </w:rPr>
  </w:style>
  <w:style w:type="paragraph" w:customStyle="1" w:styleId="affffffffffff2">
    <w:name w:val="小表"/>
    <w:basedOn w:val="a"/>
    <w:qFormat/>
    <w:pPr>
      <w:widowControl/>
      <w:overflowPunct w:val="0"/>
      <w:autoSpaceDE w:val="0"/>
      <w:autoSpaceDN w:val="0"/>
      <w:adjustRightInd w:val="0"/>
      <w:spacing w:line="360" w:lineRule="auto"/>
      <w:ind w:firstLineChars="200" w:firstLine="1040"/>
      <w:jc w:val="center"/>
    </w:pPr>
    <w:rPr>
      <w:kern w:val="0"/>
      <w:szCs w:val="20"/>
    </w:rPr>
  </w:style>
  <w:style w:type="paragraph" w:customStyle="1" w:styleId="CharCharChar10">
    <w:name w:val="Char Char Char1"/>
    <w:basedOn w:val="a"/>
    <w:qFormat/>
    <w:pPr>
      <w:widowControl/>
      <w:spacing w:after="20" w:line="360" w:lineRule="auto"/>
      <w:ind w:firstLineChars="200" w:firstLine="1040"/>
      <w:jc w:val="left"/>
    </w:pPr>
    <w:rPr>
      <w:szCs w:val="20"/>
    </w:rPr>
  </w:style>
  <w:style w:type="paragraph" w:customStyle="1" w:styleId="affffffffffff3">
    <w:name w:val="环龙公司文本正文"/>
    <w:qFormat/>
    <w:pPr>
      <w:widowControl w:val="0"/>
      <w:spacing w:line="360" w:lineRule="auto"/>
      <w:ind w:firstLineChars="200" w:firstLine="200"/>
      <w:jc w:val="both"/>
    </w:pPr>
    <w:rPr>
      <w:kern w:val="2"/>
      <w:sz w:val="24"/>
      <w:szCs w:val="24"/>
    </w:rPr>
  </w:style>
  <w:style w:type="paragraph" w:customStyle="1" w:styleId="GB231209514">
    <w:name w:val="样式 (中文) 楷体_GB2312 四号 首行缩进:  0.95 厘米 行距: 多倍行距 1.4 字行"/>
    <w:basedOn w:val="a"/>
    <w:qFormat/>
    <w:pPr>
      <w:snapToGrid w:val="0"/>
      <w:spacing w:line="360" w:lineRule="auto"/>
      <w:ind w:firstLineChars="200" w:firstLine="539"/>
    </w:pPr>
    <w:rPr>
      <w:rFonts w:eastAsia="楷体_GB2312" w:cs="宋体"/>
      <w:sz w:val="28"/>
      <w:szCs w:val="20"/>
    </w:rPr>
  </w:style>
  <w:style w:type="paragraph" w:customStyle="1" w:styleId="CharChar8CharCharCharCharCharCharCharChar">
    <w:name w:val="Char Char8 Char Char Char Char Char Char Char Char"/>
    <w:basedOn w:val="a"/>
    <w:qFormat/>
    <w:pPr>
      <w:snapToGrid w:val="0"/>
      <w:spacing w:line="360" w:lineRule="auto"/>
      <w:ind w:firstLineChars="200" w:firstLine="529"/>
    </w:pPr>
    <w:rPr>
      <w:rFonts w:ascii="宋体" w:hAnsi="宋体"/>
      <w:b/>
    </w:rPr>
  </w:style>
  <w:style w:type="paragraph" w:customStyle="1" w:styleId="1ff2">
    <w:name w:val="表内1"/>
    <w:basedOn w:val="a"/>
    <w:qFormat/>
    <w:pPr>
      <w:spacing w:line="300" w:lineRule="exact"/>
      <w:ind w:firstLineChars="200" w:firstLine="1040"/>
      <w:jc w:val="center"/>
    </w:pPr>
  </w:style>
  <w:style w:type="paragraph" w:customStyle="1" w:styleId="affffffffffff4">
    <w:name w:val="中文报告书样式"/>
    <w:basedOn w:val="a"/>
    <w:qFormat/>
    <w:pPr>
      <w:widowControl/>
      <w:adjustRightInd w:val="0"/>
      <w:spacing w:line="480" w:lineRule="atLeast"/>
      <w:ind w:firstLineChars="200" w:firstLine="482"/>
      <w:jc w:val="left"/>
    </w:pPr>
    <w:rPr>
      <w:rFonts w:ascii="新宋体" w:eastAsia="新宋体" w:hAnsi="新宋体"/>
      <w:kern w:val="24"/>
      <w:szCs w:val="22"/>
      <w:lang w:eastAsia="en-US" w:bidi="en-US"/>
    </w:rPr>
  </w:style>
  <w:style w:type="paragraph" w:customStyle="1" w:styleId="2fb">
    <w:name w:val="我的标题2"/>
    <w:basedOn w:val="2"/>
    <w:qFormat/>
    <w:pPr>
      <w:keepLines/>
      <w:spacing w:beforeLines="0" w:before="0" w:afterLines="0" w:after="0" w:line="460" w:lineRule="exact"/>
      <w:jc w:val="both"/>
    </w:pPr>
    <w:rPr>
      <w:rFonts w:ascii="Times New Roman" w:hAnsi="Times New Roman"/>
      <w:b w:val="0"/>
      <w:sz w:val="30"/>
      <w:szCs w:val="32"/>
      <w:lang w:val="en-US"/>
    </w:rPr>
  </w:style>
  <w:style w:type="paragraph" w:customStyle="1" w:styleId="TimesNewRoman1">
    <w:name w:val="样式 表格文字 + Times New Roman"/>
    <w:basedOn w:val="aff9"/>
    <w:qFormat/>
    <w:pPr>
      <w:spacing w:line="240" w:lineRule="atLeast"/>
      <w:ind w:firstLineChars="200" w:firstLine="1040"/>
    </w:pPr>
    <w:rPr>
      <w:b/>
      <w:color w:val="auto"/>
      <w:kern w:val="2"/>
      <w:sz w:val="24"/>
      <w:szCs w:val="20"/>
      <w:lang w:val="en-US"/>
    </w:rPr>
  </w:style>
  <w:style w:type="paragraph" w:customStyle="1" w:styleId="2fc">
    <w:name w:val="列出段落2"/>
    <w:basedOn w:val="a"/>
    <w:uiPriority w:val="34"/>
    <w:qFormat/>
    <w:pPr>
      <w:spacing w:line="360" w:lineRule="auto"/>
      <w:ind w:firstLineChars="200" w:firstLine="420"/>
    </w:pPr>
    <w:rPr>
      <w:rFonts w:ascii="Calibri" w:hAnsi="Calibri"/>
      <w:szCs w:val="22"/>
    </w:rPr>
  </w:style>
  <w:style w:type="character" w:customStyle="1" w:styleId="1ff3">
    <w:name w:val="占位符文本1"/>
    <w:uiPriority w:val="99"/>
    <w:semiHidden/>
    <w:qFormat/>
    <w:rPr>
      <w:color w:val="808080"/>
    </w:rPr>
  </w:style>
  <w:style w:type="character" w:customStyle="1" w:styleId="3Char11">
    <w:name w:val="正文文本缩进 3 Char1"/>
    <w:uiPriority w:val="99"/>
    <w:semiHidden/>
    <w:qFormat/>
    <w:rPr>
      <w:sz w:val="16"/>
      <w:szCs w:val="16"/>
    </w:rPr>
  </w:style>
  <w:style w:type="character" w:customStyle="1" w:styleId="Char1e">
    <w:name w:val="正文首行缩进 Char1"/>
    <w:uiPriority w:val="99"/>
    <w:semiHidden/>
    <w:qFormat/>
    <w:locked/>
    <w:rPr>
      <w:rFonts w:ascii="Times New Roman" w:eastAsia="宋体" w:hAnsi="Times New Roman" w:cs="Times New Roman"/>
      <w:spacing w:val="6"/>
      <w:kern w:val="0"/>
      <w:sz w:val="24"/>
      <w:szCs w:val="20"/>
      <w:lang w:val="en-US" w:eastAsia="zh-CN" w:bidi="ar-SA"/>
    </w:rPr>
  </w:style>
  <w:style w:type="character" w:customStyle="1" w:styleId="2Char10">
    <w:name w:val="正文文本缩进 2 Char1"/>
    <w:uiPriority w:val="99"/>
    <w:semiHidden/>
    <w:qFormat/>
  </w:style>
  <w:style w:type="character" w:customStyle="1" w:styleId="Char2b">
    <w:name w:val="文档结构图 Char2"/>
    <w:uiPriority w:val="99"/>
    <w:semiHidden/>
    <w:qFormat/>
    <w:locked/>
    <w:rPr>
      <w:rFonts w:ascii="宋体" w:eastAsia="宋体" w:hAnsi="Times New Roman" w:cs="Times New Roman"/>
      <w:kern w:val="0"/>
      <w:sz w:val="18"/>
      <w:szCs w:val="18"/>
    </w:rPr>
  </w:style>
  <w:style w:type="character" w:customStyle="1" w:styleId="Char1f">
    <w:name w:val="日期 Char1"/>
    <w:semiHidden/>
    <w:qFormat/>
    <w:locked/>
    <w:rPr>
      <w:rFonts w:ascii="Times New Roman" w:eastAsia="宋体" w:hAnsi="Times New Roman" w:cs="Times New Roman"/>
      <w:kern w:val="0"/>
      <w:sz w:val="24"/>
      <w:szCs w:val="20"/>
    </w:rPr>
  </w:style>
  <w:style w:type="character" w:customStyle="1" w:styleId="2Char20">
    <w:name w:val="正文文本缩进 2 Char2"/>
    <w:semiHidden/>
    <w:qFormat/>
    <w:locked/>
    <w:rPr>
      <w:rFonts w:ascii="Times New Roman" w:eastAsia="宋体" w:hAnsi="Times New Roman" w:cs="Times New Roman"/>
      <w:kern w:val="0"/>
      <w:sz w:val="20"/>
      <w:szCs w:val="24"/>
    </w:rPr>
  </w:style>
  <w:style w:type="character" w:customStyle="1" w:styleId="Char2c">
    <w:name w:val="批注框文本 Char2"/>
    <w:uiPriority w:val="99"/>
    <w:semiHidden/>
    <w:qFormat/>
    <w:locked/>
    <w:rPr>
      <w:rFonts w:ascii="Times New Roman" w:eastAsia="仿宋_GB2312" w:hAnsi="Times New Roman" w:cs="Times New Roman"/>
      <w:kern w:val="0"/>
      <w:sz w:val="18"/>
      <w:szCs w:val="18"/>
    </w:rPr>
  </w:style>
  <w:style w:type="character" w:customStyle="1" w:styleId="3Char21">
    <w:name w:val="正文文本缩进 3 Char2"/>
    <w:semiHidden/>
    <w:qFormat/>
    <w:locked/>
    <w:rPr>
      <w:rFonts w:ascii="Times New Roman" w:eastAsia="宋体" w:hAnsi="Times New Roman" w:cs="Times New Roman"/>
      <w:kern w:val="0"/>
      <w:sz w:val="16"/>
      <w:szCs w:val="16"/>
    </w:rPr>
  </w:style>
  <w:style w:type="character" w:customStyle="1" w:styleId="HTMLChar1">
    <w:name w:val="HTML 预设格式 Char1"/>
    <w:uiPriority w:val="99"/>
    <w:semiHidden/>
    <w:qFormat/>
    <w:locked/>
    <w:rPr>
      <w:rFonts w:ascii="宋体" w:eastAsia="宋体" w:hAnsi="宋体" w:cs="Times New Roman"/>
      <w:kern w:val="0"/>
      <w:sz w:val="24"/>
      <w:szCs w:val="24"/>
    </w:rPr>
  </w:style>
  <w:style w:type="character" w:customStyle="1" w:styleId="t1">
    <w:name w:val="t1"/>
    <w:qFormat/>
    <w:rPr>
      <w:rFonts w:ascii="ˎ̥" w:hAnsi="ˎ̥" w:hint="default"/>
      <w:b/>
      <w:bCs/>
      <w:color w:val="FF3300"/>
      <w:sz w:val="50"/>
      <w:szCs w:val="50"/>
      <w:u w:val="none"/>
    </w:rPr>
  </w:style>
  <w:style w:type="character" w:customStyle="1" w:styleId="rrrrrrr">
    <w:name w:val="rrrrrrr"/>
    <w:qFormat/>
    <w:rPr>
      <w:rFonts w:ascii="宋体" w:eastAsia="Times New Roman" w:hAnsi="宋体" w:cs="宋体" w:hint="eastAsia"/>
      <w:bCs/>
      <w:kern w:val="2"/>
      <w:sz w:val="18"/>
      <w:szCs w:val="18"/>
      <w:lang w:val="en-US" w:eastAsia="zh-CN" w:bidi="ar-SA"/>
    </w:rPr>
  </w:style>
  <w:style w:type="character" w:customStyle="1" w:styleId="gl">
    <w:name w:val="gl"/>
    <w:qFormat/>
  </w:style>
  <w:style w:type="paragraph" w:customStyle="1" w:styleId="2fd">
    <w:name w:val="无间隔2"/>
    <w:qFormat/>
    <w:pPr>
      <w:widowControl w:val="0"/>
      <w:jc w:val="center"/>
    </w:pPr>
    <w:rPr>
      <w:rFonts w:eastAsia="仿宋_GB2312"/>
      <w:kern w:val="2"/>
      <w:sz w:val="24"/>
      <w:szCs w:val="24"/>
    </w:rPr>
  </w:style>
  <w:style w:type="paragraph" w:customStyle="1" w:styleId="59">
    <w:name w:val="5正文"/>
    <w:qFormat/>
    <w:pPr>
      <w:widowControl w:val="0"/>
      <w:spacing w:line="520" w:lineRule="exact"/>
      <w:ind w:firstLineChars="200" w:firstLine="200"/>
      <w:jc w:val="both"/>
    </w:pPr>
    <w:rPr>
      <w:kern w:val="2"/>
      <w:sz w:val="24"/>
      <w:szCs w:val="22"/>
    </w:rPr>
  </w:style>
  <w:style w:type="paragraph" w:customStyle="1" w:styleId="TableParagraph">
    <w:name w:val="Table Paragraph"/>
    <w:basedOn w:val="a"/>
    <w:uiPriority w:val="1"/>
    <w:qFormat/>
    <w:pPr>
      <w:autoSpaceDE w:val="0"/>
      <w:autoSpaceDN w:val="0"/>
      <w:adjustRightInd w:val="0"/>
      <w:spacing w:line="360" w:lineRule="auto"/>
      <w:ind w:firstLineChars="200" w:firstLine="1040"/>
      <w:jc w:val="left"/>
    </w:pPr>
    <w:rPr>
      <w:rFonts w:ascii="Calibri" w:hAnsi="Calibri"/>
      <w:kern w:val="0"/>
      <w:szCs w:val="22"/>
    </w:rPr>
  </w:style>
  <w:style w:type="character" w:customStyle="1" w:styleId="112CharCharCharChar">
    <w:name w:val="1.1标题 2 Char Char Char Char"/>
    <w:qFormat/>
    <w:rPr>
      <w:rFonts w:ascii="Arial" w:eastAsia="黑体" w:hAnsi="Arial"/>
      <w:b/>
      <w:kern w:val="2"/>
      <w:sz w:val="32"/>
      <w:lang w:val="en-US" w:eastAsia="zh-CN"/>
    </w:rPr>
  </w:style>
  <w:style w:type="paragraph" w:customStyle="1" w:styleId="a40">
    <w:name w:val="a样式4"/>
    <w:basedOn w:val="a"/>
    <w:qFormat/>
    <w:pPr>
      <w:spacing w:line="360" w:lineRule="auto"/>
      <w:ind w:firstLineChars="200" w:firstLine="480"/>
    </w:pPr>
    <w:rPr>
      <w:rFonts w:ascii="Calibri" w:hAnsi="Calibri"/>
      <w:snapToGrid w:val="0"/>
      <w:kern w:val="0"/>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1-1">
    <w:name w:val="表头1-1 字符"/>
    <w:link w:val="1-10"/>
    <w:rPr>
      <w:b/>
      <w:kern w:val="2"/>
      <w:sz w:val="21"/>
      <w:szCs w:val="24"/>
    </w:rPr>
  </w:style>
  <w:style w:type="paragraph" w:customStyle="1" w:styleId="1-10">
    <w:name w:val="表头1-1"/>
    <w:basedOn w:val="a"/>
    <w:link w:val="1-1"/>
    <w:qFormat/>
    <w:pPr>
      <w:spacing w:line="360" w:lineRule="auto"/>
      <w:jc w:val="center"/>
    </w:pPr>
    <w:rPr>
      <w:b/>
      <w:sz w:val="21"/>
    </w:rPr>
  </w:style>
  <w:style w:type="character" w:customStyle="1" w:styleId="Charffff0">
    <w:name w:val="正文缩进 Char"/>
    <w:rsid w:val="009F03F8"/>
    <w:rPr>
      <w:rFonts w:eastAsia="宋体"/>
      <w:kern w:val="2"/>
      <w:sz w:val="24"/>
      <w:szCs w:val="24"/>
      <w:lang w:val="en-US" w:eastAsia="zh-CN" w:bidi="ar-SA"/>
    </w:rPr>
  </w:style>
  <w:style w:type="paragraph" w:customStyle="1" w:styleId="affffffffffff5">
    <w:name w:val="表格(新)"/>
    <w:basedOn w:val="a"/>
    <w:qFormat/>
    <w:rsid w:val="00B617E2"/>
    <w:pPr>
      <w:spacing w:line="240" w:lineRule="atLeast"/>
      <w:jc w:val="center"/>
    </w:pPr>
    <w:rPr>
      <w:bCs/>
      <w:kern w:val="24"/>
      <w:sz w:val="21"/>
      <w:szCs w:val="21"/>
    </w:rPr>
  </w:style>
  <w:style w:type="character" w:customStyle="1" w:styleId="111111111111111111111111111111111Char">
    <w:name w:val="表111111111111111111111111111111111 Char"/>
    <w:basedOn w:val="a0"/>
    <w:link w:val="111111111111111111111111111111111"/>
    <w:rsid w:val="00B617E2"/>
    <w:rPr>
      <w:kern w:val="2"/>
      <w:sz w:val="21"/>
      <w:szCs w:val="24"/>
    </w:rPr>
  </w:style>
  <w:style w:type="paragraph" w:customStyle="1" w:styleId="111111111111111111111111111111111">
    <w:name w:val="表111111111111111111111111111111111"/>
    <w:basedOn w:val="a"/>
    <w:link w:val="111111111111111111111111111111111Char"/>
    <w:qFormat/>
    <w:rsid w:val="00B617E2"/>
    <w:pPr>
      <w:adjustRightInd w:val="0"/>
      <w:snapToGrid w:val="0"/>
      <w:spacing w:line="400" w:lineRule="exact"/>
      <w:jc w:val="center"/>
    </w:pPr>
    <w:rPr>
      <w:sz w:val="21"/>
    </w:rPr>
  </w:style>
  <w:style w:type="paragraph" w:customStyle="1" w:styleId="010">
    <w:name w:val="正文01"/>
    <w:basedOn w:val="a"/>
    <w:rsid w:val="00B20CC8"/>
    <w:pPr>
      <w:spacing w:line="360" w:lineRule="auto"/>
      <w:ind w:firstLineChars="200" w:firstLine="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qFormat="1"/>
    <w:lsdException w:name="footer" w:qFormat="1"/>
    <w:lsdException w:name="caption" w:uiPriority="35" w:qFormat="1"/>
    <w:lsdException w:name="table of figures" w:qFormat="1"/>
    <w:lsdException w:name="footnote reference" w:qFormat="1"/>
    <w:lsdException w:name="annotation reference" w:qFormat="1"/>
    <w:lsdException w:name="page number" w:qFormat="1"/>
    <w:lsdException w:name="endnote text" w:qFormat="1"/>
    <w:lsdException w:name="table of authorities" w:semiHidden="0" w:unhideWhenUsed="0"/>
    <w:lsdException w:name="List" w:semiHidden="0" w:uiPriority="99" w:unhideWhenUsed="0" w:qFormat="1"/>
    <w:lsdException w:name="List Bullet" w:semiHidden="0" w:unhideWhenUsed="0"/>
    <w:lsdException w:name="Title" w:semiHidden="0" w:unhideWhenUsed="0" w:qFormat="1"/>
    <w:lsdException w:name="Default Paragraph Font" w:uiPriority="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uiPriority="99" w:qFormat="1"/>
    <w:lsdException w:name="Body Text First Indent 2" w:qFormat="1"/>
    <w:lsdException w:name="Note Heading" w:qFormat="1"/>
    <w:lsdException w:name="Body Text 3" w:uiPriority="99" w:qFormat="1"/>
    <w:lsdException w:name="Body Text Indent 2" w:qFormat="1"/>
    <w:lsdException w:name="Body Text Indent 3"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uiPriority="99" w:qFormat="1"/>
    <w:lsdException w:name="Plain Text" w:qFormat="1"/>
    <w:lsdException w:name="HTML Top of Form" w:uiPriority="99"/>
    <w:lsdException w:name="HTML Bottom of Form" w:uiPriority="99"/>
    <w:lsdException w:name="Normal (Web)" w:qFormat="1"/>
    <w:lsdException w:name="HTML Preformatted"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Professional" w:qFormat="1"/>
    <w:lsdException w:name="Balloon Text" w:semiHidden="0" w:uiPriority="99" w:unhideWhenUsed="0" w:qFormat="1"/>
    <w:lsdException w:name="Table Grid" w:semiHidden="0" w:uiPriority="59" w:unhideWhenUsed="0" w:qFormat="1"/>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spacing w:beforeLines="50" w:before="156" w:afterLines="50" w:after="156" w:line="240" w:lineRule="exact"/>
      <w:jc w:val="left"/>
      <w:outlineLvl w:val="1"/>
    </w:pPr>
    <w:rPr>
      <w:rFonts w:ascii="宋体" w:hAnsi="宋体"/>
      <w:b/>
      <w:bCs/>
      <w:sz w:val="36"/>
      <w:lang w:val="zh-CN"/>
    </w:rPr>
  </w:style>
  <w:style w:type="paragraph" w:styleId="30">
    <w:name w:val="heading 3"/>
    <w:basedOn w:val="a"/>
    <w:next w:val="a"/>
    <w:link w:val="3Char"/>
    <w:qFormat/>
    <w:pPr>
      <w:keepNext/>
      <w:keepLines/>
      <w:spacing w:beforeLines="50" w:before="156" w:afterLines="50" w:after="156" w:line="240" w:lineRule="exact"/>
      <w:outlineLvl w:val="2"/>
    </w:pPr>
    <w:rPr>
      <w:rFonts w:ascii="宋体" w:hAnsi="宋体"/>
      <w:b/>
      <w:bCs/>
      <w:spacing w:val="10"/>
      <w:kern w:val="0"/>
      <w:sz w:val="32"/>
      <w:szCs w:val="32"/>
      <w:lang w:val="zh-CN"/>
    </w:rPr>
  </w:style>
  <w:style w:type="paragraph" w:styleId="4">
    <w:name w:val="heading 4"/>
    <w:basedOn w:val="a"/>
    <w:next w:val="a"/>
    <w:link w:val="4Char"/>
    <w:qFormat/>
    <w:pPr>
      <w:keepNext/>
      <w:keepLines/>
      <w:widowControl/>
      <w:spacing w:beforeLines="50" w:before="50" w:line="480" w:lineRule="exact"/>
      <w:outlineLvl w:val="3"/>
    </w:pPr>
    <w:rPr>
      <w:rFonts w:eastAsia="黑体"/>
      <w:bCs/>
      <w:color w:val="000000"/>
      <w:sz w:val="28"/>
      <w:szCs w:val="28"/>
      <w:lang w:val="zh-CN"/>
    </w:rPr>
  </w:style>
  <w:style w:type="paragraph" w:styleId="5">
    <w:name w:val="heading 5"/>
    <w:basedOn w:val="a"/>
    <w:next w:val="a"/>
    <w:link w:val="5Char1"/>
    <w:qFormat/>
    <w:pPr>
      <w:keepNext/>
      <w:keepLines/>
      <w:widowControl/>
      <w:spacing w:before="280" w:after="290" w:line="376" w:lineRule="auto"/>
      <w:outlineLvl w:val="4"/>
    </w:pPr>
    <w:rPr>
      <w:b/>
      <w:bCs/>
      <w:color w:val="000000"/>
      <w:sz w:val="28"/>
      <w:szCs w:val="28"/>
      <w:lang w:val="zh-CN"/>
    </w:rPr>
  </w:style>
  <w:style w:type="paragraph" w:styleId="6">
    <w:name w:val="heading 6"/>
    <w:basedOn w:val="a"/>
    <w:next w:val="a"/>
    <w:link w:val="6Char1"/>
    <w:qFormat/>
    <w:pPr>
      <w:keepNext/>
      <w:keepLines/>
      <w:widowControl/>
      <w:spacing w:before="240" w:after="64" w:line="320" w:lineRule="auto"/>
      <w:outlineLvl w:val="5"/>
    </w:pPr>
    <w:rPr>
      <w:rFonts w:ascii="Arial" w:eastAsia="黑体" w:hAnsi="Arial"/>
      <w:b/>
      <w:bCs/>
      <w:color w:val="000000"/>
      <w:lang w:val="zh-CN"/>
    </w:rPr>
  </w:style>
  <w:style w:type="paragraph" w:styleId="7">
    <w:name w:val="heading 7"/>
    <w:basedOn w:val="a"/>
    <w:next w:val="a"/>
    <w:link w:val="7Char1"/>
    <w:qFormat/>
    <w:pPr>
      <w:keepNext/>
      <w:keepLines/>
      <w:widowControl/>
      <w:spacing w:before="240" w:after="64" w:line="320" w:lineRule="auto"/>
      <w:outlineLvl w:val="6"/>
    </w:pPr>
    <w:rPr>
      <w:b/>
      <w:bCs/>
      <w:color w:val="000000"/>
      <w:lang w:val="zh-CN"/>
    </w:rPr>
  </w:style>
  <w:style w:type="paragraph" w:styleId="8">
    <w:name w:val="heading 8"/>
    <w:basedOn w:val="a"/>
    <w:next w:val="a"/>
    <w:link w:val="8Char1"/>
    <w:qFormat/>
    <w:pPr>
      <w:keepNext/>
      <w:keepLines/>
      <w:widowControl/>
      <w:spacing w:before="240" w:after="64" w:line="320" w:lineRule="auto"/>
      <w:outlineLvl w:val="7"/>
    </w:pPr>
    <w:rPr>
      <w:rFonts w:ascii="Arial" w:eastAsia="黑体" w:hAnsi="Arial"/>
      <w:color w:val="000000"/>
      <w:lang w:val="zh-CN"/>
    </w:rPr>
  </w:style>
  <w:style w:type="paragraph" w:styleId="9">
    <w:name w:val="heading 9"/>
    <w:basedOn w:val="a"/>
    <w:next w:val="a"/>
    <w:link w:val="9Char1"/>
    <w:qFormat/>
    <w:pPr>
      <w:keepNext/>
      <w:keepLines/>
      <w:widowControl/>
      <w:spacing w:beforeLines="50" w:before="50" w:after="64" w:line="400" w:lineRule="exact"/>
      <w:jc w:val="center"/>
      <w:outlineLvl w:val="8"/>
    </w:pPr>
    <w:rPr>
      <w:color w:val="000000"/>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pPr>
      <w:widowControl/>
      <w:ind w:left="1260" w:hanging="420"/>
      <w:jc w:val="left"/>
    </w:pPr>
    <w:rPr>
      <w:sz w:val="21"/>
      <w:szCs w:val="20"/>
    </w:rPr>
  </w:style>
  <w:style w:type="paragraph" w:styleId="70">
    <w:name w:val="toc 7"/>
    <w:basedOn w:val="a"/>
    <w:next w:val="a"/>
    <w:uiPriority w:val="39"/>
    <w:qFormat/>
    <w:pPr>
      <w:ind w:left="1440"/>
      <w:jc w:val="left"/>
    </w:pPr>
    <w:rPr>
      <w:rFonts w:ascii="Calibri" w:hAnsi="Calibri"/>
      <w:sz w:val="18"/>
      <w:szCs w:val="18"/>
    </w:rPr>
  </w:style>
  <w:style w:type="paragraph" w:styleId="a3">
    <w:name w:val="Note Heading"/>
    <w:basedOn w:val="a"/>
    <w:next w:val="a"/>
    <w:qFormat/>
    <w:pPr>
      <w:jc w:val="center"/>
    </w:pPr>
    <w:rPr>
      <w:sz w:val="21"/>
    </w:rPr>
  </w:style>
  <w:style w:type="paragraph" w:styleId="40">
    <w:name w:val="List Bullet 4"/>
    <w:basedOn w:val="a"/>
    <w:pPr>
      <w:widowControl/>
      <w:spacing w:line="360" w:lineRule="auto"/>
      <w:ind w:left="397"/>
      <w:jc w:val="left"/>
    </w:pPr>
    <w:rPr>
      <w:sz w:val="21"/>
    </w:rPr>
  </w:style>
  <w:style w:type="paragraph" w:styleId="a4">
    <w:name w:val="Normal Indent"/>
    <w:aliases w:val="正文（首行缩进两字） Char,正文（首行缩进两字） Char Char Char Char Char Char Char,正文不缩进,题目前空行,正文（首行缩进两字）,标题4,s4,正文缩进 Char Char,s4 Char,表正文,正文非缩进,正文（首行缩进两字） Char Char Char Char Char Char,正文（首缩进两字）,正文缩进1,特点,正文（首行缩进两字） Char Char,正文非缩进 Char,表格标题 Char Char Char,图,s41"/>
    <w:basedOn w:val="a"/>
    <w:link w:val="Char3"/>
    <w:qFormat/>
    <w:pPr>
      <w:ind w:firstLineChars="200" w:firstLine="420"/>
    </w:pPr>
  </w:style>
  <w:style w:type="paragraph" w:styleId="a5">
    <w:name w:val="caption"/>
    <w:basedOn w:val="a"/>
    <w:next w:val="a"/>
    <w:link w:val="Char1"/>
    <w:uiPriority w:val="35"/>
    <w:qFormat/>
    <w:pPr>
      <w:spacing w:line="360" w:lineRule="auto"/>
      <w:jc w:val="center"/>
    </w:pPr>
    <w:rPr>
      <w:sz w:val="21"/>
      <w:lang w:val="zh-CN"/>
    </w:rPr>
  </w:style>
  <w:style w:type="paragraph" w:styleId="a6">
    <w:name w:val="List Bullet"/>
    <w:basedOn w:val="a"/>
    <w:pPr>
      <w:widowControl/>
      <w:tabs>
        <w:tab w:val="left" w:pos="360"/>
      </w:tabs>
      <w:ind w:left="360" w:hangingChars="200" w:hanging="360"/>
      <w:jc w:val="left"/>
    </w:pPr>
    <w:rPr>
      <w:sz w:val="21"/>
    </w:rPr>
  </w:style>
  <w:style w:type="paragraph" w:styleId="a7">
    <w:name w:val="Document Map"/>
    <w:basedOn w:val="a"/>
    <w:link w:val="Char30"/>
    <w:uiPriority w:val="99"/>
    <w:qFormat/>
    <w:pPr>
      <w:shd w:val="clear" w:color="auto" w:fill="000080"/>
    </w:pPr>
    <w:rPr>
      <w:lang w:val="zh-CN"/>
    </w:rPr>
  </w:style>
  <w:style w:type="paragraph" w:styleId="a8">
    <w:name w:val="toa heading"/>
    <w:basedOn w:val="a"/>
    <w:next w:val="a"/>
    <w:pPr>
      <w:widowControl/>
      <w:spacing w:before="120"/>
      <w:jc w:val="left"/>
    </w:pPr>
    <w:rPr>
      <w:rFonts w:ascii="Arial" w:hAnsi="Arial"/>
    </w:rPr>
  </w:style>
  <w:style w:type="paragraph" w:styleId="a9">
    <w:name w:val="annotation text"/>
    <w:basedOn w:val="a"/>
    <w:link w:val="Char2"/>
    <w:qFormat/>
    <w:pPr>
      <w:jc w:val="left"/>
    </w:pPr>
    <w:rPr>
      <w:lang w:val="zh-CN"/>
    </w:rPr>
  </w:style>
  <w:style w:type="paragraph" w:styleId="32">
    <w:name w:val="Body Text 3"/>
    <w:basedOn w:val="a"/>
    <w:link w:val="3Char2"/>
    <w:uiPriority w:val="99"/>
    <w:qFormat/>
    <w:pPr>
      <w:widowControl/>
      <w:spacing w:line="360" w:lineRule="auto"/>
      <w:jc w:val="center"/>
    </w:pPr>
    <w:rPr>
      <w:rFonts w:ascii="宋体" w:eastAsia="仿宋_GB2312" w:hAnsi="Arial Black"/>
      <w:kern w:val="21"/>
      <w:sz w:val="21"/>
      <w:szCs w:val="20"/>
      <w:lang w:val="zh-CN"/>
    </w:rPr>
  </w:style>
  <w:style w:type="paragraph" w:styleId="aa">
    <w:name w:val="Body Text"/>
    <w:aliases w:val="正文文字,正文文字1,Body Text 1 Char Char,Body Text 1 Char"/>
    <w:basedOn w:val="a"/>
    <w:link w:val="Char20"/>
    <w:qFormat/>
    <w:pPr>
      <w:spacing w:after="120"/>
    </w:pPr>
    <w:rPr>
      <w:lang w:val="zh-CN"/>
    </w:rPr>
  </w:style>
  <w:style w:type="paragraph" w:styleId="ab">
    <w:name w:val="Body Text Indent"/>
    <w:basedOn w:val="a"/>
    <w:link w:val="Char21"/>
    <w:qFormat/>
    <w:pPr>
      <w:spacing w:after="120"/>
      <w:ind w:leftChars="200" w:left="420"/>
    </w:pPr>
    <w:rPr>
      <w:lang w:val="zh-CN"/>
    </w:rPr>
  </w:style>
  <w:style w:type="paragraph" w:styleId="20">
    <w:name w:val="List 2"/>
    <w:basedOn w:val="a"/>
    <w:pPr>
      <w:widowControl/>
      <w:ind w:left="840" w:hanging="420"/>
      <w:jc w:val="left"/>
    </w:pPr>
    <w:rPr>
      <w:sz w:val="21"/>
      <w:szCs w:val="20"/>
    </w:rPr>
  </w:style>
  <w:style w:type="paragraph" w:styleId="ac">
    <w:name w:val="List Continue"/>
    <w:basedOn w:val="a"/>
    <w:pPr>
      <w:widowControl/>
      <w:adjustRightInd w:val="0"/>
      <w:spacing w:after="120" w:line="360" w:lineRule="atLeast"/>
      <w:ind w:left="420"/>
      <w:jc w:val="left"/>
      <w:textAlignment w:val="baseline"/>
    </w:pPr>
    <w:rPr>
      <w:kern w:val="0"/>
      <w:szCs w:val="20"/>
    </w:rPr>
  </w:style>
  <w:style w:type="paragraph" w:styleId="ad">
    <w:name w:val="Block Text"/>
    <w:basedOn w:val="a"/>
    <w:pPr>
      <w:widowControl/>
      <w:spacing w:line="500" w:lineRule="exact"/>
      <w:ind w:leftChars="262" w:left="629" w:rightChars="200" w:right="480" w:firstLineChars="200" w:firstLine="560"/>
      <w:jc w:val="left"/>
    </w:pPr>
    <w:rPr>
      <w:rFonts w:ascii="宋体" w:hAnsi="宋体"/>
      <w:kern w:val="0"/>
      <w:sz w:val="28"/>
    </w:rPr>
  </w:style>
  <w:style w:type="paragraph" w:styleId="50">
    <w:name w:val="toc 5"/>
    <w:basedOn w:val="a"/>
    <w:next w:val="a"/>
    <w:uiPriority w:val="39"/>
    <w:qFormat/>
    <w:pPr>
      <w:ind w:left="960"/>
      <w:jc w:val="left"/>
    </w:pPr>
    <w:rPr>
      <w:rFonts w:ascii="Calibri" w:hAnsi="Calibri"/>
      <w:sz w:val="18"/>
      <w:szCs w:val="18"/>
    </w:rPr>
  </w:style>
  <w:style w:type="paragraph" w:styleId="33">
    <w:name w:val="toc 3"/>
    <w:basedOn w:val="a"/>
    <w:next w:val="a"/>
    <w:uiPriority w:val="39"/>
    <w:qFormat/>
    <w:pPr>
      <w:ind w:left="480"/>
      <w:jc w:val="left"/>
    </w:pPr>
    <w:rPr>
      <w:rFonts w:ascii="Calibri" w:hAnsi="Calibri"/>
      <w:i/>
      <w:iCs/>
      <w:sz w:val="20"/>
      <w:szCs w:val="20"/>
    </w:rPr>
  </w:style>
  <w:style w:type="paragraph" w:styleId="ae">
    <w:name w:val="Plain Text"/>
    <w:basedOn w:val="a"/>
    <w:link w:val="Char"/>
    <w:qFormat/>
    <w:rPr>
      <w:rFonts w:ascii="宋体" w:hAnsi="Courier New" w:cs="Courier New"/>
      <w:sz w:val="21"/>
      <w:szCs w:val="21"/>
    </w:rPr>
  </w:style>
  <w:style w:type="paragraph" w:styleId="80">
    <w:name w:val="toc 8"/>
    <w:basedOn w:val="a"/>
    <w:next w:val="a"/>
    <w:uiPriority w:val="39"/>
    <w:qFormat/>
    <w:pPr>
      <w:ind w:left="1680"/>
      <w:jc w:val="left"/>
    </w:pPr>
    <w:rPr>
      <w:rFonts w:ascii="Calibri" w:hAnsi="Calibri"/>
      <w:sz w:val="18"/>
      <w:szCs w:val="18"/>
    </w:rPr>
  </w:style>
  <w:style w:type="paragraph" w:styleId="af">
    <w:name w:val="Date"/>
    <w:basedOn w:val="a"/>
    <w:next w:val="a"/>
    <w:link w:val="Char22"/>
    <w:qFormat/>
    <w:rPr>
      <w:rFonts w:ascii="楷体_GB2312" w:eastAsia="楷体_GB2312"/>
      <w:sz w:val="28"/>
      <w:szCs w:val="20"/>
      <w:lang w:val="zh-CN"/>
    </w:rPr>
  </w:style>
  <w:style w:type="paragraph" w:styleId="21">
    <w:name w:val="Body Text Indent 2"/>
    <w:basedOn w:val="a"/>
    <w:link w:val="2Char3"/>
    <w:qFormat/>
    <w:pPr>
      <w:spacing w:after="120" w:line="480" w:lineRule="auto"/>
      <w:ind w:leftChars="200" w:left="420"/>
    </w:pPr>
    <w:rPr>
      <w:lang w:val="zh-CN"/>
    </w:rPr>
  </w:style>
  <w:style w:type="paragraph" w:styleId="af0">
    <w:name w:val="endnote text"/>
    <w:basedOn w:val="a"/>
    <w:link w:val="Char0"/>
    <w:qFormat/>
    <w:pPr>
      <w:widowControl/>
      <w:autoSpaceDE w:val="0"/>
      <w:autoSpaceDN w:val="0"/>
      <w:adjustRightInd w:val="0"/>
      <w:snapToGrid w:val="0"/>
      <w:spacing w:line="480" w:lineRule="exact"/>
      <w:jc w:val="left"/>
    </w:pPr>
    <w:rPr>
      <w:color w:val="000000"/>
      <w:kern w:val="32"/>
      <w:szCs w:val="20"/>
      <w:lang w:val="zh-CN"/>
    </w:rPr>
  </w:style>
  <w:style w:type="paragraph" w:styleId="af1">
    <w:name w:val="Balloon Text"/>
    <w:basedOn w:val="a"/>
    <w:link w:val="Char31"/>
    <w:uiPriority w:val="99"/>
    <w:qFormat/>
    <w:rPr>
      <w:sz w:val="18"/>
      <w:szCs w:val="18"/>
      <w:lang w:val="zh-CN"/>
    </w:rPr>
  </w:style>
  <w:style w:type="paragraph" w:styleId="af2">
    <w:name w:val="footer"/>
    <w:basedOn w:val="a"/>
    <w:link w:val="Char23"/>
    <w:qFormat/>
    <w:pPr>
      <w:tabs>
        <w:tab w:val="center" w:pos="4153"/>
        <w:tab w:val="right" w:pos="8306"/>
      </w:tabs>
      <w:snapToGrid w:val="0"/>
      <w:jc w:val="left"/>
    </w:pPr>
    <w:rPr>
      <w:sz w:val="18"/>
      <w:szCs w:val="18"/>
      <w:lang w:val="zh-CN"/>
    </w:rPr>
  </w:style>
  <w:style w:type="paragraph" w:styleId="af3">
    <w:name w:val="header"/>
    <w:basedOn w:val="a"/>
    <w:link w:val="Char24"/>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4"/>
    <w:pPr>
      <w:widowControl/>
      <w:spacing w:line="360" w:lineRule="auto"/>
      <w:ind w:left="4320" w:firstLine="200"/>
      <w:jc w:val="left"/>
    </w:pPr>
    <w:rPr>
      <w:szCs w:val="20"/>
      <w:lang w:val="zh-CN"/>
    </w:rPr>
  </w:style>
  <w:style w:type="paragraph" w:styleId="10">
    <w:name w:val="toc 1"/>
    <w:basedOn w:val="a"/>
    <w:next w:val="a"/>
    <w:uiPriority w:val="39"/>
    <w:qFormat/>
    <w:pPr>
      <w:spacing w:before="120" w:after="120"/>
      <w:jc w:val="left"/>
    </w:pPr>
    <w:rPr>
      <w:rFonts w:ascii="Calibri" w:hAnsi="Calibri"/>
      <w:b/>
      <w:bCs/>
      <w:caps/>
      <w:sz w:val="20"/>
      <w:szCs w:val="20"/>
    </w:rPr>
  </w:style>
  <w:style w:type="paragraph" w:styleId="41">
    <w:name w:val="toc 4"/>
    <w:basedOn w:val="a"/>
    <w:next w:val="a"/>
    <w:uiPriority w:val="39"/>
    <w:qFormat/>
    <w:pPr>
      <w:ind w:left="720"/>
      <w:jc w:val="left"/>
    </w:pPr>
    <w:rPr>
      <w:rFonts w:ascii="Calibri" w:hAnsi="Calibri"/>
      <w:sz w:val="18"/>
      <w:szCs w:val="18"/>
    </w:rPr>
  </w:style>
  <w:style w:type="paragraph" w:styleId="af5">
    <w:name w:val="List"/>
    <w:basedOn w:val="a"/>
    <w:uiPriority w:val="99"/>
    <w:qFormat/>
    <w:pPr>
      <w:ind w:left="200" w:hangingChars="200" w:hanging="200"/>
    </w:pPr>
  </w:style>
  <w:style w:type="paragraph" w:styleId="af6">
    <w:name w:val="footnote text"/>
    <w:basedOn w:val="a"/>
    <w:link w:val="Char5"/>
    <w:pPr>
      <w:snapToGrid w:val="0"/>
      <w:jc w:val="left"/>
    </w:pPr>
    <w:rPr>
      <w:sz w:val="18"/>
      <w:szCs w:val="18"/>
      <w:lang w:val="zh-CN"/>
    </w:rPr>
  </w:style>
  <w:style w:type="paragraph" w:styleId="60">
    <w:name w:val="toc 6"/>
    <w:basedOn w:val="a"/>
    <w:next w:val="a"/>
    <w:uiPriority w:val="39"/>
    <w:qFormat/>
    <w:pPr>
      <w:ind w:left="1200"/>
      <w:jc w:val="left"/>
    </w:pPr>
    <w:rPr>
      <w:rFonts w:ascii="Calibri" w:hAnsi="Calibri"/>
      <w:sz w:val="18"/>
      <w:szCs w:val="18"/>
    </w:rPr>
  </w:style>
  <w:style w:type="paragraph" w:styleId="34">
    <w:name w:val="Body Text Indent 3"/>
    <w:basedOn w:val="a"/>
    <w:link w:val="3Char3"/>
    <w:qFormat/>
    <w:pPr>
      <w:spacing w:after="120"/>
      <w:ind w:leftChars="200" w:left="420"/>
    </w:pPr>
    <w:rPr>
      <w:sz w:val="16"/>
      <w:szCs w:val="16"/>
      <w:lang w:val="zh-CN"/>
    </w:rPr>
  </w:style>
  <w:style w:type="paragraph" w:styleId="af7">
    <w:name w:val="table of figures"/>
    <w:basedOn w:val="a"/>
    <w:next w:val="a"/>
    <w:qFormat/>
    <w:pPr>
      <w:spacing w:line="360" w:lineRule="auto"/>
    </w:pPr>
    <w:rPr>
      <w:rFonts w:ascii="仿宋_GB2312" w:eastAsia="仿宋_GB2312"/>
      <w:kern w:val="0"/>
    </w:rPr>
  </w:style>
  <w:style w:type="paragraph" w:styleId="22">
    <w:name w:val="toc 2"/>
    <w:basedOn w:val="a"/>
    <w:next w:val="a"/>
    <w:uiPriority w:val="39"/>
    <w:qFormat/>
    <w:pPr>
      <w:ind w:left="240"/>
      <w:jc w:val="left"/>
    </w:pPr>
    <w:rPr>
      <w:rFonts w:ascii="Calibri" w:hAnsi="Calibri"/>
      <w:smallCaps/>
      <w:sz w:val="20"/>
      <w:szCs w:val="20"/>
    </w:rPr>
  </w:style>
  <w:style w:type="paragraph" w:styleId="90">
    <w:name w:val="toc 9"/>
    <w:basedOn w:val="a"/>
    <w:next w:val="a"/>
    <w:uiPriority w:val="39"/>
    <w:qFormat/>
    <w:pPr>
      <w:ind w:left="1920"/>
      <w:jc w:val="left"/>
    </w:pPr>
    <w:rPr>
      <w:rFonts w:ascii="Calibri" w:hAnsi="Calibri"/>
      <w:sz w:val="18"/>
      <w:szCs w:val="18"/>
    </w:rPr>
  </w:style>
  <w:style w:type="paragraph" w:styleId="23">
    <w:name w:val="Body Text 2"/>
    <w:basedOn w:val="a"/>
    <w:link w:val="2Char0"/>
    <w:rPr>
      <w:szCs w:val="20"/>
      <w:lang w:val="zh-CN"/>
    </w:rPr>
  </w:style>
  <w:style w:type="paragraph" w:styleId="24">
    <w:name w:val="List Continue 2"/>
    <w:basedOn w:val="a"/>
    <w:pPr>
      <w:widowControl/>
      <w:spacing w:after="120"/>
      <w:ind w:leftChars="400" w:left="840"/>
      <w:jc w:val="left"/>
    </w:pPr>
    <w:rPr>
      <w:sz w:val="21"/>
    </w:rPr>
  </w:style>
  <w:style w:type="paragraph" w:styleId="HTML">
    <w:name w:val="HTML Preformatted"/>
    <w:basedOn w:val="a"/>
    <w:link w:val="HTMLChar2"/>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lang w:val="zh-CN"/>
    </w:rPr>
  </w:style>
  <w:style w:type="paragraph" w:styleId="af8">
    <w:name w:val="Normal (Web)"/>
    <w:basedOn w:val="a"/>
    <w:link w:val="Char6"/>
    <w:qFormat/>
    <w:pPr>
      <w:widowControl/>
      <w:spacing w:before="100" w:beforeAutospacing="1" w:after="100" w:afterAutospacing="1"/>
      <w:jc w:val="left"/>
    </w:pPr>
    <w:rPr>
      <w:rFonts w:ascii="宋体" w:hAnsi="宋体"/>
      <w:color w:val="000000"/>
      <w:kern w:val="0"/>
      <w:lang w:val="zh-CN"/>
    </w:rPr>
  </w:style>
  <w:style w:type="paragraph" w:styleId="35">
    <w:name w:val="List Continue 3"/>
    <w:basedOn w:val="a"/>
    <w:pPr>
      <w:widowControl/>
      <w:spacing w:after="120"/>
      <w:ind w:leftChars="600" w:left="1260"/>
      <w:jc w:val="left"/>
    </w:pPr>
    <w:rPr>
      <w:sz w:val="21"/>
    </w:rPr>
  </w:style>
  <w:style w:type="paragraph" w:styleId="11">
    <w:name w:val="index 1"/>
    <w:basedOn w:val="a"/>
    <w:next w:val="a"/>
    <w:qFormat/>
    <w:pPr>
      <w:ind w:firstLine="420"/>
      <w:jc w:val="center"/>
    </w:pPr>
    <w:rPr>
      <w:rFonts w:ascii="宋体" w:hAnsi="宋体"/>
      <w:sz w:val="21"/>
    </w:rPr>
  </w:style>
  <w:style w:type="paragraph" w:styleId="af9">
    <w:name w:val="Title"/>
    <w:basedOn w:val="a"/>
    <w:link w:val="Char7"/>
    <w:qFormat/>
    <w:pPr>
      <w:spacing w:before="240" w:after="60" w:line="360" w:lineRule="auto"/>
      <w:ind w:firstLineChars="200" w:firstLine="200"/>
      <w:jc w:val="center"/>
      <w:outlineLvl w:val="0"/>
    </w:pPr>
    <w:rPr>
      <w:rFonts w:ascii="Arial" w:hAnsi="Arial"/>
      <w:b/>
      <w:sz w:val="32"/>
      <w:szCs w:val="20"/>
      <w:lang w:val="zh-CN"/>
    </w:rPr>
  </w:style>
  <w:style w:type="paragraph" w:styleId="afa">
    <w:name w:val="annotation subject"/>
    <w:basedOn w:val="a9"/>
    <w:next w:val="a9"/>
    <w:link w:val="Char25"/>
    <w:qFormat/>
    <w:rPr>
      <w:b/>
      <w:bCs/>
    </w:rPr>
  </w:style>
  <w:style w:type="paragraph" w:styleId="afb">
    <w:name w:val="Body Text First Indent"/>
    <w:basedOn w:val="aa"/>
    <w:link w:val="Char26"/>
    <w:uiPriority w:val="99"/>
    <w:qFormat/>
    <w:pPr>
      <w:widowControl/>
      <w:spacing w:after="0" w:line="400" w:lineRule="exact"/>
      <w:ind w:firstLineChars="100" w:firstLine="420"/>
      <w:jc w:val="center"/>
    </w:pPr>
    <w:rPr>
      <w:b/>
      <w:bCs/>
    </w:rPr>
  </w:style>
  <w:style w:type="paragraph" w:styleId="25">
    <w:name w:val="Body Text First Indent 2"/>
    <w:basedOn w:val="ab"/>
    <w:link w:val="2Char1"/>
    <w:qFormat/>
    <w:pPr>
      <w:widowControl/>
      <w:ind w:firstLineChars="200" w:firstLine="420"/>
      <w:jc w:val="left"/>
    </w:pPr>
    <w:rPr>
      <w:sz w:val="21"/>
    </w:rPr>
  </w:style>
  <w:style w:type="table" w:styleId="afc">
    <w:name w:val="Table Grid"/>
    <w:basedOn w:val="a1"/>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1"/>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3">
    <w:name w:val="Table 3D effects 1"/>
    <w:basedOn w:val="a1"/>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afe">
    <w:name w:val="Table Professional"/>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aff">
    <w:name w:val="Strong"/>
    <w:uiPriority w:val="22"/>
    <w:qFormat/>
    <w:rPr>
      <w:b/>
      <w:bCs/>
    </w:rPr>
  </w:style>
  <w:style w:type="character" w:styleId="aff0">
    <w:name w:val="endnote reference"/>
    <w:rPr>
      <w:vertAlign w:val="superscript"/>
    </w:rPr>
  </w:style>
  <w:style w:type="character" w:styleId="aff1">
    <w:name w:val="page number"/>
    <w:basedOn w:val="a0"/>
    <w:qFormat/>
  </w:style>
  <w:style w:type="character" w:styleId="aff2">
    <w:name w:val="FollowedHyperlink"/>
    <w:uiPriority w:val="99"/>
    <w:qFormat/>
    <w:rPr>
      <w:color w:val="800080"/>
      <w:u w:val="single"/>
    </w:rPr>
  </w:style>
  <w:style w:type="character" w:styleId="aff3">
    <w:name w:val="Emphasis"/>
    <w:uiPriority w:val="20"/>
    <w:qFormat/>
    <w:rPr>
      <w:b/>
      <w:bCs/>
      <w:i/>
      <w:iCs/>
      <w:spacing w:val="10"/>
    </w:rPr>
  </w:style>
  <w:style w:type="character" w:styleId="aff4">
    <w:name w:val="line number"/>
    <w:rPr>
      <w:sz w:val="18"/>
    </w:rPr>
  </w:style>
  <w:style w:type="character" w:styleId="aff5">
    <w:name w:val="Hyperlink"/>
    <w:uiPriority w:val="99"/>
    <w:qFormat/>
    <w:rPr>
      <w:color w:val="0000FF"/>
      <w:u w:val="single"/>
    </w:rPr>
  </w:style>
  <w:style w:type="character" w:styleId="aff6">
    <w:name w:val="annotation reference"/>
    <w:qFormat/>
    <w:rPr>
      <w:sz w:val="21"/>
      <w:szCs w:val="21"/>
    </w:rPr>
  </w:style>
  <w:style w:type="character" w:styleId="aff7">
    <w:name w:val="footnote reference"/>
    <w:qFormat/>
    <w:rPr>
      <w:rFonts w:ascii="仿宋_GB2312" w:eastAsia="仿宋_GB2312"/>
      <w:b/>
      <w:sz w:val="32"/>
      <w:szCs w:val="32"/>
      <w:vertAlign w:val="superscript"/>
    </w:rPr>
  </w:style>
  <w:style w:type="paragraph" w:customStyle="1" w:styleId="2CharCharCharChar">
    <w:name w:val="2 Char Char Char Char"/>
    <w:basedOn w:val="a"/>
    <w:pPr>
      <w:snapToGrid w:val="0"/>
      <w:spacing w:line="360" w:lineRule="auto"/>
      <w:ind w:firstLineChars="200" w:firstLine="529"/>
    </w:pPr>
    <w:rPr>
      <w:rFonts w:ascii="宋体" w:hAnsi="宋体"/>
      <w:b/>
    </w:rPr>
  </w:style>
  <w:style w:type="paragraph" w:customStyle="1" w:styleId="1CharCharChar">
    <w:name w:val="正文1 Char Char Char"/>
    <w:basedOn w:val="a"/>
    <w:link w:val="1CharCharCharChar"/>
    <w:pPr>
      <w:widowControl/>
      <w:tabs>
        <w:tab w:val="left" w:pos="4660"/>
      </w:tabs>
      <w:spacing w:line="480" w:lineRule="exact"/>
      <w:ind w:firstLineChars="200" w:firstLine="482"/>
    </w:pPr>
    <w:rPr>
      <w:b/>
    </w:rPr>
  </w:style>
  <w:style w:type="character" w:customStyle="1" w:styleId="1CharCharCharChar">
    <w:name w:val="正文1 Char Char Char Char"/>
    <w:link w:val="1CharCharChar"/>
    <w:rPr>
      <w:rFonts w:eastAsia="宋体"/>
      <w:b/>
      <w:kern w:val="2"/>
      <w:sz w:val="24"/>
      <w:szCs w:val="24"/>
      <w:lang w:val="en-US" w:eastAsia="zh-CN" w:bidi="ar-SA"/>
    </w:rPr>
  </w:style>
  <w:style w:type="paragraph" w:customStyle="1" w:styleId="aff8">
    <w:name w:val="表格新唐"/>
    <w:basedOn w:val="a"/>
    <w:qFormat/>
    <w:pPr>
      <w:spacing w:line="320" w:lineRule="exact"/>
      <w:jc w:val="center"/>
    </w:pPr>
    <w:rPr>
      <w:color w:val="0000FF"/>
      <w:szCs w:val="21"/>
    </w:rPr>
  </w:style>
  <w:style w:type="paragraph" w:customStyle="1" w:styleId="14">
    <w:name w:val="正文1"/>
    <w:basedOn w:val="a"/>
    <w:link w:val="1Char0"/>
    <w:qFormat/>
    <w:pPr>
      <w:tabs>
        <w:tab w:val="left" w:pos="1455"/>
      </w:tabs>
      <w:spacing w:line="480" w:lineRule="exact"/>
      <w:ind w:firstLine="241"/>
      <w:outlineLvl w:val="2"/>
    </w:pPr>
    <w:rPr>
      <w:b/>
      <w:color w:val="000000"/>
      <w:szCs w:val="22"/>
      <w:lang w:val="zh-CN"/>
    </w:rPr>
  </w:style>
  <w:style w:type="character" w:customStyle="1" w:styleId="Char">
    <w:name w:val="纯文本 Char"/>
    <w:link w:val="ae"/>
    <w:qFormat/>
    <w:rPr>
      <w:rFonts w:ascii="宋体" w:eastAsia="宋体" w:hAnsi="Courier New" w:cs="Courier New"/>
      <w:kern w:val="2"/>
      <w:sz w:val="21"/>
      <w:szCs w:val="21"/>
      <w:lang w:val="en-US" w:eastAsia="zh-CN" w:bidi="ar-SA"/>
    </w:rPr>
  </w:style>
  <w:style w:type="paragraph" w:customStyle="1" w:styleId="CharCharCharChar">
    <w:name w:val="Char Char Char Char"/>
    <w:basedOn w:val="a"/>
    <w:qFormat/>
    <w:pPr>
      <w:snapToGrid w:val="0"/>
      <w:spacing w:line="360" w:lineRule="auto"/>
      <w:ind w:firstLineChars="200" w:firstLine="529"/>
    </w:pPr>
    <w:rPr>
      <w:szCs w:val="20"/>
    </w:rPr>
  </w:style>
  <w:style w:type="paragraph" w:customStyle="1" w:styleId="26">
    <w:name w:val="2"/>
    <w:basedOn w:val="a"/>
    <w:next w:val="ab"/>
    <w:qFormat/>
    <w:pPr>
      <w:spacing w:line="440" w:lineRule="exact"/>
      <w:ind w:firstLine="574"/>
    </w:pPr>
    <w:rPr>
      <w:sz w:val="28"/>
      <w:szCs w:val="20"/>
    </w:rPr>
  </w:style>
  <w:style w:type="paragraph" w:customStyle="1" w:styleId="aff9">
    <w:name w:val="表格文字"/>
    <w:basedOn w:val="a"/>
    <w:next w:val="a"/>
    <w:link w:val="Char8"/>
    <w:qFormat/>
    <w:pPr>
      <w:jc w:val="center"/>
    </w:pPr>
    <w:rPr>
      <w:bCs/>
      <w:color w:val="000000"/>
      <w:kern w:val="0"/>
      <w:sz w:val="21"/>
      <w:szCs w:val="21"/>
      <w:lang w:val="zh-CN"/>
    </w:rPr>
  </w:style>
  <w:style w:type="character" w:customStyle="1" w:styleId="Char24">
    <w:name w:val="页眉 Char2"/>
    <w:link w:val="af3"/>
    <w:qFormat/>
    <w:rPr>
      <w:rFonts w:eastAsia="宋体"/>
      <w:kern w:val="2"/>
      <w:sz w:val="18"/>
      <w:szCs w:val="18"/>
      <w:lang w:val="en-US" w:eastAsia="zh-CN" w:bidi="ar-SA"/>
    </w:rPr>
  </w:style>
  <w:style w:type="character" w:customStyle="1" w:styleId="font21">
    <w:name w:val="font21"/>
    <w:qFormat/>
    <w:rPr>
      <w:color w:val="000000"/>
      <w:sz w:val="21"/>
      <w:szCs w:val="21"/>
      <w:u w:val="none"/>
    </w:rPr>
  </w:style>
  <w:style w:type="paragraph" w:customStyle="1" w:styleId="15">
    <w:name w:val="表格1"/>
    <w:basedOn w:val="a"/>
    <w:link w:val="1Char1"/>
    <w:pPr>
      <w:adjustRightInd w:val="0"/>
      <w:spacing w:line="312" w:lineRule="auto"/>
      <w:jc w:val="left"/>
      <w:textAlignment w:val="baseline"/>
    </w:pPr>
    <w:rPr>
      <w:rFonts w:ascii="宋体"/>
      <w:kern w:val="0"/>
      <w:szCs w:val="20"/>
      <w:lang w:val="zh-CN"/>
    </w:rPr>
  </w:style>
  <w:style w:type="paragraph" w:customStyle="1" w:styleId="affa">
    <w:name w:val="表中正文居中"/>
    <w:qFormat/>
    <w:pPr>
      <w:spacing w:before="120" w:after="120" w:line="240" w:lineRule="atLeast"/>
      <w:jc w:val="center"/>
    </w:pPr>
    <w:rPr>
      <w:rFonts w:ascii="宋体"/>
      <w:kern w:val="2"/>
      <w:sz w:val="21"/>
    </w:rPr>
  </w:style>
  <w:style w:type="character" w:customStyle="1" w:styleId="Char8">
    <w:name w:val="表格文字 Char"/>
    <w:link w:val="aff9"/>
    <w:qFormat/>
    <w:rPr>
      <w:bCs/>
      <w:color w:val="000000"/>
      <w:sz w:val="21"/>
      <w:szCs w:val="21"/>
    </w:rPr>
  </w:style>
  <w:style w:type="paragraph" w:customStyle="1" w:styleId="Char32">
    <w:name w:val="Char3"/>
    <w:basedOn w:val="a"/>
    <w:next w:val="a"/>
    <w:qFormat/>
    <w:pPr>
      <w:spacing w:line="360" w:lineRule="auto"/>
      <w:ind w:firstLineChars="200" w:firstLine="200"/>
    </w:pPr>
    <w:rPr>
      <w:rFonts w:ascii="宋体" w:hAnsi="宋体" w:cs="宋体"/>
    </w:rPr>
  </w:style>
  <w:style w:type="paragraph" w:customStyle="1" w:styleId="affb">
    <w:name w:val="表头"/>
    <w:basedOn w:val="a"/>
    <w:next w:val="a"/>
    <w:link w:val="Char9"/>
    <w:qFormat/>
    <w:pPr>
      <w:autoSpaceDE w:val="0"/>
      <w:autoSpaceDN w:val="0"/>
      <w:adjustRightInd w:val="0"/>
      <w:snapToGrid w:val="0"/>
      <w:spacing w:before="80" w:after="80" w:line="480" w:lineRule="exact"/>
      <w:jc w:val="center"/>
    </w:pPr>
    <w:rPr>
      <w:b/>
      <w:color w:val="000000"/>
      <w:kern w:val="32"/>
      <w:szCs w:val="20"/>
    </w:rPr>
  </w:style>
  <w:style w:type="paragraph" w:customStyle="1" w:styleId="li">
    <w:name w:val="li表格"/>
    <w:basedOn w:val="a"/>
    <w:next w:val="a"/>
    <w:qFormat/>
    <w:pPr>
      <w:spacing w:line="360" w:lineRule="exact"/>
      <w:jc w:val="center"/>
    </w:pPr>
    <w:rPr>
      <w:b/>
      <w:spacing w:val="4"/>
      <w:szCs w:val="21"/>
    </w:rPr>
  </w:style>
  <w:style w:type="paragraph" w:customStyle="1" w:styleId="affc">
    <w:name w:val="山焦报告正文"/>
    <w:basedOn w:val="a"/>
    <w:qFormat/>
    <w:pPr>
      <w:adjustRightInd w:val="0"/>
      <w:snapToGrid w:val="0"/>
      <w:spacing w:beforeLines="25" w:before="25" w:line="440" w:lineRule="exact"/>
      <w:ind w:firstLineChars="200" w:firstLine="200"/>
    </w:pPr>
    <w:rPr>
      <w:color w:val="000000"/>
    </w:rPr>
  </w:style>
  <w:style w:type="paragraph" w:customStyle="1" w:styleId="li1">
    <w:name w:val="li 1"/>
    <w:basedOn w:val="1"/>
    <w:next w:val="1"/>
    <w:link w:val="li1Char"/>
    <w:pPr>
      <w:spacing w:before="240" w:after="120" w:line="240" w:lineRule="auto"/>
      <w:jc w:val="center"/>
    </w:pPr>
    <w:rPr>
      <w:rFonts w:eastAsia="隶书"/>
      <w:bCs w:val="0"/>
      <w:szCs w:val="30"/>
      <w:lang w:val="zh-CN"/>
    </w:rPr>
  </w:style>
  <w:style w:type="paragraph" w:customStyle="1" w:styleId="li2">
    <w:name w:val="li 2"/>
    <w:basedOn w:val="1"/>
    <w:next w:val="1"/>
    <w:link w:val="li2Char"/>
    <w:qFormat/>
    <w:pPr>
      <w:spacing w:before="60" w:after="60" w:line="240" w:lineRule="auto"/>
      <w:outlineLvl w:val="1"/>
    </w:pPr>
    <w:rPr>
      <w:rFonts w:eastAsia="黑体"/>
      <w:sz w:val="30"/>
      <w:szCs w:val="30"/>
      <w:lang w:val="zh-CN"/>
    </w:rPr>
  </w:style>
  <w:style w:type="paragraph" w:customStyle="1" w:styleId="ParaChar">
    <w:name w:val="默认段落字体 Para Char"/>
    <w:basedOn w:val="a"/>
    <w:next w:val="a"/>
    <w:qFormat/>
    <w:pPr>
      <w:spacing w:line="360" w:lineRule="auto"/>
      <w:ind w:firstLineChars="200" w:firstLine="200"/>
    </w:pPr>
    <w:rPr>
      <w:sz w:val="28"/>
      <w:szCs w:val="20"/>
    </w:rPr>
  </w:style>
  <w:style w:type="paragraph" w:customStyle="1" w:styleId="Chara">
    <w:name w:val="Char"/>
    <w:basedOn w:val="a"/>
    <w:link w:val="CharCharCharCharCharCharChar"/>
    <w:qFormat/>
    <w:pPr>
      <w:snapToGrid w:val="0"/>
      <w:spacing w:line="360" w:lineRule="auto"/>
      <w:ind w:firstLineChars="200" w:firstLine="529"/>
    </w:pPr>
    <w:rPr>
      <w:rFonts w:ascii="宋体" w:hAnsi="宋体"/>
      <w:b/>
      <w:lang w:val="zh-CN"/>
    </w:rPr>
  </w:style>
  <w:style w:type="paragraph" w:customStyle="1" w:styleId="affd">
    <w:name w:val="表内容"/>
    <w:basedOn w:val="1CharCharChar"/>
    <w:qFormat/>
    <w:pPr>
      <w:adjustRightInd w:val="0"/>
      <w:snapToGrid w:val="0"/>
      <w:spacing w:line="240" w:lineRule="atLeast"/>
      <w:ind w:leftChars="-56" w:left="-105" w:rightChars="-51" w:right="-107" w:hangingChars="6" w:hanging="13"/>
      <w:jc w:val="center"/>
    </w:pPr>
    <w:rPr>
      <w:b w:val="0"/>
      <w:bCs/>
      <w:kern w:val="0"/>
      <w:sz w:val="21"/>
      <w:szCs w:val="21"/>
    </w:rPr>
  </w:style>
  <w:style w:type="paragraph" w:customStyle="1" w:styleId="11-1CharCharCharChar">
    <w:name w:val="表1.1-1 Char Char Char Char"/>
    <w:basedOn w:val="1CharCharChar"/>
    <w:qFormat/>
    <w:pPr>
      <w:adjustRightInd w:val="0"/>
      <w:snapToGrid w:val="0"/>
      <w:spacing w:line="240" w:lineRule="auto"/>
      <w:ind w:firstLineChars="0" w:firstLine="0"/>
      <w:jc w:val="center"/>
    </w:pPr>
    <w:rPr>
      <w:rFonts w:ascii="宋体" w:hAnsi="宋体"/>
      <w:b w:val="0"/>
      <w:bCs/>
      <w:snapToGrid w:val="0"/>
      <w:kern w:val="0"/>
    </w:rPr>
  </w:style>
  <w:style w:type="paragraph" w:customStyle="1" w:styleId="CharCharChar">
    <w:name w:val="表头 Char Char Char"/>
    <w:basedOn w:val="1CharCharChar"/>
    <w:link w:val="CharCharCharChar0"/>
    <w:pPr>
      <w:adjustRightInd w:val="0"/>
      <w:snapToGrid w:val="0"/>
      <w:spacing w:beforeLines="50" w:before="156" w:line="240" w:lineRule="auto"/>
      <w:ind w:firstLineChars="0" w:firstLine="0"/>
      <w:jc w:val="center"/>
    </w:pPr>
  </w:style>
  <w:style w:type="character" w:customStyle="1" w:styleId="CharCharCharChar0">
    <w:name w:val="表头 Char Char Char Char"/>
    <w:link w:val="CharCharChar"/>
    <w:qFormat/>
    <w:rPr>
      <w:rFonts w:eastAsia="宋体"/>
      <w:b/>
      <w:kern w:val="2"/>
      <w:sz w:val="24"/>
      <w:szCs w:val="24"/>
      <w:lang w:val="en-US" w:eastAsia="zh-CN" w:bidi="ar-SA"/>
    </w:rPr>
  </w:style>
  <w:style w:type="paragraph" w:customStyle="1" w:styleId="Char10">
    <w:name w:val="Char1"/>
    <w:basedOn w:val="a"/>
    <w:pPr>
      <w:spacing w:line="360" w:lineRule="auto"/>
    </w:pPr>
    <w:rPr>
      <w:szCs w:val="20"/>
    </w:rPr>
  </w:style>
  <w:style w:type="paragraph" w:customStyle="1" w:styleId="Char27">
    <w:name w:val="Char2"/>
    <w:basedOn w:val="a"/>
    <w:qFormat/>
    <w:rPr>
      <w:szCs w:val="20"/>
    </w:rPr>
  </w:style>
  <w:style w:type="character" w:customStyle="1" w:styleId="CharChar1">
    <w:name w:val="Char Char1"/>
    <w:qFormat/>
    <w:rPr>
      <w:rFonts w:ascii="Times New Roman" w:eastAsia="宋体" w:hAnsi="Times New Roman"/>
      <w:kern w:val="2"/>
      <w:sz w:val="18"/>
      <w:szCs w:val="18"/>
    </w:rPr>
  </w:style>
  <w:style w:type="paragraph" w:customStyle="1" w:styleId="CharCharCharChar2">
    <w:name w:val="Char Char Char Char2"/>
    <w:basedOn w:val="a"/>
    <w:qFormat/>
    <w:pPr>
      <w:snapToGrid w:val="0"/>
      <w:spacing w:line="360" w:lineRule="auto"/>
      <w:ind w:firstLineChars="200" w:firstLine="529"/>
    </w:pPr>
    <w:rPr>
      <w:rFonts w:ascii="宋体" w:hAnsi="宋体"/>
      <w:b/>
    </w:rPr>
  </w:style>
  <w:style w:type="paragraph" w:customStyle="1" w:styleId="CharCharCharCharCharCharCharCharCharCharCharCharCharCharCharChar">
    <w:name w:val="Char Char Char Char Char Char Char Char Char Char Char Char Char Char Char Char"/>
    <w:basedOn w:val="a"/>
    <w:pPr>
      <w:spacing w:line="560" w:lineRule="exact"/>
      <w:ind w:firstLineChars="200" w:firstLine="200"/>
    </w:pPr>
    <w:rPr>
      <w:rFonts w:ascii="宋体" w:hAnsi="宋体" w:cs="宋体"/>
      <w:sz w:val="28"/>
      <w:szCs w:val="28"/>
    </w:rPr>
  </w:style>
  <w:style w:type="paragraph" w:styleId="affe">
    <w:name w:val="List Paragraph"/>
    <w:basedOn w:val="a"/>
    <w:uiPriority w:val="34"/>
    <w:qFormat/>
    <w:pPr>
      <w:widowControl/>
      <w:spacing w:line="480" w:lineRule="exact"/>
      <w:ind w:firstLineChars="200" w:firstLine="420"/>
      <w:jc w:val="left"/>
    </w:pPr>
    <w:rPr>
      <w:sz w:val="21"/>
      <w:szCs w:val="20"/>
    </w:rPr>
  </w:style>
  <w:style w:type="character" w:customStyle="1" w:styleId="Char3">
    <w:name w:val="正文缩进 Char3"/>
    <w:aliases w:val="正文（首行缩进两字） Char Char1,正文（首行缩进两字） Char Char Char Char Char Char Char Char,正文不缩进 Char,题目前空行 Char,正文（首行缩进两字） Char1,标题4 Char,s4 Char1,正文缩进 Char Char Char,s4 Char Char,表正文 Char,正文非缩进 Char1,正文（首行缩进两字） Char Char Char Char Char Char Char1,正文缩进1 Char"/>
    <w:link w:val="a4"/>
    <w:qFormat/>
    <w:rPr>
      <w:rFonts w:eastAsia="宋体"/>
      <w:kern w:val="2"/>
      <w:sz w:val="24"/>
      <w:szCs w:val="24"/>
      <w:lang w:val="en-US" w:eastAsia="zh-CN" w:bidi="ar-SA"/>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
    <w:next w:val="a"/>
    <w:qFormat/>
    <w:pPr>
      <w:spacing w:line="360" w:lineRule="auto"/>
      <w:ind w:firstLineChars="200" w:firstLine="200"/>
    </w:pPr>
    <w:rPr>
      <w:rFonts w:ascii="宋体" w:hAnsi="宋体" w:cs="宋体"/>
      <w:snapToGrid w:val="0"/>
      <w:kern w:val="0"/>
    </w:rPr>
  </w:style>
  <w:style w:type="paragraph" w:customStyle="1" w:styleId="afff">
    <w:name w:val="表格文字样式"/>
    <w:basedOn w:val="a"/>
    <w:qFormat/>
    <w:pPr>
      <w:tabs>
        <w:tab w:val="left" w:pos="567"/>
      </w:tabs>
      <w:jc w:val="center"/>
    </w:pPr>
    <w:rPr>
      <w:rFonts w:eastAsia="华文中宋"/>
      <w:spacing w:val="20"/>
      <w:szCs w:val="20"/>
    </w:rPr>
  </w:style>
  <w:style w:type="character" w:customStyle="1" w:styleId="1Char0">
    <w:name w:val="正文1 Char"/>
    <w:link w:val="14"/>
    <w:qFormat/>
    <w:rPr>
      <w:b/>
      <w:color w:val="000000"/>
      <w:kern w:val="2"/>
      <w:sz w:val="24"/>
      <w:szCs w:val="22"/>
      <w:lang w:val="zh-CN" w:eastAsia="zh-CN"/>
    </w:rPr>
  </w:style>
  <w:style w:type="paragraph" w:customStyle="1" w:styleId="Char40">
    <w:name w:val="Char4"/>
    <w:basedOn w:val="a"/>
    <w:qFormat/>
    <w:pPr>
      <w:spacing w:line="360" w:lineRule="auto"/>
      <w:ind w:firstLineChars="200" w:firstLine="200"/>
    </w:pPr>
    <w:rPr>
      <w:rFonts w:ascii="宋体" w:hAnsi="宋体" w:cs="宋体"/>
    </w:rPr>
  </w:style>
  <w:style w:type="character" w:customStyle="1" w:styleId="123CharCharCharChar">
    <w:name w:val="123 Char Char Char Char"/>
    <w:qFormat/>
    <w:rPr>
      <w:rFonts w:ascii="宋体" w:eastAsia="宋体" w:hAnsi="宋体" w:cs="宋体"/>
      <w:b/>
      <w:spacing w:val="20"/>
      <w:kern w:val="2"/>
      <w:sz w:val="28"/>
      <w:szCs w:val="28"/>
      <w:lang w:val="en-US" w:eastAsia="zh-CN" w:bidi="ar-SA"/>
    </w:rPr>
  </w:style>
  <w:style w:type="paragraph" w:customStyle="1" w:styleId="27">
    <w:name w:val="正文样式2"/>
    <w:basedOn w:val="a"/>
    <w:qFormat/>
    <w:pPr>
      <w:spacing w:line="560" w:lineRule="exact"/>
      <w:ind w:firstLine="601"/>
    </w:pPr>
    <w:rPr>
      <w:sz w:val="28"/>
      <w:szCs w:val="20"/>
    </w:rPr>
  </w:style>
  <w:style w:type="paragraph" w:customStyle="1" w:styleId="123CharCharCharCharChar">
    <w:name w:val="123 Char Char Char Char Char"/>
    <w:basedOn w:val="a"/>
    <w:qFormat/>
    <w:pPr>
      <w:widowControl/>
      <w:autoSpaceDE w:val="0"/>
      <w:autoSpaceDN w:val="0"/>
      <w:spacing w:line="360" w:lineRule="auto"/>
      <w:ind w:firstLineChars="200" w:firstLine="200"/>
      <w:jc w:val="left"/>
      <w:textAlignment w:val="bottom"/>
    </w:pPr>
    <w:rPr>
      <w:rFonts w:ascii="宋体" w:hAnsi="宋体" w:cs="宋体"/>
      <w:b/>
      <w:spacing w:val="20"/>
      <w:sz w:val="28"/>
      <w:szCs w:val="28"/>
    </w:rPr>
  </w:style>
  <w:style w:type="paragraph" w:customStyle="1" w:styleId="Char50">
    <w:name w:val="Char5"/>
    <w:basedOn w:val="a"/>
    <w:qFormat/>
    <w:pPr>
      <w:tabs>
        <w:tab w:val="left" w:pos="4665"/>
        <w:tab w:val="left" w:pos="8970"/>
      </w:tabs>
      <w:spacing w:line="480" w:lineRule="exact"/>
      <w:ind w:firstLineChars="200" w:firstLine="400"/>
    </w:pPr>
    <w:rPr>
      <w:rFonts w:ascii="Tahoma" w:hAnsi="Tahoma"/>
      <w:szCs w:val="20"/>
    </w:rPr>
  </w:style>
  <w:style w:type="paragraph" w:customStyle="1" w:styleId="xl28">
    <w:name w:val="xl28"/>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 w:val="21"/>
      <w:szCs w:val="21"/>
    </w:rPr>
  </w:style>
  <w:style w:type="paragraph" w:customStyle="1" w:styleId="36">
    <w:name w:val="3级标题"/>
    <w:next w:val="a"/>
    <w:link w:val="3Char0"/>
    <w:qFormat/>
    <w:pPr>
      <w:spacing w:before="120" w:after="60"/>
      <w:ind w:firstLineChars="200" w:firstLine="200"/>
      <w:outlineLvl w:val="2"/>
    </w:pPr>
    <w:rPr>
      <w:rFonts w:ascii="Arial" w:eastAsia="黑体" w:hAnsi="Arial"/>
      <w:kern w:val="2"/>
      <w:sz w:val="24"/>
      <w:szCs w:val="24"/>
    </w:rPr>
  </w:style>
  <w:style w:type="character" w:customStyle="1" w:styleId="3Char0">
    <w:name w:val="3级标题 Char"/>
    <w:link w:val="36"/>
    <w:qFormat/>
    <w:rPr>
      <w:rFonts w:ascii="Arial" w:eastAsia="黑体" w:hAnsi="Arial"/>
      <w:kern w:val="2"/>
      <w:sz w:val="24"/>
      <w:szCs w:val="24"/>
      <w:lang w:val="en-US" w:eastAsia="zh-CN" w:bidi="ar-SA"/>
    </w:rPr>
  </w:style>
  <w:style w:type="paragraph" w:customStyle="1" w:styleId="Char210">
    <w:name w:val="Char21"/>
    <w:basedOn w:val="a"/>
    <w:qFormat/>
    <w:pPr>
      <w:spacing w:line="360" w:lineRule="auto"/>
      <w:ind w:firstLineChars="200" w:firstLine="200"/>
    </w:pPr>
    <w:rPr>
      <w:sz w:val="21"/>
    </w:rPr>
  </w:style>
  <w:style w:type="paragraph" w:customStyle="1" w:styleId="afff0">
    <w:name w:val="正文段落"/>
    <w:basedOn w:val="a"/>
    <w:qFormat/>
    <w:pPr>
      <w:topLinePunct/>
      <w:autoSpaceDN w:val="0"/>
      <w:adjustRightInd w:val="0"/>
      <w:spacing w:line="500" w:lineRule="exact"/>
      <w:ind w:firstLineChars="200" w:firstLine="480"/>
      <w:jc w:val="center"/>
      <w:textAlignment w:val="baseline"/>
    </w:pPr>
    <w:rPr>
      <w:rFonts w:ascii="宋体" w:hAnsi="Arial"/>
      <w:kern w:val="0"/>
    </w:rPr>
  </w:style>
  <w:style w:type="paragraph" w:customStyle="1" w:styleId="220">
    <w:name w:val="样式 小四 加粗 行距: 固定值 22 磅"/>
    <w:basedOn w:val="a"/>
    <w:qFormat/>
    <w:pPr>
      <w:spacing w:line="480" w:lineRule="exact"/>
      <w:ind w:firstLineChars="200" w:firstLine="200"/>
    </w:pPr>
    <w:rPr>
      <w:rFonts w:cs="宋体"/>
      <w:bCs/>
      <w:spacing w:val="4"/>
      <w:szCs w:val="20"/>
    </w:rPr>
  </w:style>
  <w:style w:type="paragraph" w:customStyle="1" w:styleId="CharCharCharCharCharChar">
    <w:name w:val="Char Char Char Char Char Char"/>
    <w:basedOn w:val="a"/>
    <w:semiHidden/>
    <w:qFormat/>
    <w:pPr>
      <w:adjustRightInd w:val="0"/>
      <w:snapToGrid w:val="0"/>
    </w:pPr>
  </w:style>
  <w:style w:type="paragraph" w:customStyle="1" w:styleId="085022">
    <w:name w:val="样式 正文文本缩进正文文字缩进 + 首行缩进:  0.85 厘米 段后: 0 磅 行距: 固定值 22 磅"/>
    <w:basedOn w:val="ab"/>
    <w:qFormat/>
    <w:pPr>
      <w:spacing w:after="0" w:line="480" w:lineRule="exact"/>
      <w:ind w:leftChars="0" w:left="0" w:firstLineChars="200" w:firstLine="200"/>
    </w:pPr>
    <w:rPr>
      <w:rFonts w:cs="宋体"/>
      <w:szCs w:val="20"/>
    </w:rPr>
  </w:style>
  <w:style w:type="character" w:customStyle="1" w:styleId="1Char">
    <w:name w:val="标题 1 Char"/>
    <w:link w:val="1"/>
    <w:qFormat/>
    <w:rPr>
      <w:rFonts w:eastAsia="宋体"/>
      <w:b/>
      <w:bCs/>
      <w:kern w:val="44"/>
      <w:sz w:val="44"/>
      <w:szCs w:val="44"/>
      <w:lang w:val="en-US" w:eastAsia="zh-CN" w:bidi="ar-SA"/>
    </w:rPr>
  </w:style>
  <w:style w:type="character" w:customStyle="1" w:styleId="CharChar9">
    <w:name w:val="Char Char9"/>
    <w:qFormat/>
    <w:rPr>
      <w:rFonts w:eastAsia="宋体"/>
      <w:kern w:val="2"/>
      <w:sz w:val="18"/>
      <w:szCs w:val="18"/>
      <w:lang w:val="en-US" w:eastAsia="zh-CN" w:bidi="ar-SA"/>
    </w:rPr>
  </w:style>
  <w:style w:type="character" w:customStyle="1" w:styleId="2Char2">
    <w:name w:val="样式首行缩进:2 字符 Char"/>
    <w:link w:val="28"/>
    <w:qFormat/>
    <w:locked/>
    <w:rPr>
      <w:kern w:val="2"/>
      <w:sz w:val="24"/>
      <w:lang w:bidi="ar-SA"/>
    </w:rPr>
  </w:style>
  <w:style w:type="paragraph" w:customStyle="1" w:styleId="28">
    <w:name w:val="样式首行缩进:2 字符"/>
    <w:basedOn w:val="a"/>
    <w:link w:val="2Char2"/>
    <w:qFormat/>
    <w:pPr>
      <w:spacing w:line="560" w:lineRule="exact"/>
      <w:ind w:firstLineChars="200" w:firstLine="480"/>
    </w:pPr>
    <w:rPr>
      <w:szCs w:val="20"/>
      <w:lang w:val="zh-CN"/>
    </w:rPr>
  </w:style>
  <w:style w:type="paragraph" w:customStyle="1" w:styleId="110">
    <w:name w:val="11"/>
    <w:basedOn w:val="a"/>
    <w:qFormat/>
    <w:pPr>
      <w:spacing w:line="500" w:lineRule="exact"/>
      <w:ind w:firstLine="705"/>
    </w:pPr>
    <w:rPr>
      <w:rFonts w:ascii="楷体_GB2312" w:eastAsia="楷体_GB2312" w:hAnsi="宋体"/>
      <w:b/>
      <w:bCs/>
      <w:sz w:val="28"/>
    </w:rPr>
  </w:style>
  <w:style w:type="paragraph" w:customStyle="1" w:styleId="221">
    <w:name w:val="样式 行距: 固定值 22 磅"/>
    <w:basedOn w:val="a"/>
    <w:qFormat/>
    <w:pPr>
      <w:spacing w:line="480" w:lineRule="exact"/>
      <w:ind w:firstLineChars="200" w:firstLine="200"/>
    </w:pPr>
    <w:rPr>
      <w:rFonts w:cs="宋体"/>
      <w:kern w:val="0"/>
      <w:szCs w:val="20"/>
    </w:rPr>
  </w:style>
  <w:style w:type="paragraph" w:customStyle="1" w:styleId="16">
    <w:name w:val="1"/>
    <w:basedOn w:val="a"/>
    <w:qFormat/>
    <w:pPr>
      <w:spacing w:line="360" w:lineRule="auto"/>
      <w:ind w:firstLineChars="200" w:firstLine="200"/>
    </w:pPr>
    <w:rPr>
      <w:rFonts w:ascii="宋体" w:hAnsi="宋体" w:cs="宋体"/>
    </w:rPr>
  </w:style>
  <w:style w:type="character" w:customStyle="1" w:styleId="Char9">
    <w:name w:val="表头 Char"/>
    <w:link w:val="affb"/>
    <w:qFormat/>
    <w:rPr>
      <w:rFonts w:eastAsia="宋体"/>
      <w:b/>
      <w:color w:val="000000"/>
      <w:kern w:val="32"/>
      <w:sz w:val="24"/>
      <w:lang w:val="en-US" w:eastAsia="zh-CN" w:bidi="ar-SA"/>
    </w:rPr>
  </w:style>
  <w:style w:type="character" w:customStyle="1" w:styleId="Charb">
    <w:name w:val="正文+ Char"/>
    <w:qFormat/>
    <w:rPr>
      <w:rFonts w:ascii="仿宋_GB2312" w:eastAsia="宋体" w:cs="宋体"/>
      <w:b/>
      <w:kern w:val="2"/>
      <w:sz w:val="24"/>
      <w:szCs w:val="32"/>
      <w:lang w:val="en-US" w:eastAsia="zh-CN" w:bidi="ar-SA"/>
    </w:rPr>
  </w:style>
  <w:style w:type="paragraph" w:customStyle="1" w:styleId="22Char12CharChar2Char2H2">
    <w:name w:val="样式 标题 2标题 2 Char1标题 2 Char Char标题 2 Char标题2二级标题单位名H2节标题 ..."/>
    <w:basedOn w:val="2"/>
    <w:qFormat/>
    <w:pPr>
      <w:keepLines/>
      <w:widowControl/>
      <w:spacing w:beforeLines="0" w:before="0" w:afterLines="0" w:after="0" w:line="480" w:lineRule="exact"/>
      <w:jc w:val="both"/>
    </w:pPr>
    <w:rPr>
      <w:rFonts w:ascii="Times New Roman" w:hAnsi="Times New Roman" w:cs="宋体"/>
      <w:bCs w:val="0"/>
      <w:sz w:val="28"/>
      <w:szCs w:val="20"/>
    </w:rPr>
  </w:style>
  <w:style w:type="paragraph" w:customStyle="1" w:styleId="31113h33rdlevelH3l3CTW33Char1">
    <w:name w:val="样式 标题 3条标题1.1.1报告标题 3h33rd levelH3l3CTW3标题 3 Char1行标题..."/>
    <w:basedOn w:val="30"/>
    <w:qFormat/>
    <w:pPr>
      <w:widowControl/>
      <w:spacing w:beforeLines="0" w:before="0" w:afterLines="0" w:after="0" w:line="480" w:lineRule="exact"/>
    </w:pPr>
    <w:rPr>
      <w:rFonts w:ascii="Times New Roman" w:hAnsi="Times New Roman" w:cs="宋体"/>
      <w:bCs w:val="0"/>
      <w:spacing w:val="0"/>
      <w:kern w:val="2"/>
      <w:sz w:val="24"/>
      <w:szCs w:val="20"/>
    </w:rPr>
  </w:style>
  <w:style w:type="paragraph" w:customStyle="1" w:styleId="11TimesNewRoman0512">
    <w:name w:val="样式 样式 标题 1报告标题 1 + Times New Roman 二号 自动设置 段前: 0.5 行 段后: 12 磅......"/>
    <w:basedOn w:val="a"/>
    <w:qFormat/>
    <w:pPr>
      <w:pageBreakBefore/>
      <w:widowControl/>
      <w:spacing w:beforeLines="50" w:before="50" w:afterLines="50" w:after="50" w:line="480" w:lineRule="exact"/>
      <w:jc w:val="center"/>
      <w:outlineLvl w:val="0"/>
    </w:pPr>
    <w:rPr>
      <w:rFonts w:cs="宋体"/>
      <w:b/>
      <w:bCs/>
      <w:kern w:val="28"/>
      <w:sz w:val="36"/>
      <w:szCs w:val="20"/>
    </w:rPr>
  </w:style>
  <w:style w:type="paragraph" w:customStyle="1" w:styleId="CharCharCharCharCharCharCharCharCharChar">
    <w:name w:val="Char Char Char Char Char Char Char Char Char Char"/>
    <w:basedOn w:val="a"/>
    <w:qFormat/>
    <w:pPr>
      <w:snapToGrid w:val="0"/>
      <w:spacing w:line="360" w:lineRule="auto"/>
      <w:ind w:firstLineChars="200" w:firstLine="529"/>
    </w:pPr>
    <w:rPr>
      <w:rFonts w:ascii="宋体" w:hAnsi="宋体"/>
      <w:b/>
      <w:sz w:val="21"/>
    </w:rPr>
  </w:style>
  <w:style w:type="character" w:customStyle="1" w:styleId="17">
    <w:name w:val="默认段落字体1"/>
    <w:qFormat/>
    <w:rPr>
      <w:rFonts w:hint="default"/>
    </w:rPr>
  </w:style>
  <w:style w:type="paragraph" w:customStyle="1" w:styleId="18">
    <w:name w:val="无间隔1"/>
    <w:basedOn w:val="af5"/>
    <w:next w:val="af5"/>
    <w:link w:val="Charc"/>
    <w:uiPriority w:val="1"/>
    <w:qFormat/>
    <w:pPr>
      <w:ind w:left="0" w:firstLineChars="0" w:firstLine="0"/>
      <w:contextualSpacing/>
      <w:jc w:val="center"/>
    </w:pPr>
    <w:rPr>
      <w:sz w:val="21"/>
    </w:rPr>
  </w:style>
  <w:style w:type="paragraph" w:customStyle="1" w:styleId="afff1">
    <w:name w:val="水保表头"/>
    <w:basedOn w:val="5"/>
    <w:qFormat/>
    <w:pPr>
      <w:keepNext w:val="0"/>
      <w:keepLines w:val="0"/>
      <w:widowControl w:val="0"/>
      <w:spacing w:before="240" w:after="60" w:line="360" w:lineRule="auto"/>
      <w:jc w:val="center"/>
    </w:pPr>
    <w:rPr>
      <w:b w:val="0"/>
      <w:iCs/>
      <w:color w:val="auto"/>
      <w:sz w:val="21"/>
      <w:szCs w:val="26"/>
    </w:rPr>
  </w:style>
  <w:style w:type="paragraph" w:customStyle="1" w:styleId="CharCharChar1Char">
    <w:name w:val="Char Char Char1 Char"/>
    <w:basedOn w:val="a"/>
    <w:qFormat/>
    <w:pPr>
      <w:spacing w:line="360" w:lineRule="auto"/>
      <w:ind w:firstLineChars="200" w:firstLine="200"/>
    </w:pPr>
    <w:rPr>
      <w:rFonts w:ascii="宋体" w:hAnsi="宋体" w:cs="宋体"/>
    </w:rPr>
  </w:style>
  <w:style w:type="character" w:customStyle="1" w:styleId="a121">
    <w:name w:val="a121"/>
    <w:qFormat/>
    <w:rPr>
      <w:rFonts w:ascii="ˎ̥" w:hAnsi="ˎ̥" w:hint="default"/>
      <w:color w:val="004891"/>
      <w:sz w:val="18"/>
      <w:szCs w:val="18"/>
      <w:u w:val="none"/>
    </w:rPr>
  </w:style>
  <w:style w:type="paragraph" w:customStyle="1" w:styleId="li224">
    <w:name w:val="样式 样式 li 2 + (中文) 宋体 行距: 固定值 24 磅 + (中文) 宋体"/>
    <w:basedOn w:val="a"/>
    <w:qFormat/>
    <w:pPr>
      <w:keepNext/>
      <w:keepLines/>
      <w:spacing w:before="60" w:after="60" w:line="480" w:lineRule="exact"/>
      <w:outlineLvl w:val="1"/>
    </w:pPr>
    <w:rPr>
      <w:rFonts w:cs="宋体"/>
      <w:b/>
      <w:bCs/>
      <w:kern w:val="44"/>
      <w:sz w:val="28"/>
      <w:szCs w:val="20"/>
    </w:rPr>
  </w:style>
  <w:style w:type="paragraph" w:customStyle="1" w:styleId="Default">
    <w:name w:val="Default"/>
    <w:qFormat/>
    <w:pPr>
      <w:widowControl w:val="0"/>
      <w:autoSpaceDE w:val="0"/>
      <w:autoSpaceDN w:val="0"/>
    </w:pPr>
    <w:rPr>
      <w:rFonts w:ascii="宋体" w:cs="宋体"/>
      <w:color w:val="000000"/>
      <w:sz w:val="24"/>
      <w:szCs w:val="24"/>
    </w:rPr>
  </w:style>
  <w:style w:type="paragraph" w:customStyle="1" w:styleId="z">
    <w:name w:val="z正文"/>
    <w:basedOn w:val="a"/>
    <w:qFormat/>
    <w:pPr>
      <w:spacing w:line="500" w:lineRule="exact"/>
      <w:ind w:firstLineChars="200" w:firstLine="200"/>
    </w:pPr>
  </w:style>
  <w:style w:type="paragraph" w:customStyle="1" w:styleId="Char11">
    <w:name w:val="Char11"/>
    <w:basedOn w:val="a"/>
    <w:qFormat/>
    <w:pPr>
      <w:spacing w:line="560" w:lineRule="exact"/>
      <w:ind w:firstLineChars="200" w:firstLine="560"/>
    </w:pPr>
    <w:rPr>
      <w:sz w:val="28"/>
      <w:szCs w:val="20"/>
    </w:rPr>
  </w:style>
  <w:style w:type="character" w:customStyle="1" w:styleId="0Char">
    <w:name w:val="0正文 Char"/>
    <w:link w:val="0"/>
    <w:qFormat/>
    <w:rPr>
      <w:kern w:val="2"/>
      <w:sz w:val="24"/>
      <w:szCs w:val="22"/>
    </w:rPr>
  </w:style>
  <w:style w:type="paragraph" w:customStyle="1" w:styleId="0">
    <w:name w:val="0正文"/>
    <w:basedOn w:val="a"/>
    <w:link w:val="0Char"/>
    <w:qFormat/>
    <w:pPr>
      <w:adjustRightInd w:val="0"/>
      <w:spacing w:line="480" w:lineRule="exact"/>
      <w:ind w:firstLineChars="200" w:firstLine="200"/>
      <w:contextualSpacing/>
    </w:pPr>
    <w:rPr>
      <w:szCs w:val="22"/>
      <w:lang w:val="zh-CN"/>
    </w:rPr>
  </w:style>
  <w:style w:type="character" w:customStyle="1" w:styleId="CharCharChar4">
    <w:name w:val="普通文字 Char Char Char4"/>
    <w:qFormat/>
    <w:rPr>
      <w:rFonts w:ascii="宋体" w:eastAsia="仿宋_GB2312" w:hAnsi="Courier New" w:cs="Courier New"/>
      <w:kern w:val="2"/>
      <w:sz w:val="28"/>
      <w:szCs w:val="21"/>
      <w:lang w:val="en-US" w:eastAsia="zh-CN" w:bidi="ar-SA"/>
    </w:rPr>
  </w:style>
  <w:style w:type="character" w:customStyle="1" w:styleId="px141">
    <w:name w:val="px141"/>
    <w:qFormat/>
    <w:rPr>
      <w:rFonts w:hint="default"/>
      <w:sz w:val="21"/>
      <w:szCs w:val="21"/>
    </w:rPr>
  </w:style>
  <w:style w:type="paragraph" w:customStyle="1" w:styleId="afff2">
    <w:name w:val="已有表格"/>
    <w:basedOn w:val="a"/>
    <w:qFormat/>
    <w:pPr>
      <w:adjustRightInd w:val="0"/>
      <w:spacing w:before="40" w:after="40"/>
      <w:jc w:val="center"/>
      <w:textAlignment w:val="baseline"/>
    </w:pPr>
    <w:rPr>
      <w:b/>
      <w:kern w:val="0"/>
      <w:szCs w:val="20"/>
    </w:rPr>
  </w:style>
  <w:style w:type="character" w:customStyle="1" w:styleId="CharChar">
    <w:name w:val="表头 Char Char"/>
    <w:qFormat/>
    <w:rPr>
      <w:b/>
      <w:color w:val="000000"/>
      <w:kern w:val="32"/>
      <w:sz w:val="24"/>
    </w:rPr>
  </w:style>
  <w:style w:type="paragraph" w:customStyle="1" w:styleId="afff3">
    <w:name w:val="表格"/>
    <w:link w:val="Chard"/>
    <w:qFormat/>
    <w:pPr>
      <w:ind w:leftChars="-50" w:left="315" w:rightChars="-50" w:right="-105" w:hanging="420"/>
      <w:jc w:val="center"/>
    </w:pPr>
    <w:rPr>
      <w:rFonts w:ascii="宋体" w:hAnsi="宋体"/>
      <w:bCs/>
      <w:color w:val="000000"/>
      <w:sz w:val="21"/>
    </w:rPr>
  </w:style>
  <w:style w:type="character" w:customStyle="1" w:styleId="Chard">
    <w:name w:val="表格 Char"/>
    <w:link w:val="afff3"/>
    <w:qFormat/>
    <w:rPr>
      <w:rFonts w:ascii="宋体" w:hAnsi="宋体"/>
      <w:bCs/>
      <w:color w:val="000000"/>
      <w:sz w:val="21"/>
      <w:lang w:bidi="ar-SA"/>
    </w:rPr>
  </w:style>
  <w:style w:type="character" w:customStyle="1" w:styleId="1Char2">
    <w:name w:val="页眉1 Char"/>
    <w:qFormat/>
    <w:rPr>
      <w:kern w:val="2"/>
      <w:sz w:val="18"/>
      <w:szCs w:val="18"/>
    </w:rPr>
  </w:style>
  <w:style w:type="paragraph" w:customStyle="1" w:styleId="NewNewNewNewNewNewNewNewNewNew">
    <w:name w:val="正文 New New New New New New New New New New"/>
    <w:qFormat/>
    <w:pPr>
      <w:widowControl w:val="0"/>
      <w:jc w:val="both"/>
    </w:pPr>
    <w:rPr>
      <w:kern w:val="2"/>
      <w:sz w:val="21"/>
      <w:szCs w:val="24"/>
    </w:rPr>
  </w:style>
  <w:style w:type="paragraph" w:customStyle="1" w:styleId="afff4">
    <w:name w:val="我的正文"/>
    <w:basedOn w:val="a"/>
    <w:link w:val="CharChar0"/>
    <w:qFormat/>
    <w:pPr>
      <w:spacing w:line="460" w:lineRule="exact"/>
      <w:ind w:firstLine="482"/>
    </w:pPr>
    <w:rPr>
      <w:lang w:val="zh-CN"/>
    </w:rPr>
  </w:style>
  <w:style w:type="paragraph" w:customStyle="1" w:styleId="13-242">
    <w:name w:val="样式 垃圾13-24 + 首行缩进:  2 字符"/>
    <w:basedOn w:val="a"/>
    <w:qFormat/>
    <w:pPr>
      <w:spacing w:line="480" w:lineRule="exact"/>
    </w:pPr>
    <w:rPr>
      <w:rFonts w:ascii="宋体" w:hAnsi="宋体" w:cs="宋体"/>
      <w:color w:val="000000"/>
      <w:sz w:val="21"/>
      <w:szCs w:val="21"/>
    </w:rPr>
  </w:style>
  <w:style w:type="paragraph" w:customStyle="1" w:styleId="p0">
    <w:name w:val="p0"/>
    <w:basedOn w:val="a"/>
    <w:qFormat/>
    <w:pPr>
      <w:widowControl/>
    </w:pPr>
    <w:rPr>
      <w:kern w:val="0"/>
      <w:sz w:val="21"/>
      <w:szCs w:val="21"/>
    </w:rPr>
  </w:style>
  <w:style w:type="character" w:customStyle="1" w:styleId="CharChar2">
    <w:name w:val="报告正文 Char Char"/>
    <w:link w:val="afff5"/>
    <w:qFormat/>
    <w:rPr>
      <w:rFonts w:eastAsia="仿宋_GB2312"/>
      <w:kern w:val="2"/>
      <w:sz w:val="28"/>
      <w:szCs w:val="24"/>
    </w:rPr>
  </w:style>
  <w:style w:type="paragraph" w:customStyle="1" w:styleId="afff5">
    <w:name w:val="报告正文"/>
    <w:basedOn w:val="a"/>
    <w:next w:val="a"/>
    <w:link w:val="CharChar2"/>
    <w:qFormat/>
    <w:pPr>
      <w:spacing w:line="360" w:lineRule="auto"/>
      <w:ind w:firstLineChars="200" w:firstLine="560"/>
    </w:pPr>
    <w:rPr>
      <w:rFonts w:eastAsia="仿宋_GB2312"/>
      <w:sz w:val="28"/>
      <w:lang w:val="zh-CN"/>
    </w:rPr>
  </w:style>
  <w:style w:type="character" w:customStyle="1" w:styleId="3Char20">
    <w:name w:val="标题 3 Char2"/>
    <w:qFormat/>
    <w:rPr>
      <w:rFonts w:eastAsia="宋体"/>
      <w:b/>
      <w:bCs/>
      <w:kern w:val="2"/>
      <w:sz w:val="32"/>
      <w:szCs w:val="32"/>
      <w:lang w:val="en-US" w:eastAsia="zh-CN" w:bidi="ar-SA"/>
    </w:rPr>
  </w:style>
  <w:style w:type="character" w:customStyle="1" w:styleId="Char2">
    <w:name w:val="批注文字 Char2"/>
    <w:link w:val="a9"/>
    <w:rPr>
      <w:kern w:val="2"/>
      <w:sz w:val="24"/>
      <w:szCs w:val="24"/>
    </w:rPr>
  </w:style>
  <w:style w:type="character" w:customStyle="1" w:styleId="Char25">
    <w:name w:val="批注主题 Char2"/>
    <w:link w:val="afa"/>
    <w:qFormat/>
    <w:rPr>
      <w:b/>
      <w:bCs/>
      <w:kern w:val="2"/>
      <w:sz w:val="24"/>
      <w:szCs w:val="24"/>
    </w:rPr>
  </w:style>
  <w:style w:type="paragraph" w:customStyle="1" w:styleId="19">
    <w:name w:val="修订1"/>
    <w:hidden/>
    <w:qFormat/>
    <w:rPr>
      <w:kern w:val="2"/>
      <w:sz w:val="24"/>
      <w:szCs w:val="24"/>
    </w:rPr>
  </w:style>
  <w:style w:type="character" w:customStyle="1" w:styleId="Char31">
    <w:name w:val="批注框文本 Char3"/>
    <w:link w:val="af1"/>
    <w:qFormat/>
    <w:rPr>
      <w:kern w:val="2"/>
      <w:sz w:val="18"/>
      <w:szCs w:val="18"/>
    </w:rPr>
  </w:style>
  <w:style w:type="paragraph" w:customStyle="1" w:styleId="CharChar15">
    <w:name w:val="Char Char15"/>
    <w:basedOn w:val="a"/>
    <w:qFormat/>
    <w:pPr>
      <w:widowControl/>
      <w:spacing w:after="160" w:line="240" w:lineRule="exact"/>
      <w:jc w:val="left"/>
    </w:pPr>
    <w:rPr>
      <w:rFonts w:eastAsia="仿宋_GB2312"/>
      <w:sz w:val="28"/>
      <w:szCs w:val="20"/>
    </w:rPr>
  </w:style>
  <w:style w:type="character" w:customStyle="1" w:styleId="5-Char">
    <w:name w:val="5-正文 Char"/>
    <w:link w:val="5-"/>
    <w:qFormat/>
    <w:rPr>
      <w:kern w:val="2"/>
      <w:sz w:val="24"/>
    </w:rPr>
  </w:style>
  <w:style w:type="paragraph" w:customStyle="1" w:styleId="5-">
    <w:name w:val="5-正文"/>
    <w:basedOn w:val="a"/>
    <w:link w:val="5-Char"/>
    <w:qFormat/>
    <w:pPr>
      <w:snapToGrid w:val="0"/>
      <w:spacing w:line="360" w:lineRule="auto"/>
      <w:ind w:firstLineChars="200" w:firstLine="480"/>
    </w:pPr>
    <w:rPr>
      <w:szCs w:val="20"/>
      <w:lang w:val="zh-CN"/>
    </w:rPr>
  </w:style>
  <w:style w:type="character" w:customStyle="1" w:styleId="Char20">
    <w:name w:val="正文文本 Char2"/>
    <w:aliases w:val="正文文字 Char,正文文字1 Char,Body Text 1 Char Char Char,Body Text 1 Char Char1"/>
    <w:link w:val="aa"/>
    <w:qFormat/>
    <w:rPr>
      <w:kern w:val="2"/>
      <w:sz w:val="24"/>
      <w:szCs w:val="24"/>
    </w:rPr>
  </w:style>
  <w:style w:type="paragraph" w:customStyle="1" w:styleId="p15">
    <w:name w:val="p15"/>
    <w:basedOn w:val="a"/>
    <w:qFormat/>
    <w:pPr>
      <w:widowControl/>
      <w:snapToGrid w:val="0"/>
      <w:spacing w:line="360" w:lineRule="auto"/>
      <w:ind w:firstLine="420"/>
    </w:pPr>
    <w:rPr>
      <w:kern w:val="0"/>
    </w:rPr>
  </w:style>
  <w:style w:type="character" w:customStyle="1" w:styleId="afff6">
    <w:name w:val="页脚 字符"/>
    <w:uiPriority w:val="99"/>
    <w:qFormat/>
    <w:rPr>
      <w:rFonts w:eastAsia="宋体"/>
      <w:kern w:val="2"/>
      <w:sz w:val="18"/>
      <w:szCs w:val="18"/>
      <w:lang w:val="en-US" w:eastAsia="zh-CN" w:bidi="ar-SA"/>
    </w:rPr>
  </w:style>
  <w:style w:type="character" w:customStyle="1" w:styleId="Char23">
    <w:name w:val="页脚 Char2"/>
    <w:link w:val="af2"/>
    <w:uiPriority w:val="99"/>
    <w:qFormat/>
    <w:rPr>
      <w:kern w:val="2"/>
      <w:sz w:val="18"/>
      <w:szCs w:val="18"/>
    </w:rPr>
  </w:style>
  <w:style w:type="character" w:customStyle="1" w:styleId="afff7">
    <w:name w:val="正文缩进 字符"/>
    <w:qFormat/>
    <w:rPr>
      <w:rFonts w:eastAsia="宋体"/>
      <w:kern w:val="2"/>
      <w:sz w:val="21"/>
      <w:szCs w:val="24"/>
      <w:lang w:val="en-US" w:eastAsia="zh-CN" w:bidi="ar-SA"/>
    </w:rPr>
  </w:style>
  <w:style w:type="paragraph" w:customStyle="1" w:styleId="CharCharCharCharCharChar1Char">
    <w:name w:val="Char Char Char Char Char Char1 Char"/>
    <w:basedOn w:val="a"/>
    <w:next w:val="a"/>
    <w:qFormat/>
    <w:pPr>
      <w:spacing w:line="360" w:lineRule="auto"/>
      <w:ind w:firstLineChars="200" w:firstLine="200"/>
    </w:pPr>
    <w:rPr>
      <w:kern w:val="0"/>
    </w:rPr>
  </w:style>
  <w:style w:type="paragraph" w:customStyle="1" w:styleId="223323">
    <w:name w:val="样式 样式 样式 标题 2标题2节½Ú?¨²节标题 + 宋体 四号 段前: 3 磅 段后: 3 磅 行距: 固定值 23 磅 +..."/>
    <w:basedOn w:val="a"/>
    <w:qFormat/>
    <w:pPr>
      <w:keepNext/>
      <w:keepLines/>
      <w:spacing w:line="480" w:lineRule="exact"/>
      <w:outlineLvl w:val="1"/>
    </w:pPr>
    <w:rPr>
      <w:rFonts w:cs="宋体"/>
      <w:b/>
      <w:bCs/>
      <w:sz w:val="28"/>
      <w:szCs w:val="20"/>
    </w:rPr>
  </w:style>
  <w:style w:type="paragraph" w:customStyle="1" w:styleId="afff8">
    <w:name w:val="报告"/>
    <w:basedOn w:val="a"/>
    <w:link w:val="Chare"/>
    <w:qFormat/>
    <w:pPr>
      <w:overflowPunct w:val="0"/>
      <w:autoSpaceDE w:val="0"/>
      <w:autoSpaceDN w:val="0"/>
      <w:adjustRightInd w:val="0"/>
      <w:spacing w:before="120" w:after="120" w:line="400" w:lineRule="atLeast"/>
      <w:ind w:leftChars="400" w:left="840"/>
      <w:textAlignment w:val="baseline"/>
    </w:pPr>
    <w:rPr>
      <w:kern w:val="0"/>
      <w:szCs w:val="20"/>
      <w:lang w:val="zh-CN"/>
    </w:rPr>
  </w:style>
  <w:style w:type="character" w:customStyle="1" w:styleId="Chare">
    <w:name w:val="报告 Char"/>
    <w:link w:val="afff8"/>
    <w:qFormat/>
    <w:rPr>
      <w:sz w:val="24"/>
    </w:rPr>
  </w:style>
  <w:style w:type="paragraph" w:customStyle="1" w:styleId="CharCharCharCharChar1CharCharChar">
    <w:name w:val="Char Char Char Char Char1 Char Char Char"/>
    <w:basedOn w:val="a"/>
    <w:qFormat/>
    <w:rPr>
      <w:sz w:val="21"/>
      <w:szCs w:val="20"/>
    </w:rPr>
  </w:style>
  <w:style w:type="character" w:customStyle="1" w:styleId="Char28">
    <w:name w:val="正文缩进 Char2"/>
    <w:qFormat/>
    <w:rPr>
      <w:rFonts w:eastAsia="宋体"/>
      <w:kern w:val="2"/>
      <w:sz w:val="21"/>
      <w:szCs w:val="24"/>
      <w:lang w:val="en-US" w:eastAsia="zh-CN" w:bidi="ar-SA"/>
    </w:rPr>
  </w:style>
  <w:style w:type="character" w:customStyle="1" w:styleId="Charf">
    <w:name w:val="页眉 Char"/>
    <w:uiPriority w:val="99"/>
    <w:qFormat/>
    <w:rPr>
      <w:rFonts w:eastAsia="宋体"/>
      <w:kern w:val="2"/>
      <w:sz w:val="18"/>
      <w:szCs w:val="24"/>
      <w:lang w:val="en-US" w:eastAsia="zh-CN" w:bidi="ar-SA"/>
    </w:rPr>
  </w:style>
  <w:style w:type="character" w:customStyle="1" w:styleId="Charf0">
    <w:name w:val="页脚 Char"/>
    <w:qFormat/>
    <w:rPr>
      <w:rFonts w:eastAsia="宋体"/>
      <w:kern w:val="2"/>
      <w:sz w:val="18"/>
      <w:szCs w:val="24"/>
      <w:lang w:val="en-US" w:eastAsia="zh-CN" w:bidi="ar-SA"/>
    </w:rPr>
  </w:style>
  <w:style w:type="paragraph" w:customStyle="1" w:styleId="xl24">
    <w:name w:val="xl24"/>
    <w:basedOn w:val="a"/>
    <w:qFormat/>
    <w:pPr>
      <w:widowControl/>
      <w:spacing w:before="100" w:beforeAutospacing="1" w:after="100" w:afterAutospacing="1" w:line="480" w:lineRule="exact"/>
      <w:jc w:val="left"/>
    </w:pPr>
    <w:rPr>
      <w:rFonts w:ascii="Arial Unicode MS" w:eastAsia="Arial Unicode MS" w:hAnsi="Arial Unicode MS"/>
      <w:kern w:val="0"/>
      <w:szCs w:val="20"/>
    </w:rPr>
  </w:style>
  <w:style w:type="paragraph" w:customStyle="1" w:styleId="1a">
    <w:name w:val="样式1"/>
    <w:basedOn w:val="4"/>
    <w:qFormat/>
    <w:pPr>
      <w:spacing w:beforeLines="0" w:before="0"/>
      <w:jc w:val="left"/>
    </w:pPr>
    <w:rPr>
      <w:rFonts w:eastAsia="仿宋_GB2312"/>
      <w:b/>
      <w:bCs w:val="0"/>
      <w:color w:val="auto"/>
      <w:sz w:val="24"/>
      <w:szCs w:val="20"/>
    </w:rPr>
  </w:style>
  <w:style w:type="paragraph" w:customStyle="1" w:styleId="42">
    <w:name w:val="报告样式4"/>
    <w:basedOn w:val="a4"/>
    <w:qFormat/>
    <w:pPr>
      <w:spacing w:line="360" w:lineRule="auto"/>
      <w:ind w:firstLine="480"/>
    </w:pPr>
    <w:rPr>
      <w:bCs/>
      <w:szCs w:val="22"/>
    </w:rPr>
  </w:style>
  <w:style w:type="paragraph" w:customStyle="1" w:styleId="CharCharCharCharCharCharCharCharCharCharCharCharChar1">
    <w:name w:val="Char Char Char Char Char Char Char Char Char Char Char Char Char1"/>
    <w:basedOn w:val="a"/>
    <w:qFormat/>
    <w:pPr>
      <w:widowControl/>
      <w:spacing w:line="560" w:lineRule="exact"/>
      <w:ind w:firstLineChars="200" w:firstLine="200"/>
      <w:jc w:val="left"/>
    </w:pPr>
    <w:rPr>
      <w:rFonts w:ascii="宋体" w:hAnsi="宋体" w:cs="宋体"/>
      <w:sz w:val="28"/>
      <w:szCs w:val="28"/>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pPr>
      <w:spacing w:line="360" w:lineRule="auto"/>
      <w:ind w:firstLineChars="200" w:firstLine="200"/>
    </w:pPr>
    <w:rPr>
      <w:rFonts w:ascii="宋体" w:hAnsi="宋体" w:cs="宋体"/>
    </w:rPr>
  </w:style>
  <w:style w:type="paragraph" w:styleId="afff9">
    <w:name w:val="No Spacing"/>
    <w:uiPriority w:val="1"/>
    <w:qFormat/>
    <w:pPr>
      <w:widowControl w:val="0"/>
      <w:jc w:val="both"/>
    </w:pPr>
    <w:rPr>
      <w:kern w:val="2"/>
      <w:sz w:val="24"/>
      <w:szCs w:val="24"/>
    </w:rPr>
  </w:style>
  <w:style w:type="paragraph" w:customStyle="1" w:styleId="afffa">
    <w:name w:val="标准正文"/>
    <w:basedOn w:val="a"/>
    <w:link w:val="CharChar3"/>
    <w:qFormat/>
    <w:pPr>
      <w:widowControl/>
      <w:spacing w:line="480" w:lineRule="exact"/>
      <w:ind w:firstLineChars="200" w:firstLine="480"/>
      <w:jc w:val="left"/>
    </w:pPr>
    <w:rPr>
      <w:sz w:val="21"/>
      <w:szCs w:val="20"/>
      <w:lang w:val="zh-CN"/>
    </w:rPr>
  </w:style>
  <w:style w:type="character" w:customStyle="1" w:styleId="CharChar3">
    <w:name w:val="标准正文 Char Char"/>
    <w:link w:val="afffa"/>
    <w:qFormat/>
    <w:rPr>
      <w:kern w:val="2"/>
      <w:sz w:val="21"/>
    </w:rPr>
  </w:style>
  <w:style w:type="character" w:customStyle="1" w:styleId="CharChar4">
    <w:name w:val="表格文字 Char Char"/>
    <w:qFormat/>
    <w:rPr>
      <w:kern w:val="2"/>
      <w:sz w:val="24"/>
    </w:rPr>
  </w:style>
  <w:style w:type="character" w:customStyle="1" w:styleId="Charf1">
    <w:name w:val="标准正文 Char"/>
    <w:qFormat/>
    <w:rPr>
      <w:rFonts w:ascii="Times New Roman" w:hAnsi="宋体"/>
      <w:kern w:val="2"/>
      <w:sz w:val="24"/>
      <w:szCs w:val="22"/>
    </w:rPr>
  </w:style>
  <w:style w:type="paragraph" w:customStyle="1" w:styleId="Style12">
    <w:name w:val="_Style 12"/>
    <w:basedOn w:val="a"/>
    <w:qFormat/>
    <w:pPr>
      <w:snapToGrid w:val="0"/>
      <w:spacing w:line="360" w:lineRule="auto"/>
      <w:ind w:firstLineChars="200" w:firstLine="529"/>
    </w:pPr>
    <w:rPr>
      <w:sz w:val="21"/>
      <w:szCs w:val="20"/>
    </w:rPr>
  </w:style>
  <w:style w:type="character" w:customStyle="1" w:styleId="afffb">
    <w:name w:val="样式 四号"/>
    <w:qFormat/>
    <w:rPr>
      <w:rFonts w:ascii="仿宋_GB2312" w:eastAsia="仿宋_GB2312"/>
      <w:b/>
      <w:sz w:val="32"/>
      <w:szCs w:val="32"/>
    </w:rPr>
  </w:style>
  <w:style w:type="character" w:customStyle="1" w:styleId="3Char">
    <w:name w:val="标题 3 Char"/>
    <w:link w:val="30"/>
    <w:qFormat/>
    <w:rPr>
      <w:rFonts w:ascii="宋体" w:hAnsi="宋体"/>
      <w:b/>
      <w:bCs/>
      <w:spacing w:val="10"/>
      <w:sz w:val="32"/>
      <w:szCs w:val="32"/>
    </w:rPr>
  </w:style>
  <w:style w:type="character" w:customStyle="1" w:styleId="CharChar30">
    <w:name w:val="Char Char3"/>
    <w:qFormat/>
    <w:rPr>
      <w:rFonts w:ascii="Arial" w:eastAsia="黑体" w:hAnsi="Arial"/>
      <w:b/>
      <w:bCs/>
      <w:kern w:val="2"/>
      <w:sz w:val="32"/>
      <w:szCs w:val="32"/>
      <w:lang w:val="en-US" w:eastAsia="zh-CN" w:bidi="ar-SA"/>
    </w:rPr>
  </w:style>
  <w:style w:type="character" w:customStyle="1" w:styleId="CharChar5">
    <w:name w:val="表格文字小五 Char Char"/>
    <w:qFormat/>
    <w:rPr>
      <w:rFonts w:ascii="仿宋_GB2312" w:eastAsia="宋体"/>
      <w:b/>
      <w:spacing w:val="7"/>
      <w:sz w:val="18"/>
      <w:szCs w:val="32"/>
      <w:lang w:val="en-US" w:eastAsia="zh-CN"/>
    </w:rPr>
  </w:style>
  <w:style w:type="character" w:customStyle="1" w:styleId="hb3CharChar">
    <w:name w:val="hb3 Char Char"/>
    <w:link w:val="hb3"/>
    <w:qFormat/>
    <w:rPr>
      <w:rFonts w:ascii="仿宋_GB2312" w:eastAsia="仿宋_GB2312"/>
      <w:b/>
      <w:kern w:val="2"/>
      <w:sz w:val="24"/>
      <w:szCs w:val="24"/>
      <w:lang w:val="en-US" w:eastAsia="zh-CN" w:bidi="ar-SA"/>
    </w:rPr>
  </w:style>
  <w:style w:type="paragraph" w:customStyle="1" w:styleId="hb3">
    <w:name w:val="hb3"/>
    <w:link w:val="hb3CharChar"/>
    <w:qFormat/>
    <w:pPr>
      <w:spacing w:beforeLines="100" w:before="312" w:afterLines="50" w:after="156" w:line="360" w:lineRule="auto"/>
      <w:outlineLvl w:val="2"/>
    </w:pPr>
    <w:rPr>
      <w:rFonts w:ascii="仿宋_GB2312" w:eastAsia="仿宋_GB2312"/>
      <w:b/>
      <w:kern w:val="2"/>
      <w:sz w:val="24"/>
      <w:szCs w:val="24"/>
    </w:rPr>
  </w:style>
  <w:style w:type="character" w:customStyle="1" w:styleId="2Char3">
    <w:name w:val="正文文本缩进 2 Char3"/>
    <w:link w:val="21"/>
    <w:qFormat/>
    <w:rPr>
      <w:kern w:val="2"/>
      <w:sz w:val="24"/>
      <w:szCs w:val="24"/>
    </w:rPr>
  </w:style>
  <w:style w:type="character" w:customStyle="1" w:styleId="Char29">
    <w:name w:val="表头 Char2"/>
    <w:qFormat/>
    <w:rPr>
      <w:rFonts w:ascii="宋体" w:eastAsia="宋体" w:hAnsi="宋体" w:cs="宋体"/>
      <w:b/>
      <w:bCs/>
      <w:kern w:val="24"/>
      <w:sz w:val="24"/>
      <w:szCs w:val="28"/>
      <w:lang w:val="en-US" w:eastAsia="zh-CN" w:bidi="ar-SA"/>
    </w:rPr>
  </w:style>
  <w:style w:type="character" w:customStyle="1" w:styleId="l141">
    <w:name w:val="l141"/>
    <w:qFormat/>
    <w:rPr>
      <w:rFonts w:ascii="仿宋_GB2312" w:eastAsia="仿宋_GB2312"/>
      <w:b/>
      <w:color w:val="003366"/>
      <w:sz w:val="21"/>
      <w:szCs w:val="21"/>
      <w:u w:val="none"/>
    </w:rPr>
  </w:style>
  <w:style w:type="character" w:customStyle="1" w:styleId="CharChar13">
    <w:name w:val="Char Char13"/>
    <w:qFormat/>
    <w:rPr>
      <w:rFonts w:ascii="仿宋_GB2312" w:eastAsia="宋体"/>
      <w:b/>
      <w:bCs/>
      <w:kern w:val="44"/>
      <w:sz w:val="44"/>
      <w:szCs w:val="44"/>
      <w:lang w:val="en-US" w:eastAsia="zh-CN" w:bidi="ar-SA"/>
    </w:rPr>
  </w:style>
  <w:style w:type="character" w:customStyle="1" w:styleId="CharChar6">
    <w:name w:val="表文字 Char Char"/>
    <w:link w:val="afffc"/>
    <w:qFormat/>
    <w:rPr>
      <w:rFonts w:ascii="仿宋_GB2312"/>
      <w:b/>
      <w:kern w:val="2"/>
      <w:sz w:val="21"/>
      <w:szCs w:val="24"/>
    </w:rPr>
  </w:style>
  <w:style w:type="paragraph" w:customStyle="1" w:styleId="afffc">
    <w:name w:val="表文字"/>
    <w:basedOn w:val="a"/>
    <w:link w:val="CharChar6"/>
    <w:pPr>
      <w:spacing w:line="300" w:lineRule="exact"/>
      <w:jc w:val="center"/>
    </w:pPr>
    <w:rPr>
      <w:rFonts w:ascii="仿宋_GB2312"/>
      <w:b/>
      <w:sz w:val="21"/>
      <w:lang w:val="zh-CN"/>
    </w:rPr>
  </w:style>
  <w:style w:type="character" w:customStyle="1" w:styleId="textcontents">
    <w:name w:val="textcontents"/>
    <w:qFormat/>
    <w:rPr>
      <w:rFonts w:ascii="仿宋_GB2312" w:eastAsia="仿宋_GB2312"/>
      <w:b/>
      <w:sz w:val="32"/>
      <w:szCs w:val="32"/>
    </w:rPr>
  </w:style>
  <w:style w:type="character" w:customStyle="1" w:styleId="4Char1">
    <w:name w:val="4号正文 Char1"/>
    <w:link w:val="43"/>
    <w:qFormat/>
    <w:rPr>
      <w:rFonts w:ascii="宋体" w:hAnsi="宋体"/>
      <w:b/>
      <w:kern w:val="2"/>
      <w:sz w:val="24"/>
      <w:szCs w:val="28"/>
    </w:rPr>
  </w:style>
  <w:style w:type="paragraph" w:customStyle="1" w:styleId="43">
    <w:name w:val="4号正文"/>
    <w:basedOn w:val="a"/>
    <w:link w:val="4Char1"/>
    <w:pPr>
      <w:spacing w:line="360" w:lineRule="auto"/>
      <w:ind w:firstLineChars="200" w:firstLine="480"/>
    </w:pPr>
    <w:rPr>
      <w:rFonts w:ascii="宋体" w:hAnsi="宋体"/>
      <w:b/>
      <w:szCs w:val="28"/>
      <w:lang w:val="zh-CN"/>
    </w:rPr>
  </w:style>
  <w:style w:type="character" w:customStyle="1" w:styleId="CharChar7">
    <w:name w:val="正文 Char Char"/>
    <w:link w:val="29"/>
    <w:qFormat/>
    <w:rPr>
      <w:rFonts w:ascii="仿宋_GB2312"/>
      <w:b/>
      <w:color w:val="000000"/>
      <w:sz w:val="24"/>
      <w:szCs w:val="32"/>
    </w:rPr>
  </w:style>
  <w:style w:type="paragraph" w:customStyle="1" w:styleId="29">
    <w:name w:val="正文2"/>
    <w:basedOn w:val="a"/>
    <w:link w:val="CharChar7"/>
    <w:qFormat/>
    <w:pPr>
      <w:widowControl/>
      <w:spacing w:before="156" w:after="156" w:line="400" w:lineRule="exact"/>
      <w:ind w:right="25"/>
    </w:pPr>
    <w:rPr>
      <w:rFonts w:ascii="仿宋_GB2312"/>
      <w:b/>
      <w:color w:val="000000"/>
      <w:kern w:val="0"/>
      <w:szCs w:val="32"/>
      <w:lang w:val="zh-CN"/>
    </w:rPr>
  </w:style>
  <w:style w:type="character" w:customStyle="1" w:styleId="CharChar8">
    <w:name w:val="表格标题 Char Char"/>
    <w:link w:val="afffd"/>
    <w:qFormat/>
    <w:rPr>
      <w:rFonts w:ascii="楷体_GB2312" w:eastAsia="楷体_GB2312" w:hAnsi="Arial"/>
      <w:b/>
      <w:sz w:val="21"/>
      <w:szCs w:val="21"/>
    </w:rPr>
  </w:style>
  <w:style w:type="paragraph" w:customStyle="1" w:styleId="afffd">
    <w:name w:val="表格标题"/>
    <w:basedOn w:val="a"/>
    <w:link w:val="CharChar8"/>
    <w:qFormat/>
    <w:pPr>
      <w:widowControl/>
      <w:adjustRightInd w:val="0"/>
      <w:spacing w:line="360" w:lineRule="auto"/>
      <w:jc w:val="center"/>
    </w:pPr>
    <w:rPr>
      <w:rFonts w:ascii="楷体_GB2312" w:eastAsia="楷体_GB2312" w:hAnsi="Arial"/>
      <w:b/>
      <w:kern w:val="0"/>
      <w:sz w:val="21"/>
      <w:szCs w:val="21"/>
      <w:lang w:val="zh-CN"/>
    </w:rPr>
  </w:style>
  <w:style w:type="character" w:customStyle="1" w:styleId="CharChar11">
    <w:name w:val="Char Char11"/>
    <w:qFormat/>
    <w:rPr>
      <w:rFonts w:ascii="仿宋_GB2312" w:eastAsia="宋体"/>
      <w:b/>
      <w:bCs/>
      <w:kern w:val="44"/>
      <w:sz w:val="44"/>
      <w:szCs w:val="44"/>
      <w:lang w:val="en-US" w:eastAsia="zh-CN" w:bidi="ar-SA"/>
    </w:rPr>
  </w:style>
  <w:style w:type="character" w:customStyle="1" w:styleId="CharChara">
    <w:name w:val="表题 Char Char"/>
    <w:link w:val="afffe"/>
    <w:qFormat/>
    <w:rPr>
      <w:rFonts w:ascii="仿宋_GB2312"/>
      <w:b/>
      <w:bCs/>
      <w:kern w:val="2"/>
      <w:sz w:val="21"/>
      <w:szCs w:val="21"/>
    </w:rPr>
  </w:style>
  <w:style w:type="paragraph" w:customStyle="1" w:styleId="afffe">
    <w:name w:val="表题"/>
    <w:basedOn w:val="a5"/>
    <w:link w:val="CharChara"/>
    <w:qFormat/>
    <w:pPr>
      <w:tabs>
        <w:tab w:val="left" w:pos="720"/>
      </w:tabs>
    </w:pPr>
    <w:rPr>
      <w:rFonts w:ascii="仿宋_GB2312"/>
      <w:b/>
      <w:bCs/>
      <w:szCs w:val="21"/>
    </w:rPr>
  </w:style>
  <w:style w:type="character" w:customStyle="1" w:styleId="1-CharChar">
    <w:name w:val="样式1-正文 Char Char"/>
    <w:link w:val="1-"/>
    <w:qFormat/>
    <w:rPr>
      <w:rFonts w:ascii="宋体" w:hAnsi="宋体"/>
      <w:b/>
      <w:kern w:val="2"/>
      <w:sz w:val="24"/>
      <w:szCs w:val="24"/>
    </w:rPr>
  </w:style>
  <w:style w:type="paragraph" w:customStyle="1" w:styleId="1-">
    <w:name w:val="样式1-正文"/>
    <w:basedOn w:val="a"/>
    <w:link w:val="1-CharChar"/>
    <w:qFormat/>
    <w:pPr>
      <w:topLinePunct/>
      <w:spacing w:line="360" w:lineRule="auto"/>
      <w:ind w:firstLineChars="200" w:firstLine="480"/>
    </w:pPr>
    <w:rPr>
      <w:rFonts w:ascii="宋体" w:hAnsi="宋体"/>
      <w:b/>
      <w:lang w:val="zh-CN"/>
    </w:rPr>
  </w:style>
  <w:style w:type="character" w:customStyle="1" w:styleId="CharCharb">
    <w:name w:val="表格正文 Char Char"/>
    <w:link w:val="affff"/>
    <w:qFormat/>
    <w:rPr>
      <w:rFonts w:ascii="楷体_GB2312" w:eastAsia="楷体_GB2312"/>
      <w:b/>
      <w:kern w:val="2"/>
      <w:sz w:val="21"/>
      <w:szCs w:val="21"/>
    </w:rPr>
  </w:style>
  <w:style w:type="paragraph" w:customStyle="1" w:styleId="affff">
    <w:name w:val="表格正文"/>
    <w:basedOn w:val="a"/>
    <w:link w:val="CharCharb"/>
    <w:pPr>
      <w:jc w:val="center"/>
    </w:pPr>
    <w:rPr>
      <w:rFonts w:ascii="楷体_GB2312" w:eastAsia="楷体_GB2312"/>
      <w:b/>
      <w:sz w:val="21"/>
      <w:szCs w:val="21"/>
      <w:lang w:val="zh-CN"/>
    </w:rPr>
  </w:style>
  <w:style w:type="character" w:customStyle="1" w:styleId="CharCharc">
    <w:name w:val="表格单位行 Char Char"/>
    <w:qFormat/>
    <w:rPr>
      <w:rFonts w:ascii="仿宋_GB2312" w:eastAsia="宋体"/>
      <w:b/>
      <w:color w:val="000000"/>
      <w:sz w:val="24"/>
      <w:szCs w:val="32"/>
      <w:lang w:val="en-US" w:eastAsia="zh-CN"/>
    </w:rPr>
  </w:style>
  <w:style w:type="character" w:customStyle="1" w:styleId="3TimesNewRomanCharChar">
    <w:name w:val="样式 标题 3 + Times New Roman Char Char"/>
    <w:qFormat/>
    <w:rPr>
      <w:rFonts w:ascii="仿宋_GB2312" w:eastAsia="宋体"/>
      <w:b/>
      <w:kern w:val="44"/>
      <w:sz w:val="28"/>
      <w:szCs w:val="32"/>
      <w:lang w:val="en-US" w:eastAsia="zh-CN"/>
    </w:rPr>
  </w:style>
  <w:style w:type="character" w:customStyle="1" w:styleId="CharCharCharChar1">
    <w:name w:val="表格文字 Char Char Char Char"/>
    <w:rPr>
      <w:rFonts w:ascii="仿宋_GB2312" w:eastAsia="宋体"/>
      <w:b/>
      <w:spacing w:val="7"/>
      <w:sz w:val="24"/>
      <w:szCs w:val="32"/>
      <w:lang w:val="en-US" w:eastAsia="zh-CN"/>
    </w:rPr>
  </w:style>
  <w:style w:type="character" w:customStyle="1" w:styleId="CharChard">
    <w:name w:val="默认段落 Char Char"/>
    <w:link w:val="affff0"/>
    <w:qFormat/>
    <w:rPr>
      <w:rFonts w:ascii="仿宋_GB2312" w:cs="宋体"/>
      <w:b/>
      <w:sz w:val="24"/>
      <w:szCs w:val="32"/>
    </w:rPr>
  </w:style>
  <w:style w:type="paragraph" w:customStyle="1" w:styleId="affff0">
    <w:name w:val="默认段落"/>
    <w:basedOn w:val="a"/>
    <w:link w:val="CharChard"/>
    <w:qFormat/>
    <w:pPr>
      <w:spacing w:line="360" w:lineRule="auto"/>
      <w:ind w:firstLineChars="200" w:firstLine="480"/>
    </w:pPr>
    <w:rPr>
      <w:rFonts w:ascii="仿宋_GB2312"/>
      <w:b/>
      <w:kern w:val="0"/>
      <w:szCs w:val="32"/>
      <w:lang w:val="zh-CN"/>
    </w:rPr>
  </w:style>
  <w:style w:type="character" w:customStyle="1" w:styleId="CharChare">
    <w:name w:val="公式 Char Char"/>
    <w:qFormat/>
    <w:rPr>
      <w:rFonts w:ascii="宋体" w:eastAsia="宋体"/>
      <w:b/>
      <w:color w:val="000000"/>
      <w:kern w:val="2"/>
      <w:sz w:val="28"/>
      <w:szCs w:val="32"/>
      <w:lang w:val="en-US" w:eastAsia="zh-CN"/>
    </w:rPr>
  </w:style>
  <w:style w:type="character" w:customStyle="1" w:styleId="2Char">
    <w:name w:val="标题 2 Char"/>
    <w:link w:val="2"/>
    <w:qFormat/>
    <w:rPr>
      <w:rFonts w:ascii="宋体" w:hAnsi="宋体"/>
      <w:b/>
      <w:bCs/>
      <w:kern w:val="2"/>
      <w:sz w:val="36"/>
      <w:szCs w:val="24"/>
    </w:rPr>
  </w:style>
  <w:style w:type="character" w:customStyle="1" w:styleId="CharCharf">
    <w:name w:val="正文样式 Char Char"/>
    <w:link w:val="affff1"/>
    <w:rPr>
      <w:rFonts w:ascii="宋体" w:hAnsi="宋体"/>
      <w:b/>
      <w:kern w:val="2"/>
      <w:sz w:val="24"/>
      <w:szCs w:val="24"/>
    </w:rPr>
  </w:style>
  <w:style w:type="paragraph" w:customStyle="1" w:styleId="affff1">
    <w:name w:val="正文样式"/>
    <w:basedOn w:val="a"/>
    <w:link w:val="CharCharf"/>
    <w:pPr>
      <w:spacing w:line="460" w:lineRule="exact"/>
      <w:ind w:firstLineChars="200" w:firstLine="200"/>
    </w:pPr>
    <w:rPr>
      <w:rFonts w:ascii="宋体" w:hAnsi="宋体"/>
      <w:b/>
      <w:lang w:val="zh-CN"/>
    </w:rPr>
  </w:style>
  <w:style w:type="character" w:customStyle="1" w:styleId="Char12">
    <w:name w:val="表格单位行 Char1"/>
    <w:link w:val="affff2"/>
    <w:rPr>
      <w:rFonts w:ascii="仿宋_GB2312"/>
      <w:b/>
      <w:color w:val="000000"/>
      <w:kern w:val="2"/>
      <w:sz w:val="24"/>
      <w:szCs w:val="32"/>
    </w:rPr>
  </w:style>
  <w:style w:type="paragraph" w:customStyle="1" w:styleId="affff2">
    <w:name w:val="表格单位行"/>
    <w:basedOn w:val="a"/>
    <w:link w:val="Char12"/>
    <w:qFormat/>
    <w:pPr>
      <w:spacing w:line="400" w:lineRule="exact"/>
    </w:pPr>
    <w:rPr>
      <w:rFonts w:ascii="仿宋_GB2312"/>
      <w:b/>
      <w:color w:val="000000"/>
      <w:szCs w:val="32"/>
      <w:lang w:val="zh-CN"/>
    </w:rPr>
  </w:style>
  <w:style w:type="character" w:customStyle="1" w:styleId="11Char1">
    <w:name w:val="节标题 1.1 Char1"/>
    <w:rPr>
      <w:rFonts w:ascii="Arial" w:eastAsia="黑体" w:hAnsi="Arial"/>
      <w:b/>
      <w:bCs/>
      <w:kern w:val="2"/>
      <w:sz w:val="32"/>
      <w:szCs w:val="32"/>
      <w:lang w:val="en-US" w:eastAsia="zh-CN" w:bidi="ar-SA"/>
    </w:rPr>
  </w:style>
  <w:style w:type="character" w:customStyle="1" w:styleId="tit2">
    <w:name w:val="tit2"/>
    <w:rPr>
      <w:rFonts w:ascii="仿宋_GB2312" w:eastAsia="仿宋_GB2312"/>
      <w:bCs/>
      <w:sz w:val="48"/>
      <w:szCs w:val="48"/>
    </w:rPr>
  </w:style>
  <w:style w:type="character" w:customStyle="1" w:styleId="affff3">
    <w:name w:val="样式 小四"/>
    <w:rPr>
      <w:rFonts w:ascii="仿宋_GB2312" w:eastAsia="仿宋_GB2312"/>
      <w:b/>
      <w:sz w:val="24"/>
      <w:szCs w:val="32"/>
    </w:rPr>
  </w:style>
  <w:style w:type="character" w:customStyle="1" w:styleId="4CharChar">
    <w:name w:val="小4号正文 Char Char"/>
    <w:link w:val="44"/>
    <w:rPr>
      <w:rFonts w:ascii="仿宋_GB2312"/>
      <w:b/>
      <w:color w:val="000000"/>
      <w:sz w:val="24"/>
      <w:szCs w:val="32"/>
    </w:rPr>
  </w:style>
  <w:style w:type="paragraph" w:customStyle="1" w:styleId="44">
    <w:name w:val="小4号正文"/>
    <w:basedOn w:val="a"/>
    <w:link w:val="4CharChar"/>
    <w:qFormat/>
    <w:pPr>
      <w:spacing w:line="460" w:lineRule="exact"/>
      <w:ind w:firstLineChars="200" w:firstLine="480"/>
    </w:pPr>
    <w:rPr>
      <w:rFonts w:ascii="仿宋_GB2312"/>
      <w:b/>
      <w:color w:val="000000"/>
      <w:kern w:val="0"/>
      <w:szCs w:val="32"/>
      <w:lang w:val="zh-CN"/>
    </w:rPr>
  </w:style>
  <w:style w:type="character" w:customStyle="1" w:styleId="apple-style-span">
    <w:name w:val="apple-style-span"/>
    <w:qFormat/>
    <w:rPr>
      <w:rFonts w:ascii="仿宋_GB2312" w:eastAsia="仿宋_GB2312"/>
      <w:b/>
      <w:sz w:val="32"/>
      <w:szCs w:val="32"/>
    </w:rPr>
  </w:style>
  <w:style w:type="character" w:customStyle="1" w:styleId="BSH-3Char">
    <w:name w:val="BSH-3 Char"/>
    <w:rPr>
      <w:rFonts w:ascii="仿宋_GB2312" w:eastAsia="宋体"/>
      <w:b/>
      <w:bCs/>
      <w:kern w:val="2"/>
      <w:sz w:val="32"/>
      <w:szCs w:val="32"/>
      <w:lang w:val="en-US" w:eastAsia="zh-CN" w:bidi="ar-SA"/>
    </w:rPr>
  </w:style>
  <w:style w:type="character" w:customStyle="1" w:styleId="CharChar50">
    <w:name w:val="Char Char5"/>
    <w:rPr>
      <w:rFonts w:ascii="仿宋_GB2312" w:eastAsia="宋体"/>
      <w:b/>
      <w:kern w:val="2"/>
      <w:sz w:val="21"/>
      <w:szCs w:val="24"/>
      <w:lang w:val="en-US" w:eastAsia="zh-CN" w:bidi="ar-SA"/>
    </w:rPr>
  </w:style>
  <w:style w:type="character" w:customStyle="1" w:styleId="CharCharf0">
    <w:name w:val="正文文本缩进 Char Char"/>
    <w:rPr>
      <w:rFonts w:ascii="仿宋_GB2312" w:eastAsia="宋体"/>
      <w:b/>
      <w:kern w:val="2"/>
      <w:sz w:val="28"/>
      <w:szCs w:val="24"/>
      <w:lang w:val="en-US" w:eastAsia="zh-CN" w:bidi="ar-SA"/>
    </w:rPr>
  </w:style>
  <w:style w:type="character" w:customStyle="1" w:styleId="font11">
    <w:name w:val="font11"/>
    <w:rPr>
      <w:rFonts w:ascii="宋体" w:eastAsia="宋体" w:hAnsi="宋体" w:hint="eastAsia"/>
      <w:b/>
      <w:color w:val="000000"/>
      <w:sz w:val="24"/>
      <w:szCs w:val="24"/>
      <w:u w:val="none"/>
      <w:vertAlign w:val="superscript"/>
    </w:rPr>
  </w:style>
  <w:style w:type="character" w:customStyle="1" w:styleId="CharCharCharCharCharCharChar">
    <w:name w:val="Char Char Char Char Char Char Char"/>
    <w:link w:val="Chara"/>
    <w:rPr>
      <w:rFonts w:ascii="宋体" w:hAnsi="宋体"/>
      <w:b/>
      <w:kern w:val="2"/>
      <w:sz w:val="24"/>
      <w:szCs w:val="24"/>
    </w:rPr>
  </w:style>
  <w:style w:type="character" w:customStyle="1" w:styleId="1CharChar">
    <w:name w:val="标题 1 Char Char"/>
    <w:rPr>
      <w:rFonts w:ascii="仿宋_GB2312" w:eastAsia="宋体"/>
      <w:b/>
      <w:bCs/>
      <w:kern w:val="44"/>
      <w:sz w:val="44"/>
      <w:szCs w:val="44"/>
      <w:lang w:val="en-US" w:eastAsia="zh-CN" w:bidi="ar-SA"/>
    </w:rPr>
  </w:style>
  <w:style w:type="character" w:customStyle="1" w:styleId="8CharChar">
    <w:name w:val="样式 表格文字 + 8 磅 Char Char"/>
    <w:rPr>
      <w:rFonts w:ascii="仿宋_GB2312" w:eastAsia="宋体"/>
      <w:b/>
      <w:spacing w:val="7"/>
      <w:sz w:val="16"/>
      <w:szCs w:val="32"/>
      <w:lang w:val="en-US" w:eastAsia="zh-CN"/>
    </w:rPr>
  </w:style>
  <w:style w:type="character" w:customStyle="1" w:styleId="00CharChar">
    <w:name w:val="00正文缩进 Char Char"/>
    <w:link w:val="00"/>
    <w:rPr>
      <w:rFonts w:ascii="仿宋_GB2312" w:cs="宋体"/>
      <w:b/>
      <w:spacing w:val="-3"/>
      <w:kern w:val="2"/>
      <w:sz w:val="28"/>
      <w:szCs w:val="32"/>
    </w:rPr>
  </w:style>
  <w:style w:type="paragraph" w:customStyle="1" w:styleId="00">
    <w:name w:val="00正文缩进"/>
    <w:basedOn w:val="a"/>
    <w:link w:val="00CharChar"/>
    <w:pPr>
      <w:spacing w:line="500" w:lineRule="exact"/>
      <w:ind w:firstLineChars="200" w:firstLine="548"/>
    </w:pPr>
    <w:rPr>
      <w:rFonts w:ascii="仿宋_GB2312"/>
      <w:b/>
      <w:spacing w:val="-3"/>
      <w:sz w:val="28"/>
      <w:szCs w:val="32"/>
      <w:lang w:val="zh-CN"/>
    </w:rPr>
  </w:style>
  <w:style w:type="character" w:customStyle="1" w:styleId="Char30">
    <w:name w:val="文档结构图 Char3"/>
    <w:link w:val="a7"/>
    <w:rPr>
      <w:kern w:val="2"/>
      <w:sz w:val="24"/>
      <w:szCs w:val="24"/>
      <w:shd w:val="clear" w:color="auto" w:fill="000080"/>
    </w:rPr>
  </w:style>
  <w:style w:type="character" w:customStyle="1" w:styleId="4Char">
    <w:name w:val="标题 4 Char"/>
    <w:link w:val="4"/>
    <w:rPr>
      <w:rFonts w:eastAsia="黑体"/>
      <w:bCs/>
      <w:color w:val="000000"/>
      <w:kern w:val="2"/>
      <w:sz w:val="28"/>
      <w:szCs w:val="28"/>
    </w:rPr>
  </w:style>
  <w:style w:type="character" w:customStyle="1" w:styleId="Char13">
    <w:name w:val="表文字 Char1"/>
    <w:rPr>
      <w:rFonts w:ascii="仿宋_GB2312" w:eastAsia="宋体"/>
      <w:b/>
      <w:kern w:val="2"/>
      <w:sz w:val="28"/>
      <w:szCs w:val="24"/>
      <w:lang w:val="en-US" w:eastAsia="zh-CN" w:bidi="ar-SA"/>
    </w:rPr>
  </w:style>
  <w:style w:type="character" w:customStyle="1" w:styleId="affff4">
    <w:name w:val="样式 宋体 小三 加粗"/>
    <w:rPr>
      <w:rFonts w:ascii="宋体" w:eastAsia="仿宋_GB2312" w:hAnsi="宋体"/>
      <w:bCs/>
      <w:sz w:val="30"/>
      <w:szCs w:val="32"/>
    </w:rPr>
  </w:style>
  <w:style w:type="character" w:customStyle="1" w:styleId="4CharCharCharCharCharChar">
    <w:name w:val="4号正文 Char Char Char Char Char Char"/>
    <w:rPr>
      <w:rFonts w:ascii="仿宋_GB2312" w:eastAsia="宋体"/>
      <w:b/>
      <w:color w:val="000000"/>
      <w:sz w:val="24"/>
      <w:szCs w:val="32"/>
      <w:lang w:val="en-US" w:eastAsia="zh-CN" w:bidi="ar-SA"/>
    </w:rPr>
  </w:style>
  <w:style w:type="character" w:customStyle="1" w:styleId="Char22">
    <w:name w:val="日期 Char2"/>
    <w:link w:val="af"/>
    <w:rPr>
      <w:rFonts w:ascii="楷体_GB2312" w:eastAsia="楷体_GB2312"/>
      <w:kern w:val="2"/>
      <w:sz w:val="28"/>
    </w:rPr>
  </w:style>
  <w:style w:type="paragraph" w:customStyle="1" w:styleId="affff5">
    <w:name w:val="表名"/>
    <w:basedOn w:val="a"/>
    <w:pPr>
      <w:jc w:val="center"/>
    </w:pPr>
    <w:rPr>
      <w:rFonts w:eastAsia="黑体"/>
      <w:sz w:val="21"/>
    </w:rPr>
  </w:style>
  <w:style w:type="paragraph" w:customStyle="1" w:styleId="37">
    <w:name w:val="标题3"/>
    <w:basedOn w:val="30"/>
    <w:link w:val="3Char1"/>
    <w:pPr>
      <w:tabs>
        <w:tab w:val="left" w:pos="0"/>
      </w:tabs>
      <w:spacing w:beforeLines="0" w:before="160" w:afterLines="0" w:after="160" w:line="413" w:lineRule="auto"/>
    </w:pPr>
    <w:rPr>
      <w:rFonts w:ascii="Times New Roman" w:hAnsi="Times New Roman"/>
      <w:spacing w:val="0"/>
      <w:kern w:val="2"/>
      <w:sz w:val="28"/>
      <w:szCs w:val="24"/>
    </w:rPr>
  </w:style>
  <w:style w:type="paragraph" w:customStyle="1" w:styleId="4CharCharCharCharCharCharChar">
    <w:name w:val="4号正文 Char Char Char Char Char Char Char"/>
    <w:basedOn w:val="a"/>
    <w:pPr>
      <w:spacing w:line="360" w:lineRule="auto"/>
      <w:ind w:firstLineChars="200" w:firstLine="480"/>
    </w:pPr>
    <w:rPr>
      <w:color w:val="000000"/>
      <w:kern w:val="0"/>
    </w:rPr>
  </w:style>
  <w:style w:type="paragraph" w:customStyle="1" w:styleId="3">
    <w:name w:val="样式3"/>
    <w:basedOn w:val="a"/>
    <w:pPr>
      <w:numPr>
        <w:numId w:val="1"/>
      </w:numPr>
      <w:tabs>
        <w:tab w:val="left" w:pos="1080"/>
        <w:tab w:val="left" w:pos="1680"/>
      </w:tabs>
      <w:spacing w:line="360" w:lineRule="auto"/>
      <w:ind w:left="0" w:firstLine="0"/>
    </w:pPr>
    <w:rPr>
      <w:rFonts w:ascii="仿宋_GB2312" w:eastAsia="仿宋_GB2312"/>
      <w:kern w:val="0"/>
    </w:rPr>
  </w:style>
  <w:style w:type="character" w:customStyle="1" w:styleId="Char26">
    <w:name w:val="正文首行缩进 Char2"/>
    <w:link w:val="afb"/>
    <w:rPr>
      <w:b/>
      <w:bCs/>
      <w:kern w:val="2"/>
      <w:sz w:val="24"/>
      <w:szCs w:val="24"/>
    </w:rPr>
  </w:style>
  <w:style w:type="paragraph" w:customStyle="1" w:styleId="affff6">
    <w:name w:val="图表后"/>
    <w:basedOn w:val="a"/>
    <w:rPr>
      <w:sz w:val="18"/>
    </w:rPr>
  </w:style>
  <w:style w:type="paragraph" w:customStyle="1" w:styleId="3TimesNewRoman">
    <w:name w:val="样式 标题 3 + Times New Roman"/>
    <w:basedOn w:val="30"/>
    <w:pPr>
      <w:tabs>
        <w:tab w:val="left" w:pos="0"/>
      </w:tabs>
      <w:adjustRightInd w:val="0"/>
      <w:snapToGrid w:val="0"/>
      <w:spacing w:beforeLines="0" w:before="120" w:afterLines="0" w:after="120" w:line="500" w:lineRule="exact"/>
    </w:pPr>
    <w:rPr>
      <w:color w:val="000000"/>
      <w:spacing w:val="0"/>
      <w:kern w:val="44"/>
      <w:sz w:val="28"/>
      <w:szCs w:val="24"/>
    </w:rPr>
  </w:style>
  <w:style w:type="paragraph" w:customStyle="1" w:styleId="40505">
    <w:name w:val="样式 标题4 + 段前: 0.5 行 段后: 0.5 行"/>
    <w:basedOn w:val="a"/>
    <w:pPr>
      <w:spacing w:before="156" w:after="156" w:line="360" w:lineRule="auto"/>
    </w:pPr>
    <w:rPr>
      <w:rFonts w:eastAsia="黑体"/>
      <w:szCs w:val="20"/>
    </w:rPr>
  </w:style>
  <w:style w:type="paragraph" w:customStyle="1" w:styleId="CharCharCharCharCharCharCharCharCharChar1">
    <w:name w:val="Char Char Char Char Char Char Char Char Char Char1"/>
    <w:basedOn w:val="a"/>
    <w:pPr>
      <w:spacing w:line="360" w:lineRule="auto"/>
      <w:ind w:firstLineChars="200" w:firstLine="200"/>
    </w:pPr>
    <w:rPr>
      <w:sz w:val="21"/>
    </w:rPr>
  </w:style>
  <w:style w:type="paragraph" w:customStyle="1" w:styleId="10255">
    <w:name w:val="表格外粗1内细0.25字体5号"/>
    <w:basedOn w:val="a"/>
    <w:pPr>
      <w:adjustRightInd w:val="0"/>
      <w:snapToGrid w:val="0"/>
      <w:spacing w:line="0" w:lineRule="atLeast"/>
      <w:jc w:val="center"/>
    </w:pPr>
    <w:rPr>
      <w:rFonts w:ascii="宋体" w:hAnsi="宋体"/>
      <w:sz w:val="21"/>
      <w:szCs w:val="20"/>
    </w:rPr>
  </w:style>
  <w:style w:type="paragraph" w:customStyle="1" w:styleId="bzw">
    <w:name w:val="bzw"/>
    <w:basedOn w:val="a"/>
    <w:pPr>
      <w:spacing w:line="240" w:lineRule="atLeast"/>
      <w:jc w:val="center"/>
    </w:pPr>
    <w:rPr>
      <w:sz w:val="21"/>
    </w:rPr>
  </w:style>
  <w:style w:type="paragraph" w:customStyle="1" w:styleId="affff7">
    <w:name w:val="_正文格式"/>
    <w:basedOn w:val="a"/>
    <w:qFormat/>
    <w:pPr>
      <w:spacing w:line="560" w:lineRule="exact"/>
      <w:ind w:firstLineChars="200" w:firstLine="200"/>
    </w:pPr>
    <w:rPr>
      <w:rFonts w:eastAsia="仿宋_GB2312"/>
      <w:sz w:val="28"/>
    </w:rPr>
  </w:style>
  <w:style w:type="paragraph" w:customStyle="1" w:styleId="affff8">
    <w:name w:val="正文４号"/>
    <w:basedOn w:val="a"/>
    <w:pPr>
      <w:widowControl/>
      <w:spacing w:line="460" w:lineRule="exact"/>
      <w:ind w:right="240" w:firstLine="540"/>
    </w:pPr>
    <w:rPr>
      <w:rFonts w:ascii="宋体"/>
      <w:color w:val="000000"/>
      <w:sz w:val="28"/>
      <w:szCs w:val="20"/>
    </w:rPr>
  </w:style>
  <w:style w:type="paragraph" w:customStyle="1" w:styleId="affff9">
    <w:name w:val="表标题"/>
    <w:basedOn w:val="a"/>
    <w:pPr>
      <w:jc w:val="center"/>
    </w:pPr>
    <w:rPr>
      <w:b/>
    </w:rPr>
  </w:style>
  <w:style w:type="character" w:customStyle="1" w:styleId="2Char0">
    <w:name w:val="正文文本 2 Char"/>
    <w:link w:val="23"/>
    <w:rPr>
      <w:kern w:val="2"/>
      <w:sz w:val="24"/>
    </w:rPr>
  </w:style>
  <w:style w:type="paragraph" w:customStyle="1" w:styleId="affffa">
    <w:name w:val="_正文_土地复垦"/>
    <w:pPr>
      <w:spacing w:line="360" w:lineRule="auto"/>
      <w:ind w:firstLineChars="200" w:firstLine="200"/>
    </w:pPr>
    <w:rPr>
      <w:rFonts w:eastAsia="仿宋"/>
      <w:kern w:val="2"/>
      <w:sz w:val="24"/>
      <w:szCs w:val="24"/>
    </w:rPr>
  </w:style>
  <w:style w:type="paragraph" w:customStyle="1" w:styleId="ParaCharCharCharChar">
    <w:name w:val="默认段落字体 Para Char Char Char Char"/>
    <w:basedOn w:val="a"/>
    <w:qFormat/>
    <w:rPr>
      <w:sz w:val="21"/>
    </w:rPr>
  </w:style>
  <w:style w:type="paragraph" w:customStyle="1" w:styleId="affffb">
    <w:name w:val="_表内容_土地复垦"/>
    <w:pPr>
      <w:jc w:val="center"/>
    </w:pPr>
    <w:rPr>
      <w:rFonts w:eastAsia="仿宋_GB2312"/>
      <w:kern w:val="2"/>
      <w:sz w:val="21"/>
      <w:szCs w:val="24"/>
    </w:rPr>
  </w:style>
  <w:style w:type="paragraph" w:customStyle="1" w:styleId="0312015">
    <w:name w:val="样式 标题03 + 段前: 12 磅 段后: 0 磅 行距: 1.5 倍行距"/>
    <w:basedOn w:val="a"/>
    <w:next w:val="031015"/>
    <w:pPr>
      <w:keepNext/>
      <w:keepLines/>
      <w:widowControl/>
      <w:spacing w:before="240" w:line="360" w:lineRule="auto"/>
      <w:jc w:val="left"/>
      <w:outlineLvl w:val="2"/>
    </w:pPr>
    <w:rPr>
      <w:rFonts w:eastAsia="黑体" w:cs="宋体"/>
      <w:bCs/>
      <w:kern w:val="0"/>
      <w:sz w:val="28"/>
      <w:szCs w:val="20"/>
    </w:rPr>
  </w:style>
  <w:style w:type="paragraph" w:customStyle="1" w:styleId="031015">
    <w:name w:val="样式 标题03 + 段前: 1 磅 段后: 0 磅 行距: 1.5 倍行距"/>
    <w:basedOn w:val="a"/>
    <w:next w:val="a"/>
    <w:qFormat/>
    <w:pPr>
      <w:keepNext/>
      <w:keepLines/>
      <w:widowControl/>
      <w:spacing w:line="360" w:lineRule="auto"/>
      <w:jc w:val="left"/>
      <w:outlineLvl w:val="2"/>
    </w:pPr>
    <w:rPr>
      <w:rFonts w:eastAsia="黑体" w:cs="宋体"/>
      <w:bCs/>
      <w:kern w:val="0"/>
      <w:sz w:val="28"/>
      <w:szCs w:val="20"/>
    </w:rPr>
  </w:style>
  <w:style w:type="paragraph" w:customStyle="1" w:styleId="affffc">
    <w:name w:val="图表标题名称"/>
    <w:basedOn w:val="a"/>
    <w:pPr>
      <w:spacing w:line="360" w:lineRule="auto"/>
      <w:jc w:val="center"/>
    </w:pPr>
    <w:rPr>
      <w:bCs/>
    </w:rPr>
  </w:style>
  <w:style w:type="character" w:customStyle="1" w:styleId="Char7">
    <w:name w:val="标题 Char"/>
    <w:link w:val="af9"/>
    <w:rPr>
      <w:rFonts w:ascii="Arial" w:hAnsi="Arial"/>
      <w:b/>
      <w:kern w:val="2"/>
      <w:sz w:val="32"/>
    </w:rPr>
  </w:style>
  <w:style w:type="paragraph" w:customStyle="1" w:styleId="xl27">
    <w:name w:val="xl27"/>
    <w:basedOn w:val="a"/>
    <w:pPr>
      <w:widowControl/>
      <w:pBdr>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1"/>
      <w:szCs w:val="21"/>
    </w:rPr>
  </w:style>
  <w:style w:type="paragraph" w:customStyle="1" w:styleId="affffd">
    <w:name w:val="正文  小四"/>
    <w:basedOn w:val="a"/>
    <w:pPr>
      <w:overflowPunct w:val="0"/>
      <w:autoSpaceDE w:val="0"/>
      <w:autoSpaceDN w:val="0"/>
      <w:spacing w:line="360" w:lineRule="auto"/>
      <w:ind w:firstLineChars="200" w:firstLine="480"/>
    </w:pPr>
    <w:rPr>
      <w:rFonts w:eastAsia="仿宋_GB2312"/>
    </w:rPr>
  </w:style>
  <w:style w:type="paragraph" w:customStyle="1" w:styleId="affffe">
    <w:name w:val="_ 正文格式"/>
    <w:basedOn w:val="a"/>
    <w:pPr>
      <w:spacing w:line="480" w:lineRule="exact"/>
      <w:ind w:firstLineChars="200" w:firstLine="200"/>
    </w:pPr>
    <w:rPr>
      <w:rFonts w:eastAsia="仿宋_GB2312"/>
      <w:sz w:val="28"/>
      <w:szCs w:val="20"/>
    </w:rPr>
  </w:style>
  <w:style w:type="character" w:customStyle="1" w:styleId="HTMLChar2">
    <w:name w:val="HTML 预设格式 Char2"/>
    <w:link w:val="HTML"/>
    <w:rPr>
      <w:rFonts w:ascii="Arial" w:hAnsi="Arial" w:cs="Arial"/>
      <w:sz w:val="24"/>
      <w:szCs w:val="24"/>
    </w:rPr>
  </w:style>
  <w:style w:type="paragraph" w:customStyle="1" w:styleId="xl87">
    <w:name w:val="xl87"/>
    <w:basedOn w:val="a"/>
    <w:pPr>
      <w:widowControl/>
      <w:spacing w:before="100" w:beforeAutospacing="1" w:after="100" w:afterAutospacing="1" w:line="360" w:lineRule="auto"/>
      <w:jc w:val="center"/>
      <w:textAlignment w:val="center"/>
    </w:pPr>
    <w:rPr>
      <w:rFonts w:ascii="Arial Unicode MS" w:eastAsia="Arial Unicode MS" w:hAnsi="Arial Unicode MS" w:cs="Arial Unicode MS"/>
      <w:b/>
      <w:bCs/>
      <w:kern w:val="0"/>
    </w:rPr>
  </w:style>
  <w:style w:type="paragraph" w:customStyle="1" w:styleId="z4">
    <w:name w:val="z标题4"/>
    <w:basedOn w:val="z"/>
    <w:next w:val="z"/>
    <w:pPr>
      <w:spacing w:before="120" w:after="120"/>
      <w:jc w:val="left"/>
    </w:pPr>
    <w:rPr>
      <w:rFonts w:cs="Arial"/>
      <w:b/>
      <w:bCs/>
      <w:szCs w:val="32"/>
    </w:rPr>
  </w:style>
  <w:style w:type="paragraph" w:customStyle="1" w:styleId="afffff">
    <w:name w:val="样式 表格文字 + 五号"/>
    <w:basedOn w:val="aff9"/>
    <w:pPr>
      <w:widowControl/>
      <w:autoSpaceDE w:val="0"/>
      <w:autoSpaceDN w:val="0"/>
      <w:adjustRightInd w:val="0"/>
      <w:snapToGrid w:val="0"/>
      <w:ind w:leftChars="-50" w:left="-120" w:rightChars="-50" w:right="-120"/>
    </w:pPr>
    <w:rPr>
      <w:bCs w:val="0"/>
      <w:kern w:val="2"/>
    </w:rPr>
  </w:style>
  <w:style w:type="paragraph" w:customStyle="1" w:styleId="afffff0">
    <w:name w:val="报告标题"/>
    <w:basedOn w:val="a5"/>
    <w:link w:val="Charf2"/>
    <w:pPr>
      <w:tabs>
        <w:tab w:val="left" w:pos="-140"/>
      </w:tabs>
      <w:topLinePunct/>
      <w:adjustRightInd w:val="0"/>
      <w:spacing w:before="152" w:after="160" w:line="560" w:lineRule="exact"/>
    </w:pPr>
    <w:rPr>
      <w:rFonts w:ascii="Arial"/>
      <w:color w:val="000000"/>
      <w:spacing w:val="-10"/>
      <w:sz w:val="52"/>
      <w:szCs w:val="20"/>
    </w:rPr>
  </w:style>
  <w:style w:type="paragraph" w:customStyle="1" w:styleId="afffff1">
    <w:name w:val="表格文字小五"/>
    <w:basedOn w:val="aff9"/>
    <w:pPr>
      <w:tabs>
        <w:tab w:val="left" w:pos="1148"/>
        <w:tab w:val="left" w:pos="12763"/>
      </w:tabs>
      <w:autoSpaceDE w:val="0"/>
      <w:autoSpaceDN w:val="0"/>
      <w:adjustRightInd w:val="0"/>
      <w:snapToGrid w:val="0"/>
      <w:ind w:leftChars="-17" w:left="-36" w:rightChars="-50" w:right="-120" w:hanging="84"/>
    </w:pPr>
    <w:rPr>
      <w:bCs w:val="0"/>
      <w:spacing w:val="7"/>
      <w:kern w:val="2"/>
      <w:sz w:val="18"/>
      <w:szCs w:val="24"/>
    </w:rPr>
  </w:style>
  <w:style w:type="character" w:customStyle="1" w:styleId="Char5">
    <w:name w:val="脚注文本 Char"/>
    <w:link w:val="af6"/>
    <w:rPr>
      <w:kern w:val="2"/>
      <w:sz w:val="18"/>
      <w:szCs w:val="18"/>
    </w:rPr>
  </w:style>
  <w:style w:type="paragraph" w:customStyle="1" w:styleId="xl42">
    <w:name w:val="xl42"/>
    <w:basedOn w:val="a"/>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1"/>
      <w:szCs w:val="21"/>
    </w:rPr>
  </w:style>
  <w:style w:type="paragraph" w:customStyle="1" w:styleId="00052">
    <w:name w:val="0005左缩2"/>
    <w:basedOn w:val="a"/>
    <w:pPr>
      <w:widowControl/>
      <w:autoSpaceDE w:val="0"/>
      <w:autoSpaceDN w:val="0"/>
      <w:adjustRightInd w:val="0"/>
      <w:spacing w:afterLines="30" w:after="93" w:line="500" w:lineRule="exact"/>
      <w:ind w:firstLineChars="200" w:firstLine="200"/>
    </w:pPr>
    <w:rPr>
      <w:rFonts w:ascii="宋体" w:hAnsi="宋体"/>
      <w:sz w:val="28"/>
      <w:szCs w:val="28"/>
    </w:rPr>
  </w:style>
  <w:style w:type="paragraph" w:customStyle="1" w:styleId="1b">
    <w:name w:val="正文样式1"/>
    <w:basedOn w:val="a"/>
    <w:pPr>
      <w:spacing w:line="360" w:lineRule="auto"/>
      <w:ind w:firstLineChars="200" w:firstLine="480"/>
    </w:pPr>
    <w:rPr>
      <w:rFonts w:ascii="宋体"/>
    </w:rPr>
  </w:style>
  <w:style w:type="paragraph" w:customStyle="1" w:styleId="1c">
    <w:name w:val="文本1"/>
    <w:basedOn w:val="af3"/>
    <w:pPr>
      <w:widowControl/>
      <w:pBdr>
        <w:bottom w:val="none" w:sz="0" w:space="0" w:color="auto"/>
      </w:pBdr>
      <w:tabs>
        <w:tab w:val="clear" w:pos="4153"/>
        <w:tab w:val="clear" w:pos="8306"/>
      </w:tabs>
      <w:snapToGrid/>
      <w:spacing w:line="400" w:lineRule="exact"/>
    </w:pPr>
    <w:rPr>
      <w:sz w:val="21"/>
      <w:szCs w:val="20"/>
    </w:rPr>
  </w:style>
  <w:style w:type="paragraph" w:customStyle="1" w:styleId="afffff2">
    <w:name w:val="表头文字"/>
    <w:basedOn w:val="a"/>
    <w:pPr>
      <w:widowControl/>
      <w:spacing w:line="805" w:lineRule="atLeast"/>
      <w:ind w:firstLine="600"/>
      <w:jc w:val="center"/>
      <w:textAlignment w:val="baseline"/>
    </w:pPr>
    <w:rPr>
      <w:rFonts w:ascii="黑体" w:eastAsia="黑体"/>
      <w:color w:val="000000"/>
      <w:kern w:val="0"/>
      <w:sz w:val="30"/>
      <w:szCs w:val="20"/>
      <w:u w:color="000000"/>
    </w:rPr>
  </w:style>
  <w:style w:type="paragraph" w:customStyle="1" w:styleId="1205051050">
    <w:name w:val="样式 样式 标题 1 + 首行缩进:  2 字符 段前: 0.5 行 段后: 0.5 行1 + 段前: 0.5 行 段后: 0..."/>
    <w:basedOn w:val="1205051"/>
    <w:pPr>
      <w:spacing w:after="0"/>
    </w:pPr>
  </w:style>
  <w:style w:type="paragraph" w:customStyle="1" w:styleId="1205051">
    <w:name w:val="样式 标题 1 + 首行缩进:  2 字符 段前: 0.5 行 段后: 0.5 行1"/>
    <w:basedOn w:val="1"/>
    <w:pPr>
      <w:widowControl/>
      <w:spacing w:before="156" w:after="156" w:line="240" w:lineRule="auto"/>
    </w:pPr>
    <w:rPr>
      <w:bCs w:val="0"/>
      <w:color w:val="000000"/>
      <w:sz w:val="32"/>
      <w:szCs w:val="20"/>
    </w:rPr>
  </w:style>
  <w:style w:type="paragraph" w:customStyle="1" w:styleId="0085">
    <w:name w:val="样式 左侧:  0 厘米 首行缩进:  0.85 厘米"/>
    <w:basedOn w:val="a"/>
    <w:pPr>
      <w:ind w:firstLine="480"/>
    </w:pPr>
    <w:rPr>
      <w:rFonts w:cs="宋体"/>
      <w:sz w:val="28"/>
      <w:szCs w:val="20"/>
    </w:rPr>
  </w:style>
  <w:style w:type="paragraph" w:customStyle="1" w:styleId="AChar">
    <w:name w:val="A版式正文 Char"/>
    <w:basedOn w:val="a"/>
    <w:pPr>
      <w:tabs>
        <w:tab w:val="left" w:pos="540"/>
      </w:tabs>
      <w:spacing w:line="360" w:lineRule="auto"/>
      <w:ind w:firstLineChars="200" w:firstLine="200"/>
    </w:pPr>
    <w:rPr>
      <w:rFonts w:ascii="宋体" w:hAnsi="宋体"/>
      <w:sz w:val="28"/>
    </w:rPr>
  </w:style>
  <w:style w:type="paragraph" w:customStyle="1" w:styleId="Afffff3">
    <w:name w:val="A正文"/>
    <w:basedOn w:val="a"/>
    <w:pPr>
      <w:topLinePunct/>
      <w:spacing w:line="480" w:lineRule="auto"/>
      <w:ind w:firstLineChars="200" w:firstLine="560"/>
      <w:jc w:val="center"/>
    </w:pPr>
    <w:rPr>
      <w:rFonts w:ascii="宋体" w:hAnsi="宋体"/>
      <w:bCs/>
      <w:sz w:val="28"/>
      <w:szCs w:val="21"/>
    </w:rPr>
  </w:style>
  <w:style w:type="paragraph" w:customStyle="1" w:styleId="CharCharCharCharChar">
    <w:name w:val="Char Char Char Char Char"/>
    <w:basedOn w:val="a"/>
    <w:rPr>
      <w:sz w:val="21"/>
    </w:rPr>
  </w:style>
  <w:style w:type="paragraph" w:customStyle="1" w:styleId="afffff4">
    <w:name w:val="正文缩进两字符"/>
    <w:basedOn w:val="a"/>
    <w:pPr>
      <w:ind w:firstLineChars="200" w:firstLine="480"/>
      <w:jc w:val="left"/>
    </w:pPr>
    <w:rPr>
      <w:rFonts w:cs="宋体"/>
      <w:sz w:val="21"/>
      <w:szCs w:val="20"/>
    </w:rPr>
  </w:style>
  <w:style w:type="paragraph" w:customStyle="1" w:styleId="xl41">
    <w:name w:val="xl4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1"/>
      <w:szCs w:val="21"/>
    </w:rPr>
  </w:style>
  <w:style w:type="paragraph" w:customStyle="1" w:styleId="45">
    <w:name w:val="正文4号缩进"/>
    <w:basedOn w:val="a"/>
    <w:pPr>
      <w:spacing w:line="500" w:lineRule="exact"/>
      <w:ind w:firstLine="561"/>
    </w:pPr>
    <w:rPr>
      <w:color w:val="FF0000"/>
      <w:sz w:val="28"/>
    </w:rPr>
  </w:style>
  <w:style w:type="paragraph" w:customStyle="1" w:styleId="-017">
    <w:name w:val="样式 表格文字 + 左侧:  -0.17 字符"/>
    <w:basedOn w:val="aff9"/>
    <w:pPr>
      <w:tabs>
        <w:tab w:val="left" w:pos="1148"/>
        <w:tab w:val="left" w:pos="12763"/>
      </w:tabs>
      <w:autoSpaceDE w:val="0"/>
      <w:autoSpaceDN w:val="0"/>
      <w:adjustRightInd w:val="0"/>
      <w:snapToGrid w:val="0"/>
      <w:ind w:leftChars="-17" w:left="-17" w:rightChars="-50" w:right="-120"/>
    </w:pPr>
    <w:rPr>
      <w:bCs w:val="0"/>
      <w:spacing w:val="7"/>
      <w:kern w:val="2"/>
      <w:sz w:val="24"/>
      <w:szCs w:val="24"/>
    </w:rPr>
  </w:style>
  <w:style w:type="paragraph" w:customStyle="1" w:styleId="font6">
    <w:name w:val="font6"/>
    <w:basedOn w:val="a"/>
    <w:pPr>
      <w:widowControl/>
      <w:spacing w:before="100" w:beforeAutospacing="1" w:after="100" w:afterAutospacing="1"/>
      <w:jc w:val="left"/>
    </w:pPr>
    <w:rPr>
      <w:rFonts w:ascii="宋体" w:hAnsi="宋体" w:cs="黑体" w:hint="eastAsia"/>
      <w:kern w:val="0"/>
      <w:sz w:val="18"/>
      <w:szCs w:val="18"/>
    </w:rPr>
  </w:style>
  <w:style w:type="paragraph" w:customStyle="1" w:styleId="3211">
    <w:name w:val="样式 标题 3 + 首行缩进:  2 字符 段前: 1 行 段后: 1 行"/>
    <w:basedOn w:val="30"/>
    <w:pPr>
      <w:tabs>
        <w:tab w:val="left" w:pos="0"/>
      </w:tabs>
      <w:adjustRightInd w:val="0"/>
      <w:snapToGrid w:val="0"/>
      <w:spacing w:beforeLines="0" w:before="120" w:afterLines="0" w:after="120" w:line="500" w:lineRule="exact"/>
    </w:pPr>
    <w:rPr>
      <w:color w:val="000000"/>
      <w:spacing w:val="0"/>
      <w:kern w:val="44"/>
      <w:sz w:val="30"/>
      <w:szCs w:val="24"/>
    </w:rPr>
  </w:style>
  <w:style w:type="paragraph" w:customStyle="1" w:styleId="xl34">
    <w:name w:val="xl34"/>
    <w:basedOn w:val="a"/>
    <w:pPr>
      <w:widowControl/>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210">
    <w:name w:val="样式 行距: 固定值 21 磅"/>
    <w:basedOn w:val="a"/>
    <w:pPr>
      <w:widowControl/>
      <w:ind w:firstLine="200"/>
    </w:pPr>
    <w:rPr>
      <w:szCs w:val="20"/>
    </w:rPr>
  </w:style>
  <w:style w:type="paragraph" w:customStyle="1" w:styleId="afffff5">
    <w:name w:val="公式"/>
    <w:basedOn w:val="a"/>
    <w:pPr>
      <w:spacing w:before="240" w:after="240"/>
      <w:jc w:val="center"/>
    </w:pPr>
    <w:rPr>
      <w:rFonts w:ascii="宋体"/>
      <w:color w:val="000000"/>
      <w:sz w:val="28"/>
      <w:szCs w:val="20"/>
    </w:rPr>
  </w:style>
  <w:style w:type="paragraph" w:customStyle="1" w:styleId="xl43">
    <w:name w:val="xl4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0"/>
      <w:szCs w:val="20"/>
    </w:rPr>
  </w:style>
  <w:style w:type="paragraph" w:customStyle="1" w:styleId="afffff6">
    <w:name w:val="院名"/>
    <w:basedOn w:val="a"/>
    <w:pPr>
      <w:tabs>
        <w:tab w:val="left" w:pos="-140"/>
      </w:tabs>
      <w:topLinePunct/>
      <w:adjustRightInd w:val="0"/>
      <w:spacing w:line="600" w:lineRule="exact"/>
      <w:jc w:val="center"/>
    </w:pPr>
    <w:rPr>
      <w:rFonts w:ascii="宋体"/>
      <w:b/>
      <w:color w:val="000000"/>
      <w:sz w:val="32"/>
      <w:szCs w:val="20"/>
    </w:rPr>
  </w:style>
  <w:style w:type="paragraph" w:customStyle="1" w:styleId="GB2312">
    <w:name w:val="样式 仿宋_GB2312"/>
    <w:basedOn w:val="a"/>
    <w:pPr>
      <w:spacing w:line="360" w:lineRule="auto"/>
      <w:ind w:rightChars="-286" w:right="-686" w:firstLineChars="200" w:firstLine="200"/>
    </w:pPr>
    <w:rPr>
      <w:rFonts w:ascii="仿宋_GB2312" w:eastAsia="仿宋_GB2312" w:cs="宋体"/>
      <w:spacing w:val="-10"/>
      <w:kern w:val="0"/>
      <w:szCs w:val="20"/>
    </w:rPr>
  </w:style>
  <w:style w:type="paragraph" w:customStyle="1" w:styleId="afffff7">
    <w:name w:val="表格文字+"/>
    <w:basedOn w:val="aff9"/>
    <w:next w:val="aff9"/>
    <w:pPr>
      <w:tabs>
        <w:tab w:val="left" w:pos="1148"/>
        <w:tab w:val="left" w:pos="12763"/>
      </w:tabs>
      <w:autoSpaceDE w:val="0"/>
      <w:autoSpaceDN w:val="0"/>
      <w:adjustRightInd w:val="0"/>
      <w:snapToGrid w:val="0"/>
      <w:ind w:leftChars="-17" w:left="48" w:rightChars="-50" w:right="-120"/>
    </w:pPr>
    <w:rPr>
      <w:bCs w:val="0"/>
      <w:spacing w:val="7"/>
      <w:kern w:val="2"/>
      <w:sz w:val="24"/>
      <w:szCs w:val="24"/>
    </w:rPr>
  </w:style>
  <w:style w:type="paragraph" w:customStyle="1" w:styleId="afffff8">
    <w:name w:val="公式变量"/>
    <w:basedOn w:val="a"/>
    <w:pPr>
      <w:ind w:firstLine="1440"/>
    </w:pPr>
    <w:rPr>
      <w:rFonts w:ascii="宋体"/>
      <w:color w:val="000000"/>
      <w:szCs w:val="20"/>
    </w:rPr>
  </w:style>
  <w:style w:type="paragraph" w:customStyle="1" w:styleId="gs">
    <w:name w:val="gs"/>
    <w:basedOn w:val="a"/>
    <w:pPr>
      <w:spacing w:beforeLines="50" w:before="156" w:afterLines="50" w:after="156"/>
      <w:jc w:val="center"/>
    </w:pPr>
    <w:rPr>
      <w:sz w:val="28"/>
    </w:rPr>
  </w:style>
  <w:style w:type="paragraph" w:customStyle="1" w:styleId="xl35">
    <w:name w:val="xl35"/>
    <w:basedOn w:val="a"/>
    <w:pPr>
      <w:widowControl/>
      <w:pBdr>
        <w:top w:val="single" w:sz="4" w:space="0" w:color="auto"/>
        <w:left w:val="single" w:sz="4" w:space="0" w:color="auto"/>
      </w:pBdr>
      <w:spacing w:before="100" w:beforeAutospacing="1" w:after="100" w:afterAutospacing="1"/>
      <w:jc w:val="center"/>
      <w:textAlignment w:val="center"/>
    </w:pPr>
    <w:rPr>
      <w:rFonts w:eastAsia="Arial Unicode MS"/>
      <w:kern w:val="0"/>
    </w:rPr>
  </w:style>
  <w:style w:type="paragraph" w:customStyle="1" w:styleId="3113121225">
    <w:name w:val="样式 样式 标题 3 + 首行缩进:  1.13 厘米 段前: 12 磅 段后: 12 磅 行距: 固定值 25 磅 + (中文..."/>
    <w:basedOn w:val="a"/>
    <w:pPr>
      <w:keepNext/>
      <w:keepLines/>
      <w:spacing w:before="240" w:after="240" w:line="500" w:lineRule="exact"/>
      <w:jc w:val="left"/>
      <w:outlineLvl w:val="2"/>
    </w:pPr>
    <w:rPr>
      <w:rFonts w:eastAsia="黑体" w:cs="宋体"/>
      <w:b/>
      <w:bCs/>
      <w:sz w:val="30"/>
      <w:szCs w:val="20"/>
    </w:rPr>
  </w:style>
  <w:style w:type="paragraph" w:customStyle="1" w:styleId="xl37">
    <w:name w:val="xl37"/>
    <w:basedOn w:val="a"/>
    <w:pPr>
      <w:widowControl/>
      <w:spacing w:before="100" w:after="100"/>
      <w:jc w:val="center"/>
      <w:textAlignment w:val="center"/>
    </w:pPr>
    <w:rPr>
      <w:rFonts w:ascii="宋体" w:hAnsi="宋体"/>
      <w:b/>
      <w:kern w:val="0"/>
      <w:sz w:val="32"/>
      <w:szCs w:val="20"/>
    </w:rPr>
  </w:style>
  <w:style w:type="paragraph" w:customStyle="1" w:styleId="afffff9">
    <w:name w:val="图表名称"/>
    <w:basedOn w:val="a"/>
    <w:link w:val="Charf3"/>
    <w:pPr>
      <w:jc w:val="center"/>
    </w:pPr>
    <w:rPr>
      <w:rFonts w:eastAsia="黑体"/>
      <w:szCs w:val="20"/>
      <w:lang w:val="zh-CN"/>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1"/>
      <w:szCs w:val="21"/>
    </w:rPr>
  </w:style>
  <w:style w:type="paragraph" w:customStyle="1" w:styleId="font7">
    <w:name w:val="font7"/>
    <w:basedOn w:val="a"/>
    <w:pPr>
      <w:widowControl/>
      <w:spacing w:before="100" w:beforeAutospacing="1" w:after="100" w:afterAutospacing="1"/>
      <w:jc w:val="left"/>
    </w:pPr>
    <w:rPr>
      <w:rFonts w:eastAsia="Arial Unicode MS"/>
      <w:kern w:val="0"/>
    </w:rPr>
  </w:style>
  <w:style w:type="paragraph" w:customStyle="1" w:styleId="51">
    <w:name w:val="表格文字5号"/>
    <w:basedOn w:val="aff9"/>
    <w:pPr>
      <w:tabs>
        <w:tab w:val="left" w:pos="1148"/>
        <w:tab w:val="left" w:pos="12763"/>
      </w:tabs>
      <w:autoSpaceDE w:val="0"/>
      <w:autoSpaceDN w:val="0"/>
      <w:adjustRightInd w:val="0"/>
      <w:snapToGrid w:val="0"/>
      <w:ind w:leftChars="-51" w:left="-35" w:rightChars="-50" w:right="-120" w:hangingChars="32" w:hanging="72"/>
    </w:pPr>
    <w:rPr>
      <w:bCs w:val="0"/>
      <w:spacing w:val="7"/>
      <w:kern w:val="2"/>
      <w:szCs w:val="24"/>
    </w:rPr>
  </w:style>
  <w:style w:type="paragraph" w:customStyle="1" w:styleId="3CharCharCharChar">
    <w:name w:val="标题3 Char Char Char Char"/>
    <w:basedOn w:val="a"/>
    <w:pPr>
      <w:spacing w:afterLines="50" w:after="156" w:line="560" w:lineRule="exact"/>
    </w:pPr>
    <w:rPr>
      <w:rFonts w:eastAsia="黑体"/>
      <w:sz w:val="30"/>
      <w:szCs w:val="30"/>
    </w:rPr>
  </w:style>
  <w:style w:type="paragraph" w:customStyle="1" w:styleId="font8">
    <w:name w:val="font8"/>
    <w:basedOn w:val="a"/>
    <w:pPr>
      <w:widowControl/>
      <w:spacing w:before="100" w:beforeAutospacing="1" w:after="100" w:afterAutospacing="1"/>
      <w:jc w:val="left"/>
    </w:pPr>
    <w:rPr>
      <w:rFonts w:eastAsia="Arial Unicode MS"/>
      <w:kern w:val="0"/>
      <w:sz w:val="21"/>
      <w:szCs w:val="21"/>
    </w:rPr>
  </w:style>
  <w:style w:type="paragraph" w:customStyle="1" w:styleId="afffffa">
    <w:name w:val="报告落款"/>
    <w:basedOn w:val="a"/>
    <w:pPr>
      <w:ind w:firstLineChars="200" w:firstLine="560"/>
      <w:jc w:val="center"/>
    </w:pPr>
    <w:rPr>
      <w:rFonts w:ascii="华文琥珀" w:eastAsia="华文琥珀"/>
      <w:kern w:val="0"/>
      <w:sz w:val="32"/>
      <w:szCs w:val="20"/>
    </w:rPr>
  </w:style>
  <w:style w:type="paragraph" w:customStyle="1" w:styleId="afffffb">
    <w:name w:val="三  黑"/>
    <w:basedOn w:val="a"/>
    <w:pPr>
      <w:spacing w:line="360" w:lineRule="auto"/>
      <w:outlineLvl w:val="0"/>
    </w:pPr>
    <w:rPr>
      <w:rFonts w:eastAsia="黑体"/>
      <w:sz w:val="28"/>
      <w:szCs w:val="28"/>
    </w:rPr>
  </w:style>
  <w:style w:type="paragraph" w:customStyle="1" w:styleId="CharCharChar1CharCharCharCharCharCharCharCharCharChar">
    <w:name w:val="Char Char Char1 Char Char Char Char Char Char Char Char Char Char"/>
    <w:basedOn w:val="a"/>
    <w:next w:val="a"/>
    <w:pPr>
      <w:spacing w:line="360" w:lineRule="auto"/>
      <w:ind w:firstLineChars="200" w:firstLine="200"/>
    </w:pPr>
    <w:rPr>
      <w:sz w:val="21"/>
    </w:rPr>
  </w:style>
  <w:style w:type="paragraph" w:customStyle="1" w:styleId="CharCharChar0">
    <w:name w:val="Char Char Char"/>
    <w:basedOn w:val="a"/>
    <w:pPr>
      <w:spacing w:line="360" w:lineRule="auto"/>
      <w:ind w:firstLineChars="200" w:firstLine="200"/>
    </w:pPr>
    <w:rPr>
      <w:sz w:val="28"/>
      <w:szCs w:val="20"/>
    </w:rPr>
  </w:style>
  <w:style w:type="paragraph" w:customStyle="1" w:styleId="150">
    <w:name w:val="样式 样式 黑体 小二 居中 + 宋体 四号 两端对齐 行距: 1.5 倍行距"/>
    <w:basedOn w:val="a"/>
    <w:pPr>
      <w:spacing w:line="360" w:lineRule="auto"/>
      <w:ind w:firstLineChars="200" w:firstLine="200"/>
    </w:pPr>
    <w:rPr>
      <w:rFonts w:cs="宋体"/>
      <w:sz w:val="28"/>
      <w:szCs w:val="28"/>
    </w:rPr>
  </w:style>
  <w:style w:type="paragraph" w:customStyle="1" w:styleId="CharCharCharCharChar0">
    <w:name w:val="默认段落字体 Char Char Char Char Char"/>
    <w:basedOn w:val="a"/>
    <w:pPr>
      <w:snapToGrid w:val="0"/>
      <w:spacing w:line="360" w:lineRule="auto"/>
      <w:ind w:firstLineChars="200" w:firstLine="200"/>
    </w:pPr>
    <w:rPr>
      <w:rFonts w:eastAsia="仿宋_GB2312"/>
    </w:rPr>
  </w:style>
  <w:style w:type="paragraph" w:customStyle="1" w:styleId="xl36">
    <w:name w:val="xl36"/>
    <w:basedOn w:val="a"/>
    <w:pPr>
      <w:widowControl/>
      <w:pBdr>
        <w:top w:val="single" w:sz="4" w:space="0" w:color="auto"/>
      </w:pBdr>
      <w:spacing w:before="100" w:beforeAutospacing="1" w:after="100" w:afterAutospacing="1"/>
      <w:jc w:val="center"/>
      <w:textAlignment w:val="center"/>
    </w:pPr>
    <w:rPr>
      <w:rFonts w:ascii="Arial Unicode MS" w:eastAsia="Arial Unicode MS" w:hAnsi="Arial Unicode MS" w:cs="黑体"/>
      <w:kern w:val="0"/>
    </w:rPr>
  </w:style>
  <w:style w:type="paragraph" w:customStyle="1" w:styleId="font5">
    <w:name w:val="font5"/>
    <w:basedOn w:val="a"/>
    <w:pPr>
      <w:widowControl/>
      <w:spacing w:before="100" w:beforeAutospacing="1" w:after="100" w:afterAutospacing="1"/>
      <w:jc w:val="left"/>
    </w:pPr>
    <w:rPr>
      <w:rFonts w:ascii="宋体" w:hAnsi="宋体" w:cs="黑体" w:hint="eastAsia"/>
      <w:kern w:val="0"/>
    </w:rPr>
  </w:style>
  <w:style w:type="paragraph" w:customStyle="1" w:styleId="Char1CharChar2Char">
    <w:name w:val="Char1 Char Char2 Char"/>
    <w:basedOn w:val="a"/>
    <w:pPr>
      <w:tabs>
        <w:tab w:val="left" w:pos="1280"/>
      </w:tabs>
      <w:snapToGrid w:val="0"/>
      <w:spacing w:line="360" w:lineRule="auto"/>
    </w:pPr>
    <w:rPr>
      <w:rFonts w:cs="宋体"/>
      <w:color w:val="000000"/>
    </w:rPr>
  </w:style>
  <w:style w:type="paragraph" w:customStyle="1" w:styleId="211">
    <w:name w:val="样式 段 + 首行缩进:  2 字符1"/>
    <w:basedOn w:val="a"/>
    <w:pPr>
      <w:widowControl/>
      <w:autoSpaceDE w:val="0"/>
      <w:autoSpaceDN w:val="0"/>
      <w:ind w:firstLineChars="200" w:firstLine="420"/>
    </w:pPr>
    <w:rPr>
      <w:rFonts w:cs="宋体"/>
      <w:kern w:val="0"/>
      <w:sz w:val="21"/>
      <w:szCs w:val="20"/>
    </w:rPr>
  </w:style>
  <w:style w:type="paragraph" w:customStyle="1" w:styleId="xl40">
    <w:name w:val="xl40"/>
    <w:basedOn w:val="a"/>
    <w:pPr>
      <w:widowControl/>
      <w:pBdr>
        <w:bottom w:val="single" w:sz="4" w:space="0" w:color="auto"/>
      </w:pBdr>
      <w:spacing w:before="100" w:beforeAutospacing="1" w:after="100" w:afterAutospacing="1"/>
      <w:jc w:val="center"/>
      <w:textAlignment w:val="center"/>
    </w:pPr>
    <w:rPr>
      <w:rFonts w:ascii="Arial Unicode MS" w:eastAsia="Arial Unicode MS" w:hAnsi="Arial Unicode MS" w:cs="黑体"/>
      <w:kern w:val="0"/>
    </w:rPr>
  </w:style>
  <w:style w:type="paragraph" w:customStyle="1" w:styleId="afffffc">
    <w:name w:val="表格样式"/>
    <w:basedOn w:val="a"/>
    <w:next w:val="a"/>
    <w:pPr>
      <w:spacing w:line="360" w:lineRule="auto"/>
      <w:ind w:firstLineChars="200" w:firstLine="200"/>
      <w:jc w:val="center"/>
    </w:pPr>
    <w:rPr>
      <w:rFonts w:ascii="宋体" w:hAnsi="宋体" w:cs="宋体"/>
      <w:b/>
      <w:kern w:val="0"/>
      <w:sz w:val="21"/>
    </w:rPr>
  </w:style>
  <w:style w:type="paragraph" w:customStyle="1" w:styleId="xl52">
    <w:name w:val="xl5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kern w:val="0"/>
      <w:sz w:val="20"/>
      <w:szCs w:val="20"/>
    </w:rPr>
  </w:style>
  <w:style w:type="paragraph" w:customStyle="1" w:styleId="font9">
    <w:name w:val="font9"/>
    <w:basedOn w:val="a"/>
    <w:pPr>
      <w:widowControl/>
      <w:spacing w:before="100" w:beforeAutospacing="1" w:after="100" w:afterAutospacing="1"/>
      <w:jc w:val="left"/>
    </w:pPr>
    <w:rPr>
      <w:rFonts w:ascii="宋体" w:hAnsi="宋体" w:cs="黑体" w:hint="eastAsia"/>
      <w:kern w:val="0"/>
      <w:sz w:val="21"/>
      <w:szCs w:val="21"/>
    </w:rPr>
  </w:style>
  <w:style w:type="paragraph" w:customStyle="1" w:styleId="xl25">
    <w:name w:val="xl25"/>
    <w:basedOn w:val="a"/>
    <w:pPr>
      <w:widowControl/>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61">
    <w:name w:val="样式6"/>
    <w:basedOn w:val="a"/>
    <w:pPr>
      <w:adjustRightInd w:val="0"/>
      <w:snapToGrid w:val="0"/>
      <w:spacing w:line="300" w:lineRule="auto"/>
      <w:ind w:firstLineChars="200" w:firstLine="520"/>
      <w:jc w:val="center"/>
    </w:pPr>
    <w:rPr>
      <w:spacing w:val="-10"/>
      <w:kern w:val="0"/>
      <w:sz w:val="28"/>
    </w:rPr>
  </w:style>
  <w:style w:type="paragraph" w:customStyle="1" w:styleId="7357878">
    <w:name w:val="样式 表格文字 + 右侧:  7.35 字符 段前: 7.8 磅 段后: 7.8 磅"/>
    <w:basedOn w:val="aff9"/>
    <w:pPr>
      <w:widowControl/>
      <w:autoSpaceDE w:val="0"/>
      <w:autoSpaceDN w:val="0"/>
      <w:adjustRightInd w:val="0"/>
      <w:snapToGrid w:val="0"/>
      <w:ind w:leftChars="-50" w:left="-50" w:rightChars="-50" w:right="-50"/>
    </w:pPr>
    <w:rPr>
      <w:bCs w:val="0"/>
      <w:spacing w:val="7"/>
      <w:kern w:val="2"/>
      <w:sz w:val="24"/>
      <w:szCs w:val="24"/>
    </w:rPr>
  </w:style>
  <w:style w:type="paragraph" w:customStyle="1" w:styleId="xl31">
    <w:name w:val="xl31"/>
    <w:basedOn w:val="a"/>
    <w:pPr>
      <w:widowControl/>
      <w:pBdr>
        <w:bottom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afffffd">
    <w:name w:val="表格单位"/>
    <w:basedOn w:val="a"/>
    <w:pPr>
      <w:adjustRightInd w:val="0"/>
      <w:spacing w:before="162" w:line="280" w:lineRule="exact"/>
      <w:ind w:firstLineChars="100" w:firstLine="240"/>
    </w:pPr>
    <w:rPr>
      <w:color w:val="000000"/>
      <w:kern w:val="0"/>
      <w:szCs w:val="20"/>
    </w:rPr>
  </w:style>
  <w:style w:type="paragraph" w:customStyle="1" w:styleId="TimesNewRoman">
    <w:name w:val="样式 图表目录 + Times New Roman"/>
    <w:basedOn w:val="af7"/>
    <w:rPr>
      <w:rFonts w:ascii="Times New Roman"/>
    </w:rPr>
  </w:style>
  <w:style w:type="paragraph" w:customStyle="1" w:styleId="xl26">
    <w:name w:val="xl26"/>
    <w:basedOn w:val="a"/>
    <w:pPr>
      <w:widowControl/>
      <w:pBdr>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CharCharChar1CharCharCharCharCharCharChar">
    <w:name w:val="Char Char Char1 Char Char Char Char Char Char Char"/>
    <w:basedOn w:val="a"/>
    <w:pPr>
      <w:snapToGrid w:val="0"/>
      <w:spacing w:line="360" w:lineRule="auto"/>
      <w:ind w:firstLineChars="200" w:firstLine="200"/>
    </w:pPr>
    <w:rPr>
      <w:szCs w:val="20"/>
    </w:rPr>
  </w:style>
  <w:style w:type="paragraph" w:customStyle="1" w:styleId="xl39">
    <w:name w:val="xl39"/>
    <w:basedOn w:val="a"/>
    <w:pPr>
      <w:widowControl/>
      <w:pBdr>
        <w:bottom w:val="single" w:sz="4" w:space="0" w:color="auto"/>
      </w:pBdr>
      <w:spacing w:before="100" w:beforeAutospacing="1" w:after="100" w:afterAutospacing="1"/>
      <w:jc w:val="center"/>
      <w:textAlignment w:val="center"/>
    </w:pPr>
    <w:rPr>
      <w:rFonts w:ascii="Arial Unicode MS" w:eastAsia="Arial Unicode MS" w:hAnsi="Arial Unicode MS" w:cs="黑体"/>
      <w:kern w:val="0"/>
    </w:rPr>
  </w:style>
  <w:style w:type="paragraph" w:customStyle="1" w:styleId="afffffe">
    <w:name w:val="顺序"/>
    <w:basedOn w:val="a"/>
    <w:next w:val="a"/>
    <w:qFormat/>
    <w:rPr>
      <w:kern w:val="0"/>
    </w:rPr>
  </w:style>
  <w:style w:type="paragraph" w:customStyle="1" w:styleId="affffff">
    <w:name w:val="正文 + 采用"/>
    <w:basedOn w:val="a"/>
    <w:qFormat/>
    <w:pPr>
      <w:adjustRightInd w:val="0"/>
      <w:snapToGrid w:val="0"/>
      <w:spacing w:line="360" w:lineRule="auto"/>
      <w:ind w:firstLineChars="200" w:firstLine="480"/>
    </w:pPr>
    <w:rPr>
      <w:bCs/>
      <w:color w:val="000000"/>
      <w:kern w:val="0"/>
    </w:rPr>
  </w:style>
  <w:style w:type="paragraph" w:customStyle="1" w:styleId="xl33">
    <w:name w:val="xl33"/>
    <w:basedOn w:val="a"/>
    <w:qFormat/>
    <w:pPr>
      <w:widowControl/>
      <w:spacing w:before="100" w:beforeAutospacing="1" w:after="100" w:afterAutospacing="1"/>
      <w:jc w:val="center"/>
      <w:textAlignment w:val="center"/>
    </w:pPr>
    <w:rPr>
      <w:rFonts w:ascii="宋体" w:hAnsi="宋体"/>
      <w:bCs/>
      <w:kern w:val="0"/>
      <w:szCs w:val="28"/>
    </w:rPr>
  </w:style>
  <w:style w:type="paragraph" w:customStyle="1" w:styleId="affffff0">
    <w:name w:val="表文"/>
    <w:basedOn w:val="a"/>
    <w:qFormat/>
    <w:pPr>
      <w:jc w:val="center"/>
    </w:pPr>
    <w:rPr>
      <w:rFonts w:ascii="黑体" w:eastAsia="黑体"/>
    </w:rPr>
  </w:style>
  <w:style w:type="paragraph" w:customStyle="1" w:styleId="affffff1">
    <w:name w:val="表格题头"/>
    <w:basedOn w:val="a"/>
    <w:qFormat/>
    <w:pPr>
      <w:tabs>
        <w:tab w:val="center" w:pos="4513"/>
        <w:tab w:val="left" w:pos="6212"/>
      </w:tabs>
      <w:jc w:val="center"/>
    </w:pPr>
    <w:rPr>
      <w:rFonts w:eastAsia="黑体"/>
      <w:color w:val="000000"/>
    </w:rPr>
  </w:style>
  <w:style w:type="paragraph" w:customStyle="1" w:styleId="affffff2">
    <w:name w:val="样式"/>
    <w:qFormat/>
    <w:pPr>
      <w:widowControl w:val="0"/>
      <w:autoSpaceDE w:val="0"/>
      <w:autoSpaceDN w:val="0"/>
      <w:adjustRightInd w:val="0"/>
    </w:pPr>
    <w:rPr>
      <w:rFonts w:ascii="宋体" w:hAnsi="宋体" w:cs="宋体"/>
      <w:sz w:val="24"/>
      <w:szCs w:val="24"/>
    </w:rPr>
  </w:style>
  <w:style w:type="paragraph" w:customStyle="1" w:styleId="1d">
    <w:name w:val="纯文本1"/>
    <w:basedOn w:val="a"/>
    <w:qFormat/>
    <w:pPr>
      <w:adjustRightInd w:val="0"/>
    </w:pPr>
    <w:rPr>
      <w:rFonts w:ascii="宋体" w:hAnsi="Courier New" w:hint="eastAsia"/>
      <w:sz w:val="21"/>
      <w:szCs w:val="20"/>
    </w:rPr>
  </w:style>
  <w:style w:type="paragraph" w:customStyle="1" w:styleId="affffff3">
    <w:name w:val="审稿意见"/>
    <w:basedOn w:val="affff0"/>
    <w:qFormat/>
    <w:rPr>
      <w:rFonts w:eastAsia="仿宋_GB2312" w:hAnsi="仿宋_GB2312"/>
    </w:rPr>
  </w:style>
  <w:style w:type="paragraph" w:customStyle="1" w:styleId="affffff4">
    <w:name w:val="表样式"/>
    <w:basedOn w:val="a"/>
    <w:qFormat/>
    <w:pPr>
      <w:jc w:val="center"/>
    </w:pPr>
    <w:rPr>
      <w:rFonts w:ascii="仿宋_GB2312" w:eastAsia="黑体"/>
      <w:sz w:val="21"/>
    </w:rPr>
  </w:style>
  <w:style w:type="paragraph" w:customStyle="1" w:styleId="52">
    <w:name w:val="样式5"/>
    <w:basedOn w:val="1a"/>
    <w:qFormat/>
    <w:pPr>
      <w:keepNext w:val="0"/>
      <w:keepLines w:val="0"/>
      <w:widowControl w:val="0"/>
      <w:spacing w:line="240" w:lineRule="auto"/>
      <w:ind w:firstLine="560"/>
      <w:jc w:val="center"/>
      <w:outlineLvl w:val="9"/>
    </w:pPr>
    <w:rPr>
      <w:rFonts w:ascii="宋体" w:eastAsia="宋体" w:hAnsi="宋体"/>
      <w:b w:val="0"/>
      <w:sz w:val="28"/>
      <w:szCs w:val="28"/>
      <w:u w:val="single"/>
    </w:rPr>
  </w:style>
  <w:style w:type="paragraph" w:customStyle="1" w:styleId="2a">
    <w:name w:val="样式2"/>
    <w:basedOn w:val="2"/>
    <w:qFormat/>
    <w:pPr>
      <w:widowControl/>
      <w:spacing w:beforeLines="0" w:before="260" w:afterLines="0" w:after="260" w:line="240" w:lineRule="auto"/>
    </w:pPr>
    <w:rPr>
      <w:rFonts w:ascii="仿宋_GB2312" w:eastAsia="仿宋_GB2312"/>
      <w:iCs/>
      <w:color w:val="000000"/>
      <w:kern w:val="0"/>
      <w:sz w:val="30"/>
      <w:szCs w:val="30"/>
      <w:lang w:eastAsia="en-US" w:bidi="en-US"/>
    </w:rPr>
  </w:style>
  <w:style w:type="paragraph" w:customStyle="1" w:styleId="affffff5">
    <w:name w:val="书信"/>
    <w:basedOn w:val="a"/>
    <w:qFormat/>
    <w:rPr>
      <w:sz w:val="28"/>
      <w:szCs w:val="20"/>
    </w:rPr>
  </w:style>
  <w:style w:type="paragraph" w:customStyle="1" w:styleId="affffff6">
    <w:name w:val="表格第一排"/>
    <w:basedOn w:val="a"/>
    <w:qFormat/>
    <w:pPr>
      <w:adjustRightInd w:val="0"/>
      <w:snapToGrid w:val="0"/>
      <w:spacing w:line="840" w:lineRule="exact"/>
      <w:jc w:val="center"/>
      <w:textAlignment w:val="center"/>
    </w:pPr>
    <w:rPr>
      <w:rFonts w:eastAsia="黑体"/>
      <w:bCs/>
      <w:sz w:val="21"/>
      <w:szCs w:val="20"/>
    </w:rPr>
  </w:style>
  <w:style w:type="paragraph" w:customStyle="1" w:styleId="xl22">
    <w:name w:val="xl22"/>
    <w:basedOn w:val="a"/>
    <w:qFormat/>
    <w:pPr>
      <w:widowControl/>
      <w:pBdr>
        <w:bottom w:val="single" w:sz="4" w:space="0" w:color="auto"/>
        <w:right w:val="single" w:sz="4" w:space="0" w:color="auto"/>
      </w:pBdr>
      <w:spacing w:before="100" w:beforeAutospacing="1" w:after="100" w:afterAutospacing="1"/>
      <w:jc w:val="center"/>
    </w:pPr>
    <w:rPr>
      <w:kern w:val="0"/>
      <w:sz w:val="21"/>
      <w:szCs w:val="21"/>
    </w:rPr>
  </w:style>
  <w:style w:type="paragraph" w:customStyle="1" w:styleId="111">
    <w:name w:val="样式1.1"/>
    <w:basedOn w:val="a"/>
    <w:qFormat/>
    <w:pPr>
      <w:spacing w:line="480" w:lineRule="auto"/>
      <w:jc w:val="left"/>
    </w:pPr>
    <w:rPr>
      <w:b/>
      <w:sz w:val="28"/>
    </w:rPr>
  </w:style>
  <w:style w:type="paragraph" w:customStyle="1" w:styleId="affffff7">
    <w:name w:val="立项正文"/>
    <w:basedOn w:val="a"/>
    <w:qFormat/>
    <w:pPr>
      <w:spacing w:line="540" w:lineRule="exact"/>
      <w:ind w:leftChars="342" w:left="958" w:firstLine="362"/>
      <w:jc w:val="left"/>
    </w:pPr>
    <w:rPr>
      <w:rFonts w:ascii="仿宋_GB2312" w:eastAsia="仿宋_GB2312" w:hAnsi="宋体"/>
      <w:sz w:val="28"/>
    </w:rPr>
  </w:style>
  <w:style w:type="paragraph" w:customStyle="1" w:styleId="32111">
    <w:name w:val="样式 标题 3 + 首行缩进:  2 字符 段前: 1 行 段后: 1 行1"/>
    <w:basedOn w:val="30"/>
    <w:next w:val="3211"/>
    <w:qFormat/>
    <w:pPr>
      <w:tabs>
        <w:tab w:val="left" w:pos="0"/>
      </w:tabs>
      <w:adjustRightInd w:val="0"/>
      <w:snapToGrid w:val="0"/>
      <w:spacing w:beforeLines="0" w:before="120" w:afterLines="0" w:after="120" w:line="500" w:lineRule="exact"/>
    </w:pPr>
    <w:rPr>
      <w:color w:val="000000"/>
      <w:spacing w:val="0"/>
      <w:kern w:val="44"/>
      <w:sz w:val="30"/>
      <w:szCs w:val="24"/>
    </w:rPr>
  </w:style>
  <w:style w:type="paragraph" w:customStyle="1" w:styleId="affffff8">
    <w:name w:val="正文格式"/>
    <w:basedOn w:val="a"/>
    <w:qFormat/>
    <w:pPr>
      <w:spacing w:line="480" w:lineRule="exact"/>
      <w:ind w:firstLineChars="200" w:firstLine="200"/>
    </w:pPr>
    <w:rPr>
      <w:rFonts w:eastAsia="仿宋_GB2312"/>
      <w:sz w:val="28"/>
    </w:rPr>
  </w:style>
  <w:style w:type="paragraph" w:customStyle="1" w:styleId="xl29">
    <w:name w:val="xl29"/>
    <w:basedOn w:val="a"/>
    <w:qFormat/>
    <w:pPr>
      <w:widowControl/>
      <w:pBdr>
        <w:left w:val="single" w:sz="4" w:space="0" w:color="auto"/>
      </w:pBdr>
      <w:spacing w:before="100" w:beforeAutospacing="1" w:after="100" w:afterAutospacing="1"/>
      <w:jc w:val="center"/>
    </w:pPr>
    <w:rPr>
      <w:rFonts w:ascii="Arial Unicode MS" w:eastAsia="Arial Unicode MS" w:hAnsi="Arial Unicode MS" w:cs="黑体"/>
      <w:kern w:val="0"/>
    </w:rPr>
  </w:style>
  <w:style w:type="paragraph" w:customStyle="1" w:styleId="font10">
    <w:name w:val="font10"/>
    <w:basedOn w:val="a"/>
    <w:qFormat/>
    <w:pPr>
      <w:widowControl/>
      <w:spacing w:before="100" w:beforeAutospacing="1" w:after="100" w:afterAutospacing="1"/>
      <w:jc w:val="left"/>
    </w:pPr>
    <w:rPr>
      <w:rFonts w:eastAsia="Arial Unicode MS"/>
      <w:kern w:val="0"/>
      <w:sz w:val="21"/>
      <w:szCs w:val="21"/>
    </w:rPr>
  </w:style>
  <w:style w:type="paragraph" w:customStyle="1" w:styleId="81">
    <w:name w:val="样式 表格文字 + 8 磅"/>
    <w:basedOn w:val="aff9"/>
    <w:qFormat/>
    <w:pPr>
      <w:tabs>
        <w:tab w:val="left" w:pos="1148"/>
        <w:tab w:val="left" w:pos="12763"/>
      </w:tabs>
      <w:autoSpaceDE w:val="0"/>
      <w:autoSpaceDN w:val="0"/>
      <w:adjustRightInd w:val="0"/>
      <w:snapToGrid w:val="0"/>
      <w:ind w:leftChars="-17" w:left="-36" w:rightChars="-50" w:right="-120" w:hanging="84"/>
    </w:pPr>
    <w:rPr>
      <w:bCs w:val="0"/>
      <w:spacing w:val="7"/>
      <w:kern w:val="2"/>
      <w:sz w:val="16"/>
      <w:szCs w:val="24"/>
    </w:rPr>
  </w:style>
  <w:style w:type="paragraph" w:customStyle="1" w:styleId="CharCharChar2Char">
    <w:name w:val="Char Char Char2 Char"/>
    <w:basedOn w:val="a"/>
    <w:qFormat/>
    <w:pPr>
      <w:spacing w:line="360" w:lineRule="auto"/>
      <w:ind w:firstLineChars="200" w:firstLine="200"/>
    </w:pPr>
    <w:rPr>
      <w:rFonts w:ascii="宋体" w:hAnsi="宋体" w:cs="宋体"/>
    </w:rPr>
  </w:style>
  <w:style w:type="paragraph" w:customStyle="1" w:styleId="affffff9">
    <w:name w:val="文档正文"/>
    <w:basedOn w:val="a"/>
    <w:qFormat/>
    <w:pPr>
      <w:ind w:firstLineChars="200" w:firstLine="200"/>
    </w:pPr>
  </w:style>
  <w:style w:type="paragraph" w:customStyle="1" w:styleId="xl53">
    <w:name w:val="xl53"/>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120505">
    <w:name w:val="样式 标题 1 + 首行缩进:  2 字符 段前: 0.5 行 段后: 0.5 行"/>
    <w:basedOn w:val="1"/>
    <w:qFormat/>
    <w:pPr>
      <w:widowControl/>
      <w:spacing w:before="50" w:after="50" w:line="240" w:lineRule="auto"/>
    </w:pPr>
    <w:rPr>
      <w:bCs w:val="0"/>
      <w:color w:val="000000"/>
      <w:sz w:val="32"/>
      <w:szCs w:val="20"/>
    </w:rPr>
  </w:style>
  <w:style w:type="paragraph" w:customStyle="1" w:styleId="affffffa">
    <w:name w:val="设计日期"/>
    <w:basedOn w:val="a"/>
    <w:qFormat/>
    <w:pPr>
      <w:tabs>
        <w:tab w:val="left" w:pos="-140"/>
      </w:tabs>
      <w:topLinePunct/>
      <w:adjustRightInd w:val="0"/>
      <w:spacing w:line="600" w:lineRule="exact"/>
      <w:jc w:val="center"/>
    </w:pPr>
    <w:rPr>
      <w:rFonts w:ascii="宋体"/>
      <w:b/>
      <w:color w:val="000000"/>
      <w:sz w:val="28"/>
      <w:szCs w:val="20"/>
    </w:rPr>
  </w:style>
  <w:style w:type="paragraph" w:customStyle="1" w:styleId="xl30">
    <w:name w:val="xl30"/>
    <w:basedOn w:val="a"/>
    <w:qFormat/>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黑体"/>
      <w:kern w:val="0"/>
      <w:sz w:val="21"/>
      <w:szCs w:val="21"/>
    </w:rPr>
  </w:style>
  <w:style w:type="paragraph" w:customStyle="1" w:styleId="affffffb">
    <w:name w:val="马丽正文"/>
    <w:basedOn w:val="a"/>
    <w:qFormat/>
    <w:pPr>
      <w:spacing w:line="520" w:lineRule="exact"/>
      <w:ind w:firstLine="560"/>
    </w:pPr>
    <w:rPr>
      <w:rFonts w:ascii="宋体" w:hAnsi="宋体"/>
      <w:position w:val="-6"/>
      <w:sz w:val="28"/>
      <w:szCs w:val="20"/>
    </w:rPr>
  </w:style>
  <w:style w:type="paragraph" w:customStyle="1" w:styleId="xl38">
    <w:name w:val="xl38"/>
    <w:basedOn w:val="a"/>
    <w:qFormat/>
    <w:pPr>
      <w:widowControl/>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黑体"/>
      <w:kern w:val="0"/>
    </w:rPr>
  </w:style>
  <w:style w:type="paragraph" w:customStyle="1" w:styleId="46">
    <w:name w:val="样式4"/>
    <w:basedOn w:val="a"/>
    <w:qFormat/>
    <w:pPr>
      <w:keepNext/>
      <w:tabs>
        <w:tab w:val="left" w:pos="497"/>
      </w:tabs>
      <w:spacing w:line="360" w:lineRule="auto"/>
      <w:ind w:leftChars="150" w:left="772" w:hangingChars="175" w:hanging="412"/>
      <w:outlineLvl w:val="0"/>
    </w:pPr>
    <w:rPr>
      <w:rFonts w:eastAsia="Times New Roman"/>
      <w:b/>
      <w:kern w:val="0"/>
    </w:rPr>
  </w:style>
  <w:style w:type="paragraph" w:customStyle="1" w:styleId="2b">
    <w:name w:val="表格2"/>
    <w:basedOn w:val="a"/>
    <w:qFormat/>
    <w:pPr>
      <w:autoSpaceDE w:val="0"/>
      <w:autoSpaceDN w:val="0"/>
      <w:adjustRightInd w:val="0"/>
      <w:spacing w:line="300" w:lineRule="exact"/>
      <w:jc w:val="center"/>
    </w:pPr>
    <w:rPr>
      <w:rFonts w:ascii="宋体" w:hAnsi="Dutch801 Rm BT"/>
      <w:color w:val="000000"/>
      <w:sz w:val="21"/>
      <w:szCs w:val="20"/>
    </w:rPr>
  </w:style>
  <w:style w:type="paragraph" w:customStyle="1" w:styleId="zw">
    <w:name w:val="zw"/>
    <w:basedOn w:val="a"/>
    <w:qFormat/>
    <w:pPr>
      <w:snapToGrid w:val="0"/>
      <w:spacing w:line="360" w:lineRule="auto"/>
      <w:ind w:firstLineChars="200" w:firstLine="560"/>
    </w:pPr>
    <w:rPr>
      <w:sz w:val="28"/>
    </w:rPr>
  </w:style>
  <w:style w:type="paragraph" w:customStyle="1" w:styleId="1110">
    <w:name w:val="样式1.1.1"/>
    <w:basedOn w:val="a"/>
    <w:qFormat/>
    <w:pPr>
      <w:spacing w:line="480" w:lineRule="auto"/>
      <w:jc w:val="left"/>
    </w:pPr>
    <w:rPr>
      <w:sz w:val="28"/>
    </w:rPr>
  </w:style>
  <w:style w:type="paragraph" w:customStyle="1" w:styleId="affffffc">
    <w:name w:val="辅助"/>
    <w:basedOn w:val="a"/>
    <w:qFormat/>
    <w:pPr>
      <w:spacing w:line="360" w:lineRule="auto"/>
      <w:jc w:val="center"/>
      <w:textAlignment w:val="center"/>
    </w:pPr>
    <w:rPr>
      <w:rFonts w:ascii="仿宋_GB2312" w:eastAsia="仿宋_GB2312"/>
      <w:outline/>
      <w:vanish/>
      <w:color w:val="FF6600"/>
      <w:kern w:val="0"/>
      <w14:textOutline w14:w="9525" w14:cap="flat" w14:cmpd="sng" w14:algn="ctr">
        <w14:solidFill>
          <w14:srgbClr w14:val="FF6600"/>
        </w14:solidFill>
        <w14:prstDash w14:val="solid"/>
        <w14:round/>
      </w14:textOutline>
      <w14:textFill>
        <w14:noFill/>
      </w14:textFill>
    </w:rPr>
  </w:style>
  <w:style w:type="paragraph" w:customStyle="1" w:styleId="affffffd">
    <w:name w:val="样式 小五"/>
    <w:basedOn w:val="a"/>
    <w:qFormat/>
    <w:pPr>
      <w:tabs>
        <w:tab w:val="left" w:pos="7755"/>
      </w:tabs>
      <w:spacing w:line="360" w:lineRule="auto"/>
    </w:pPr>
    <w:rPr>
      <w:rFonts w:cs="宋体"/>
      <w:b/>
      <w:sz w:val="18"/>
      <w:szCs w:val="20"/>
    </w:rPr>
  </w:style>
  <w:style w:type="paragraph" w:customStyle="1" w:styleId="affffffe">
    <w:name w:val="表中文字"/>
    <w:basedOn w:val="a"/>
    <w:qFormat/>
    <w:rPr>
      <w:sz w:val="21"/>
    </w:rPr>
  </w:style>
  <w:style w:type="paragraph" w:customStyle="1" w:styleId="71">
    <w:name w:val="样式7"/>
    <w:basedOn w:val="a"/>
    <w:link w:val="7Char"/>
    <w:qFormat/>
    <w:pPr>
      <w:spacing w:before="240" w:after="120"/>
      <w:jc w:val="center"/>
    </w:pPr>
    <w:rPr>
      <w:rFonts w:ascii="仿宋_GB2312" w:eastAsia="仿宋_GB2312" w:hAnsi="宋体"/>
      <w:b/>
      <w:spacing w:val="-8"/>
      <w:kern w:val="0"/>
      <w:sz w:val="30"/>
      <w:szCs w:val="30"/>
      <w:lang w:val="zh-CN"/>
    </w:rPr>
  </w:style>
  <w:style w:type="paragraph" w:customStyle="1" w:styleId="afffffff">
    <w:name w:val="证书"/>
    <w:basedOn w:val="a"/>
    <w:qFormat/>
    <w:pPr>
      <w:tabs>
        <w:tab w:val="left" w:pos="-140"/>
      </w:tabs>
      <w:topLinePunct/>
      <w:adjustRightInd w:val="0"/>
      <w:spacing w:line="480" w:lineRule="exact"/>
      <w:jc w:val="center"/>
    </w:pPr>
    <w:rPr>
      <w:rFonts w:ascii="宋体"/>
      <w:b/>
      <w:snapToGrid w:val="0"/>
      <w:color w:val="000000"/>
      <w:w w:val="94"/>
      <w:kern w:val="0"/>
      <w:sz w:val="28"/>
      <w:szCs w:val="20"/>
    </w:rPr>
  </w:style>
  <w:style w:type="paragraph" w:customStyle="1" w:styleId="215">
    <w:name w:val="样式 标题 2 + (西文) 宋体 小三 行距: 1.5 倍行距"/>
    <w:basedOn w:val="2"/>
    <w:qFormat/>
    <w:pPr>
      <w:keepLines/>
      <w:spacing w:beforeLines="0" w:before="260" w:afterLines="0" w:after="260" w:line="360" w:lineRule="auto"/>
      <w:jc w:val="both"/>
    </w:pPr>
    <w:rPr>
      <w:rFonts w:cs="宋体"/>
      <w:sz w:val="30"/>
      <w:szCs w:val="20"/>
    </w:rPr>
  </w:style>
  <w:style w:type="paragraph" w:customStyle="1" w:styleId="CharCharCharCharCharCharCharCharCharCharCharCharChar">
    <w:name w:val="Char Char Char Char Char Char Char Char Char Char Char Char Char"/>
    <w:basedOn w:val="a"/>
    <w:qFormat/>
    <w:pPr>
      <w:snapToGrid w:val="0"/>
      <w:spacing w:line="360" w:lineRule="auto"/>
      <w:ind w:firstLineChars="200" w:firstLine="200"/>
    </w:pPr>
    <w:rPr>
      <w:rFonts w:eastAsia="仿宋_GB2312"/>
    </w:rPr>
  </w:style>
  <w:style w:type="paragraph" w:customStyle="1" w:styleId="afffffff0">
    <w:name w:val="式中："/>
    <w:basedOn w:val="afffff8"/>
    <w:qFormat/>
    <w:pPr>
      <w:ind w:firstLineChars="300" w:firstLine="720"/>
    </w:pPr>
  </w:style>
  <w:style w:type="paragraph" w:customStyle="1" w:styleId="47">
    <w:name w:val="标题 4."/>
    <w:basedOn w:val="4"/>
    <w:qFormat/>
    <w:pPr>
      <w:widowControl w:val="0"/>
      <w:tabs>
        <w:tab w:val="left" w:pos="0"/>
      </w:tabs>
      <w:adjustRightInd w:val="0"/>
      <w:snapToGrid w:val="0"/>
      <w:spacing w:beforeLines="0" w:before="156" w:after="312" w:line="500" w:lineRule="exact"/>
      <w:jc w:val="left"/>
    </w:pPr>
    <w:rPr>
      <w:rFonts w:ascii="黑体" w:cs="宋体"/>
      <w:kern w:val="28"/>
      <w:szCs w:val="20"/>
    </w:rPr>
  </w:style>
  <w:style w:type="paragraph" w:customStyle="1" w:styleId="22222">
    <w:name w:val="标题22222"/>
    <w:basedOn w:val="a"/>
    <w:qFormat/>
    <w:rPr>
      <w:sz w:val="21"/>
    </w:rPr>
  </w:style>
  <w:style w:type="paragraph" w:customStyle="1" w:styleId="2062">
    <w:name w:val="样式 标题 2 + 首行缩进:  0.62 字符"/>
    <w:basedOn w:val="2"/>
    <w:qFormat/>
    <w:pPr>
      <w:keepLines/>
      <w:widowControl/>
      <w:spacing w:beforeLines="0" w:before="120" w:afterLines="0" w:after="120" w:line="413" w:lineRule="auto"/>
      <w:jc w:val="both"/>
    </w:pPr>
    <w:rPr>
      <w:bCs w:val="0"/>
      <w:sz w:val="30"/>
      <w:szCs w:val="20"/>
    </w:rPr>
  </w:style>
  <w:style w:type="paragraph" w:customStyle="1" w:styleId="20505">
    <w:name w:val="样式 标题 2 + 段前: 0.5 行 段后: 0.5 行"/>
    <w:basedOn w:val="2"/>
    <w:qFormat/>
    <w:pPr>
      <w:keepLines/>
      <w:widowControl/>
      <w:spacing w:beforeLines="0" w:before="0" w:afterLines="0" w:after="0" w:line="420" w:lineRule="exact"/>
      <w:jc w:val="both"/>
    </w:pPr>
    <w:rPr>
      <w:rFonts w:ascii="Times New Roman" w:hAnsi="Times New Roman"/>
      <w:bCs w:val="0"/>
      <w:sz w:val="30"/>
      <w:szCs w:val="20"/>
    </w:rPr>
  </w:style>
  <w:style w:type="paragraph" w:customStyle="1" w:styleId="1045">
    <w:name w:val="样式 标题 1 + 首行缩进:  0.45 字符"/>
    <w:basedOn w:val="1"/>
    <w:qFormat/>
    <w:pPr>
      <w:widowControl/>
      <w:spacing w:before="0" w:after="0" w:line="240" w:lineRule="auto"/>
    </w:pPr>
    <w:rPr>
      <w:bCs w:val="0"/>
      <w:color w:val="000000"/>
      <w:sz w:val="32"/>
      <w:szCs w:val="20"/>
    </w:rPr>
  </w:style>
  <w:style w:type="paragraph" w:customStyle="1" w:styleId="afffffff1">
    <w:name w:val="简单回函地址"/>
    <w:basedOn w:val="a"/>
    <w:qFormat/>
    <w:rPr>
      <w:sz w:val="21"/>
    </w:rPr>
  </w:style>
  <w:style w:type="paragraph" w:customStyle="1" w:styleId="MTDisplayEquation">
    <w:name w:val="MTDisplayEquation"/>
    <w:basedOn w:val="a"/>
    <w:next w:val="a"/>
    <w:qFormat/>
    <w:pPr>
      <w:tabs>
        <w:tab w:val="center" w:pos="4160"/>
        <w:tab w:val="right" w:pos="8300"/>
      </w:tabs>
      <w:spacing w:line="500" w:lineRule="exact"/>
      <w:ind w:firstLineChars="200" w:firstLine="562"/>
    </w:pPr>
    <w:rPr>
      <w:rFonts w:ascii="宋体" w:hAnsi="宋体"/>
      <w:b/>
      <w:color w:val="000000"/>
      <w:sz w:val="28"/>
    </w:rPr>
  </w:style>
  <w:style w:type="paragraph" w:customStyle="1" w:styleId="afffffff2">
    <w:name w:val="签署页"/>
    <w:basedOn w:val="a"/>
    <w:qFormat/>
    <w:pPr>
      <w:tabs>
        <w:tab w:val="left" w:pos="-140"/>
      </w:tabs>
      <w:topLinePunct/>
      <w:adjustRightInd w:val="0"/>
      <w:spacing w:line="560" w:lineRule="exact"/>
      <w:ind w:left="1" w:firstLineChars="49" w:firstLine="137"/>
      <w:jc w:val="distribute"/>
      <w:outlineLvl w:val="0"/>
    </w:pPr>
    <w:rPr>
      <w:rFonts w:ascii="宋体"/>
      <w:color w:val="000000"/>
      <w:kern w:val="0"/>
      <w:sz w:val="28"/>
      <w:szCs w:val="20"/>
    </w:rPr>
  </w:style>
  <w:style w:type="paragraph" w:customStyle="1" w:styleId="afffffff3">
    <w:name w:val="表注"/>
    <w:basedOn w:val="a"/>
    <w:qFormat/>
    <w:pPr>
      <w:adjustRightInd w:val="0"/>
      <w:snapToGrid w:val="0"/>
      <w:spacing w:line="360" w:lineRule="exact"/>
      <w:ind w:firstLineChars="200" w:firstLine="420"/>
    </w:pPr>
    <w:rPr>
      <w:sz w:val="21"/>
      <w:szCs w:val="20"/>
    </w:rPr>
  </w:style>
  <w:style w:type="paragraph" w:customStyle="1" w:styleId="48">
    <w:name w:val="4"/>
    <w:basedOn w:val="a"/>
    <w:next w:val="a4"/>
    <w:qFormat/>
    <w:pPr>
      <w:widowControl/>
      <w:spacing w:line="400" w:lineRule="exact"/>
      <w:ind w:firstLineChars="200" w:firstLine="420"/>
    </w:pPr>
    <w:rPr>
      <w:szCs w:val="20"/>
    </w:rPr>
  </w:style>
  <w:style w:type="paragraph" w:customStyle="1" w:styleId="ParaCharCharCharCharCharCharCharCharCharCharCharChar1CharChar">
    <w:name w:val="默认段落字体 Para Char Char Char Char Char Char Char Char Char Char Char Char1 Char Char"/>
    <w:basedOn w:val="a"/>
    <w:qFormat/>
    <w:pPr>
      <w:snapToGrid w:val="0"/>
      <w:spacing w:line="360" w:lineRule="auto"/>
      <w:ind w:firstLineChars="200" w:firstLine="200"/>
    </w:pPr>
    <w:rPr>
      <w:rFonts w:ascii="宋体"/>
      <w:spacing w:val="5"/>
      <w:sz w:val="25"/>
      <w:szCs w:val="25"/>
    </w:rPr>
  </w:style>
  <w:style w:type="character" w:customStyle="1" w:styleId="Charf4">
    <w:name w:val="样式 正文文本缩进特点标题 + 黑色 Char"/>
    <w:link w:val="afffffff4"/>
    <w:qFormat/>
    <w:rPr>
      <w:rFonts w:ascii="宋体" w:hAnsi="宋体"/>
      <w:color w:val="000000"/>
      <w:kern w:val="2"/>
      <w:sz w:val="24"/>
      <w:szCs w:val="24"/>
    </w:rPr>
  </w:style>
  <w:style w:type="paragraph" w:customStyle="1" w:styleId="afffffff4">
    <w:name w:val="样式 正文文本缩进特点标题 + 黑色"/>
    <w:basedOn w:val="ab"/>
    <w:link w:val="Charf4"/>
    <w:qFormat/>
    <w:pPr>
      <w:tabs>
        <w:tab w:val="left" w:pos="5250"/>
      </w:tabs>
      <w:spacing w:after="0" w:line="360" w:lineRule="auto"/>
      <w:ind w:leftChars="0" w:left="0" w:firstLineChars="200" w:firstLine="480"/>
    </w:pPr>
    <w:rPr>
      <w:rFonts w:ascii="宋体" w:hAnsi="宋体"/>
      <w:color w:val="000000"/>
    </w:rPr>
  </w:style>
  <w:style w:type="character" w:customStyle="1" w:styleId="0CharChar">
    <w:name w:val="0正文 Char Char"/>
    <w:qFormat/>
    <w:rPr>
      <w:kern w:val="2"/>
      <w:sz w:val="24"/>
      <w:szCs w:val="22"/>
    </w:rPr>
  </w:style>
  <w:style w:type="paragraph" w:customStyle="1" w:styleId="CharCharCharChar10">
    <w:name w:val="Char Char Char Char1"/>
    <w:basedOn w:val="a"/>
    <w:qFormat/>
    <w:pPr>
      <w:snapToGrid w:val="0"/>
      <w:spacing w:line="360" w:lineRule="auto"/>
      <w:ind w:firstLineChars="200" w:firstLine="529"/>
    </w:pPr>
    <w:rPr>
      <w:rFonts w:ascii="宋体" w:hAnsi="宋体"/>
      <w:b/>
    </w:rPr>
  </w:style>
  <w:style w:type="character" w:customStyle="1" w:styleId="3111H3BSH-3h33rdlevel3l3CTheading3-bCharChar">
    <w:name w:val="样式 标题 3条标题1.1.1H3BSH-3二级节名h33rd level3l3CTheading 3- b... Char Char"/>
    <w:link w:val="3111H3BSH-3h33rdlevel3l3CTheading3-b"/>
    <w:qFormat/>
    <w:rPr>
      <w:rFonts w:ascii="宋体"/>
      <w:b/>
      <w:kern w:val="44"/>
      <w:sz w:val="24"/>
      <w:szCs w:val="24"/>
    </w:rPr>
  </w:style>
  <w:style w:type="paragraph" w:customStyle="1" w:styleId="3111H3BSH-3h33rdlevel3l3CTheading3-b">
    <w:name w:val="样式 标题 3条标题1.1.1H3BSH-3二级节名h33rd level3l3CTheading 3- b..."/>
    <w:basedOn w:val="30"/>
    <w:link w:val="3111H3BSH-3h33rdlevel3l3CTheading3-bCharChar"/>
    <w:qFormat/>
    <w:pPr>
      <w:tabs>
        <w:tab w:val="left" w:pos="2730"/>
      </w:tabs>
      <w:spacing w:beforeLines="0" w:before="0" w:afterLines="0" w:after="0" w:line="360" w:lineRule="auto"/>
      <w:textAlignment w:val="baseline"/>
    </w:pPr>
    <w:rPr>
      <w:rFonts w:hAnsi="Times New Roman"/>
      <w:bCs w:val="0"/>
      <w:spacing w:val="0"/>
      <w:kern w:val="44"/>
      <w:sz w:val="24"/>
      <w:szCs w:val="24"/>
    </w:rPr>
  </w:style>
  <w:style w:type="character" w:customStyle="1" w:styleId="1CharChar0">
    <w:name w:val="正文1 Char Char"/>
    <w:qFormat/>
    <w:rPr>
      <w:b/>
      <w:bCs/>
      <w:kern w:val="2"/>
      <w:sz w:val="24"/>
      <w:szCs w:val="24"/>
    </w:rPr>
  </w:style>
  <w:style w:type="character" w:customStyle="1" w:styleId="310">
    <w:name w:val="标题 3 字符1"/>
    <w:qFormat/>
    <w:rPr>
      <w:rFonts w:ascii="黑体" w:eastAsia="黑体"/>
      <w:b/>
      <w:kern w:val="2"/>
      <w:sz w:val="24"/>
      <w:szCs w:val="24"/>
      <w:lang w:val="en-US" w:eastAsia="zh-CN" w:bidi="ar-SA"/>
    </w:rPr>
  </w:style>
  <w:style w:type="character" w:customStyle="1" w:styleId="1e">
    <w:name w:val="纯文本 字符1"/>
    <w:qFormat/>
    <w:rPr>
      <w:rFonts w:ascii="宋体" w:eastAsia="宋体" w:hAnsi="Courier New"/>
      <w:kern w:val="2"/>
      <w:sz w:val="21"/>
      <w:lang w:val="en-US" w:eastAsia="zh-CN" w:bidi="ar-SA"/>
    </w:rPr>
  </w:style>
  <w:style w:type="character" w:customStyle="1" w:styleId="1f">
    <w:name w:val="正文文本 字符1"/>
    <w:qFormat/>
    <w:rPr>
      <w:rFonts w:eastAsia="宋体"/>
      <w:kern w:val="2"/>
      <w:sz w:val="21"/>
      <w:szCs w:val="24"/>
      <w:lang w:val="en-US" w:eastAsia="zh-CN" w:bidi="ar-SA"/>
    </w:rPr>
  </w:style>
  <w:style w:type="paragraph" w:customStyle="1" w:styleId="200">
    <w:name w:val="20"/>
    <w:basedOn w:val="a"/>
    <w:qFormat/>
    <w:pPr>
      <w:widowControl/>
      <w:spacing w:line="500" w:lineRule="exact"/>
      <w:ind w:firstLine="705"/>
      <w:jc w:val="left"/>
    </w:pPr>
    <w:rPr>
      <w:rFonts w:ascii="楷体_GB2312" w:eastAsia="楷体_GB2312" w:hAnsi="宋体"/>
      <w:b/>
      <w:bCs/>
      <w:sz w:val="28"/>
    </w:rPr>
  </w:style>
  <w:style w:type="character" w:customStyle="1" w:styleId="Char0">
    <w:name w:val="尾注文本 Char"/>
    <w:link w:val="af0"/>
    <w:qFormat/>
    <w:rPr>
      <w:color w:val="000000"/>
      <w:kern w:val="32"/>
      <w:sz w:val="24"/>
      <w:lang w:val="zh-CN" w:eastAsia="zh-CN"/>
    </w:rPr>
  </w:style>
  <w:style w:type="paragraph" w:customStyle="1" w:styleId="190">
    <w:name w:val="19"/>
    <w:basedOn w:val="a"/>
    <w:next w:val="aa"/>
    <w:qFormat/>
    <w:pPr>
      <w:widowControl/>
      <w:spacing w:after="120"/>
      <w:jc w:val="left"/>
    </w:pPr>
    <w:rPr>
      <w:sz w:val="21"/>
    </w:rPr>
  </w:style>
  <w:style w:type="paragraph" w:customStyle="1" w:styleId="180">
    <w:name w:val="18"/>
    <w:basedOn w:val="a"/>
    <w:qFormat/>
    <w:pPr>
      <w:widowControl/>
      <w:spacing w:line="500" w:lineRule="exact"/>
      <w:ind w:firstLine="705"/>
      <w:jc w:val="left"/>
    </w:pPr>
    <w:rPr>
      <w:rFonts w:ascii="楷体_GB2312" w:eastAsia="楷体_GB2312" w:hAnsi="宋体"/>
      <w:b/>
      <w:bCs/>
      <w:sz w:val="28"/>
    </w:rPr>
  </w:style>
  <w:style w:type="paragraph" w:customStyle="1" w:styleId="170">
    <w:name w:val="17"/>
    <w:basedOn w:val="a"/>
    <w:next w:val="23"/>
    <w:qFormat/>
    <w:pPr>
      <w:widowControl/>
      <w:spacing w:after="120" w:line="480" w:lineRule="auto"/>
      <w:jc w:val="left"/>
    </w:pPr>
    <w:rPr>
      <w:sz w:val="21"/>
      <w:szCs w:val="20"/>
    </w:rPr>
  </w:style>
  <w:style w:type="paragraph" w:customStyle="1" w:styleId="160">
    <w:name w:val="16"/>
    <w:basedOn w:val="a"/>
    <w:next w:val="ae"/>
    <w:qFormat/>
    <w:pPr>
      <w:widowControl/>
      <w:jc w:val="left"/>
    </w:pPr>
    <w:rPr>
      <w:rFonts w:ascii="宋体" w:hAnsi="Courier New"/>
      <w:sz w:val="21"/>
      <w:szCs w:val="20"/>
    </w:rPr>
  </w:style>
  <w:style w:type="paragraph" w:customStyle="1" w:styleId="151">
    <w:name w:val="15"/>
    <w:basedOn w:val="a"/>
    <w:next w:val="ae"/>
    <w:qFormat/>
    <w:pPr>
      <w:widowControl/>
      <w:jc w:val="left"/>
    </w:pPr>
    <w:rPr>
      <w:rFonts w:ascii="宋体" w:hAnsi="Courier New" w:cs="宋体"/>
      <w:sz w:val="21"/>
      <w:szCs w:val="21"/>
    </w:rPr>
  </w:style>
  <w:style w:type="paragraph" w:customStyle="1" w:styleId="140">
    <w:name w:val="14"/>
    <w:basedOn w:val="a"/>
    <w:next w:val="a4"/>
    <w:qFormat/>
    <w:pPr>
      <w:widowControl/>
      <w:ind w:firstLineChars="200" w:firstLine="420"/>
      <w:jc w:val="left"/>
    </w:pPr>
    <w:rPr>
      <w:sz w:val="21"/>
    </w:rPr>
  </w:style>
  <w:style w:type="paragraph" w:customStyle="1" w:styleId="130">
    <w:name w:val="13"/>
    <w:basedOn w:val="a"/>
    <w:next w:val="ae"/>
    <w:qFormat/>
    <w:pPr>
      <w:widowControl/>
      <w:jc w:val="left"/>
    </w:pPr>
    <w:rPr>
      <w:rFonts w:ascii="宋体" w:hAnsi="Courier New"/>
      <w:sz w:val="21"/>
      <w:szCs w:val="20"/>
    </w:rPr>
  </w:style>
  <w:style w:type="paragraph" w:customStyle="1" w:styleId="120">
    <w:name w:val="12"/>
    <w:basedOn w:val="a"/>
    <w:next w:val="ab"/>
    <w:qFormat/>
    <w:pPr>
      <w:widowControl/>
      <w:spacing w:line="440" w:lineRule="exact"/>
      <w:ind w:firstLine="539"/>
      <w:jc w:val="left"/>
    </w:pPr>
    <w:rPr>
      <w:b/>
      <w:spacing w:val="4"/>
      <w:szCs w:val="20"/>
    </w:rPr>
  </w:style>
  <w:style w:type="character" w:customStyle="1" w:styleId="CharCharChar1">
    <w:name w:val="普通文字 Char Char Char1"/>
    <w:qFormat/>
    <w:rPr>
      <w:rFonts w:ascii="宋体" w:eastAsia="宋体" w:hAnsi="Courier New" w:cs="Courier New"/>
      <w:kern w:val="2"/>
      <w:sz w:val="21"/>
      <w:szCs w:val="21"/>
      <w:lang w:val="en-US" w:eastAsia="zh-CN" w:bidi="ar-SA"/>
    </w:rPr>
  </w:style>
  <w:style w:type="paragraph" w:customStyle="1" w:styleId="AChar0">
    <w:name w:val="A正文 Char"/>
    <w:basedOn w:val="a"/>
    <w:qFormat/>
    <w:pPr>
      <w:widowControl/>
      <w:topLinePunct/>
      <w:spacing w:line="440" w:lineRule="exact"/>
      <w:ind w:firstLineChars="225" w:firstLine="540"/>
      <w:jc w:val="left"/>
    </w:pPr>
    <w:rPr>
      <w:rFonts w:eastAsia="仿宋_GB2312"/>
      <w:bCs/>
      <w:color w:val="000000"/>
      <w:sz w:val="28"/>
      <w:szCs w:val="28"/>
    </w:rPr>
  </w:style>
  <w:style w:type="paragraph" w:customStyle="1" w:styleId="Char1CharCharChar">
    <w:name w:val="Char1 Char Char Char"/>
    <w:basedOn w:val="a"/>
    <w:qFormat/>
    <w:pPr>
      <w:widowControl/>
      <w:snapToGrid w:val="0"/>
      <w:spacing w:line="360" w:lineRule="auto"/>
      <w:ind w:firstLineChars="200" w:firstLine="529"/>
      <w:jc w:val="left"/>
    </w:pPr>
    <w:rPr>
      <w:rFonts w:ascii="宋体" w:hAnsi="宋体"/>
      <w:b/>
      <w:sz w:val="21"/>
    </w:rPr>
  </w:style>
  <w:style w:type="paragraph" w:customStyle="1" w:styleId="Char1CharCharChar1">
    <w:name w:val="Char1 Char Char Char1"/>
    <w:basedOn w:val="a"/>
    <w:qFormat/>
    <w:pPr>
      <w:widowControl/>
      <w:snapToGrid w:val="0"/>
      <w:spacing w:line="360" w:lineRule="auto"/>
      <w:ind w:firstLineChars="200" w:firstLine="529"/>
      <w:jc w:val="left"/>
    </w:pPr>
    <w:rPr>
      <w:rFonts w:ascii="宋体" w:hAnsi="宋体"/>
      <w:b/>
      <w:sz w:val="21"/>
    </w:rPr>
  </w:style>
  <w:style w:type="paragraph" w:customStyle="1" w:styleId="afffffff5">
    <w:name w:val="正文(首行缩进)"/>
    <w:basedOn w:val="a"/>
    <w:link w:val="Charf5"/>
    <w:qFormat/>
    <w:pPr>
      <w:widowControl/>
      <w:spacing w:line="360" w:lineRule="auto"/>
      <w:ind w:firstLineChars="225" w:firstLine="540"/>
      <w:jc w:val="left"/>
    </w:pPr>
    <w:rPr>
      <w:snapToGrid w:val="0"/>
      <w:color w:val="000000"/>
      <w:kern w:val="0"/>
      <w:lang w:val="zh-CN"/>
    </w:rPr>
  </w:style>
  <w:style w:type="paragraph" w:customStyle="1" w:styleId="A111Char">
    <w:name w:val="A版式1.1.1 Char"/>
    <w:basedOn w:val="a"/>
    <w:qFormat/>
    <w:pPr>
      <w:widowControl/>
      <w:spacing w:line="480" w:lineRule="auto"/>
      <w:jc w:val="left"/>
    </w:pPr>
    <w:rPr>
      <w:rFonts w:ascii="宋体" w:hAnsi="宋体"/>
      <w:b/>
      <w:sz w:val="28"/>
    </w:rPr>
  </w:style>
  <w:style w:type="paragraph" w:customStyle="1" w:styleId="xl47">
    <w:name w:val="xl47"/>
    <w:basedOn w:val="a"/>
    <w:qFormat/>
    <w:pPr>
      <w:widowControl/>
      <w:pBdr>
        <w:bottom w:val="single" w:sz="4" w:space="0" w:color="auto"/>
        <w:right w:val="single" w:sz="4" w:space="0" w:color="auto"/>
      </w:pBdr>
      <w:spacing w:before="100" w:beforeAutospacing="1" w:after="100" w:afterAutospacing="1"/>
      <w:jc w:val="center"/>
    </w:pPr>
    <w:rPr>
      <w:rFonts w:ascii="Arial Unicode MS" w:hAnsi="Arial Unicode MS"/>
      <w:color w:val="000000"/>
      <w:kern w:val="0"/>
      <w:sz w:val="18"/>
      <w:szCs w:val="18"/>
    </w:rPr>
  </w:style>
  <w:style w:type="paragraph" w:customStyle="1" w:styleId="112">
    <w:name w:val="表格样式11"/>
    <w:basedOn w:val="a"/>
    <w:qFormat/>
    <w:pPr>
      <w:widowControl/>
      <w:spacing w:line="360" w:lineRule="exact"/>
      <w:jc w:val="center"/>
    </w:pPr>
    <w:rPr>
      <w:rFonts w:ascii="宋体" w:hAnsi="宋体" w:cs="Arial"/>
      <w:sz w:val="21"/>
    </w:rPr>
  </w:style>
  <w:style w:type="character" w:customStyle="1" w:styleId="unnamed21">
    <w:name w:val="unnamed21"/>
    <w:qFormat/>
    <w:rPr>
      <w:color w:val="FFFFFF"/>
      <w:sz w:val="20"/>
      <w:szCs w:val="20"/>
    </w:rPr>
  </w:style>
  <w:style w:type="paragraph" w:customStyle="1" w:styleId="100">
    <w:name w:val="正文样式100"/>
    <w:basedOn w:val="a"/>
    <w:qFormat/>
    <w:pPr>
      <w:widowControl/>
      <w:spacing w:line="480" w:lineRule="exact"/>
      <w:ind w:firstLineChars="200" w:firstLine="480"/>
      <w:jc w:val="left"/>
    </w:pPr>
    <w:rPr>
      <w:rFonts w:ascii="宋体" w:hAnsi="宋体"/>
      <w:color w:val="000000"/>
    </w:rPr>
  </w:style>
  <w:style w:type="paragraph" w:customStyle="1" w:styleId="38">
    <w:name w:val="标题3样式"/>
    <w:basedOn w:val="30"/>
    <w:qFormat/>
    <w:pPr>
      <w:widowControl/>
      <w:spacing w:beforeLines="0" w:before="0" w:afterLines="0" w:after="0" w:line="360" w:lineRule="auto"/>
      <w:jc w:val="left"/>
    </w:pPr>
    <w:rPr>
      <w:rFonts w:ascii="黑体" w:eastAsia="黑体" w:hAnsi="Times New Roman"/>
      <w:b w:val="0"/>
      <w:spacing w:val="0"/>
      <w:kern w:val="2"/>
      <w:sz w:val="24"/>
    </w:rPr>
  </w:style>
  <w:style w:type="paragraph" w:customStyle="1" w:styleId="afffffff6">
    <w:name w:val="表头样式"/>
    <w:basedOn w:val="a"/>
    <w:qFormat/>
    <w:pPr>
      <w:widowControl/>
      <w:spacing w:beforeLines="30" w:before="165" w:afterLines="20" w:after="110"/>
      <w:jc w:val="center"/>
    </w:pPr>
    <w:rPr>
      <w:rFonts w:eastAsia="黑体"/>
      <w:sz w:val="28"/>
    </w:rPr>
  </w:style>
  <w:style w:type="paragraph" w:customStyle="1" w:styleId="Bullet">
    <w:name w:val="Bullet"/>
    <w:basedOn w:val="a"/>
    <w:next w:val="a"/>
    <w:qFormat/>
    <w:pPr>
      <w:widowControl/>
      <w:suppressLineNumbers/>
      <w:tabs>
        <w:tab w:val="left" w:pos="360"/>
      </w:tabs>
      <w:suppressAutoHyphens/>
      <w:spacing w:after="240"/>
      <w:ind w:left="720"/>
      <w:jc w:val="left"/>
    </w:pPr>
    <w:rPr>
      <w:kern w:val="0"/>
      <w:sz w:val="23"/>
      <w:szCs w:val="20"/>
      <w:lang w:eastAsia="en-US"/>
    </w:rPr>
  </w:style>
  <w:style w:type="character" w:customStyle="1" w:styleId="li2Char">
    <w:name w:val="li 2 Char"/>
    <w:link w:val="li2"/>
    <w:qFormat/>
    <w:rPr>
      <w:rFonts w:eastAsia="黑体"/>
      <w:b/>
      <w:bCs/>
      <w:kern w:val="44"/>
      <w:sz w:val="30"/>
      <w:szCs w:val="30"/>
    </w:rPr>
  </w:style>
  <w:style w:type="paragraph" w:customStyle="1" w:styleId="li0">
    <w:name w:val="li 表头文字"/>
    <w:link w:val="liChar"/>
    <w:qFormat/>
    <w:pPr>
      <w:spacing w:line="460" w:lineRule="exact"/>
      <w:jc w:val="center"/>
    </w:pPr>
    <w:rPr>
      <w:b/>
      <w:spacing w:val="4"/>
      <w:kern w:val="2"/>
      <w:sz w:val="21"/>
      <w:szCs w:val="21"/>
    </w:rPr>
  </w:style>
  <w:style w:type="character" w:customStyle="1" w:styleId="liChar">
    <w:name w:val="li 表头文字 Char"/>
    <w:link w:val="li0"/>
    <w:qFormat/>
    <w:rPr>
      <w:b/>
      <w:spacing w:val="4"/>
      <w:kern w:val="2"/>
      <w:sz w:val="21"/>
      <w:szCs w:val="21"/>
      <w:lang w:bidi="ar-SA"/>
    </w:rPr>
  </w:style>
  <w:style w:type="paragraph" w:customStyle="1" w:styleId="425">
    <w:name w:val="宋小4+25"/>
    <w:basedOn w:val="a"/>
    <w:qFormat/>
    <w:pPr>
      <w:widowControl/>
      <w:adjustRightInd w:val="0"/>
      <w:snapToGrid w:val="0"/>
      <w:spacing w:line="500" w:lineRule="exact"/>
      <w:ind w:firstLineChars="200" w:firstLine="200"/>
      <w:jc w:val="left"/>
    </w:pPr>
  </w:style>
  <w:style w:type="paragraph" w:customStyle="1" w:styleId="49">
    <w:name w:val="宋小4单"/>
    <w:basedOn w:val="a"/>
    <w:qFormat/>
    <w:pPr>
      <w:widowControl/>
      <w:adjustRightInd w:val="0"/>
      <w:snapToGrid w:val="0"/>
      <w:ind w:firstLineChars="200" w:firstLine="200"/>
      <w:jc w:val="left"/>
    </w:pPr>
  </w:style>
  <w:style w:type="character" w:customStyle="1" w:styleId="big">
    <w:name w:val="big"/>
    <w:qFormat/>
  </w:style>
  <w:style w:type="paragraph" w:customStyle="1" w:styleId="CharCharChar2">
    <w:name w:val="二级标题 Char Char Char"/>
    <w:basedOn w:val="a"/>
    <w:next w:val="a"/>
    <w:qFormat/>
    <w:pPr>
      <w:widowControl/>
      <w:ind w:firstLineChars="200" w:firstLine="200"/>
      <w:jc w:val="left"/>
    </w:pPr>
    <w:rPr>
      <w:rFonts w:ascii="宋体" w:hAnsi="宋体" w:cs="宋体"/>
    </w:rPr>
  </w:style>
  <w:style w:type="paragraph" w:customStyle="1" w:styleId="1f0">
    <w:name w:val="表格文字1"/>
    <w:basedOn w:val="a"/>
    <w:qFormat/>
    <w:pPr>
      <w:widowControl/>
      <w:snapToGrid w:val="0"/>
      <w:jc w:val="center"/>
    </w:pPr>
    <w:rPr>
      <w:kern w:val="32"/>
      <w:szCs w:val="20"/>
      <w:lang w:val="de-DE"/>
    </w:rPr>
  </w:style>
  <w:style w:type="paragraph" w:customStyle="1" w:styleId="101">
    <w:name w:val="10"/>
    <w:basedOn w:val="a"/>
    <w:next w:val="aa"/>
    <w:qFormat/>
    <w:pPr>
      <w:widowControl/>
      <w:spacing w:after="120"/>
      <w:jc w:val="left"/>
    </w:pPr>
    <w:rPr>
      <w:sz w:val="21"/>
    </w:rPr>
  </w:style>
  <w:style w:type="paragraph" w:customStyle="1" w:styleId="91">
    <w:name w:val="9"/>
    <w:basedOn w:val="a"/>
    <w:qFormat/>
    <w:pPr>
      <w:widowControl/>
      <w:spacing w:line="500" w:lineRule="exact"/>
      <w:ind w:firstLine="705"/>
      <w:jc w:val="left"/>
    </w:pPr>
    <w:rPr>
      <w:rFonts w:ascii="楷体_GB2312" w:eastAsia="楷体_GB2312" w:hAnsi="宋体"/>
      <w:b/>
      <w:bCs/>
      <w:sz w:val="28"/>
    </w:rPr>
  </w:style>
  <w:style w:type="paragraph" w:customStyle="1" w:styleId="82">
    <w:name w:val="8"/>
    <w:basedOn w:val="a"/>
    <w:next w:val="23"/>
    <w:qFormat/>
    <w:pPr>
      <w:widowControl/>
      <w:spacing w:after="120" w:line="480" w:lineRule="auto"/>
      <w:jc w:val="left"/>
    </w:pPr>
    <w:rPr>
      <w:sz w:val="21"/>
      <w:szCs w:val="20"/>
    </w:rPr>
  </w:style>
  <w:style w:type="paragraph" w:customStyle="1" w:styleId="72">
    <w:name w:val="7"/>
    <w:basedOn w:val="a"/>
    <w:next w:val="ae"/>
    <w:qFormat/>
    <w:pPr>
      <w:widowControl/>
      <w:jc w:val="left"/>
    </w:pPr>
    <w:rPr>
      <w:rFonts w:ascii="宋体" w:hAnsi="Courier New"/>
      <w:sz w:val="21"/>
      <w:szCs w:val="20"/>
    </w:rPr>
  </w:style>
  <w:style w:type="paragraph" w:customStyle="1" w:styleId="62">
    <w:name w:val="6"/>
    <w:basedOn w:val="a"/>
    <w:next w:val="ae"/>
    <w:qFormat/>
    <w:pPr>
      <w:widowControl/>
      <w:jc w:val="left"/>
    </w:pPr>
    <w:rPr>
      <w:rFonts w:ascii="宋体" w:hAnsi="Courier New" w:cs="宋体"/>
      <w:sz w:val="21"/>
      <w:szCs w:val="21"/>
    </w:rPr>
  </w:style>
  <w:style w:type="paragraph" w:customStyle="1" w:styleId="53">
    <w:name w:val="5"/>
    <w:basedOn w:val="a"/>
    <w:next w:val="a4"/>
    <w:qFormat/>
    <w:pPr>
      <w:widowControl/>
      <w:ind w:firstLineChars="200" w:firstLine="420"/>
      <w:jc w:val="left"/>
    </w:pPr>
    <w:rPr>
      <w:sz w:val="21"/>
    </w:rPr>
  </w:style>
  <w:style w:type="character" w:customStyle="1" w:styleId="di1">
    <w:name w:val="di1"/>
    <w:qFormat/>
    <w:rPr>
      <w:sz w:val="18"/>
      <w:szCs w:val="18"/>
    </w:rPr>
  </w:style>
  <w:style w:type="paragraph" w:customStyle="1" w:styleId="1f1">
    <w:name w:val="流程图1"/>
    <w:basedOn w:val="a"/>
    <w:qFormat/>
    <w:pPr>
      <w:widowControl/>
      <w:spacing w:line="280" w:lineRule="exact"/>
      <w:jc w:val="left"/>
    </w:pPr>
    <w:rPr>
      <w:sz w:val="21"/>
      <w:szCs w:val="20"/>
    </w:rPr>
  </w:style>
  <w:style w:type="paragraph" w:customStyle="1" w:styleId="2c">
    <w:name w:val="列表2"/>
    <w:basedOn w:val="af5"/>
    <w:qFormat/>
    <w:pPr>
      <w:widowControl/>
      <w:spacing w:line="440" w:lineRule="exact"/>
      <w:ind w:left="0" w:firstLineChars="200" w:firstLine="482"/>
    </w:pPr>
    <w:rPr>
      <w:b/>
      <w:bCs/>
      <w:kern w:val="0"/>
      <w:szCs w:val="20"/>
    </w:rPr>
  </w:style>
  <w:style w:type="paragraph" w:customStyle="1" w:styleId="afffffff7">
    <w:name w:val="二铺正文"/>
    <w:basedOn w:val="a"/>
    <w:link w:val="Charf6"/>
    <w:qFormat/>
    <w:pPr>
      <w:widowControl/>
      <w:spacing w:line="440" w:lineRule="exact"/>
      <w:ind w:firstLineChars="200" w:firstLine="422"/>
      <w:jc w:val="center"/>
    </w:pPr>
    <w:rPr>
      <w:rFonts w:ascii="宋体" w:hAnsi="Courier New"/>
      <w:b/>
      <w:sz w:val="21"/>
      <w:szCs w:val="21"/>
      <w:lang w:val="zh-CN"/>
    </w:rPr>
  </w:style>
  <w:style w:type="character" w:customStyle="1" w:styleId="Charf6">
    <w:name w:val="二铺正文 Char"/>
    <w:link w:val="afffffff7"/>
    <w:qFormat/>
    <w:rPr>
      <w:rFonts w:ascii="宋体" w:hAnsi="Courier New" w:cs="Courier New"/>
      <w:b/>
      <w:kern w:val="2"/>
      <w:sz w:val="21"/>
      <w:szCs w:val="21"/>
    </w:rPr>
  </w:style>
  <w:style w:type="paragraph" w:customStyle="1" w:styleId="54">
    <w:name w:val="二铺正文5缩进"/>
    <w:basedOn w:val="a"/>
    <w:qFormat/>
    <w:pPr>
      <w:widowControl/>
      <w:spacing w:line="660" w:lineRule="exact"/>
      <w:ind w:firstLineChars="500" w:firstLine="500"/>
      <w:jc w:val="left"/>
    </w:pPr>
    <w:rPr>
      <w:sz w:val="28"/>
      <w:szCs w:val="28"/>
    </w:rPr>
  </w:style>
  <w:style w:type="paragraph" w:customStyle="1" w:styleId="afffffff8">
    <w:name w:val="正文（小间距）"/>
    <w:basedOn w:val="a"/>
    <w:qFormat/>
    <w:pPr>
      <w:widowControl/>
      <w:snapToGrid w:val="0"/>
      <w:spacing w:line="440" w:lineRule="exact"/>
      <w:ind w:firstLine="482"/>
      <w:jc w:val="left"/>
    </w:pPr>
    <w:rPr>
      <w:szCs w:val="20"/>
    </w:rPr>
  </w:style>
  <w:style w:type="paragraph" w:customStyle="1" w:styleId="afffffff9">
    <w:name w:val="白卢正文"/>
    <w:basedOn w:val="afb"/>
    <w:qFormat/>
    <w:pPr>
      <w:spacing w:line="360" w:lineRule="auto"/>
      <w:ind w:firstLineChars="200" w:firstLine="562"/>
      <w:jc w:val="left"/>
    </w:pPr>
    <w:rPr>
      <w:bCs w:val="0"/>
      <w:color w:val="000000"/>
      <w:sz w:val="28"/>
    </w:rPr>
  </w:style>
  <w:style w:type="paragraph" w:customStyle="1" w:styleId="CharCharChar1CharCharChar1CharCharCharCharCharCharCharCharCharChar">
    <w:name w:val="Char Char Char1 Char Char Char1 Char Char Char Char Char Char Char Char Char Char"/>
    <w:basedOn w:val="a"/>
    <w:next w:val="a"/>
    <w:qFormat/>
    <w:pPr>
      <w:widowControl/>
      <w:spacing w:line="360" w:lineRule="auto"/>
      <w:ind w:firstLineChars="200" w:firstLine="200"/>
      <w:jc w:val="left"/>
    </w:pPr>
    <w:rPr>
      <w:rFonts w:ascii="宋体" w:hAnsi="宋体" w:cs="宋体"/>
    </w:rPr>
  </w:style>
  <w:style w:type="paragraph" w:customStyle="1" w:styleId="li3">
    <w:name w:val="li 3"/>
    <w:basedOn w:val="1"/>
    <w:next w:val="1"/>
    <w:pPr>
      <w:widowControl/>
      <w:spacing w:before="0" w:after="0" w:line="440" w:lineRule="exact"/>
      <w:outlineLvl w:val="2"/>
    </w:pPr>
    <w:rPr>
      <w:rFonts w:eastAsia="黑体"/>
      <w:sz w:val="24"/>
      <w:szCs w:val="24"/>
      <w:lang w:val="zh-CN"/>
    </w:rPr>
  </w:style>
  <w:style w:type="paragraph" w:customStyle="1" w:styleId="afffffffa">
    <w:name w:val="表格字"/>
    <w:basedOn w:val="a"/>
    <w:pPr>
      <w:widowControl/>
      <w:spacing w:line="300" w:lineRule="atLeast"/>
      <w:jc w:val="center"/>
    </w:pPr>
    <w:rPr>
      <w:rFonts w:ascii="宋体" w:hAnsi="宋体"/>
      <w:sz w:val="21"/>
    </w:rPr>
  </w:style>
  <w:style w:type="paragraph" w:customStyle="1" w:styleId="afffffffb">
    <w:name w:val="正文官"/>
    <w:basedOn w:val="a"/>
    <w:pPr>
      <w:widowControl/>
      <w:adjustRightInd w:val="0"/>
      <w:spacing w:line="360" w:lineRule="auto"/>
      <w:ind w:firstLineChars="200" w:firstLine="560"/>
      <w:jc w:val="left"/>
    </w:pPr>
    <w:rPr>
      <w:rFonts w:ascii="仿宋_GB2312" w:eastAsia="仿宋_GB2312" w:hAnsi="宋体"/>
      <w:sz w:val="28"/>
      <w:szCs w:val="28"/>
    </w:rPr>
  </w:style>
  <w:style w:type="paragraph" w:customStyle="1" w:styleId="afffffffc">
    <w:name w:val="内蒙官矿正文"/>
    <w:basedOn w:val="a"/>
    <w:pPr>
      <w:widowControl/>
      <w:spacing w:line="360" w:lineRule="auto"/>
      <w:ind w:firstLineChars="200" w:firstLine="466"/>
      <w:jc w:val="left"/>
    </w:pPr>
    <w:rPr>
      <w:b/>
      <w:spacing w:val="-4"/>
    </w:rPr>
  </w:style>
  <w:style w:type="paragraph" w:customStyle="1" w:styleId="01">
    <w:name w:val="0"/>
    <w:basedOn w:val="a"/>
    <w:pPr>
      <w:widowControl/>
      <w:snapToGrid w:val="0"/>
      <w:jc w:val="left"/>
    </w:pPr>
    <w:rPr>
      <w:kern w:val="0"/>
      <w:sz w:val="20"/>
      <w:szCs w:val="20"/>
    </w:rPr>
  </w:style>
  <w:style w:type="paragraph" w:customStyle="1" w:styleId="xl137">
    <w:name w:val="xl137"/>
    <w:basedOn w:val="a"/>
    <w:pPr>
      <w:widowControl/>
      <w:pBdr>
        <w:left w:val="single" w:sz="4" w:space="0" w:color="auto"/>
        <w:bottom w:val="single" w:sz="4" w:space="0" w:color="auto"/>
        <w:right w:val="single" w:sz="8" w:space="0" w:color="auto"/>
      </w:pBdr>
      <w:spacing w:before="100" w:beforeAutospacing="1" w:after="100" w:afterAutospacing="1"/>
      <w:jc w:val="center"/>
    </w:pPr>
    <w:rPr>
      <w:rFonts w:ascii="宋体" w:hAnsi="宋体"/>
      <w:i/>
      <w:iCs/>
      <w:kern w:val="0"/>
      <w:sz w:val="20"/>
      <w:szCs w:val="20"/>
    </w:rPr>
  </w:style>
  <w:style w:type="character" w:customStyle="1" w:styleId="28CharCharChar">
    <w:name w:val="正文28磅 Char Char Char"/>
    <w:link w:val="28CharChar"/>
    <w:rPr>
      <w:rFonts w:hAnsi="宋体" w:cs="宋体"/>
      <w:kern w:val="2"/>
      <w:sz w:val="24"/>
      <w:szCs w:val="28"/>
      <w:lang w:val="en-US" w:eastAsia="zh-CN" w:bidi="ar-SA"/>
    </w:rPr>
  </w:style>
  <w:style w:type="paragraph" w:customStyle="1" w:styleId="28CharChar">
    <w:name w:val="正文28磅 Char Char"/>
    <w:link w:val="28CharCharChar"/>
    <w:pPr>
      <w:widowControl w:val="0"/>
      <w:spacing w:line="460" w:lineRule="exact"/>
      <w:ind w:firstLineChars="200" w:firstLine="480"/>
    </w:pPr>
    <w:rPr>
      <w:rFonts w:hAnsi="宋体" w:cs="宋体"/>
      <w:kern w:val="2"/>
      <w:sz w:val="24"/>
      <w:szCs w:val="28"/>
    </w:rPr>
  </w:style>
  <w:style w:type="paragraph" w:customStyle="1" w:styleId="WPSPlain">
    <w:name w:val="WPS Plain"/>
  </w:style>
  <w:style w:type="paragraph" w:customStyle="1" w:styleId="afffffffd">
    <w:name w:val="表格文字（小）"/>
    <w:basedOn w:val="a"/>
    <w:pPr>
      <w:widowControl/>
      <w:adjustRightInd w:val="0"/>
      <w:snapToGrid w:val="0"/>
      <w:spacing w:line="360" w:lineRule="exact"/>
      <w:jc w:val="center"/>
    </w:pPr>
    <w:rPr>
      <w:bCs/>
      <w:szCs w:val="20"/>
    </w:rPr>
  </w:style>
  <w:style w:type="paragraph" w:customStyle="1" w:styleId="CharCharCharCharCharCharChar1">
    <w:name w:val="Char Char Char Char Char Char Char1"/>
    <w:basedOn w:val="a"/>
    <w:qFormat/>
    <w:pPr>
      <w:widowControl/>
      <w:jc w:val="left"/>
    </w:pPr>
    <w:rPr>
      <w:sz w:val="21"/>
      <w:szCs w:val="21"/>
    </w:rPr>
  </w:style>
  <w:style w:type="paragraph" w:customStyle="1" w:styleId="afffffffe">
    <w:name w:val="威顿报告正文"/>
    <w:basedOn w:val="a"/>
    <w:link w:val="Charf7"/>
    <w:qFormat/>
    <w:pPr>
      <w:widowControl/>
      <w:adjustRightInd w:val="0"/>
      <w:snapToGrid w:val="0"/>
      <w:spacing w:beforeLines="25" w:before="78" w:line="440" w:lineRule="exact"/>
      <w:ind w:firstLineChars="200" w:firstLine="480"/>
      <w:jc w:val="left"/>
    </w:pPr>
    <w:rPr>
      <w:color w:val="000000"/>
      <w:kern w:val="32"/>
    </w:rPr>
  </w:style>
  <w:style w:type="paragraph" w:customStyle="1" w:styleId="xl54">
    <w:name w:val="xl54"/>
    <w:basedOn w:val="a"/>
    <w:pPr>
      <w:widowControl/>
      <w:pBdr>
        <w:top w:val="single" w:sz="4" w:space="0" w:color="auto"/>
        <w:left w:val="single" w:sz="4" w:space="0" w:color="auto"/>
        <w:bottom w:val="single" w:sz="4" w:space="0" w:color="auto"/>
        <w:right w:val="single" w:sz="4" w:space="0" w:color="auto"/>
      </w:pBdr>
      <w:shd w:val="clear" w:color="auto" w:fill="FFFF00"/>
      <w:spacing w:before="100" w:after="100"/>
      <w:jc w:val="center"/>
      <w:textAlignment w:val="center"/>
    </w:pPr>
    <w:rPr>
      <w:rFonts w:ascii="宋体" w:hAnsi="宋体"/>
      <w:kern w:val="0"/>
      <w:sz w:val="18"/>
      <w:szCs w:val="18"/>
    </w:rPr>
  </w:style>
  <w:style w:type="paragraph" w:customStyle="1" w:styleId="08524">
    <w:name w:val="样式 (符号) 宋体 小四 首行缩进:  0.85 厘米 行距: 固定值 24 磅"/>
    <w:basedOn w:val="a"/>
    <w:link w:val="08524Char"/>
    <w:pPr>
      <w:widowControl/>
      <w:spacing w:line="480" w:lineRule="exact"/>
      <w:ind w:firstLineChars="200" w:firstLine="200"/>
      <w:jc w:val="left"/>
    </w:pPr>
    <w:rPr>
      <w:rFonts w:hAnsi="宋体"/>
      <w:szCs w:val="20"/>
      <w:lang w:val="zh-CN"/>
    </w:rPr>
  </w:style>
  <w:style w:type="character" w:customStyle="1" w:styleId="08524Char">
    <w:name w:val="样式 (符号) 宋体 小四 首行缩进:  0.85 厘米 行距: 固定值 24 磅 Char"/>
    <w:link w:val="08524"/>
    <w:rPr>
      <w:rFonts w:hAnsi="宋体" w:cs="宋体"/>
      <w:kern w:val="2"/>
      <w:sz w:val="24"/>
    </w:rPr>
  </w:style>
  <w:style w:type="paragraph" w:customStyle="1" w:styleId="affffffff">
    <w:name w:val="采用正文格式"/>
    <w:basedOn w:val="a"/>
    <w:link w:val="Charf8"/>
    <w:pPr>
      <w:widowControl/>
      <w:spacing w:line="500" w:lineRule="exact"/>
      <w:ind w:firstLineChars="200" w:firstLine="200"/>
      <w:jc w:val="left"/>
    </w:pPr>
    <w:rPr>
      <w:rFonts w:hAnsi="宋体"/>
      <w:szCs w:val="20"/>
      <w:lang w:val="zh-CN"/>
    </w:rPr>
  </w:style>
  <w:style w:type="character" w:customStyle="1" w:styleId="Charf8">
    <w:name w:val="采用正文格式 Char"/>
    <w:link w:val="affffffff"/>
    <w:rPr>
      <w:rFonts w:hAnsi="宋体" w:cs="宋体"/>
      <w:kern w:val="2"/>
      <w:sz w:val="24"/>
    </w:rPr>
  </w:style>
  <w:style w:type="paragraph" w:customStyle="1" w:styleId="affffffff0">
    <w:name w:val="图、表头文字"/>
    <w:basedOn w:val="a"/>
    <w:pPr>
      <w:widowControl/>
      <w:autoSpaceDE w:val="0"/>
      <w:autoSpaceDN w:val="0"/>
      <w:adjustRightInd w:val="0"/>
      <w:spacing w:before="80" w:after="80"/>
      <w:jc w:val="center"/>
      <w:textAlignment w:val="baseline"/>
    </w:pPr>
    <w:rPr>
      <w:rFonts w:ascii="黑体" w:eastAsia="黑体"/>
      <w:kern w:val="0"/>
      <w:sz w:val="21"/>
      <w:szCs w:val="20"/>
    </w:rPr>
  </w:style>
  <w:style w:type="paragraph" w:customStyle="1" w:styleId="affffffff1">
    <w:name w:val="样式 正文文本缩进 +"/>
    <w:basedOn w:val="ab"/>
    <w:link w:val="Charf9"/>
    <w:pPr>
      <w:widowControl/>
      <w:autoSpaceDE w:val="0"/>
      <w:autoSpaceDN w:val="0"/>
      <w:adjustRightInd w:val="0"/>
      <w:snapToGrid w:val="0"/>
      <w:spacing w:after="0" w:line="360" w:lineRule="auto"/>
      <w:ind w:leftChars="0" w:left="0" w:firstLineChars="192" w:firstLine="192"/>
      <w:jc w:val="left"/>
    </w:pPr>
    <w:rPr>
      <w:rFonts w:ascii="宋体" w:hAnsi="宋体"/>
      <w:kern w:val="0"/>
      <w:szCs w:val="21"/>
    </w:rPr>
  </w:style>
  <w:style w:type="character" w:customStyle="1" w:styleId="Charf9">
    <w:name w:val="样式 正文文本缩进 + Char"/>
    <w:link w:val="affffffff1"/>
    <w:rPr>
      <w:rFonts w:ascii="宋体" w:hAnsi="宋体"/>
      <w:sz w:val="24"/>
      <w:szCs w:val="21"/>
    </w:rPr>
  </w:style>
  <w:style w:type="paragraph" w:customStyle="1" w:styleId="2TimesNewRoman21">
    <w:name w:val="样式 样式 样式 正文文本 + + 首行缩进:  2 字符 + Times New Roman 首行缩进:  2 字符1"/>
    <w:basedOn w:val="a"/>
    <w:pPr>
      <w:widowControl/>
      <w:autoSpaceDE w:val="0"/>
      <w:autoSpaceDN w:val="0"/>
      <w:adjustRightInd w:val="0"/>
      <w:snapToGrid w:val="0"/>
      <w:spacing w:line="440" w:lineRule="exact"/>
      <w:ind w:firstLineChars="200" w:firstLine="200"/>
      <w:jc w:val="left"/>
    </w:pPr>
    <w:rPr>
      <w:rFonts w:hAnsi="宋体" w:cs="宋体"/>
      <w:kern w:val="0"/>
      <w:szCs w:val="20"/>
    </w:rPr>
  </w:style>
  <w:style w:type="paragraph" w:customStyle="1" w:styleId="xl48">
    <w:name w:val="xl48"/>
    <w:basedOn w:val="a"/>
    <w:pPr>
      <w:widowControl/>
      <w:pBdr>
        <w:top w:val="single" w:sz="4" w:space="0" w:color="auto"/>
        <w:bottom w:val="single" w:sz="4" w:space="0" w:color="auto"/>
      </w:pBdr>
      <w:spacing w:before="100" w:after="100"/>
      <w:jc w:val="center"/>
      <w:textAlignment w:val="center"/>
    </w:pPr>
    <w:rPr>
      <w:kern w:val="0"/>
      <w:sz w:val="18"/>
      <w:szCs w:val="18"/>
    </w:rPr>
  </w:style>
  <w:style w:type="paragraph" w:customStyle="1" w:styleId="CharCharCharCharCharCharCharCharCharCharCharCharChar2">
    <w:name w:val="Char Char Char Char Char Char Char Char Char Char Char Char Char2"/>
    <w:basedOn w:val="a"/>
    <w:pPr>
      <w:widowControl/>
      <w:spacing w:line="560" w:lineRule="exact"/>
      <w:ind w:firstLineChars="200" w:firstLine="200"/>
      <w:jc w:val="left"/>
    </w:pPr>
    <w:rPr>
      <w:rFonts w:ascii="宋体" w:hAnsi="宋体" w:cs="宋体"/>
      <w:sz w:val="28"/>
      <w:szCs w:val="28"/>
    </w:rPr>
  </w:style>
  <w:style w:type="character" w:customStyle="1" w:styleId="28Char">
    <w:name w:val="正文28磅 Char"/>
    <w:link w:val="280"/>
    <w:rPr>
      <w:kern w:val="28"/>
      <w:sz w:val="28"/>
      <w:lang w:val="zh-CN"/>
    </w:rPr>
  </w:style>
  <w:style w:type="paragraph" w:customStyle="1" w:styleId="280">
    <w:name w:val="正文28磅"/>
    <w:basedOn w:val="a"/>
    <w:link w:val="28Char"/>
    <w:pPr>
      <w:widowControl/>
      <w:spacing w:line="560" w:lineRule="exact"/>
      <w:ind w:firstLineChars="200" w:firstLine="200"/>
      <w:jc w:val="left"/>
    </w:pPr>
    <w:rPr>
      <w:kern w:val="28"/>
      <w:sz w:val="28"/>
      <w:szCs w:val="20"/>
      <w:lang w:val="zh-CN"/>
    </w:rPr>
  </w:style>
  <w:style w:type="paragraph" w:customStyle="1" w:styleId="xl73">
    <w:name w:val="xl73"/>
    <w:basedOn w:val="a"/>
    <w:pPr>
      <w:widowControl/>
      <w:pBdr>
        <w:left w:val="single" w:sz="8" w:space="0" w:color="auto"/>
        <w:right w:val="single" w:sz="8" w:space="0" w:color="auto"/>
      </w:pBdr>
      <w:spacing w:before="100" w:beforeAutospacing="1" w:after="100" w:afterAutospacing="1"/>
      <w:jc w:val="center"/>
    </w:pPr>
    <w:rPr>
      <w:rFonts w:ascii="宋体" w:hAnsi="宋体"/>
      <w:kern w:val="0"/>
    </w:rPr>
  </w:style>
  <w:style w:type="paragraph" w:customStyle="1" w:styleId="xl49">
    <w:name w:val="xl49"/>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8"/>
      <w:szCs w:val="28"/>
    </w:rPr>
  </w:style>
  <w:style w:type="paragraph" w:customStyle="1" w:styleId="affffffff2">
    <w:name w:val="裴正文"/>
    <w:qFormat/>
    <w:pPr>
      <w:adjustRightInd w:val="0"/>
      <w:snapToGrid w:val="0"/>
      <w:spacing w:line="500" w:lineRule="exact"/>
      <w:ind w:firstLineChars="200" w:firstLine="200"/>
    </w:pPr>
    <w:rPr>
      <w:bCs/>
      <w:snapToGrid w:val="0"/>
      <w:sz w:val="24"/>
    </w:rPr>
  </w:style>
  <w:style w:type="paragraph" w:customStyle="1" w:styleId="affffffff3">
    <w:name w:val="设计正文"/>
    <w:basedOn w:val="a"/>
    <w:pPr>
      <w:widowControl/>
      <w:adjustRightInd w:val="0"/>
      <w:snapToGrid w:val="0"/>
      <w:spacing w:line="360" w:lineRule="auto"/>
      <w:ind w:firstLineChars="200" w:firstLine="528"/>
      <w:jc w:val="left"/>
    </w:pPr>
    <w:rPr>
      <w:rFonts w:ascii="宋体" w:hAnsi="宋体" w:cs="宋体"/>
      <w:spacing w:val="-8"/>
      <w:sz w:val="28"/>
      <w:szCs w:val="20"/>
      <w:lang w:val="zh-CN"/>
    </w:rPr>
  </w:style>
  <w:style w:type="paragraph" w:customStyle="1" w:styleId="131">
    <w:name w:val="样式 标题 1 + 首行缩进:  3 字符1"/>
    <w:basedOn w:val="1"/>
    <w:pPr>
      <w:keepLines w:val="0"/>
      <w:widowControl/>
      <w:spacing w:beforeLines="50" w:before="156" w:afterLines="50" w:after="156" w:line="240" w:lineRule="auto"/>
      <w:jc w:val="center"/>
    </w:pPr>
    <w:rPr>
      <w:rFonts w:eastAsia="黑体"/>
      <w:b w:val="0"/>
      <w:bCs w:val="0"/>
      <w:kern w:val="2"/>
      <w:sz w:val="32"/>
      <w:szCs w:val="20"/>
      <w:lang w:val="zh-CN"/>
    </w:rPr>
  </w:style>
  <w:style w:type="paragraph" w:customStyle="1" w:styleId="121">
    <w:name w:val="样式 标题 1 + 首行缩进:  2 字符"/>
    <w:basedOn w:val="1"/>
    <w:pPr>
      <w:widowControl/>
      <w:spacing w:after="340" w:line="560" w:lineRule="exact"/>
      <w:jc w:val="center"/>
    </w:pPr>
    <w:rPr>
      <w:bCs w:val="0"/>
      <w:sz w:val="36"/>
      <w:szCs w:val="20"/>
      <w:lang w:val="zh-CN"/>
    </w:rPr>
  </w:style>
  <w:style w:type="character" w:customStyle="1" w:styleId="t141">
    <w:name w:val="t141"/>
    <w:rPr>
      <w:color w:val="000000"/>
      <w:sz w:val="22"/>
      <w:szCs w:val="22"/>
    </w:rPr>
  </w:style>
  <w:style w:type="paragraph" w:customStyle="1" w:styleId="affffffff4">
    <w:name w:val="表头一"/>
    <w:basedOn w:val="a"/>
    <w:link w:val="Charfa"/>
    <w:pPr>
      <w:widowControl/>
      <w:spacing w:beforeLines="50" w:before="50" w:line="360" w:lineRule="auto"/>
      <w:jc w:val="center"/>
    </w:pPr>
    <w:rPr>
      <w:rFonts w:ascii="仿宋_GB2312" w:eastAsia="黑体"/>
      <w:b/>
      <w:color w:val="000000"/>
      <w:szCs w:val="28"/>
      <w:lang w:val="zh-CN"/>
    </w:rPr>
  </w:style>
  <w:style w:type="character" w:customStyle="1" w:styleId="Charfa">
    <w:name w:val="表头一 Char"/>
    <w:link w:val="affffffff4"/>
    <w:rPr>
      <w:rFonts w:ascii="仿宋_GB2312" w:eastAsia="黑体"/>
      <w:b/>
      <w:color w:val="000000"/>
      <w:kern w:val="2"/>
      <w:sz w:val="24"/>
      <w:szCs w:val="28"/>
    </w:rPr>
  </w:style>
  <w:style w:type="paragraph" w:customStyle="1" w:styleId="affffffff5">
    <w:name w:val="正文段"/>
    <w:basedOn w:val="affffffff4"/>
    <w:link w:val="Charfb"/>
    <w:pPr>
      <w:spacing w:beforeLines="0" w:before="0"/>
      <w:ind w:firstLineChars="200" w:firstLine="200"/>
      <w:jc w:val="both"/>
    </w:pPr>
    <w:rPr>
      <w:rFonts w:eastAsia="仿宋_GB2312"/>
      <w:sz w:val="28"/>
    </w:rPr>
  </w:style>
  <w:style w:type="character" w:customStyle="1" w:styleId="Charfb">
    <w:name w:val="正文段 Char"/>
    <w:link w:val="affffffff5"/>
    <w:rPr>
      <w:rFonts w:ascii="仿宋_GB2312" w:eastAsia="仿宋_GB2312"/>
      <w:b/>
      <w:color w:val="000000"/>
      <w:kern w:val="2"/>
      <w:sz w:val="28"/>
      <w:szCs w:val="28"/>
    </w:rPr>
  </w:style>
  <w:style w:type="paragraph" w:customStyle="1" w:styleId="affffffff6">
    <w:name w:val="表格内容"/>
    <w:basedOn w:val="a"/>
    <w:link w:val="Charfc"/>
    <w:pPr>
      <w:widowControl/>
      <w:jc w:val="left"/>
    </w:pPr>
    <w:rPr>
      <w:rFonts w:ascii="仿宋_GB2312" w:eastAsia="仿宋_GB2312" w:hAnsi="宋体"/>
      <w:color w:val="000000"/>
      <w:sz w:val="21"/>
      <w:szCs w:val="28"/>
      <w:lang w:val="zh-CN"/>
    </w:rPr>
  </w:style>
  <w:style w:type="paragraph" w:customStyle="1" w:styleId="affffffff7">
    <w:name w:val="标题三"/>
    <w:basedOn w:val="a"/>
    <w:pPr>
      <w:widowControl/>
      <w:spacing w:line="360" w:lineRule="auto"/>
      <w:ind w:firstLineChars="200" w:firstLine="200"/>
      <w:jc w:val="left"/>
      <w:outlineLvl w:val="2"/>
    </w:pPr>
    <w:rPr>
      <w:rFonts w:ascii="仿宋_GB2312" w:eastAsia="仿宋_GB2312"/>
      <w:b/>
      <w:color w:val="000000"/>
      <w:sz w:val="28"/>
      <w:szCs w:val="28"/>
    </w:rPr>
  </w:style>
  <w:style w:type="character" w:customStyle="1" w:styleId="Charfd">
    <w:name w:val="应用正文 Char"/>
    <w:link w:val="affffffff8"/>
    <w:rPr>
      <w:rFonts w:ascii="仿宋_GB2312" w:eastAsia="仿宋_GB2312"/>
      <w:kern w:val="2"/>
      <w:sz w:val="28"/>
    </w:rPr>
  </w:style>
  <w:style w:type="paragraph" w:customStyle="1" w:styleId="affffffff8">
    <w:name w:val="应用正文"/>
    <w:basedOn w:val="a"/>
    <w:link w:val="Charfd"/>
    <w:pPr>
      <w:widowControl/>
      <w:spacing w:line="360" w:lineRule="auto"/>
      <w:ind w:firstLineChars="200" w:firstLine="560"/>
      <w:jc w:val="left"/>
    </w:pPr>
    <w:rPr>
      <w:rFonts w:ascii="仿宋_GB2312" w:eastAsia="仿宋_GB2312"/>
      <w:sz w:val="28"/>
      <w:szCs w:val="20"/>
      <w:lang w:val="zh-CN"/>
    </w:rPr>
  </w:style>
  <w:style w:type="paragraph" w:customStyle="1" w:styleId="affffffff9">
    <w:name w:val="正文内容"/>
    <w:link w:val="Charfe"/>
    <w:pPr>
      <w:widowControl w:val="0"/>
      <w:snapToGrid w:val="0"/>
      <w:spacing w:before="60" w:after="60" w:line="440" w:lineRule="exact"/>
      <w:ind w:firstLineChars="200" w:firstLine="200"/>
      <w:jc w:val="both"/>
    </w:pPr>
    <w:rPr>
      <w:kern w:val="2"/>
      <w:sz w:val="24"/>
      <w:szCs w:val="24"/>
    </w:rPr>
  </w:style>
  <w:style w:type="character" w:customStyle="1" w:styleId="Charfe">
    <w:name w:val="正文内容 Char"/>
    <w:link w:val="affffffff9"/>
    <w:rPr>
      <w:kern w:val="2"/>
      <w:sz w:val="24"/>
      <w:szCs w:val="24"/>
      <w:lang w:bidi="ar-SA"/>
    </w:rPr>
  </w:style>
  <w:style w:type="paragraph" w:customStyle="1" w:styleId="Style43">
    <w:name w:val="_Style 43"/>
    <w:basedOn w:val="a"/>
    <w:pPr>
      <w:widowControl/>
      <w:jc w:val="left"/>
    </w:pPr>
    <w:rPr>
      <w:sz w:val="21"/>
      <w:szCs w:val="20"/>
    </w:rPr>
  </w:style>
  <w:style w:type="paragraph" w:customStyle="1" w:styleId="zxz5">
    <w:name w:val="zxz5"/>
    <w:next w:val="a"/>
    <w:pPr>
      <w:tabs>
        <w:tab w:val="left" w:pos="0"/>
      </w:tabs>
      <w:jc w:val="center"/>
    </w:pPr>
    <w:rPr>
      <w:rFonts w:ascii="宋体" w:eastAsia="Times New Roman" w:hAnsi="宋体" w:cs="宋体"/>
      <w:bCs/>
      <w:kern w:val="2"/>
      <w:sz w:val="18"/>
      <w:szCs w:val="18"/>
    </w:rPr>
  </w:style>
  <w:style w:type="paragraph" w:customStyle="1" w:styleId="CharCharf1">
    <w:name w:val="正文文本最新 Char Char"/>
    <w:basedOn w:val="a"/>
    <w:pPr>
      <w:widowControl/>
      <w:spacing w:line="360" w:lineRule="auto"/>
      <w:ind w:firstLineChars="200" w:firstLine="200"/>
      <w:jc w:val="left"/>
    </w:pPr>
    <w:rPr>
      <w:bCs/>
      <w:sz w:val="28"/>
    </w:rPr>
  </w:style>
  <w:style w:type="paragraph" w:customStyle="1" w:styleId="CharCharCharChar1CharCharCharCharCharChar1">
    <w:name w:val="正文文本最新 Char Char Char Char1 Char Char Char Char Char Char1"/>
    <w:basedOn w:val="a"/>
    <w:link w:val="CharCharCharChar1CharCharCharCharCharChar1Char"/>
    <w:pPr>
      <w:widowControl/>
      <w:spacing w:line="360" w:lineRule="auto"/>
      <w:ind w:firstLineChars="200" w:firstLine="200"/>
      <w:jc w:val="left"/>
    </w:pPr>
    <w:rPr>
      <w:bCs/>
      <w:sz w:val="28"/>
      <w:lang w:val="zh-CN"/>
    </w:rPr>
  </w:style>
  <w:style w:type="character" w:customStyle="1" w:styleId="CharCharCharChar1CharCharCharCharCharChar1Char">
    <w:name w:val="正文文本最新 Char Char Char Char1 Char Char Char Char Char Char1 Char"/>
    <w:link w:val="CharCharCharChar1CharCharCharCharCharChar1"/>
    <w:rPr>
      <w:bCs/>
      <w:kern w:val="2"/>
      <w:sz w:val="28"/>
      <w:szCs w:val="24"/>
    </w:rPr>
  </w:style>
  <w:style w:type="paragraph" w:customStyle="1" w:styleId="A111">
    <w:name w:val="A版式1.1.1"/>
    <w:basedOn w:val="a"/>
    <w:pPr>
      <w:widowControl/>
      <w:snapToGrid w:val="0"/>
      <w:spacing w:beforeLines="100" w:before="240" w:line="480" w:lineRule="auto"/>
      <w:ind w:firstLineChars="200" w:firstLine="480"/>
      <w:jc w:val="left"/>
    </w:pPr>
    <w:rPr>
      <w:rFonts w:ascii="宋体" w:hAnsi="宋体"/>
    </w:rPr>
  </w:style>
  <w:style w:type="character" w:customStyle="1" w:styleId="ACharChar">
    <w:name w:val="A正文 Char Char"/>
    <w:rPr>
      <w:rFonts w:eastAsia="宋体"/>
      <w:bCs/>
      <w:kern w:val="2"/>
      <w:sz w:val="24"/>
      <w:szCs w:val="24"/>
      <w:lang w:val="en-US" w:eastAsia="zh-CN" w:bidi="ar-SA"/>
    </w:rPr>
  </w:style>
  <w:style w:type="paragraph" w:customStyle="1" w:styleId="CharCharChar3Char">
    <w:name w:val="Char Char Char3 Char"/>
    <w:basedOn w:val="a"/>
    <w:pPr>
      <w:widowControl/>
      <w:spacing w:line="360" w:lineRule="auto"/>
      <w:ind w:firstLineChars="200" w:firstLine="200"/>
      <w:jc w:val="left"/>
    </w:pPr>
    <w:rPr>
      <w:rFonts w:ascii="宋体" w:hAnsi="宋体" w:cs="宋体"/>
    </w:rPr>
  </w:style>
  <w:style w:type="paragraph" w:customStyle="1" w:styleId="affffffffa">
    <w:name w:val="标准"/>
    <w:basedOn w:val="a"/>
    <w:link w:val="Charff"/>
    <w:qFormat/>
    <w:pPr>
      <w:widowControl/>
      <w:snapToGrid w:val="0"/>
      <w:spacing w:line="240" w:lineRule="atLeast"/>
      <w:jc w:val="left"/>
    </w:pPr>
    <w:rPr>
      <w:kern w:val="22"/>
      <w:sz w:val="21"/>
      <w:szCs w:val="20"/>
      <w:lang w:val="zh-CN"/>
    </w:rPr>
  </w:style>
  <w:style w:type="paragraph" w:customStyle="1" w:styleId="55">
    <w:name w:val="表格内容5号"/>
    <w:link w:val="5Char"/>
    <w:pPr>
      <w:widowControl w:val="0"/>
      <w:snapToGrid w:val="0"/>
      <w:spacing w:line="240" w:lineRule="atLeast"/>
      <w:jc w:val="center"/>
    </w:pPr>
    <w:rPr>
      <w:kern w:val="2"/>
      <w:sz w:val="21"/>
      <w:szCs w:val="24"/>
    </w:rPr>
  </w:style>
  <w:style w:type="character" w:customStyle="1" w:styleId="5Char">
    <w:name w:val="表格内容5号 Char"/>
    <w:link w:val="55"/>
    <w:rPr>
      <w:kern w:val="2"/>
      <w:sz w:val="21"/>
      <w:szCs w:val="24"/>
      <w:lang w:bidi="ar-SA"/>
    </w:rPr>
  </w:style>
  <w:style w:type="paragraph" w:customStyle="1" w:styleId="161">
    <w:name w:val="表格文字/16"/>
    <w:basedOn w:val="a"/>
    <w:pPr>
      <w:widowControl/>
      <w:adjustRightInd w:val="0"/>
      <w:snapToGrid w:val="0"/>
      <w:spacing w:line="320" w:lineRule="exact"/>
      <w:jc w:val="center"/>
    </w:pPr>
    <w:rPr>
      <w:color w:val="000000"/>
      <w:kern w:val="32"/>
      <w:sz w:val="21"/>
      <w:szCs w:val="20"/>
    </w:rPr>
  </w:style>
  <w:style w:type="character" w:customStyle="1" w:styleId="CharChar19">
    <w:name w:val="Char Char19"/>
    <w:rPr>
      <w:rFonts w:eastAsia="宋体"/>
      <w:kern w:val="2"/>
      <w:sz w:val="18"/>
      <w:szCs w:val="24"/>
      <w:lang w:val="en-US" w:eastAsia="zh-CN" w:bidi="ar-SA"/>
    </w:rPr>
  </w:style>
  <w:style w:type="paragraph" w:customStyle="1" w:styleId="s">
    <w:name w:val="s三级正文"/>
    <w:basedOn w:val="a"/>
    <w:link w:val="sChar"/>
    <w:pPr>
      <w:widowControl/>
      <w:spacing w:line="560" w:lineRule="exact"/>
      <w:ind w:firstLineChars="200" w:firstLine="560"/>
      <w:jc w:val="left"/>
    </w:pPr>
    <w:rPr>
      <w:rFonts w:ascii="宋体"/>
      <w:sz w:val="28"/>
      <w:lang w:val="zh-CN"/>
    </w:rPr>
  </w:style>
  <w:style w:type="character" w:customStyle="1" w:styleId="sChar">
    <w:name w:val="s三级正文 Char"/>
    <w:link w:val="s"/>
    <w:rPr>
      <w:rFonts w:ascii="宋体"/>
      <w:kern w:val="2"/>
      <w:sz w:val="28"/>
      <w:szCs w:val="24"/>
    </w:rPr>
  </w:style>
  <w:style w:type="paragraph" w:customStyle="1" w:styleId="affffffffb">
    <w:name w:val="臧立岩"/>
    <w:basedOn w:val="a"/>
    <w:pPr>
      <w:widowControl/>
      <w:autoSpaceDE w:val="0"/>
      <w:autoSpaceDN w:val="0"/>
      <w:adjustRightInd w:val="0"/>
      <w:snapToGrid w:val="0"/>
      <w:spacing w:line="500" w:lineRule="exact"/>
      <w:ind w:firstLineChars="200" w:firstLine="200"/>
      <w:jc w:val="left"/>
    </w:pPr>
    <w:rPr>
      <w:color w:val="000000"/>
      <w:sz w:val="28"/>
      <w:szCs w:val="28"/>
    </w:rPr>
  </w:style>
  <w:style w:type="character" w:customStyle="1" w:styleId="Char21">
    <w:name w:val="正文文本缩进 Char2"/>
    <w:link w:val="ab"/>
    <w:rPr>
      <w:kern w:val="2"/>
      <w:sz w:val="24"/>
      <w:szCs w:val="24"/>
    </w:rPr>
  </w:style>
  <w:style w:type="character" w:customStyle="1" w:styleId="2d">
    <w:name w:val="正文首行缩进 2 字符"/>
    <w:basedOn w:val="Char21"/>
    <w:rPr>
      <w:kern w:val="2"/>
      <w:sz w:val="24"/>
      <w:szCs w:val="24"/>
    </w:rPr>
  </w:style>
  <w:style w:type="character" w:customStyle="1" w:styleId="2Char1">
    <w:name w:val="正文首行缩进 2 Char"/>
    <w:link w:val="25"/>
    <w:rPr>
      <w:kern w:val="2"/>
      <w:sz w:val="21"/>
      <w:szCs w:val="24"/>
    </w:rPr>
  </w:style>
  <w:style w:type="character" w:customStyle="1" w:styleId="212">
    <w:name w:val="正文文本缩进 2 字符1"/>
    <w:rPr>
      <w:rFonts w:eastAsia="宋体"/>
      <w:kern w:val="2"/>
      <w:sz w:val="21"/>
      <w:szCs w:val="24"/>
      <w:lang w:val="en-US" w:eastAsia="zh-CN" w:bidi="ar-SA"/>
    </w:rPr>
  </w:style>
  <w:style w:type="character" w:customStyle="1" w:styleId="1f2">
    <w:name w:val="日期 字符1"/>
    <w:rPr>
      <w:rFonts w:ascii="楷体_GB2312" w:eastAsia="楷体_GB2312"/>
      <w:kern w:val="2"/>
      <w:sz w:val="28"/>
      <w:lang w:val="en-US" w:eastAsia="zh-CN" w:bidi="ar-SA"/>
    </w:rPr>
  </w:style>
  <w:style w:type="paragraph" w:customStyle="1" w:styleId="2e">
    <w:name w:val="正文文字 2"/>
    <w:basedOn w:val="a"/>
    <w:pPr>
      <w:widowControl/>
      <w:spacing w:line="540" w:lineRule="exact"/>
      <w:jc w:val="center"/>
    </w:pPr>
    <w:rPr>
      <w:rFonts w:ascii="宋体" w:hAnsi="宋体" w:cs="宋体"/>
      <w:color w:val="000000"/>
      <w:sz w:val="21"/>
      <w:szCs w:val="21"/>
    </w:rPr>
  </w:style>
  <w:style w:type="paragraph" w:customStyle="1" w:styleId="LSY">
    <w:name w:val="LSY"/>
    <w:basedOn w:val="a"/>
    <w:next w:val="a"/>
    <w:link w:val="LSYCharChar"/>
    <w:pPr>
      <w:widowControl/>
      <w:spacing w:line="560" w:lineRule="exact"/>
      <w:ind w:firstLineChars="200" w:firstLine="200"/>
      <w:jc w:val="left"/>
    </w:pPr>
    <w:rPr>
      <w:rFonts w:ascii="宋体"/>
      <w:szCs w:val="28"/>
      <w:lang w:val="zh-CN"/>
    </w:rPr>
  </w:style>
  <w:style w:type="character" w:customStyle="1" w:styleId="LSYCharChar">
    <w:name w:val="LSY Char Char"/>
    <w:link w:val="LSY"/>
    <w:rPr>
      <w:rFonts w:ascii="宋体"/>
      <w:kern w:val="2"/>
      <w:sz w:val="24"/>
      <w:szCs w:val="28"/>
    </w:rPr>
  </w:style>
  <w:style w:type="paragraph" w:customStyle="1" w:styleId="DX1351">
    <w:name w:val="样式 DX正文 + 13.5 磅1"/>
    <w:basedOn w:val="LSY"/>
    <w:link w:val="DX1351Char"/>
  </w:style>
  <w:style w:type="character" w:customStyle="1" w:styleId="DX1351Char">
    <w:name w:val="样式 DX正文 + 13.5 磅1 Char"/>
    <w:link w:val="DX1351"/>
  </w:style>
  <w:style w:type="character" w:customStyle="1" w:styleId="style21">
    <w:name w:val="style21"/>
    <w:rPr>
      <w:color w:val="000000"/>
    </w:rPr>
  </w:style>
  <w:style w:type="character" w:customStyle="1" w:styleId="28Char1">
    <w:name w:val="正文28磅 Char1"/>
    <w:rPr>
      <w:rFonts w:eastAsia="宋体"/>
      <w:kern w:val="28"/>
      <w:sz w:val="28"/>
      <w:u w:color="000000"/>
      <w:lang w:val="en-GB" w:eastAsia="zh-CN"/>
    </w:rPr>
  </w:style>
  <w:style w:type="character" w:customStyle="1" w:styleId="28Char2">
    <w:name w:val="正文28磅 Char2"/>
    <w:rPr>
      <w:rFonts w:eastAsia="宋体" w:cs="宋体"/>
      <w:kern w:val="28"/>
      <w:sz w:val="28"/>
      <w:szCs w:val="28"/>
      <w:lang w:val="en-GB" w:eastAsia="zh-CN" w:bidi="ar-SA"/>
    </w:rPr>
  </w:style>
  <w:style w:type="paragraph" w:customStyle="1" w:styleId="affffffffc">
    <w:name w:val="表内－中"/>
    <w:link w:val="Charff0"/>
    <w:pPr>
      <w:widowControl w:val="0"/>
      <w:adjustRightInd w:val="0"/>
      <w:snapToGrid w:val="0"/>
      <w:spacing w:line="400" w:lineRule="exact"/>
      <w:jc w:val="center"/>
    </w:pPr>
    <w:rPr>
      <w:kern w:val="28"/>
      <w:sz w:val="24"/>
    </w:rPr>
  </w:style>
  <w:style w:type="character" w:customStyle="1" w:styleId="Charff0">
    <w:name w:val="表内－中 Char"/>
    <w:link w:val="affffffffc"/>
    <w:rPr>
      <w:kern w:val="28"/>
      <w:sz w:val="24"/>
      <w:lang w:bidi="ar-SA"/>
    </w:rPr>
  </w:style>
  <w:style w:type="character" w:customStyle="1" w:styleId="1Char3">
    <w:name w:val="表头1 Char"/>
    <w:link w:val="1f3"/>
    <w:rPr>
      <w:rFonts w:eastAsia="黑体"/>
      <w:color w:val="000000"/>
      <w:kern w:val="2"/>
      <w:sz w:val="28"/>
      <w:lang w:val="en-US" w:eastAsia="zh-CN" w:bidi="ar-SA"/>
    </w:rPr>
  </w:style>
  <w:style w:type="paragraph" w:customStyle="1" w:styleId="1f3">
    <w:name w:val="表头1"/>
    <w:link w:val="1Char3"/>
    <w:pPr>
      <w:spacing w:before="10"/>
    </w:pPr>
    <w:rPr>
      <w:rFonts w:eastAsia="黑体"/>
      <w:color w:val="000000"/>
      <w:kern w:val="2"/>
      <w:sz w:val="28"/>
    </w:rPr>
  </w:style>
  <w:style w:type="paragraph" w:customStyle="1" w:styleId="250">
    <w:name w:val="正文25磅"/>
    <w:basedOn w:val="a"/>
    <w:link w:val="25Char"/>
    <w:pPr>
      <w:widowControl/>
      <w:spacing w:line="500" w:lineRule="exact"/>
      <w:ind w:firstLineChars="200" w:firstLine="560"/>
      <w:jc w:val="left"/>
    </w:pPr>
    <w:rPr>
      <w:kern w:val="0"/>
      <w:sz w:val="28"/>
      <w:szCs w:val="25"/>
      <w:lang w:val="zh-CN"/>
    </w:rPr>
  </w:style>
  <w:style w:type="character" w:customStyle="1" w:styleId="25Char">
    <w:name w:val="正文25磅 Char"/>
    <w:link w:val="250"/>
    <w:rPr>
      <w:rFonts w:cs="宋体"/>
      <w:sz w:val="28"/>
      <w:szCs w:val="25"/>
    </w:rPr>
  </w:style>
  <w:style w:type="character" w:customStyle="1" w:styleId="3Char1">
    <w:name w:val="标题3 Char"/>
    <w:link w:val="37"/>
    <w:rPr>
      <w:b/>
      <w:bCs/>
      <w:kern w:val="2"/>
      <w:sz w:val="28"/>
      <w:szCs w:val="24"/>
    </w:rPr>
  </w:style>
  <w:style w:type="paragraph" w:customStyle="1" w:styleId="j1">
    <w:name w:val="j1"/>
    <w:basedOn w:val="a"/>
    <w:semiHidden/>
    <w:pPr>
      <w:widowControl/>
      <w:tabs>
        <w:tab w:val="left" w:pos="425"/>
        <w:tab w:val="left" w:pos="1080"/>
      </w:tabs>
      <w:spacing w:before="120" w:after="120" w:line="440" w:lineRule="atLeast"/>
      <w:ind w:left="1080" w:hanging="425"/>
      <w:jc w:val="left"/>
    </w:pPr>
    <w:rPr>
      <w:rFonts w:ascii="宋体" w:hint="eastAsia"/>
      <w:kern w:val="0"/>
      <w:szCs w:val="20"/>
    </w:rPr>
  </w:style>
  <w:style w:type="paragraph" w:customStyle="1" w:styleId="DX">
    <w:name w:val="DX标题"/>
    <w:basedOn w:val="a"/>
    <w:next w:val="a"/>
    <w:link w:val="DXChar"/>
    <w:pPr>
      <w:keepNext/>
      <w:keepLines/>
      <w:widowControl/>
      <w:spacing w:before="160" w:after="160" w:line="560" w:lineRule="exact"/>
      <w:ind w:firstLineChars="200" w:firstLine="200"/>
      <w:jc w:val="left"/>
      <w:outlineLvl w:val="2"/>
    </w:pPr>
    <w:rPr>
      <w:rFonts w:ascii="宋体"/>
      <w:b/>
      <w:bCs/>
      <w:sz w:val="32"/>
      <w:szCs w:val="32"/>
      <w:lang w:val="zh-CN"/>
    </w:rPr>
  </w:style>
  <w:style w:type="character" w:customStyle="1" w:styleId="DXChar">
    <w:name w:val="DX标题 Char"/>
    <w:link w:val="DX"/>
    <w:rPr>
      <w:rFonts w:ascii="宋体"/>
      <w:b/>
      <w:bCs/>
      <w:kern w:val="2"/>
      <w:sz w:val="32"/>
      <w:szCs w:val="32"/>
    </w:rPr>
  </w:style>
  <w:style w:type="paragraph" w:customStyle="1" w:styleId="DX13510">
    <w:name w:val="样式 DX正文 + 宋体 13.5 磅 黑色1"/>
    <w:basedOn w:val="LSY"/>
    <w:link w:val="DX1351Char0"/>
    <w:rPr>
      <w:rFonts w:hAnsi="宋体"/>
      <w:color w:val="000000"/>
    </w:rPr>
  </w:style>
  <w:style w:type="character" w:customStyle="1" w:styleId="DX1351Char0">
    <w:name w:val="样式 DX正文 + 宋体 13.5 磅 黑色1 Char"/>
    <w:link w:val="DX13510"/>
    <w:rPr>
      <w:rFonts w:ascii="宋体" w:hAnsi="宋体"/>
      <w:color w:val="000000"/>
      <w:kern w:val="2"/>
      <w:sz w:val="24"/>
      <w:szCs w:val="28"/>
    </w:rPr>
  </w:style>
  <w:style w:type="paragraph" w:customStyle="1" w:styleId="DX13521">
    <w:name w:val="样式 DX正文 + 13.5 磅 首行缩进:  2 字符1"/>
    <w:basedOn w:val="LSY"/>
    <w:rPr>
      <w:rFonts w:cs="宋体"/>
      <w:kern w:val="28"/>
    </w:rPr>
  </w:style>
  <w:style w:type="character" w:customStyle="1" w:styleId="latinname1">
    <w:name w:val="latinname1"/>
    <w:rPr>
      <w:i/>
      <w:iCs/>
    </w:rPr>
  </w:style>
  <w:style w:type="character" w:customStyle="1" w:styleId="splatinnamesauthor1">
    <w:name w:val="splatinnamesauthor1"/>
    <w:rPr>
      <w:b/>
      <w:bCs/>
      <w:color w:val="CC3300"/>
    </w:rPr>
  </w:style>
  <w:style w:type="character" w:customStyle="1" w:styleId="410">
    <w:name w:val="标题 4 字符1"/>
    <w:rPr>
      <w:rFonts w:ascii="Arial" w:eastAsia="黑体" w:hAnsi="Arial"/>
      <w:b/>
      <w:bCs/>
      <w:kern w:val="2"/>
      <w:sz w:val="28"/>
      <w:szCs w:val="28"/>
      <w:lang w:val="en-US" w:eastAsia="zh-CN" w:bidi="ar-SA"/>
    </w:rPr>
  </w:style>
  <w:style w:type="table" w:customStyle="1" w:styleId="1f4">
    <w:name w:val="表格样式1"/>
    <w:basedOn w:val="a1"/>
    <w:pPr>
      <w:jc w:val="both"/>
    </w:pPr>
    <w:tblPr>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CharChar14">
    <w:name w:val="Char Char14"/>
    <w:rPr>
      <w:rFonts w:eastAsia="黑体"/>
      <w:b/>
      <w:kern w:val="2"/>
      <w:sz w:val="28"/>
      <w:lang w:val="en-US" w:eastAsia="zh-CN" w:bidi="ar-SA"/>
    </w:rPr>
  </w:style>
  <w:style w:type="paragraph" w:customStyle="1" w:styleId="2531">
    <w:name w:val="样式 标题 2 + 段前: 5 磅 段后: 3 磅 行距: 单倍行距1"/>
    <w:basedOn w:val="2"/>
    <w:qFormat/>
    <w:pPr>
      <w:keepLines/>
      <w:widowControl/>
      <w:spacing w:before="50" w:after="50" w:line="240" w:lineRule="auto"/>
    </w:pPr>
    <w:rPr>
      <w:rFonts w:ascii="Times New Roman" w:hAnsi="Times New Roman"/>
      <w:sz w:val="28"/>
      <w:szCs w:val="28"/>
    </w:rPr>
  </w:style>
  <w:style w:type="paragraph" w:customStyle="1" w:styleId="CharCharChar1CharCharCharCharCharCharChar1">
    <w:name w:val="Char Char Char1 Char Char Char Char Char Char Char1"/>
    <w:basedOn w:val="a"/>
    <w:next w:val="a"/>
    <w:pPr>
      <w:widowControl/>
      <w:spacing w:line="360" w:lineRule="auto"/>
      <w:ind w:firstLineChars="200" w:firstLine="200"/>
      <w:jc w:val="left"/>
    </w:pPr>
    <w:rPr>
      <w:rFonts w:ascii="宋体" w:hAnsi="宋体" w:cs="宋体"/>
    </w:rPr>
  </w:style>
  <w:style w:type="character" w:customStyle="1" w:styleId="CharChar20">
    <w:name w:val="Char Char2"/>
    <w:rPr>
      <w:rFonts w:eastAsia="宋体"/>
      <w:kern w:val="2"/>
      <w:sz w:val="18"/>
      <w:szCs w:val="18"/>
      <w:lang w:val="en-US" w:eastAsia="zh-CN" w:bidi="ar-SA"/>
    </w:rPr>
  </w:style>
  <w:style w:type="character" w:customStyle="1" w:styleId="ttag">
    <w:name w:val="t_tag"/>
  </w:style>
  <w:style w:type="paragraph" w:customStyle="1" w:styleId="li4">
    <w:name w:val="li正文"/>
    <w:basedOn w:val="a"/>
    <w:pPr>
      <w:widowControl/>
      <w:adjustRightInd w:val="0"/>
      <w:snapToGrid w:val="0"/>
      <w:spacing w:line="460" w:lineRule="exact"/>
      <w:ind w:firstLineChars="200" w:firstLine="200"/>
      <w:jc w:val="left"/>
    </w:pPr>
    <w:rPr>
      <w:b/>
      <w:szCs w:val="20"/>
    </w:rPr>
  </w:style>
  <w:style w:type="paragraph" w:customStyle="1" w:styleId="CharCharCharCharCharChar1Char1">
    <w:name w:val="Char Char Char Char Char Char1 Char1"/>
    <w:basedOn w:val="a"/>
    <w:pPr>
      <w:widowControl/>
      <w:spacing w:after="160" w:line="240" w:lineRule="exact"/>
      <w:jc w:val="left"/>
    </w:pPr>
    <w:rPr>
      <w:rFonts w:ascii="宋体" w:eastAsia="Times New Roman" w:hAnsi="宋体"/>
      <w:kern w:val="0"/>
      <w:sz w:val="28"/>
      <w:szCs w:val="28"/>
    </w:rPr>
  </w:style>
  <w:style w:type="character" w:customStyle="1" w:styleId="113">
    <w:name w:val="标题 1 字符1"/>
    <w:rPr>
      <w:rFonts w:ascii="隶书" w:eastAsia="隶书"/>
      <w:b/>
      <w:kern w:val="2"/>
      <w:sz w:val="36"/>
      <w:szCs w:val="24"/>
    </w:rPr>
  </w:style>
  <w:style w:type="paragraph" w:customStyle="1" w:styleId="affffffffd">
    <w:name w:val="方程式"/>
    <w:basedOn w:val="a"/>
    <w:pPr>
      <w:widowControl/>
      <w:overflowPunct w:val="0"/>
      <w:autoSpaceDE w:val="0"/>
      <w:autoSpaceDN w:val="0"/>
      <w:adjustRightInd w:val="0"/>
      <w:spacing w:before="60" w:after="60" w:line="340" w:lineRule="exact"/>
      <w:jc w:val="left"/>
      <w:textAlignment w:val="bottom"/>
    </w:pPr>
    <w:rPr>
      <w:rFonts w:ascii="宋体"/>
      <w:kern w:val="0"/>
      <w:szCs w:val="20"/>
    </w:rPr>
  </w:style>
  <w:style w:type="character" w:customStyle="1" w:styleId="1f5">
    <w:name w:val="标题1"/>
  </w:style>
  <w:style w:type="paragraph" w:customStyle="1" w:styleId="affffffffe">
    <w:name w:val="表"/>
    <w:basedOn w:val="a"/>
    <w:next w:val="af5"/>
    <w:link w:val="Charff1"/>
    <w:qFormat/>
    <w:pPr>
      <w:widowControl/>
      <w:jc w:val="center"/>
    </w:pPr>
    <w:rPr>
      <w:rFonts w:ascii="宋体" w:eastAsia="仿宋_GB2312" w:hAnsi="Arial Black"/>
      <w:spacing w:val="-20"/>
      <w:kern w:val="21"/>
      <w:szCs w:val="20"/>
    </w:rPr>
  </w:style>
  <w:style w:type="character" w:customStyle="1" w:styleId="39">
    <w:name w:val="正文文本 3 字符"/>
    <w:rPr>
      <w:kern w:val="2"/>
      <w:sz w:val="16"/>
      <w:szCs w:val="16"/>
    </w:rPr>
  </w:style>
  <w:style w:type="character" w:customStyle="1" w:styleId="3Char2">
    <w:name w:val="正文文本 3 Char2"/>
    <w:link w:val="32"/>
    <w:rPr>
      <w:rFonts w:ascii="宋体" w:eastAsia="仿宋_GB2312" w:hAnsi="Arial Black"/>
      <w:kern w:val="21"/>
      <w:sz w:val="21"/>
      <w:lang w:val="zh-CN" w:eastAsia="zh-CN"/>
    </w:rPr>
  </w:style>
  <w:style w:type="paragraph" w:customStyle="1" w:styleId="afffffffff">
    <w:name w:val="小四表文左齐"/>
    <w:basedOn w:val="a"/>
    <w:pPr>
      <w:widowControl/>
      <w:jc w:val="center"/>
    </w:pPr>
    <w:rPr>
      <w:rFonts w:ascii="宋体" w:eastAsia="仿宋_GB2312"/>
    </w:rPr>
  </w:style>
  <w:style w:type="paragraph" w:customStyle="1" w:styleId="2f">
    <w:name w:val="样式 标题 2"/>
    <w:basedOn w:val="30"/>
    <w:pPr>
      <w:widowControl/>
      <w:tabs>
        <w:tab w:val="left" w:pos="1125"/>
      </w:tabs>
      <w:spacing w:beforeLines="0" w:before="0" w:afterLines="0" w:after="0" w:line="360" w:lineRule="auto"/>
      <w:ind w:left="1125" w:hanging="705"/>
      <w:jc w:val="left"/>
    </w:pPr>
    <w:rPr>
      <w:rFonts w:ascii="仿宋_GB2312" w:eastAsia="仿宋_GB2312" w:hAnsi="仿宋_GB2312"/>
      <w:b w:val="0"/>
      <w:bCs w:val="0"/>
      <w:spacing w:val="0"/>
      <w:kern w:val="21"/>
      <w:sz w:val="28"/>
      <w:szCs w:val="20"/>
    </w:rPr>
  </w:style>
  <w:style w:type="paragraph" w:customStyle="1" w:styleId="2ArialBlack">
    <w:name w:val="样式 标题 2节 + (符号) Arial Black 小四"/>
    <w:basedOn w:val="30"/>
    <w:pPr>
      <w:widowControl/>
      <w:tabs>
        <w:tab w:val="left" w:pos="1125"/>
      </w:tabs>
      <w:spacing w:beforeLines="0" w:before="0" w:afterLines="0" w:after="0" w:line="360" w:lineRule="auto"/>
      <w:ind w:left="1125" w:hanging="705"/>
      <w:jc w:val="left"/>
    </w:pPr>
    <w:rPr>
      <w:rFonts w:eastAsia="仿宋_GB2312" w:hAnsi="Arial Black"/>
      <w:b w:val="0"/>
      <w:bCs w:val="0"/>
      <w:spacing w:val="0"/>
      <w:kern w:val="21"/>
      <w:sz w:val="28"/>
      <w:szCs w:val="20"/>
    </w:rPr>
  </w:style>
  <w:style w:type="paragraph" w:customStyle="1" w:styleId="1f6">
    <w:name w:val="公式样式1"/>
    <w:basedOn w:val="a"/>
    <w:pPr>
      <w:widowControl/>
      <w:spacing w:line="360" w:lineRule="auto"/>
      <w:jc w:val="left"/>
    </w:pPr>
    <w:rPr>
      <w:rFonts w:ascii="宋体" w:eastAsia="仿宋_GB2312" w:hAnsi="宋体"/>
      <w:smallCaps/>
      <w:sz w:val="28"/>
    </w:rPr>
  </w:style>
  <w:style w:type="paragraph" w:customStyle="1" w:styleId="31113h33rdlevelH3l3CTW33Char1TimesN">
    <w:name w:val="样式 标题 3条标题1.1.13h33rd levelH3l3CTW3标题 3 Char1 + Times N..."/>
    <w:basedOn w:val="30"/>
    <w:pPr>
      <w:widowControl/>
      <w:spacing w:beforeLines="0" w:before="60" w:afterLines="0" w:after="60" w:line="440" w:lineRule="exact"/>
      <w:jc w:val="left"/>
    </w:pPr>
    <w:rPr>
      <w:rFonts w:ascii="Times New Roman" w:eastAsia="黑体" w:hAnsi="Times New Roman" w:cs="宋体"/>
      <w:color w:val="000000"/>
      <w:spacing w:val="0"/>
      <w:kern w:val="2"/>
      <w:sz w:val="28"/>
      <w:szCs w:val="20"/>
    </w:rPr>
  </w:style>
  <w:style w:type="paragraph" w:customStyle="1" w:styleId="font0">
    <w:name w:val="font0"/>
    <w:basedOn w:val="a"/>
    <w:pPr>
      <w:widowControl/>
      <w:spacing w:before="100" w:beforeAutospacing="1" w:after="100" w:afterAutospacing="1"/>
      <w:jc w:val="left"/>
    </w:pPr>
    <w:rPr>
      <w:rFonts w:ascii="宋体" w:hAnsi="宋体" w:cs="Arial Unicode MS" w:hint="eastAsia"/>
      <w:kern w:val="0"/>
    </w:rPr>
  </w:style>
  <w:style w:type="paragraph" w:customStyle="1" w:styleId="2f0">
    <w:name w:val="标题2+"/>
    <w:basedOn w:val="2"/>
    <w:pPr>
      <w:keepLines/>
      <w:widowControl/>
      <w:spacing w:beforeLines="0" w:before="260" w:afterLines="0" w:after="260" w:line="415" w:lineRule="auto"/>
    </w:pPr>
    <w:rPr>
      <w:rFonts w:ascii="Arial" w:eastAsia="黑体" w:hAnsi="Arial"/>
      <w:b w:val="0"/>
      <w:sz w:val="30"/>
      <w:szCs w:val="32"/>
    </w:rPr>
  </w:style>
  <w:style w:type="paragraph" w:customStyle="1" w:styleId="1f7">
    <w:name w:val="标题1+"/>
    <w:basedOn w:val="1"/>
    <w:pPr>
      <w:widowControl/>
    </w:pPr>
    <w:rPr>
      <w:rFonts w:eastAsia="黑体"/>
      <w:b w:val="0"/>
      <w:sz w:val="36"/>
      <w:lang w:val="zh-CN"/>
    </w:rPr>
  </w:style>
  <w:style w:type="paragraph" w:customStyle="1" w:styleId="3a">
    <w:name w:val="标题3+"/>
    <w:basedOn w:val="30"/>
    <w:pPr>
      <w:widowControl/>
      <w:spacing w:beforeLines="0" w:before="0" w:afterLines="0" w:after="0" w:line="440" w:lineRule="exact"/>
      <w:ind w:firstLineChars="200" w:firstLine="200"/>
      <w:jc w:val="left"/>
    </w:pPr>
    <w:rPr>
      <w:rFonts w:ascii="Times New Roman" w:eastAsia="黑体" w:hAnsi="Times New Roman"/>
      <w:b w:val="0"/>
      <w:spacing w:val="0"/>
      <w:kern w:val="2"/>
      <w:sz w:val="24"/>
    </w:rPr>
  </w:style>
  <w:style w:type="paragraph" w:customStyle="1" w:styleId="4a">
    <w:name w:val="标题4+"/>
    <w:basedOn w:val="30"/>
    <w:pPr>
      <w:widowControl/>
      <w:spacing w:beforeLines="0" w:before="0" w:afterLines="0" w:after="0" w:line="440" w:lineRule="exact"/>
      <w:ind w:firstLineChars="200" w:firstLine="200"/>
      <w:jc w:val="left"/>
      <w:outlineLvl w:val="3"/>
    </w:pPr>
    <w:rPr>
      <w:rFonts w:ascii="Times New Roman" w:hAnsi="Times New Roman"/>
      <w:b w:val="0"/>
      <w:spacing w:val="0"/>
      <w:kern w:val="2"/>
      <w:sz w:val="24"/>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right"/>
    </w:pPr>
    <w:rPr>
      <w:rFonts w:eastAsia="Arial Unicode MS"/>
      <w:kern w:val="0"/>
    </w:rPr>
  </w:style>
  <w:style w:type="character" w:customStyle="1" w:styleId="ttilte1">
    <w:name w:val="ttilte1"/>
    <w:rPr>
      <w:rFonts w:hint="default"/>
      <w:b/>
      <w:bCs/>
      <w:color w:val="0000CC"/>
      <w:sz w:val="24"/>
      <w:szCs w:val="24"/>
    </w:rPr>
  </w:style>
  <w:style w:type="paragraph" w:customStyle="1" w:styleId="afffffffff0">
    <w:name w:val="段落"/>
    <w:basedOn w:val="a"/>
    <w:pPr>
      <w:widowControl/>
      <w:spacing w:line="420" w:lineRule="exact"/>
      <w:ind w:firstLineChars="200" w:firstLine="480"/>
      <w:jc w:val="left"/>
    </w:pPr>
    <w:rPr>
      <w:rFonts w:cs="宋体"/>
      <w:szCs w:val="20"/>
    </w:rPr>
  </w:style>
  <w:style w:type="character" w:customStyle="1" w:styleId="font1">
    <w:name w:val="font1"/>
    <w:rPr>
      <w:rFonts w:ascii="ˎ̥" w:hAnsi="ˎ̥" w:hint="default"/>
      <w:sz w:val="18"/>
      <w:szCs w:val="18"/>
    </w:rPr>
  </w:style>
  <w:style w:type="paragraph" w:customStyle="1" w:styleId="fonts">
    <w:name w:val="fonts"/>
    <w:basedOn w:val="a"/>
    <w:pPr>
      <w:widowControl/>
      <w:spacing w:before="100" w:beforeAutospacing="1" w:after="100" w:afterAutospacing="1" w:line="360" w:lineRule="auto"/>
      <w:jc w:val="left"/>
    </w:pPr>
    <w:rPr>
      <w:rFonts w:ascii="宋体" w:hAnsi="宋体" w:cs="宋体"/>
      <w:color w:val="000000"/>
      <w:kern w:val="0"/>
      <w:sz w:val="18"/>
      <w:szCs w:val="18"/>
    </w:rPr>
  </w:style>
  <w:style w:type="character" w:customStyle="1" w:styleId="fonts1">
    <w:name w:val="fonts1"/>
    <w:rPr>
      <w:rFonts w:ascii="宋体" w:eastAsia="宋体" w:hAnsi="宋体" w:hint="eastAsia"/>
      <w:sz w:val="18"/>
      <w:szCs w:val="18"/>
    </w:rPr>
  </w:style>
  <w:style w:type="paragraph" w:customStyle="1" w:styleId="xl78">
    <w:name w:val="xl78"/>
    <w:basedOn w:val="a"/>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rPr>
  </w:style>
  <w:style w:type="character" w:customStyle="1" w:styleId="3zw">
    <w:name w:val="3zw"/>
  </w:style>
  <w:style w:type="paragraph" w:customStyle="1" w:styleId="xl44">
    <w:name w:val="xl44"/>
    <w:basedOn w:val="a"/>
    <w:pPr>
      <w:widowControl/>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sz w:val="21"/>
      <w:szCs w:val="21"/>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kern w:val="0"/>
      <w:sz w:val="21"/>
      <w:szCs w:val="21"/>
    </w:rPr>
  </w:style>
  <w:style w:type="paragraph" w:customStyle="1" w:styleId="xl46">
    <w:name w:val="xl46"/>
    <w:basedOn w:val="a"/>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rPr>
  </w:style>
  <w:style w:type="paragraph" w:customStyle="1" w:styleId="1f8">
    <w:name w:val="段落1"/>
    <w:basedOn w:val="a"/>
    <w:pPr>
      <w:widowControl/>
      <w:spacing w:line="480" w:lineRule="exact"/>
      <w:ind w:firstLineChars="200" w:firstLine="200"/>
      <w:jc w:val="left"/>
    </w:pPr>
    <w:rPr>
      <w:rFonts w:eastAsia="楷体_GB2312"/>
      <w:spacing w:val="6"/>
      <w:sz w:val="28"/>
    </w:rPr>
  </w:style>
  <w:style w:type="paragraph" w:customStyle="1" w:styleId="Style30">
    <w:name w:val="_Style 30"/>
    <w:basedOn w:val="a"/>
    <w:pPr>
      <w:widowControl/>
      <w:jc w:val="left"/>
    </w:pPr>
    <w:rPr>
      <w:sz w:val="21"/>
      <w:szCs w:val="20"/>
    </w:rPr>
  </w:style>
  <w:style w:type="character" w:customStyle="1" w:styleId="213">
    <w:name w:val="标题 2 字符1"/>
    <w:locked/>
    <w:rPr>
      <w:rFonts w:eastAsia="黑体"/>
      <w:b/>
      <w:kern w:val="2"/>
      <w:sz w:val="28"/>
    </w:rPr>
  </w:style>
  <w:style w:type="paragraph" w:customStyle="1" w:styleId="CharChar1CharChar">
    <w:name w:val="Char Char1 Char Char"/>
    <w:basedOn w:val="a"/>
    <w:pPr>
      <w:widowControl/>
      <w:spacing w:line="560" w:lineRule="exact"/>
      <w:ind w:firstLineChars="200" w:firstLine="200"/>
      <w:jc w:val="left"/>
    </w:pPr>
    <w:rPr>
      <w:rFonts w:ascii="宋体" w:hAnsi="宋体" w:cs="宋体"/>
      <w:sz w:val="28"/>
      <w:szCs w:val="28"/>
    </w:rPr>
  </w:style>
  <w:style w:type="table" w:customStyle="1" w:styleId="TableGrid">
    <w:name w:val="TableGrid"/>
    <w:rPr>
      <w:rFonts w:ascii="等线" w:eastAsia="等线" w:hAnsi="等线"/>
      <w:kern w:val="2"/>
      <w:sz w:val="21"/>
      <w:szCs w:val="22"/>
    </w:rPr>
    <w:tblPr>
      <w:tblCellMar>
        <w:top w:w="0" w:type="dxa"/>
        <w:left w:w="0" w:type="dxa"/>
        <w:bottom w:w="0" w:type="dxa"/>
        <w:right w:w="0" w:type="dxa"/>
      </w:tblCellMar>
    </w:tblPr>
  </w:style>
  <w:style w:type="character" w:customStyle="1" w:styleId="a10">
    <w:name w:val="a1"/>
    <w:rPr>
      <w:color w:val="000000"/>
    </w:rPr>
  </w:style>
  <w:style w:type="character" w:customStyle="1" w:styleId="Charff2">
    <w:name w:val="图表标题 Char"/>
    <w:link w:val="afffffffff1"/>
    <w:rPr>
      <w:kern w:val="2"/>
      <w:sz w:val="24"/>
      <w:lang w:val="en-US" w:eastAsia="zh-CN" w:bidi="ar-SA"/>
    </w:rPr>
  </w:style>
  <w:style w:type="paragraph" w:customStyle="1" w:styleId="afffffffff1">
    <w:name w:val="图表标题"/>
    <w:link w:val="Charff2"/>
    <w:qFormat/>
    <w:pPr>
      <w:snapToGrid w:val="0"/>
      <w:spacing w:beforeLines="30" w:before="93" w:afterLines="30" w:after="93" w:line="400" w:lineRule="exact"/>
      <w:jc w:val="center"/>
    </w:pPr>
    <w:rPr>
      <w:kern w:val="2"/>
      <w:sz w:val="24"/>
    </w:rPr>
  </w:style>
  <w:style w:type="paragraph" w:customStyle="1" w:styleId="afffffffff2">
    <w:name w:val="图表"/>
    <w:basedOn w:val="a"/>
    <w:qFormat/>
    <w:pPr>
      <w:widowControl/>
      <w:spacing w:line="280" w:lineRule="exact"/>
      <w:jc w:val="center"/>
    </w:pPr>
    <w:rPr>
      <w:sz w:val="21"/>
      <w:szCs w:val="22"/>
    </w:rPr>
  </w:style>
  <w:style w:type="paragraph" w:customStyle="1" w:styleId="63">
    <w:name w:val="6表内文字 居中"/>
    <w:basedOn w:val="a"/>
    <w:qFormat/>
    <w:pPr>
      <w:widowControl/>
      <w:adjustRightInd w:val="0"/>
      <w:spacing w:line="240" w:lineRule="atLeast"/>
      <w:jc w:val="center"/>
      <w:textAlignment w:val="baseline"/>
    </w:pPr>
    <w:rPr>
      <w:snapToGrid w:val="0"/>
      <w:kern w:val="0"/>
      <w:sz w:val="21"/>
      <w:szCs w:val="20"/>
    </w:rPr>
  </w:style>
  <w:style w:type="paragraph" w:customStyle="1" w:styleId="1111">
    <w:name w:val="四级标题1.1.1.1"/>
    <w:basedOn w:val="a"/>
    <w:next w:val="a"/>
    <w:pPr>
      <w:keepNext/>
      <w:keepLines/>
      <w:widowControl/>
      <w:adjustRightInd w:val="0"/>
      <w:spacing w:before="40" w:after="40" w:line="360" w:lineRule="auto"/>
      <w:ind w:firstLineChars="200" w:firstLine="200"/>
      <w:jc w:val="left"/>
      <w:outlineLvl w:val="3"/>
    </w:pPr>
    <w:rPr>
      <w:rFonts w:eastAsia="仿宋_GB2312"/>
      <w:b/>
      <w:kern w:val="0"/>
      <w:szCs w:val="20"/>
    </w:rPr>
  </w:style>
  <w:style w:type="paragraph" w:customStyle="1" w:styleId="afffffffff3">
    <w:name w:val="图签样式"/>
    <w:pPr>
      <w:jc w:val="center"/>
    </w:pPr>
    <w:rPr>
      <w:b/>
      <w:kern w:val="2"/>
      <w:sz w:val="24"/>
      <w:szCs w:val="24"/>
    </w:rPr>
  </w:style>
  <w:style w:type="character" w:customStyle="1" w:styleId="Charff3">
    <w:name w:val="报告正文 Char"/>
    <w:qFormat/>
    <w:rPr>
      <w:rFonts w:eastAsia="仿宋_GB2312"/>
      <w:kern w:val="2"/>
      <w:sz w:val="28"/>
    </w:rPr>
  </w:style>
  <w:style w:type="paragraph" w:customStyle="1" w:styleId="AAAA">
    <w:name w:val="AAAA"/>
    <w:basedOn w:val="a"/>
    <w:next w:val="af2"/>
    <w:pPr>
      <w:widowControl/>
      <w:spacing w:line="360" w:lineRule="auto"/>
      <w:ind w:firstLineChars="200" w:firstLine="200"/>
      <w:jc w:val="left"/>
    </w:pPr>
    <w:rPr>
      <w:rFonts w:ascii="宋体" w:hAnsi="宋体"/>
      <w:sz w:val="28"/>
      <w:szCs w:val="21"/>
    </w:rPr>
  </w:style>
  <w:style w:type="character" w:customStyle="1" w:styleId="Char4">
    <w:name w:val="签名 Char"/>
    <w:link w:val="af4"/>
    <w:rPr>
      <w:kern w:val="2"/>
      <w:sz w:val="24"/>
      <w:lang w:val="zh-CN" w:eastAsia="zh-CN"/>
    </w:rPr>
  </w:style>
  <w:style w:type="paragraph" w:customStyle="1" w:styleId="25102">
    <w:name w:val="样式 标题 2 + 黑体 小三 非加粗 黑色 段前: 5 磅 段后: 10 磅 行距: 单倍行距2"/>
    <w:basedOn w:val="2"/>
    <w:pPr>
      <w:keepLines/>
      <w:widowControl/>
      <w:spacing w:beforeLines="0" w:before="100" w:afterLines="0" w:after="200" w:line="240" w:lineRule="auto"/>
      <w:ind w:firstLineChars="140" w:firstLine="420"/>
    </w:pPr>
    <w:rPr>
      <w:rFonts w:ascii="黑体" w:eastAsia="黑体" w:cs="宋体"/>
      <w:b w:val="0"/>
      <w:bCs w:val="0"/>
      <w:color w:val="000000"/>
      <w:sz w:val="30"/>
      <w:szCs w:val="28"/>
    </w:rPr>
  </w:style>
  <w:style w:type="paragraph" w:customStyle="1" w:styleId="36615">
    <w:name w:val="样式 标题 3 + 黑体 小三 非加粗 黑色 段前: 6 磅 段后: 6 磅 行距: 1.5 倍行距"/>
    <w:basedOn w:val="30"/>
    <w:pPr>
      <w:widowControl/>
      <w:spacing w:beforeLines="0" w:before="240" w:afterLines="0" w:after="0" w:line="360" w:lineRule="auto"/>
      <w:ind w:leftChars="200" w:left="200"/>
      <w:jc w:val="left"/>
    </w:pPr>
    <w:rPr>
      <w:rFonts w:ascii="黑体" w:eastAsia="黑体" w:hAnsi="Times New Roman" w:cs="宋体"/>
      <w:bCs w:val="0"/>
      <w:color w:val="000000"/>
      <w:spacing w:val="0"/>
      <w:kern w:val="2"/>
      <w:sz w:val="30"/>
      <w:szCs w:val="28"/>
    </w:rPr>
  </w:style>
  <w:style w:type="paragraph" w:customStyle="1" w:styleId="240">
    <w:name w:val="公式专用文字最小值24"/>
    <w:basedOn w:val="a"/>
    <w:pPr>
      <w:widowControl/>
      <w:adjustRightInd w:val="0"/>
      <w:snapToGrid w:val="0"/>
      <w:spacing w:line="480" w:lineRule="atLeast"/>
      <w:ind w:firstLine="482"/>
      <w:jc w:val="left"/>
    </w:pPr>
    <w:rPr>
      <w:rFonts w:ascii="宋体" w:hAnsi="宋体"/>
      <w:kern w:val="32"/>
      <w:szCs w:val="20"/>
      <w:lang w:val="de-DE"/>
    </w:rPr>
  </w:style>
  <w:style w:type="paragraph" w:customStyle="1" w:styleId="afffffffff4">
    <w:name w:val="表 头"/>
    <w:basedOn w:val="a"/>
    <w:pPr>
      <w:widowControl/>
      <w:tabs>
        <w:tab w:val="left" w:pos="7380"/>
      </w:tabs>
      <w:snapToGrid w:val="0"/>
      <w:spacing w:line="480" w:lineRule="exact"/>
      <w:jc w:val="center"/>
    </w:pPr>
    <w:rPr>
      <w:b/>
      <w:color w:val="000000"/>
      <w:kern w:val="21"/>
      <w:szCs w:val="20"/>
      <w:lang w:val="de-DE"/>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8">
    <w:name w:val="xl68"/>
    <w:basedOn w:val="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9">
    <w:name w:val="xl69"/>
    <w:basedOn w:val="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2">
    <w:name w:val="xl72"/>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ffffff5">
    <w:name w:val="表内文字，居中"/>
    <w:basedOn w:val="a"/>
    <w:pPr>
      <w:widowControl/>
      <w:jc w:val="center"/>
    </w:pPr>
    <w:rPr>
      <w:kern w:val="0"/>
      <w:sz w:val="21"/>
      <w:szCs w:val="20"/>
    </w:rPr>
  </w:style>
  <w:style w:type="character" w:customStyle="1" w:styleId="Char14">
    <w:name w:val="正文文本 Char1"/>
    <w:uiPriority w:val="99"/>
    <w:qFormat/>
    <w:rPr>
      <w:rFonts w:eastAsia="宋体"/>
      <w:spacing w:val="6"/>
      <w:kern w:val="2"/>
      <w:sz w:val="24"/>
      <w:szCs w:val="24"/>
      <w:lang w:val="en-US" w:eastAsia="zh-CN" w:bidi="ar-SA"/>
    </w:rPr>
  </w:style>
  <w:style w:type="paragraph" w:customStyle="1" w:styleId="afffffffff6">
    <w:name w:val="图表头"/>
    <w:basedOn w:val="a"/>
    <w:pPr>
      <w:widowControl/>
      <w:adjustRightInd w:val="0"/>
      <w:spacing w:line="360" w:lineRule="auto"/>
      <w:jc w:val="center"/>
      <w:textAlignment w:val="baseline"/>
    </w:pPr>
    <w:rPr>
      <w:rFonts w:ascii="黑体" w:eastAsia="黑体"/>
      <w:spacing w:val="5"/>
      <w:kern w:val="0"/>
      <w:sz w:val="21"/>
      <w:szCs w:val="20"/>
    </w:rPr>
  </w:style>
  <w:style w:type="character" w:customStyle="1" w:styleId="CharChar12">
    <w:name w:val="Char Char12"/>
    <w:qFormat/>
    <w:rPr>
      <w:spacing w:val="10"/>
      <w:kern w:val="2"/>
      <w:sz w:val="24"/>
    </w:rPr>
  </w:style>
  <w:style w:type="character" w:customStyle="1" w:styleId="CharCharf2">
    <w:name w:val="正文内容 Char Char"/>
    <w:rPr>
      <w:rFonts w:eastAsia="宋体"/>
      <w:kern w:val="2"/>
      <w:sz w:val="28"/>
      <w:szCs w:val="28"/>
      <w:lang w:val="en-US" w:eastAsia="zh-CN" w:bidi="ar-SA"/>
    </w:rPr>
  </w:style>
  <w:style w:type="paragraph" w:customStyle="1" w:styleId="afffffffff7">
    <w:name w:val="阳光文字"/>
    <w:basedOn w:val="a"/>
    <w:pPr>
      <w:widowControl/>
      <w:spacing w:beforeLines="25" w:before="25" w:line="440" w:lineRule="exact"/>
      <w:ind w:firstLineChars="200" w:firstLine="200"/>
      <w:jc w:val="left"/>
    </w:pPr>
  </w:style>
  <w:style w:type="paragraph" w:customStyle="1" w:styleId="afffffffff8">
    <w:name w:val="阳光正文"/>
    <w:basedOn w:val="a"/>
    <w:pPr>
      <w:widowControl/>
      <w:adjustRightInd w:val="0"/>
      <w:snapToGrid w:val="0"/>
      <w:spacing w:beforeLines="25" w:before="25" w:line="440" w:lineRule="exact"/>
      <w:ind w:firstLineChars="200" w:firstLine="200"/>
      <w:jc w:val="left"/>
    </w:pPr>
    <w:rPr>
      <w:color w:val="000000"/>
    </w:rPr>
  </w:style>
  <w:style w:type="paragraph" w:customStyle="1" w:styleId="92">
    <w:name w:val="表格文字9"/>
    <w:basedOn w:val="a"/>
    <w:pPr>
      <w:widowControl/>
      <w:adjustRightInd w:val="0"/>
      <w:snapToGrid w:val="0"/>
      <w:spacing w:line="400" w:lineRule="exact"/>
      <w:ind w:leftChars="-30" w:left="-72" w:rightChars="-30" w:right="-72"/>
      <w:jc w:val="center"/>
    </w:pPr>
    <w:rPr>
      <w:rFonts w:hAnsi="宋体"/>
      <w:color w:val="000000"/>
      <w:sz w:val="18"/>
      <w:szCs w:val="20"/>
      <w:lang w:val="zh-CN"/>
    </w:rPr>
  </w:style>
  <w:style w:type="paragraph" w:customStyle="1" w:styleId="afffffffff9">
    <w:name w:val="编号文字"/>
    <w:basedOn w:val="a"/>
    <w:pPr>
      <w:widowControl/>
      <w:tabs>
        <w:tab w:val="left" w:pos="1560"/>
      </w:tabs>
      <w:snapToGrid w:val="0"/>
      <w:spacing w:line="440" w:lineRule="exact"/>
      <w:ind w:left="551" w:firstLine="289"/>
      <w:jc w:val="left"/>
    </w:pPr>
    <w:rPr>
      <w:kern w:val="0"/>
      <w:szCs w:val="20"/>
    </w:rPr>
  </w:style>
  <w:style w:type="paragraph" w:customStyle="1" w:styleId="181">
    <w:name w:val="表格文字/18"/>
    <w:basedOn w:val="a"/>
    <w:pPr>
      <w:widowControl/>
      <w:adjustRightInd w:val="0"/>
      <w:snapToGrid w:val="0"/>
      <w:spacing w:line="360" w:lineRule="exact"/>
      <w:ind w:leftChars="-30" w:left="-72" w:rightChars="-30" w:right="-72"/>
      <w:jc w:val="center"/>
    </w:pPr>
    <w:rPr>
      <w:rFonts w:hAnsi="宋体"/>
      <w:color w:val="000000"/>
      <w:sz w:val="21"/>
      <w:szCs w:val="20"/>
      <w:lang w:val="zh-CN"/>
    </w:rPr>
  </w:style>
  <w:style w:type="paragraph" w:customStyle="1" w:styleId="Char1CharCharCharCharCharChar">
    <w:name w:val="Char1 Char Char Char Char Char Char"/>
    <w:basedOn w:val="a"/>
    <w:pPr>
      <w:widowControl/>
      <w:snapToGrid w:val="0"/>
      <w:spacing w:line="360" w:lineRule="auto"/>
      <w:ind w:firstLineChars="200" w:firstLine="529"/>
      <w:jc w:val="left"/>
    </w:pPr>
    <w:rPr>
      <w:rFonts w:ascii="宋体" w:hAnsi="宋体"/>
      <w:b/>
      <w:sz w:val="21"/>
    </w:rPr>
  </w:style>
  <w:style w:type="paragraph" w:customStyle="1" w:styleId="afffffffffa">
    <w:name w:val="表头a"/>
    <w:basedOn w:val="a"/>
    <w:pPr>
      <w:widowControl/>
      <w:spacing w:afterLines="20" w:after="20"/>
      <w:jc w:val="center"/>
    </w:pPr>
    <w:rPr>
      <w:rFonts w:cs="宋体"/>
      <w:b/>
      <w:bCs/>
      <w:szCs w:val="20"/>
    </w:rPr>
  </w:style>
  <w:style w:type="character" w:customStyle="1" w:styleId="copyright1">
    <w:name w:val="copyright1"/>
    <w:rPr>
      <w:rFonts w:hint="default"/>
      <w:color w:val="000000"/>
    </w:rPr>
  </w:style>
  <w:style w:type="character" w:customStyle="1" w:styleId="Charff">
    <w:name w:val="标准 Char"/>
    <w:link w:val="affffffffa"/>
    <w:rPr>
      <w:kern w:val="22"/>
      <w:sz w:val="21"/>
      <w:lang w:val="zh-CN" w:eastAsia="zh-CN"/>
    </w:rPr>
  </w:style>
  <w:style w:type="paragraph" w:customStyle="1" w:styleId="afffffffffb">
    <w:name w:val="图文字"/>
    <w:basedOn w:val="a"/>
    <w:pPr>
      <w:widowControl/>
      <w:jc w:val="center"/>
    </w:pPr>
    <w:rPr>
      <w:rFonts w:ascii="宋体" w:hAnsi="宋体"/>
      <w:color w:val="000000"/>
      <w:sz w:val="21"/>
      <w:szCs w:val="20"/>
    </w:rPr>
  </w:style>
  <w:style w:type="character" w:customStyle="1" w:styleId="Charff4">
    <w:name w:val="王正文新 Char"/>
    <w:link w:val="afffffffffc"/>
    <w:rPr>
      <w:kern w:val="2"/>
      <w:sz w:val="24"/>
    </w:rPr>
  </w:style>
  <w:style w:type="paragraph" w:customStyle="1" w:styleId="afffffffffc">
    <w:name w:val="王正文新"/>
    <w:basedOn w:val="a"/>
    <w:link w:val="Charff4"/>
    <w:pPr>
      <w:widowControl/>
      <w:topLinePunct/>
      <w:spacing w:line="560" w:lineRule="exact"/>
      <w:ind w:firstLineChars="200" w:firstLine="200"/>
      <w:jc w:val="left"/>
    </w:pPr>
    <w:rPr>
      <w:szCs w:val="20"/>
      <w:lang w:val="zh-CN"/>
    </w:rPr>
  </w:style>
  <w:style w:type="paragraph" w:customStyle="1" w:styleId="2TimesNewRoman">
    <w:name w:val="样式 自动2 + Times New Roman"/>
    <w:basedOn w:val="a"/>
    <w:link w:val="2TimesNewRomanChar"/>
    <w:pPr>
      <w:keepNext/>
      <w:keepLines/>
      <w:widowControl/>
      <w:tabs>
        <w:tab w:val="left" w:pos="540"/>
      </w:tabs>
      <w:spacing w:line="480" w:lineRule="exact"/>
      <w:jc w:val="left"/>
      <w:outlineLvl w:val="1"/>
    </w:pPr>
    <w:rPr>
      <w:b/>
      <w:bCs/>
      <w:sz w:val="28"/>
      <w:szCs w:val="28"/>
      <w:lang w:val="zh-CN"/>
    </w:rPr>
  </w:style>
  <w:style w:type="character" w:customStyle="1" w:styleId="2TimesNewRomanChar">
    <w:name w:val="样式 自动2 + Times New Roman Char"/>
    <w:link w:val="2TimesNewRoman"/>
    <w:rPr>
      <w:b/>
      <w:bCs/>
      <w:kern w:val="2"/>
      <w:sz w:val="28"/>
      <w:szCs w:val="28"/>
      <w:lang w:val="zh-CN" w:eastAsia="zh-CN"/>
    </w:rPr>
  </w:style>
  <w:style w:type="paragraph" w:customStyle="1" w:styleId="afffffffffd">
    <w:name w:val="文章正文样式"/>
    <w:basedOn w:val="a"/>
    <w:pPr>
      <w:widowControl/>
      <w:spacing w:line="520" w:lineRule="exact"/>
      <w:ind w:firstLineChars="200" w:firstLine="480"/>
      <w:jc w:val="left"/>
    </w:pPr>
    <w:rPr>
      <w:rFonts w:ascii="宋体" w:hAnsi="宋体" w:cs="宋体"/>
      <w:szCs w:val="20"/>
    </w:rPr>
  </w:style>
  <w:style w:type="paragraph" w:customStyle="1" w:styleId="afffffffffe">
    <w:name w:val="正文部分"/>
    <w:basedOn w:val="a"/>
    <w:link w:val="Charff5"/>
    <w:pPr>
      <w:widowControl/>
      <w:spacing w:line="500" w:lineRule="exact"/>
      <w:ind w:firstLineChars="200" w:firstLine="200"/>
      <w:jc w:val="left"/>
    </w:pPr>
    <w:rPr>
      <w:rFonts w:ascii="宋体" w:hAnsi="宋体"/>
      <w:bCs/>
      <w:lang w:val="zh-CN"/>
    </w:rPr>
  </w:style>
  <w:style w:type="character" w:customStyle="1" w:styleId="Charff5">
    <w:name w:val="正文部分 Char"/>
    <w:link w:val="afffffffffe"/>
    <w:rPr>
      <w:rFonts w:ascii="宋体" w:hAnsi="宋体"/>
      <w:bCs/>
      <w:kern w:val="2"/>
      <w:sz w:val="24"/>
      <w:szCs w:val="24"/>
      <w:lang w:val="zh-CN" w:eastAsia="zh-CN"/>
    </w:rPr>
  </w:style>
  <w:style w:type="paragraph" w:customStyle="1" w:styleId="affffffffff">
    <w:name w:val="表格头"/>
    <w:basedOn w:val="a"/>
    <w:link w:val="Charff6"/>
    <w:pPr>
      <w:widowControl/>
      <w:spacing w:line="560" w:lineRule="atLeast"/>
      <w:jc w:val="center"/>
    </w:pPr>
    <w:rPr>
      <w:rFonts w:ascii="黑体" w:eastAsia="黑体" w:cs="宋体"/>
      <w:lang w:val="zh-CN" w:bidi="he-IL"/>
    </w:rPr>
  </w:style>
  <w:style w:type="character" w:customStyle="1" w:styleId="Charff6">
    <w:name w:val="表格头 Char"/>
    <w:link w:val="affffffffff"/>
    <w:rPr>
      <w:rFonts w:ascii="黑体" w:eastAsia="黑体" w:cs="宋体"/>
      <w:kern w:val="2"/>
      <w:sz w:val="24"/>
      <w:szCs w:val="24"/>
      <w:lang w:val="zh-CN" w:eastAsia="zh-CN" w:bidi="he-IL"/>
    </w:rPr>
  </w:style>
  <w:style w:type="paragraph" w:customStyle="1" w:styleId="2f1">
    <w:name w:val="流程图2"/>
    <w:basedOn w:val="a"/>
    <w:pPr>
      <w:widowControl/>
      <w:spacing w:before="40" w:line="280" w:lineRule="exact"/>
      <w:jc w:val="center"/>
    </w:pPr>
    <w:rPr>
      <w:sz w:val="21"/>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pPr>
      <w:widowControl/>
      <w:jc w:val="left"/>
    </w:pPr>
    <w:rPr>
      <w:rFonts w:ascii="Tahoma" w:hAnsi="Tahoma"/>
      <w:szCs w:val="20"/>
    </w:rPr>
  </w:style>
  <w:style w:type="character" w:customStyle="1" w:styleId="newscda1">
    <w:name w:val="news_c_da1"/>
    <w:rPr>
      <w:rFonts w:ascii="ˎ̥" w:hAnsi="ˎ̥" w:hint="default"/>
      <w:b/>
      <w:bCs/>
      <w:color w:val="000000"/>
      <w:sz w:val="24"/>
      <w:szCs w:val="24"/>
    </w:rPr>
  </w:style>
  <w:style w:type="paragraph" w:customStyle="1" w:styleId="CharCharCharCharCharCharCharCharCharCharCharCharCharChar">
    <w:name w:val="Char Char Char Char Char Char Char Char Char Char Char Char Char Char"/>
    <w:basedOn w:val="a"/>
    <w:next w:val="a"/>
    <w:pPr>
      <w:widowControl/>
      <w:spacing w:line="360" w:lineRule="auto"/>
      <w:ind w:firstLineChars="200" w:firstLine="200"/>
      <w:jc w:val="left"/>
    </w:pPr>
    <w:rPr>
      <w:rFonts w:ascii="宋体" w:hAnsi="宋体" w:cs="宋体"/>
    </w:rPr>
  </w:style>
  <w:style w:type="paragraph" w:customStyle="1" w:styleId="CharCharChar1CharCharCharCharCharCharCharCharCharCharCharChar1Char">
    <w:name w:val="Char Char Char1 Char Char Char Char Char Char Char Char Char Char Char Char1 Char"/>
    <w:basedOn w:val="a"/>
    <w:pPr>
      <w:widowControl/>
      <w:snapToGrid w:val="0"/>
      <w:spacing w:line="360" w:lineRule="auto"/>
      <w:ind w:firstLineChars="200" w:firstLine="529"/>
      <w:jc w:val="left"/>
    </w:pPr>
    <w:rPr>
      <w:rFonts w:ascii="宋体" w:hAnsi="宋体"/>
      <w:b/>
      <w:sz w:val="21"/>
    </w:rPr>
  </w:style>
  <w:style w:type="paragraph" w:customStyle="1" w:styleId="CharCharCharCharCharChar1">
    <w:name w:val="Char Char Char Char Char Char1"/>
    <w:basedOn w:val="a"/>
    <w:pPr>
      <w:widowControl/>
      <w:snapToGrid w:val="0"/>
      <w:spacing w:line="360" w:lineRule="auto"/>
      <w:ind w:firstLineChars="200" w:firstLine="529"/>
      <w:jc w:val="left"/>
    </w:pPr>
    <w:rPr>
      <w:rFonts w:ascii="宋体" w:hAnsi="宋体"/>
      <w:b/>
      <w:sz w:val="21"/>
    </w:rPr>
  </w:style>
  <w:style w:type="character" w:customStyle="1" w:styleId="7Char">
    <w:name w:val="样式7 Char"/>
    <w:link w:val="71"/>
    <w:rPr>
      <w:rFonts w:ascii="仿宋_GB2312" w:eastAsia="仿宋_GB2312" w:hAnsi="宋体"/>
      <w:b/>
      <w:spacing w:val="-8"/>
      <w:sz w:val="30"/>
      <w:szCs w:val="30"/>
    </w:rPr>
  </w:style>
  <w:style w:type="paragraph" w:customStyle="1" w:styleId="CharCharChar1CharCharCharCharCharCharCharCharCharCharCharChar1CharCharCharChar">
    <w:name w:val="Char Char Char1 Char Char Char Char Char Char Char Char Char Char Char Char1 Char Char Char Char"/>
    <w:basedOn w:val="a"/>
    <w:pPr>
      <w:widowControl/>
      <w:snapToGrid w:val="0"/>
      <w:spacing w:line="360" w:lineRule="auto"/>
      <w:ind w:firstLineChars="200" w:firstLine="529"/>
      <w:jc w:val="left"/>
    </w:pPr>
    <w:rPr>
      <w:rFonts w:ascii="宋体" w:hAnsi="宋体"/>
      <w:b/>
      <w:sz w:val="21"/>
    </w:rPr>
  </w:style>
  <w:style w:type="character" w:customStyle="1" w:styleId="Char15">
    <w:name w:val="正文文字 Char1"/>
    <w:rPr>
      <w:rFonts w:eastAsia="宋体"/>
      <w:kern w:val="2"/>
      <w:sz w:val="21"/>
      <w:szCs w:val="24"/>
      <w:lang w:val="en-US" w:eastAsia="zh-CN" w:bidi="ar-SA"/>
    </w:rPr>
  </w:style>
  <w:style w:type="paragraph" w:customStyle="1" w:styleId="CharCharCharCharCharChar1CharCharCharCharCharCharCharCharChar1CharCharCharCharCharCharCharCharCharCharCharCharChar">
    <w:name w:val="Char Char Char Char Char Char1 Char Char Char Char Char Char Char Char Char1 Char Char Char Char Char Char Char Char Char Char Char Char Char"/>
    <w:basedOn w:val="a"/>
    <w:semiHidden/>
    <w:pPr>
      <w:widowControl/>
      <w:spacing w:before="120" w:line="360" w:lineRule="auto"/>
      <w:jc w:val="left"/>
    </w:pPr>
    <w:rPr>
      <w:bCs/>
      <w:sz w:val="21"/>
    </w:rPr>
  </w:style>
  <w:style w:type="paragraph" w:customStyle="1" w:styleId="affffffffff0">
    <w:name w:val="我的表格"/>
    <w:basedOn w:val="ab"/>
    <w:pPr>
      <w:widowControl/>
      <w:tabs>
        <w:tab w:val="left" w:pos="540"/>
        <w:tab w:val="left" w:pos="1260"/>
      </w:tabs>
      <w:snapToGrid w:val="0"/>
      <w:spacing w:after="0" w:line="260" w:lineRule="exact"/>
      <w:ind w:leftChars="0" w:left="0"/>
      <w:jc w:val="center"/>
    </w:pPr>
    <w:rPr>
      <w:rFonts w:eastAsia="华文中宋"/>
      <w:snapToGrid w:val="0"/>
      <w:color w:val="000000"/>
      <w:sz w:val="21"/>
      <w:szCs w:val="18"/>
    </w:rPr>
  </w:style>
  <w:style w:type="paragraph" w:customStyle="1" w:styleId="TimesNewRoman0">
    <w:name w:val="样式 表格 + (西文) Times New Roman (中文) 华文中宋 黑色"/>
    <w:basedOn w:val="afff3"/>
    <w:pPr>
      <w:widowControl w:val="0"/>
      <w:spacing w:line="300" w:lineRule="exact"/>
      <w:ind w:leftChars="0" w:left="0" w:rightChars="0" w:right="0" w:firstLine="0"/>
    </w:pPr>
    <w:rPr>
      <w:rFonts w:ascii="Times New Roman" w:eastAsia="Times New Roman" w:hAnsi="Times New Roman"/>
      <w:bCs w:val="0"/>
      <w:kern w:val="2"/>
    </w:rPr>
  </w:style>
  <w:style w:type="paragraph" w:customStyle="1" w:styleId="affffffffff1">
    <w:name w:val="啊啊啊"/>
    <w:basedOn w:val="a"/>
    <w:pPr>
      <w:widowControl/>
      <w:spacing w:line="300" w:lineRule="exact"/>
      <w:jc w:val="center"/>
    </w:pPr>
    <w:rPr>
      <w:rFonts w:eastAsia="华文中宋"/>
      <w:sz w:val="21"/>
      <w:szCs w:val="20"/>
    </w:rPr>
  </w:style>
  <w:style w:type="paragraph" w:customStyle="1" w:styleId="CharCharCharCharCharCharCharChar1CharCharCharChar">
    <w:name w:val="Char Char Char Char Char Char Char Char1 Char Char Char Char"/>
    <w:basedOn w:val="a"/>
    <w:next w:val="a"/>
    <w:pPr>
      <w:widowControl/>
      <w:spacing w:line="360" w:lineRule="auto"/>
      <w:ind w:firstLineChars="200" w:firstLine="200"/>
      <w:jc w:val="left"/>
    </w:pPr>
    <w:rPr>
      <w:rFonts w:ascii="宋体" w:hAnsi="宋体" w:cs="宋体"/>
    </w:rPr>
  </w:style>
  <w:style w:type="paragraph" w:customStyle="1" w:styleId="281">
    <w:name w:val="样式 正文28磅 + (中文) 宋体"/>
    <w:basedOn w:val="a"/>
    <w:link w:val="28Char0"/>
    <w:pPr>
      <w:widowControl/>
      <w:spacing w:line="560" w:lineRule="exact"/>
      <w:ind w:rightChars="96" w:right="230" w:firstLineChars="200" w:firstLine="200"/>
      <w:jc w:val="left"/>
    </w:pPr>
    <w:rPr>
      <w:rFonts w:ascii="宋体" w:hAnsi="宋体"/>
      <w:snapToGrid w:val="0"/>
      <w:color w:val="800080"/>
      <w:spacing w:val="-2"/>
      <w:kern w:val="0"/>
      <w:sz w:val="28"/>
      <w:szCs w:val="28"/>
      <w:u w:color="000000"/>
      <w:lang w:val="en-GB"/>
    </w:rPr>
  </w:style>
  <w:style w:type="character" w:customStyle="1" w:styleId="28Char0">
    <w:name w:val="样式 正文28磅 + (中文) 宋体 Char"/>
    <w:link w:val="281"/>
    <w:rPr>
      <w:rFonts w:ascii="宋体" w:hAnsi="宋体"/>
      <w:snapToGrid w:val="0"/>
      <w:color w:val="800080"/>
      <w:spacing w:val="-2"/>
      <w:sz w:val="28"/>
      <w:szCs w:val="28"/>
      <w:u w:color="000000"/>
      <w:lang w:val="en-GB" w:eastAsia="zh-CN"/>
    </w:rPr>
  </w:style>
  <w:style w:type="paragraph" w:customStyle="1" w:styleId="Char1CharCharCharCharCharCharCharCharCharCharCharCharCharCharCharCharCharChar">
    <w:name w:val="Char1 Char Char Char Char Char Char Char Char Char Char Char Char Char Char Char Char Char Char"/>
    <w:basedOn w:val="a"/>
    <w:pPr>
      <w:widowControl/>
      <w:snapToGrid w:val="0"/>
      <w:spacing w:line="360" w:lineRule="auto"/>
      <w:ind w:firstLineChars="200" w:firstLine="529"/>
      <w:jc w:val="left"/>
    </w:pPr>
    <w:rPr>
      <w:rFonts w:ascii="宋体" w:hAnsi="宋体"/>
      <w:b/>
      <w:sz w:val="21"/>
    </w:rPr>
  </w:style>
  <w:style w:type="paragraph" w:customStyle="1" w:styleId="1f9">
    <w:name w:val="正文文本缩进1"/>
    <w:basedOn w:val="a"/>
    <w:pPr>
      <w:widowControl/>
      <w:ind w:left="2990"/>
      <w:jc w:val="left"/>
    </w:pPr>
    <w:rPr>
      <w:sz w:val="28"/>
      <w:szCs w:val="28"/>
    </w:rPr>
  </w:style>
  <w:style w:type="paragraph" w:customStyle="1" w:styleId="CharCharCharCharCharCharCharCharCharCharCharCharCharCharCharCharChar">
    <w:name w:val="Char Char Char Char Char Char Char Char Char Char Char Char Char Char Char Char Char"/>
    <w:basedOn w:val="a"/>
    <w:next w:val="a"/>
    <w:pPr>
      <w:widowControl/>
      <w:spacing w:line="360" w:lineRule="auto"/>
      <w:ind w:firstLineChars="200" w:firstLine="200"/>
      <w:jc w:val="left"/>
    </w:pPr>
    <w:rPr>
      <w:rFonts w:ascii="宋体" w:hAnsi="宋体" w:cs="宋体"/>
    </w:rPr>
  </w:style>
  <w:style w:type="paragraph" w:customStyle="1" w:styleId="ParaCharCharCharCharCharCharChar">
    <w:name w:val="默认段落字体 Para Char Char Char Char Char Char Char"/>
    <w:basedOn w:val="a"/>
    <w:pPr>
      <w:widowControl/>
      <w:jc w:val="left"/>
    </w:pPr>
    <w:rPr>
      <w:rFonts w:ascii="Arial" w:hAnsi="Arial" w:cs="Arial"/>
      <w:sz w:val="20"/>
      <w:szCs w:val="20"/>
    </w:rPr>
  </w:style>
  <w:style w:type="character" w:customStyle="1" w:styleId="1-Char4">
    <w:name w:val="样式1-正文 Char4"/>
    <w:rPr>
      <w:rFonts w:ascii="仿宋_GB2312" w:eastAsia="仿宋_GB2312" w:cs="宋体"/>
      <w:color w:val="000000"/>
      <w:kern w:val="2"/>
      <w:sz w:val="21"/>
      <w:szCs w:val="21"/>
    </w:rPr>
  </w:style>
  <w:style w:type="paragraph" w:customStyle="1" w:styleId="1-2">
    <w:name w:val="样式 样式1-正文 + 四号 蓝色 首行缩进:  2 字符"/>
    <w:basedOn w:val="1-"/>
    <w:link w:val="1-2Char"/>
    <w:pPr>
      <w:widowControl/>
      <w:autoSpaceDN w:val="0"/>
      <w:spacing w:line="480" w:lineRule="auto"/>
      <w:ind w:leftChars="85" w:left="178" w:right="210" w:firstLine="556"/>
      <w:jc w:val="left"/>
    </w:pPr>
    <w:rPr>
      <w:b w:val="0"/>
      <w:color w:val="0000FF"/>
      <w:spacing w:val="-1"/>
      <w:kern w:val="0"/>
      <w:szCs w:val="20"/>
    </w:rPr>
  </w:style>
  <w:style w:type="character" w:customStyle="1" w:styleId="1-2Char">
    <w:name w:val="样式 样式1-正文 + 四号 蓝色 首行缩进:  2 字符 Char"/>
    <w:link w:val="1-2"/>
    <w:rPr>
      <w:rFonts w:ascii="宋体" w:hAnsi="宋体"/>
      <w:color w:val="0000FF"/>
      <w:spacing w:val="-1"/>
      <w:sz w:val="24"/>
      <w:lang w:val="zh-CN" w:eastAsia="zh-CN"/>
    </w:rPr>
  </w:style>
  <w:style w:type="paragraph" w:customStyle="1" w:styleId="CharCharCharCharCharCharCharChar1CharCharCharCharCharCharCharCharCharChar">
    <w:name w:val="Char Char Char Char Char Char Char Char1 Char Char Char Char Char Char Char Char Char Char"/>
    <w:basedOn w:val="a"/>
    <w:next w:val="a"/>
    <w:pPr>
      <w:widowControl/>
      <w:spacing w:line="360" w:lineRule="auto"/>
      <w:ind w:firstLineChars="200" w:firstLine="200"/>
      <w:jc w:val="left"/>
    </w:pPr>
    <w:rPr>
      <w:rFonts w:ascii="宋体" w:hAnsi="宋体" w:cs="宋体"/>
    </w:rPr>
  </w:style>
  <w:style w:type="paragraph" w:customStyle="1" w:styleId="affffffffff2">
    <w:name w:val="王表头"/>
    <w:basedOn w:val="a"/>
    <w:pPr>
      <w:widowControl/>
      <w:adjustRightInd w:val="0"/>
      <w:snapToGrid w:val="0"/>
      <w:spacing w:line="560" w:lineRule="exact"/>
      <w:ind w:firstLineChars="200" w:firstLine="480"/>
      <w:jc w:val="center"/>
    </w:pPr>
    <w:rPr>
      <w:rFonts w:eastAsia="黑体"/>
      <w:color w:val="000000"/>
      <w:kern w:val="44"/>
      <w:szCs w:val="20"/>
    </w:rPr>
  </w:style>
  <w:style w:type="character" w:customStyle="1" w:styleId="CharCharf3">
    <w:name w:val="水保 Char Char"/>
    <w:link w:val="affffffffff3"/>
    <w:rPr>
      <w:kern w:val="2"/>
      <w:sz w:val="24"/>
      <w:szCs w:val="24"/>
    </w:rPr>
  </w:style>
  <w:style w:type="paragraph" w:customStyle="1" w:styleId="affffffffff3">
    <w:name w:val="水保"/>
    <w:basedOn w:val="a"/>
    <w:link w:val="CharCharf3"/>
    <w:pPr>
      <w:widowControl/>
      <w:spacing w:line="360" w:lineRule="auto"/>
      <w:ind w:firstLineChars="200" w:firstLine="200"/>
      <w:jc w:val="left"/>
    </w:pPr>
    <w:rPr>
      <w:lang w:val="zh-CN"/>
    </w:rPr>
  </w:style>
  <w:style w:type="paragraph" w:customStyle="1" w:styleId="CharCharCharCharCharChar1CharCharCharChar">
    <w:name w:val="Char Char Char Char Char Char1 Char Char Char Char"/>
    <w:basedOn w:val="a"/>
    <w:semiHidden/>
    <w:pPr>
      <w:widowControl/>
      <w:spacing w:line="360" w:lineRule="auto"/>
      <w:ind w:firstLineChars="200" w:firstLine="200"/>
      <w:jc w:val="left"/>
    </w:pPr>
    <w:rPr>
      <w:rFonts w:ascii="宋体" w:hAnsi="宋体" w:cs="宋体"/>
    </w:rPr>
  </w:style>
  <w:style w:type="paragraph" w:customStyle="1" w:styleId="affffffffff4">
    <w:name w:val="正文，文字"/>
    <w:basedOn w:val="a"/>
    <w:pPr>
      <w:widowControl/>
      <w:spacing w:line="360" w:lineRule="auto"/>
      <w:ind w:firstLineChars="200" w:firstLine="200"/>
      <w:jc w:val="left"/>
    </w:pPr>
    <w:rPr>
      <w:rFonts w:ascii="宋体" w:hAnsi="宋体" w:cs="宋体"/>
      <w:kern w:val="0"/>
      <w:szCs w:val="20"/>
    </w:rPr>
  </w:style>
  <w:style w:type="character" w:customStyle="1" w:styleId="0000Char">
    <w:name w:val="0000 Char"/>
    <w:link w:val="0000"/>
    <w:rPr>
      <w:rFonts w:ascii="宋体" w:hAnsi="宋体"/>
      <w:color w:val="000000"/>
      <w:kern w:val="2"/>
      <w:sz w:val="24"/>
      <w:szCs w:val="24"/>
    </w:rPr>
  </w:style>
  <w:style w:type="paragraph" w:customStyle="1" w:styleId="0000">
    <w:name w:val="0000"/>
    <w:basedOn w:val="a"/>
    <w:link w:val="0000Char"/>
    <w:pPr>
      <w:widowControl/>
      <w:snapToGrid w:val="0"/>
      <w:spacing w:line="360" w:lineRule="auto"/>
      <w:ind w:firstLineChars="200" w:firstLine="480"/>
      <w:jc w:val="left"/>
    </w:pPr>
    <w:rPr>
      <w:rFonts w:ascii="宋体" w:hAnsi="宋体"/>
      <w:color w:val="000000"/>
      <w:lang w:val="zh-CN"/>
    </w:rPr>
  </w:style>
  <w:style w:type="paragraph" w:customStyle="1" w:styleId="3001">
    <w:name w:val="样式 样式 标题 3 + 左侧:  0 厘米 首行缩进:  0 厘米 段前: 1 行 + 小四 蓝色"/>
    <w:basedOn w:val="a"/>
    <w:pPr>
      <w:keepNext/>
      <w:keepLines/>
      <w:widowControl/>
      <w:tabs>
        <w:tab w:val="left" w:pos="1152"/>
        <w:tab w:val="left" w:pos="3800"/>
      </w:tabs>
      <w:spacing w:before="120" w:after="120"/>
      <w:ind w:left="864" w:hanging="432"/>
      <w:jc w:val="left"/>
      <w:outlineLvl w:val="2"/>
    </w:pPr>
    <w:rPr>
      <w:rFonts w:eastAsia="楷体_GB2312" w:cs="宋体"/>
      <w:color w:val="0000FF"/>
      <w:kern w:val="0"/>
      <w:sz w:val="28"/>
      <w:szCs w:val="20"/>
    </w:rPr>
  </w:style>
  <w:style w:type="character" w:customStyle="1" w:styleId="atn">
    <w:name w:val="atn"/>
  </w:style>
  <w:style w:type="character" w:customStyle="1" w:styleId="hpsatn">
    <w:name w:val="hps atn"/>
  </w:style>
  <w:style w:type="character" w:customStyle="1" w:styleId="5Char1">
    <w:name w:val="标题 5 Char1"/>
    <w:link w:val="5"/>
    <w:rPr>
      <w:b/>
      <w:bCs/>
      <w:color w:val="000000"/>
      <w:kern w:val="2"/>
      <w:sz w:val="28"/>
      <w:szCs w:val="28"/>
    </w:rPr>
  </w:style>
  <w:style w:type="character" w:customStyle="1" w:styleId="CharChar60">
    <w:name w:val="Char Char6"/>
    <w:rPr>
      <w:kern w:val="2"/>
      <w:sz w:val="21"/>
      <w:szCs w:val="24"/>
    </w:rPr>
  </w:style>
  <w:style w:type="character" w:customStyle="1" w:styleId="CharChar16">
    <w:name w:val="Char Char16"/>
    <w:rPr>
      <w:kern w:val="2"/>
      <w:sz w:val="24"/>
    </w:rPr>
  </w:style>
  <w:style w:type="character" w:customStyle="1" w:styleId="9Char1">
    <w:name w:val="标题 9 Char1"/>
    <w:link w:val="9"/>
    <w:rPr>
      <w:color w:val="000000"/>
      <w:kern w:val="2"/>
      <w:sz w:val="24"/>
      <w:szCs w:val="21"/>
    </w:rPr>
  </w:style>
  <w:style w:type="character" w:customStyle="1" w:styleId="yypChar">
    <w:name w:val="yyp Char"/>
    <w:link w:val="yyp"/>
    <w:rPr>
      <w:kern w:val="2"/>
      <w:sz w:val="24"/>
    </w:rPr>
  </w:style>
  <w:style w:type="paragraph" w:customStyle="1" w:styleId="yyp">
    <w:name w:val="yyp"/>
    <w:basedOn w:val="a"/>
    <w:next w:val="a"/>
    <w:link w:val="yypChar"/>
    <w:pPr>
      <w:widowControl/>
      <w:spacing w:after="120" w:line="360" w:lineRule="auto"/>
      <w:ind w:firstLineChars="200" w:firstLine="480"/>
      <w:jc w:val="left"/>
    </w:pPr>
    <w:rPr>
      <w:szCs w:val="20"/>
      <w:lang w:val="zh-CN"/>
    </w:rPr>
  </w:style>
  <w:style w:type="character" w:styleId="affffffffff5">
    <w:name w:val="Placeholder Text"/>
    <w:rPr>
      <w:color w:val="808080"/>
    </w:rPr>
  </w:style>
  <w:style w:type="character" w:customStyle="1" w:styleId="3Char3">
    <w:name w:val="正文文本缩进 3 Char3"/>
    <w:link w:val="34"/>
    <w:rPr>
      <w:kern w:val="2"/>
      <w:sz w:val="16"/>
      <w:szCs w:val="16"/>
    </w:rPr>
  </w:style>
  <w:style w:type="character" w:customStyle="1" w:styleId="CharChar40">
    <w:name w:val="Char Char4"/>
    <w:rPr>
      <w:sz w:val="18"/>
      <w:szCs w:val="18"/>
    </w:rPr>
  </w:style>
  <w:style w:type="character" w:customStyle="1" w:styleId="hps">
    <w:name w:val="hps"/>
  </w:style>
  <w:style w:type="character" w:customStyle="1" w:styleId="longtext">
    <w:name w:val="long_text"/>
  </w:style>
  <w:style w:type="character" w:customStyle="1" w:styleId="7Char1">
    <w:name w:val="标题 7 Char1"/>
    <w:link w:val="7"/>
    <w:rPr>
      <w:b/>
      <w:bCs/>
      <w:color w:val="000000"/>
      <w:kern w:val="2"/>
      <w:sz w:val="24"/>
      <w:szCs w:val="24"/>
    </w:rPr>
  </w:style>
  <w:style w:type="character" w:customStyle="1" w:styleId="CharChar26">
    <w:name w:val="Char Char26"/>
    <w:rPr>
      <w:b/>
      <w:color w:val="000000"/>
      <w:sz w:val="28"/>
      <w:szCs w:val="24"/>
    </w:rPr>
  </w:style>
  <w:style w:type="character" w:customStyle="1" w:styleId="3Char4">
    <w:name w:val="样式 标题 3标题三 + 加粗 Char"/>
    <w:link w:val="3b"/>
    <w:rPr>
      <w:rFonts w:eastAsia="黑体"/>
      <w:bCs/>
      <w:kern w:val="2"/>
      <w:sz w:val="24"/>
      <w:szCs w:val="24"/>
    </w:rPr>
  </w:style>
  <w:style w:type="paragraph" w:customStyle="1" w:styleId="3b">
    <w:name w:val="样式 标题 3标题三 + 加粗"/>
    <w:basedOn w:val="30"/>
    <w:link w:val="3Char4"/>
    <w:pPr>
      <w:widowControl/>
      <w:spacing w:beforeLines="0" w:before="260" w:afterLines="0" w:after="260" w:line="360" w:lineRule="auto"/>
      <w:jc w:val="left"/>
    </w:pPr>
    <w:rPr>
      <w:rFonts w:ascii="Times New Roman" w:eastAsia="黑体" w:hAnsi="Times New Roman"/>
      <w:b w:val="0"/>
      <w:spacing w:val="0"/>
      <w:kern w:val="2"/>
      <w:sz w:val="24"/>
      <w:szCs w:val="24"/>
    </w:rPr>
  </w:style>
  <w:style w:type="character" w:customStyle="1" w:styleId="8Char1">
    <w:name w:val="标题 8 Char1"/>
    <w:link w:val="8"/>
    <w:rPr>
      <w:rFonts w:ascii="Arial" w:eastAsia="黑体" w:hAnsi="Arial"/>
      <w:color w:val="000000"/>
      <w:kern w:val="2"/>
      <w:sz w:val="24"/>
      <w:szCs w:val="24"/>
    </w:rPr>
  </w:style>
  <w:style w:type="character" w:customStyle="1" w:styleId="4Char11">
    <w:name w:val="标题 4 Char11"/>
    <w:rPr>
      <w:rFonts w:ascii="黑体" w:eastAsia="黑体" w:hAnsi="Arial"/>
      <w:b/>
      <w:bCs/>
      <w:kern w:val="2"/>
      <w:sz w:val="24"/>
      <w:szCs w:val="24"/>
    </w:rPr>
  </w:style>
  <w:style w:type="character" w:customStyle="1" w:styleId="6Char1">
    <w:name w:val="标题 6 Char1"/>
    <w:link w:val="6"/>
    <w:rPr>
      <w:rFonts w:ascii="Arial" w:eastAsia="黑体" w:hAnsi="Arial"/>
      <w:b/>
      <w:bCs/>
      <w:color w:val="000000"/>
      <w:kern w:val="2"/>
      <w:sz w:val="24"/>
      <w:szCs w:val="24"/>
    </w:rPr>
  </w:style>
  <w:style w:type="character" w:customStyle="1" w:styleId="Charff7">
    <w:name w:val="陈底注 Char"/>
    <w:link w:val="affffffffff6"/>
    <w:rPr>
      <w:rFonts w:eastAsia="仿宋_GB2312"/>
      <w:kern w:val="2"/>
      <w:sz w:val="21"/>
      <w:szCs w:val="21"/>
    </w:rPr>
  </w:style>
  <w:style w:type="paragraph" w:customStyle="1" w:styleId="affffffffff6">
    <w:name w:val="陈底注"/>
    <w:basedOn w:val="a"/>
    <w:next w:val="a"/>
    <w:link w:val="Charff7"/>
    <w:pPr>
      <w:widowControl/>
      <w:spacing w:line="288" w:lineRule="auto"/>
      <w:ind w:firstLineChars="200" w:firstLine="420"/>
      <w:jc w:val="left"/>
    </w:pPr>
    <w:rPr>
      <w:rFonts w:eastAsia="仿宋_GB2312"/>
      <w:sz w:val="21"/>
      <w:szCs w:val="21"/>
      <w:lang w:val="zh-CN"/>
    </w:rPr>
  </w:style>
  <w:style w:type="paragraph" w:customStyle="1" w:styleId="xl57">
    <w:name w:val="xl57"/>
    <w:basedOn w:val="a"/>
    <w:pPr>
      <w:widowControl/>
      <w:pBdr>
        <w:left w:val="single" w:sz="8" w:space="0" w:color="auto"/>
        <w:bottom w:val="double" w:sz="6" w:space="0" w:color="auto"/>
      </w:pBdr>
      <w:spacing w:before="100" w:beforeAutospacing="1" w:after="100" w:afterAutospacing="1"/>
      <w:jc w:val="center"/>
      <w:textAlignment w:val="center"/>
    </w:pPr>
    <w:rPr>
      <w:rFonts w:ascii="宋体" w:hAnsi="宋体"/>
      <w:kern w:val="0"/>
    </w:rPr>
  </w:style>
  <w:style w:type="paragraph" w:customStyle="1" w:styleId="xl190">
    <w:name w:val="xl190"/>
    <w:basedOn w:val="a"/>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52">
    <w:name w:val="xl252"/>
    <w:basedOn w:val="a"/>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xl142">
    <w:name w:val="xl142"/>
    <w:basedOn w:val="a"/>
    <w:pPr>
      <w:widowControl/>
      <w:pBdr>
        <w:top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46">
    <w:name w:val="xl246"/>
    <w:basedOn w:val="a"/>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宋体" w:hAnsi="宋体" w:cs="宋体"/>
      <w:kern w:val="0"/>
    </w:rPr>
  </w:style>
  <w:style w:type="paragraph" w:customStyle="1" w:styleId="xl172">
    <w:name w:val="xl1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76">
    <w:name w:val="xl176"/>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28">
    <w:name w:val="xl228"/>
    <w:basedOn w:val="a"/>
    <w:pPr>
      <w:widowControl/>
      <w:pBdr>
        <w:top w:val="single" w:sz="8" w:space="0" w:color="auto"/>
        <w:bottom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m">
    <w:name w:val="正文文字xm"/>
    <w:basedOn w:val="a"/>
    <w:next w:val="34"/>
    <w:pPr>
      <w:widowControl/>
      <w:adjustRightInd w:val="0"/>
      <w:snapToGrid w:val="0"/>
      <w:spacing w:line="360" w:lineRule="auto"/>
      <w:ind w:firstLine="480"/>
      <w:jc w:val="left"/>
    </w:pPr>
    <w:rPr>
      <w:szCs w:val="20"/>
    </w:rPr>
  </w:style>
  <w:style w:type="paragraph" w:customStyle="1" w:styleId="xl245">
    <w:name w:val="xl245"/>
    <w:basedOn w:val="a"/>
    <w:pPr>
      <w:widowControl/>
      <w:pBdr>
        <w:top w:val="single" w:sz="4" w:space="0" w:color="auto"/>
        <w:left w:val="single" w:sz="8" w:space="0" w:color="auto"/>
        <w:bottom w:val="single" w:sz="4" w:space="0" w:color="auto"/>
      </w:pBdr>
      <w:shd w:val="clear" w:color="auto" w:fill="FFFFFF"/>
      <w:spacing w:before="100" w:beforeAutospacing="1" w:after="100" w:afterAutospacing="1"/>
      <w:jc w:val="center"/>
      <w:textAlignment w:val="center"/>
    </w:pPr>
    <w:rPr>
      <w:rFonts w:ascii="宋体" w:hAnsi="宋体" w:cs="宋体"/>
      <w:kern w:val="0"/>
    </w:rPr>
  </w:style>
  <w:style w:type="paragraph" w:customStyle="1" w:styleId="xl82">
    <w:name w:val="xl82"/>
    <w:basedOn w:val="a"/>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55">
    <w:name w:val="xl255"/>
    <w:basedOn w:val="a"/>
    <w:pPr>
      <w:widowControl/>
      <w:pBdr>
        <w:left w:val="single" w:sz="8" w:space="0" w:color="auto"/>
        <w:bottom w:val="single" w:sz="8"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Style11">
    <w:name w:val="_Style 11"/>
    <w:basedOn w:val="a"/>
    <w:pPr>
      <w:widowControl/>
      <w:spacing w:line="360" w:lineRule="auto"/>
      <w:ind w:firstLineChars="200" w:firstLine="200"/>
      <w:jc w:val="left"/>
    </w:pPr>
    <w:rPr>
      <w:kern w:val="0"/>
      <w:sz w:val="20"/>
      <w:szCs w:val="20"/>
    </w:rPr>
  </w:style>
  <w:style w:type="paragraph" w:customStyle="1" w:styleId="xl97">
    <w:name w:val="xl97"/>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225">
    <w:name w:val="xl225"/>
    <w:basedOn w:val="a"/>
    <w:pPr>
      <w:widowControl/>
      <w:shd w:val="clear" w:color="auto" w:fill="FFFFFF"/>
      <w:spacing w:before="100" w:beforeAutospacing="1" w:after="100" w:afterAutospacing="1"/>
      <w:jc w:val="left"/>
      <w:textAlignment w:val="center"/>
    </w:pPr>
    <w:rPr>
      <w:rFonts w:ascii="宋体" w:hAnsi="宋体"/>
      <w:color w:val="000000"/>
      <w:kern w:val="0"/>
    </w:rPr>
  </w:style>
  <w:style w:type="paragraph" w:customStyle="1" w:styleId="affffffffff7">
    <w:name w:val="朔电编号正文"/>
    <w:basedOn w:val="a"/>
    <w:pPr>
      <w:widowControl/>
      <w:tabs>
        <w:tab w:val="left" w:pos="737"/>
      </w:tabs>
      <w:adjustRightInd w:val="0"/>
      <w:snapToGrid w:val="0"/>
      <w:spacing w:beforeLines="25" w:before="78" w:line="440" w:lineRule="exact"/>
      <w:ind w:left="737" w:hanging="537"/>
      <w:jc w:val="left"/>
    </w:pPr>
    <w:rPr>
      <w:color w:val="000000"/>
      <w:kern w:val="32"/>
    </w:rPr>
  </w:style>
  <w:style w:type="paragraph" w:customStyle="1" w:styleId="xl211">
    <w:name w:val="xl211"/>
    <w:basedOn w:val="a"/>
    <w:pPr>
      <w:widowControl/>
      <w:pBdr>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32">
    <w:name w:val="xl132"/>
    <w:basedOn w:val="a"/>
    <w:pPr>
      <w:widowControl/>
      <w:pBdr>
        <w:left w:val="single" w:sz="8" w:space="0" w:color="auto"/>
      </w:pBdr>
      <w:spacing w:before="100" w:beforeAutospacing="1" w:after="100" w:afterAutospacing="1"/>
      <w:jc w:val="center"/>
      <w:textAlignment w:val="center"/>
    </w:pPr>
    <w:rPr>
      <w:rFonts w:ascii="宋体" w:hAnsi="宋体"/>
      <w:kern w:val="0"/>
    </w:rPr>
  </w:style>
  <w:style w:type="paragraph" w:customStyle="1" w:styleId="214">
    <w:name w:val="正文文本 21"/>
    <w:basedOn w:val="a"/>
    <w:pPr>
      <w:widowControl/>
      <w:wordWrap w:val="0"/>
      <w:overflowPunct w:val="0"/>
      <w:adjustRightInd w:val="0"/>
      <w:spacing w:line="480" w:lineRule="auto"/>
      <w:ind w:firstLine="510"/>
      <w:jc w:val="left"/>
      <w:textAlignment w:val="baseline"/>
    </w:pPr>
    <w:rPr>
      <w:rFonts w:ascii="宋体" w:hAnsi="Arial"/>
      <w:kern w:val="0"/>
      <w:sz w:val="28"/>
      <w:szCs w:val="20"/>
    </w:rPr>
  </w:style>
  <w:style w:type="paragraph" w:customStyle="1" w:styleId="xl115">
    <w:name w:val="xl115"/>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23">
    <w:name w:val="xl223"/>
    <w:basedOn w:val="a"/>
    <w:pPr>
      <w:widowControl/>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000000"/>
      <w:kern w:val="0"/>
    </w:rPr>
  </w:style>
  <w:style w:type="paragraph" w:customStyle="1" w:styleId="xl83">
    <w:name w:val="xl83"/>
    <w:basedOn w:val="a"/>
    <w:pPr>
      <w:widowControl/>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88">
    <w:name w:val="xl88"/>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kern w:val="0"/>
    </w:rPr>
  </w:style>
  <w:style w:type="paragraph" w:customStyle="1" w:styleId="xl96">
    <w:name w:val="xl96"/>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162">
    <w:name w:val="xl162"/>
    <w:basedOn w:val="a"/>
    <w:pPr>
      <w:widowControl/>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13">
    <w:name w:val="xl113"/>
    <w:basedOn w:val="a"/>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rPr>
  </w:style>
  <w:style w:type="paragraph" w:customStyle="1" w:styleId="xl59">
    <w:name w:val="xl59"/>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54">
    <w:name w:val="xl154"/>
    <w:basedOn w:val="a"/>
    <w:pPr>
      <w:widowControl/>
      <w:pBdr>
        <w:lef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47">
    <w:name w:val="xl247"/>
    <w:basedOn w:val="a"/>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xl98">
    <w:name w:val="xl98"/>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2"/>
      <w:szCs w:val="22"/>
    </w:rPr>
  </w:style>
  <w:style w:type="paragraph" w:customStyle="1" w:styleId="xl55">
    <w:name w:val="xl5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201">
    <w:name w:val="xl20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olor w:val="FF0000"/>
      <w:kern w:val="0"/>
    </w:rPr>
  </w:style>
  <w:style w:type="paragraph" w:customStyle="1" w:styleId="xl89">
    <w:name w:val="xl89"/>
    <w:basedOn w:val="a"/>
    <w:pPr>
      <w:widowControl/>
      <w:pBdr>
        <w:left w:val="single" w:sz="8" w:space="0" w:color="auto"/>
        <w:bottom w:val="single" w:sz="8" w:space="0" w:color="auto"/>
      </w:pBdr>
      <w:spacing w:before="100" w:beforeAutospacing="1" w:after="100" w:afterAutospacing="1"/>
      <w:jc w:val="center"/>
      <w:textAlignment w:val="center"/>
    </w:pPr>
    <w:rPr>
      <w:rFonts w:ascii="宋体" w:hAnsi="宋体"/>
      <w:kern w:val="0"/>
      <w:sz w:val="22"/>
      <w:szCs w:val="22"/>
    </w:rPr>
  </w:style>
  <w:style w:type="paragraph" w:customStyle="1" w:styleId="xl119">
    <w:name w:val="xl119"/>
    <w:basedOn w:val="a"/>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xl196">
    <w:name w:val="xl196"/>
    <w:basedOn w:val="a"/>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64">
    <w:name w:val="xl6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232">
    <w:name w:val="xl232"/>
    <w:basedOn w:val="a"/>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63">
    <w:name w:val="xl163"/>
    <w:basedOn w:val="a"/>
    <w:pPr>
      <w:widowControl/>
      <w:shd w:val="clear" w:color="auto" w:fill="FFFFFF"/>
      <w:spacing w:before="100" w:beforeAutospacing="1" w:after="100" w:afterAutospacing="1"/>
      <w:jc w:val="left"/>
      <w:textAlignment w:val="top"/>
    </w:pPr>
    <w:rPr>
      <w:rFonts w:ascii="宋体" w:hAnsi="宋体"/>
      <w:color w:val="FF0000"/>
      <w:kern w:val="0"/>
    </w:rPr>
  </w:style>
  <w:style w:type="paragraph" w:customStyle="1" w:styleId="xl102">
    <w:name w:val="xl102"/>
    <w:basedOn w:val="a"/>
    <w:pPr>
      <w:widowControl/>
      <w:pBdr>
        <w:top w:val="single" w:sz="4" w:space="0" w:color="auto"/>
        <w:left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60">
    <w:name w:val="xl60"/>
    <w:basedOn w:val="a"/>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22">
    <w:name w:val="xl222"/>
    <w:basedOn w:val="a"/>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000000"/>
      <w:kern w:val="0"/>
    </w:rPr>
  </w:style>
  <w:style w:type="paragraph" w:customStyle="1" w:styleId="xl240">
    <w:name w:val="xl240"/>
    <w:basedOn w:val="a"/>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167">
    <w:name w:val="xl167"/>
    <w:basedOn w:val="a"/>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86">
    <w:name w:val="xl8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宋体" w:hAnsi="宋体"/>
      <w:kern w:val="0"/>
    </w:rPr>
  </w:style>
  <w:style w:type="paragraph" w:customStyle="1" w:styleId="xl236">
    <w:name w:val="xl236"/>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cs="宋体"/>
      <w:color w:val="FF0000"/>
      <w:kern w:val="0"/>
    </w:rPr>
  </w:style>
  <w:style w:type="paragraph" w:customStyle="1" w:styleId="1fa">
    <w:name w:val="日期1"/>
    <w:basedOn w:val="a"/>
    <w:next w:val="a"/>
    <w:pPr>
      <w:widowControl/>
      <w:adjustRightInd w:val="0"/>
      <w:ind w:left="100"/>
      <w:jc w:val="left"/>
      <w:textAlignment w:val="baseline"/>
    </w:pPr>
    <w:rPr>
      <w:sz w:val="28"/>
      <w:szCs w:val="20"/>
    </w:rPr>
  </w:style>
  <w:style w:type="paragraph" w:customStyle="1" w:styleId="xl179">
    <w:name w:val="xl179"/>
    <w:basedOn w:val="a"/>
    <w:pPr>
      <w:widowControl/>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01">
    <w:name w:val="xl101"/>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rPr>
  </w:style>
  <w:style w:type="paragraph" w:customStyle="1" w:styleId="font13">
    <w:name w:val="font13"/>
    <w:basedOn w:val="a"/>
    <w:pPr>
      <w:widowControl/>
      <w:spacing w:before="100" w:beforeAutospacing="1" w:after="100" w:afterAutospacing="1"/>
      <w:jc w:val="left"/>
    </w:pPr>
    <w:rPr>
      <w:rFonts w:ascii="宋体" w:hAnsi="宋体" w:hint="eastAsia"/>
      <w:b/>
      <w:bCs/>
      <w:color w:val="000000"/>
      <w:kern w:val="0"/>
      <w:sz w:val="18"/>
      <w:szCs w:val="18"/>
    </w:rPr>
  </w:style>
  <w:style w:type="paragraph" w:customStyle="1" w:styleId="xl58">
    <w:name w:val="xl58"/>
    <w:basedOn w:val="a"/>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94">
    <w:name w:val="xl194"/>
    <w:basedOn w:val="a"/>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06">
    <w:name w:val="xl106"/>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22"/>
      <w:szCs w:val="22"/>
    </w:rPr>
  </w:style>
  <w:style w:type="paragraph" w:customStyle="1" w:styleId="xl124">
    <w:name w:val="xl124"/>
    <w:basedOn w:val="a"/>
    <w:pPr>
      <w:widowControl/>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olor w:val="FF0000"/>
      <w:kern w:val="0"/>
    </w:rPr>
  </w:style>
  <w:style w:type="paragraph" w:customStyle="1" w:styleId="xl76">
    <w:name w:val="xl76"/>
    <w:basedOn w:val="a"/>
    <w:pPr>
      <w:widowControl/>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xl148">
    <w:name w:val="xl148"/>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226">
    <w:name w:val="xl226"/>
    <w:basedOn w:val="a"/>
    <w:pPr>
      <w:widowControl/>
      <w:shd w:val="clear" w:color="auto" w:fill="FFFFFF"/>
      <w:spacing w:before="100" w:beforeAutospacing="1" w:after="100" w:afterAutospacing="1"/>
      <w:jc w:val="left"/>
      <w:textAlignment w:val="top"/>
    </w:pPr>
    <w:rPr>
      <w:rFonts w:ascii="宋体" w:hAnsi="宋体"/>
      <w:color w:val="000000"/>
      <w:kern w:val="0"/>
    </w:rPr>
  </w:style>
  <w:style w:type="paragraph" w:customStyle="1" w:styleId="xl178">
    <w:name w:val="xl178"/>
    <w:basedOn w:val="a"/>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28">
    <w:name w:val="xl128"/>
    <w:basedOn w:val="a"/>
    <w:pPr>
      <w:widowControl/>
      <w:pBdr>
        <w:top w:val="single" w:sz="4" w:space="0" w:color="auto"/>
        <w:lef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2f2">
    <w:name w:val="日期2"/>
    <w:basedOn w:val="a"/>
    <w:next w:val="a"/>
    <w:pPr>
      <w:widowControl/>
      <w:adjustRightInd w:val="0"/>
      <w:ind w:left="100"/>
      <w:jc w:val="left"/>
      <w:textAlignment w:val="baseline"/>
    </w:pPr>
    <w:rPr>
      <w:sz w:val="28"/>
      <w:szCs w:val="20"/>
    </w:rPr>
  </w:style>
  <w:style w:type="paragraph" w:customStyle="1" w:styleId="xl231">
    <w:name w:val="xl231"/>
    <w:basedOn w:val="a"/>
    <w:pPr>
      <w:widowControl/>
      <w:pBdr>
        <w:top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29">
    <w:name w:val="xl129"/>
    <w:basedOn w:val="a"/>
    <w:pPr>
      <w:widowControl/>
      <w:pBdr>
        <w:bottom w:val="single" w:sz="8" w:space="0" w:color="auto"/>
      </w:pBdr>
      <w:spacing w:before="100" w:beforeAutospacing="1" w:after="100" w:afterAutospacing="1"/>
      <w:jc w:val="left"/>
      <w:textAlignment w:val="center"/>
    </w:pPr>
    <w:rPr>
      <w:rFonts w:ascii="宋体" w:hAnsi="宋体"/>
      <w:kern w:val="0"/>
      <w:sz w:val="22"/>
      <w:szCs w:val="22"/>
    </w:rPr>
  </w:style>
  <w:style w:type="paragraph" w:customStyle="1" w:styleId="xl165">
    <w:name w:val="xl165"/>
    <w:basedOn w:val="a"/>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sz w:val="20"/>
      <w:szCs w:val="20"/>
    </w:rPr>
  </w:style>
  <w:style w:type="paragraph" w:customStyle="1" w:styleId="xl164">
    <w:name w:val="xl164"/>
    <w:basedOn w:val="a"/>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sz w:val="20"/>
      <w:szCs w:val="20"/>
    </w:rPr>
  </w:style>
  <w:style w:type="paragraph" w:customStyle="1" w:styleId="3c">
    <w:name w:val="正文3"/>
    <w:pPr>
      <w:widowControl w:val="0"/>
      <w:adjustRightInd w:val="0"/>
      <w:spacing w:line="360" w:lineRule="atLeast"/>
      <w:textAlignment w:val="baseline"/>
    </w:pPr>
    <w:rPr>
      <w:rFonts w:ascii="宋体"/>
      <w:sz w:val="24"/>
    </w:rPr>
  </w:style>
  <w:style w:type="paragraph" w:customStyle="1" w:styleId="xl160">
    <w:name w:val="xl16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73">
    <w:name w:val="xl173"/>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11">
    <w:name w:val="xl111"/>
    <w:basedOn w:val="a"/>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204">
    <w:name w:val="xl204"/>
    <w:basedOn w:val="a"/>
    <w:pPr>
      <w:widowControl/>
      <w:pBdr>
        <w:left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45">
    <w:name w:val="xl145"/>
    <w:basedOn w:val="a"/>
    <w:pPr>
      <w:widowControl/>
      <w:pBdr>
        <w:top w:val="single" w:sz="4" w:space="0" w:color="auto"/>
        <w:bottom w:val="single" w:sz="4" w:space="0" w:color="auto"/>
      </w:pBdr>
      <w:spacing w:before="100" w:beforeAutospacing="1" w:after="100" w:afterAutospacing="1"/>
      <w:jc w:val="left"/>
      <w:textAlignment w:val="center"/>
    </w:pPr>
    <w:rPr>
      <w:rFonts w:ascii="宋体" w:hAnsi="宋体"/>
      <w:kern w:val="0"/>
    </w:rPr>
  </w:style>
  <w:style w:type="paragraph" w:customStyle="1" w:styleId="xl207">
    <w:name w:val="xl207"/>
    <w:basedOn w:val="a"/>
    <w:pPr>
      <w:widowControl/>
      <w:pBdr>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66">
    <w:name w:val="xl166"/>
    <w:basedOn w:val="a"/>
    <w:pPr>
      <w:widowControl/>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75">
    <w:name w:val="xl175"/>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35">
    <w:name w:val="xl135"/>
    <w:basedOn w:val="a"/>
    <w:pPr>
      <w:widowControl/>
      <w:pBdr>
        <w:top w:val="single" w:sz="4" w:space="0" w:color="auto"/>
        <w:bottom w:val="single" w:sz="8"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84">
    <w:name w:val="xl184"/>
    <w:basedOn w:val="a"/>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04">
    <w:name w:val="xl104"/>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99">
    <w:name w:val="xl99"/>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143">
    <w:name w:val="xl143"/>
    <w:basedOn w:val="a"/>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xl177">
    <w:name w:val="xl177"/>
    <w:basedOn w:val="a"/>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10">
    <w:name w:val="xl110"/>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rPr>
  </w:style>
  <w:style w:type="paragraph" w:customStyle="1" w:styleId="xl152">
    <w:name w:val="xl152"/>
    <w:basedOn w:val="a"/>
    <w:pPr>
      <w:widowControl/>
      <w:pBdr>
        <w:left w:val="single" w:sz="4" w:space="0" w:color="auto"/>
        <w:right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23">
    <w:name w:val="xl12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FF0000"/>
      <w:kern w:val="0"/>
    </w:rPr>
  </w:style>
  <w:style w:type="paragraph" w:customStyle="1" w:styleId="xl251">
    <w:name w:val="xl251"/>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xl209">
    <w:name w:val="xl209"/>
    <w:basedOn w:val="a"/>
    <w:pPr>
      <w:widowControl/>
      <w:pBdr>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30">
    <w:name w:val="xl130"/>
    <w:basedOn w:val="a"/>
    <w:pPr>
      <w:widowControl/>
      <w:pBdr>
        <w:top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93">
    <w:name w:val="xl93"/>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188">
    <w:name w:val="xl188"/>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98">
    <w:name w:val="xl19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rPr>
  </w:style>
  <w:style w:type="paragraph" w:customStyle="1" w:styleId="xl108">
    <w:name w:val="xl108"/>
    <w:basedOn w:val="a"/>
    <w:pPr>
      <w:widowControl/>
      <w:pBdr>
        <w:top w:val="single" w:sz="4" w:space="0" w:color="auto"/>
        <w:lef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affffffffff8">
    <w:name w:val="图的标题"/>
    <w:basedOn w:val="a"/>
    <w:pPr>
      <w:widowControl/>
      <w:jc w:val="center"/>
    </w:pPr>
    <w:rPr>
      <w:rFonts w:eastAsia="仿宋_GB2312"/>
      <w:sz w:val="18"/>
    </w:rPr>
  </w:style>
  <w:style w:type="paragraph" w:customStyle="1" w:styleId="xl180">
    <w:name w:val="xl180"/>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character" w:customStyle="1" w:styleId="1fb">
    <w:name w:val="脚注文本 字符1"/>
    <w:rPr>
      <w:kern w:val="2"/>
      <w:sz w:val="18"/>
      <w:szCs w:val="18"/>
    </w:rPr>
  </w:style>
  <w:style w:type="paragraph" w:customStyle="1" w:styleId="Tblhead">
    <w:name w:val="Tblhead"/>
    <w:basedOn w:val="a"/>
    <w:next w:val="a"/>
    <w:pPr>
      <w:pageBreakBefore/>
      <w:widowControl/>
      <w:suppressAutoHyphens/>
      <w:autoSpaceDE w:val="0"/>
      <w:autoSpaceDN w:val="0"/>
      <w:adjustRightInd w:val="0"/>
      <w:jc w:val="center"/>
      <w:textAlignment w:val="baseline"/>
    </w:pPr>
    <w:rPr>
      <w:rFonts w:ascii="宋体"/>
      <w:spacing w:val="-3"/>
      <w:kern w:val="0"/>
      <w:szCs w:val="20"/>
    </w:rPr>
  </w:style>
  <w:style w:type="paragraph" w:customStyle="1" w:styleId="font12">
    <w:name w:val="font12"/>
    <w:basedOn w:val="a"/>
    <w:pPr>
      <w:widowControl/>
      <w:spacing w:before="100" w:beforeAutospacing="1" w:after="100" w:afterAutospacing="1"/>
      <w:jc w:val="left"/>
    </w:pPr>
    <w:rPr>
      <w:rFonts w:ascii="宋体" w:hAnsi="宋体" w:hint="eastAsia"/>
      <w:color w:val="000000"/>
      <w:kern w:val="0"/>
      <w:sz w:val="18"/>
      <w:szCs w:val="18"/>
    </w:rPr>
  </w:style>
  <w:style w:type="paragraph" w:customStyle="1" w:styleId="xl138">
    <w:name w:val="xl138"/>
    <w:basedOn w:val="a"/>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92">
    <w:name w:val="xl92"/>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181">
    <w:name w:val="xl181"/>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affffffffff9">
    <w:name w:val="标准条文"/>
    <w:basedOn w:val="Default"/>
    <w:next w:val="Default"/>
    <w:pPr>
      <w:adjustRightInd w:val="0"/>
    </w:pPr>
    <w:rPr>
      <w:rFonts w:cs="Times New Roman"/>
      <w:color w:val="auto"/>
    </w:rPr>
  </w:style>
  <w:style w:type="paragraph" w:customStyle="1" w:styleId="1fc">
    <w:name w:val="正文文字居中1"/>
    <w:basedOn w:val="a"/>
    <w:pPr>
      <w:widowControl/>
      <w:jc w:val="center"/>
    </w:pPr>
    <w:rPr>
      <w:rFonts w:ascii="宋体"/>
      <w:spacing w:val="10"/>
      <w:sz w:val="21"/>
      <w:szCs w:val="20"/>
    </w:rPr>
  </w:style>
  <w:style w:type="paragraph" w:customStyle="1" w:styleId="xl200">
    <w:name w:val="xl200"/>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rPr>
  </w:style>
  <w:style w:type="paragraph" w:customStyle="1" w:styleId="xl189">
    <w:name w:val="xl189"/>
    <w:basedOn w:val="a"/>
    <w:pPr>
      <w:widowControl/>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54">
    <w:name w:val="xl254"/>
    <w:basedOn w:val="a"/>
    <w:pPr>
      <w:widowControl/>
      <w:pBdr>
        <w:top w:val="single" w:sz="4" w:space="0" w:color="auto"/>
        <w:left w:val="single" w:sz="8"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224">
    <w:name w:val="xl224"/>
    <w:basedOn w:val="a"/>
    <w:pPr>
      <w:widowControl/>
      <w:shd w:val="clear" w:color="auto" w:fill="FFFFFF"/>
      <w:spacing w:before="100" w:beforeAutospacing="1" w:after="100" w:afterAutospacing="1"/>
      <w:jc w:val="left"/>
      <w:textAlignment w:val="center"/>
    </w:pPr>
    <w:rPr>
      <w:rFonts w:ascii="宋体" w:hAnsi="宋体"/>
      <w:color w:val="000000"/>
      <w:kern w:val="0"/>
    </w:rPr>
  </w:style>
  <w:style w:type="paragraph" w:customStyle="1" w:styleId="xl244">
    <w:name w:val="xl244"/>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kern w:val="0"/>
    </w:rPr>
  </w:style>
  <w:style w:type="paragraph" w:customStyle="1" w:styleId="xl150">
    <w:name w:val="xl150"/>
    <w:basedOn w:val="a"/>
    <w:pPr>
      <w:widowControl/>
      <w:pBdr>
        <w:left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21">
    <w:name w:val="xl121"/>
    <w:basedOn w:val="a"/>
    <w:pPr>
      <w:widowControl/>
      <w:shd w:val="clear" w:color="auto" w:fill="FFFFFF"/>
      <w:spacing w:before="100" w:beforeAutospacing="1" w:after="100" w:afterAutospacing="1"/>
      <w:jc w:val="left"/>
      <w:textAlignment w:val="center"/>
    </w:pPr>
    <w:rPr>
      <w:rFonts w:ascii="宋体" w:hAnsi="宋体"/>
      <w:kern w:val="0"/>
    </w:rPr>
  </w:style>
  <w:style w:type="paragraph" w:customStyle="1" w:styleId="xl202">
    <w:name w:val="xl202"/>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77">
    <w:name w:val="xl77"/>
    <w:basedOn w:val="a"/>
    <w:pPr>
      <w:widowControl/>
      <w:pBdr>
        <w:top w:val="single" w:sz="8" w:space="0" w:color="auto"/>
        <w:left w:val="single" w:sz="8" w:space="0" w:color="auto"/>
      </w:pBdr>
      <w:spacing w:before="100" w:beforeAutospacing="1" w:after="100" w:afterAutospacing="1"/>
      <w:jc w:val="center"/>
      <w:textAlignment w:val="center"/>
    </w:pPr>
    <w:rPr>
      <w:rFonts w:ascii="宋体" w:hAnsi="宋体"/>
      <w:kern w:val="0"/>
      <w:sz w:val="22"/>
      <w:szCs w:val="22"/>
    </w:rPr>
  </w:style>
  <w:style w:type="paragraph" w:customStyle="1" w:styleId="xl248">
    <w:name w:val="xl248"/>
    <w:basedOn w:val="a"/>
    <w:pPr>
      <w:widowControl/>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rPr>
  </w:style>
  <w:style w:type="paragraph" w:customStyle="1" w:styleId="xl114">
    <w:name w:val="xl114"/>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36">
    <w:name w:val="xl136"/>
    <w:basedOn w:val="a"/>
    <w:pPr>
      <w:widowControl/>
      <w:pBdr>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34">
    <w:name w:val="xl234"/>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169">
    <w:name w:val="xl169"/>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208">
    <w:name w:val="xl208"/>
    <w:basedOn w:val="a"/>
    <w:pPr>
      <w:widowControl/>
      <w:pBdr>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91">
    <w:name w:val="xl9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168">
    <w:name w:val="xl168"/>
    <w:basedOn w:val="a"/>
    <w:pPr>
      <w:widowControl/>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51">
    <w:name w:val="xl151"/>
    <w:basedOn w:val="a"/>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253">
    <w:name w:val="xl253"/>
    <w:basedOn w:val="a"/>
    <w:pPr>
      <w:widowControl/>
      <w:pBdr>
        <w:top w:val="single" w:sz="4" w:space="0" w:color="auto"/>
        <w:left w:val="single" w:sz="8" w:space="0" w:color="auto"/>
        <w:bottom w:val="single" w:sz="8" w:space="0" w:color="auto"/>
      </w:pBdr>
      <w:shd w:val="clear" w:color="auto" w:fill="FFFFFF"/>
      <w:spacing w:before="100" w:beforeAutospacing="1" w:after="100" w:afterAutospacing="1"/>
      <w:jc w:val="center"/>
      <w:textAlignment w:val="center"/>
    </w:pPr>
    <w:rPr>
      <w:rFonts w:ascii="宋体" w:hAnsi="宋体" w:cs="宋体"/>
      <w:kern w:val="0"/>
    </w:rPr>
  </w:style>
  <w:style w:type="paragraph" w:customStyle="1" w:styleId="xl158">
    <w:name w:val="xl158"/>
    <w:basedOn w:val="a"/>
    <w:pPr>
      <w:widowControl/>
      <w:pBdr>
        <w:top w:val="single" w:sz="8" w:space="0" w:color="auto"/>
        <w:left w:val="single" w:sz="8" w:space="0" w:color="auto"/>
        <w:right w:val="single" w:sz="4" w:space="0" w:color="auto"/>
      </w:pBdr>
      <w:spacing w:before="100" w:beforeAutospacing="1" w:after="100" w:afterAutospacing="1"/>
      <w:jc w:val="left"/>
      <w:textAlignment w:val="center"/>
    </w:pPr>
    <w:rPr>
      <w:rFonts w:ascii="宋体" w:hAnsi="宋体"/>
      <w:kern w:val="0"/>
      <w:sz w:val="22"/>
      <w:szCs w:val="22"/>
    </w:rPr>
  </w:style>
  <w:style w:type="paragraph" w:customStyle="1" w:styleId="xl95">
    <w:name w:val="xl95"/>
    <w:basedOn w:val="a"/>
    <w:pPr>
      <w:widowControl/>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86">
    <w:name w:val="xl186"/>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46">
    <w:name w:val="xl146"/>
    <w:basedOn w:val="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rPr>
  </w:style>
  <w:style w:type="paragraph" w:customStyle="1" w:styleId="xl120">
    <w:name w:val="xl120"/>
    <w:basedOn w:val="a"/>
    <w:pPr>
      <w:widowControl/>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xl56">
    <w:name w:val="xl56"/>
    <w:basedOn w:val="a"/>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宋体" w:hAnsi="宋体"/>
      <w:kern w:val="0"/>
    </w:rPr>
  </w:style>
  <w:style w:type="paragraph" w:customStyle="1" w:styleId="xl197">
    <w:name w:val="xl197"/>
    <w:basedOn w:val="a"/>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00">
    <w:name w:val="xl100"/>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74">
    <w:name w:val="xl74"/>
    <w:basedOn w:val="a"/>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xl127">
    <w:name w:val="xl127"/>
    <w:basedOn w:val="a"/>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olor w:val="FF0000"/>
      <w:kern w:val="0"/>
    </w:rPr>
  </w:style>
  <w:style w:type="paragraph" w:customStyle="1" w:styleId="font14">
    <w:name w:val="font14"/>
    <w:basedOn w:val="a"/>
    <w:pPr>
      <w:widowControl/>
      <w:spacing w:before="100" w:beforeAutospacing="1" w:after="100" w:afterAutospacing="1"/>
      <w:jc w:val="left"/>
    </w:pPr>
    <w:rPr>
      <w:kern w:val="0"/>
      <w:sz w:val="28"/>
      <w:szCs w:val="28"/>
    </w:rPr>
  </w:style>
  <w:style w:type="paragraph" w:customStyle="1" w:styleId="xl203">
    <w:name w:val="xl203"/>
    <w:basedOn w:val="a"/>
    <w:pPr>
      <w:widowControl/>
      <w:pBdr>
        <w:left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05">
    <w:name w:val="xl205"/>
    <w:basedOn w:val="a"/>
    <w:pPr>
      <w:widowControl/>
      <w:pBdr>
        <w:left w:val="single" w:sz="4" w:space="0" w:color="auto"/>
        <w:bottom w:val="single" w:sz="8"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12">
    <w:name w:val="xl212"/>
    <w:basedOn w:val="a"/>
    <w:pPr>
      <w:widowControl/>
      <w:pBdr>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219">
    <w:name w:val="xl219"/>
    <w:basedOn w:val="a"/>
    <w:pPr>
      <w:widowControl/>
      <w:pBdr>
        <w:top w:val="single" w:sz="4" w:space="0" w:color="auto"/>
        <w:left w:val="single" w:sz="4" w:space="6" w:color="auto"/>
        <w:bottom w:val="single" w:sz="4" w:space="0" w:color="auto"/>
        <w:right w:val="single" w:sz="8" w:space="0" w:color="auto"/>
      </w:pBdr>
      <w:shd w:val="clear" w:color="auto" w:fill="FFFFFF"/>
      <w:spacing w:before="100" w:beforeAutospacing="1" w:after="100" w:afterAutospacing="1"/>
      <w:ind w:firstLineChars="100" w:firstLine="100"/>
      <w:jc w:val="left"/>
      <w:textAlignment w:val="center"/>
    </w:pPr>
    <w:rPr>
      <w:rFonts w:ascii="宋体" w:hAnsi="宋体"/>
      <w:kern w:val="0"/>
    </w:rPr>
  </w:style>
  <w:style w:type="paragraph" w:customStyle="1" w:styleId="xl185">
    <w:name w:val="xl185"/>
    <w:basedOn w:val="a"/>
    <w:pPr>
      <w:widowControl/>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38">
    <w:name w:val="xl238"/>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cs="宋体"/>
      <w:kern w:val="0"/>
    </w:rPr>
  </w:style>
  <w:style w:type="paragraph" w:customStyle="1" w:styleId="xl107">
    <w:name w:val="xl107"/>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241">
    <w:name w:val="xl24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Web">
    <w:name w:val="普通 (Web)"/>
    <w:basedOn w:val="a"/>
    <w:pPr>
      <w:widowControl/>
      <w:spacing w:before="100" w:after="100"/>
      <w:jc w:val="left"/>
    </w:pPr>
    <w:rPr>
      <w:rFonts w:ascii="宋体" w:hAnsi="宋体" w:hint="eastAsia"/>
      <w:kern w:val="0"/>
      <w:szCs w:val="20"/>
    </w:rPr>
  </w:style>
  <w:style w:type="paragraph" w:customStyle="1" w:styleId="xl242">
    <w:name w:val="xl242"/>
    <w:basedOn w:val="a"/>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187">
    <w:name w:val="xl187"/>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18">
    <w:name w:val="xl118"/>
    <w:basedOn w:val="a"/>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xl182">
    <w:name w:val="xl182"/>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51">
    <w:name w:val="xl51"/>
    <w:basedOn w:val="a"/>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237">
    <w:name w:val="xl237"/>
    <w:basedOn w:val="a"/>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70">
    <w:name w:val="xl170"/>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49">
    <w:name w:val="xl149"/>
    <w:basedOn w:val="a"/>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206">
    <w:name w:val="xl206"/>
    <w:basedOn w:val="a"/>
    <w:pPr>
      <w:widowControl/>
      <w:pBdr>
        <w:bottom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16">
    <w:name w:val="xl116"/>
    <w:basedOn w:val="a"/>
    <w:pPr>
      <w:widowControl/>
      <w:pBdr>
        <w:top w:val="single" w:sz="8" w:space="0" w:color="auto"/>
      </w:pBdr>
      <w:spacing w:before="100" w:beforeAutospacing="1" w:after="100" w:afterAutospacing="1"/>
      <w:jc w:val="right"/>
      <w:textAlignment w:val="center"/>
    </w:pPr>
    <w:rPr>
      <w:rFonts w:ascii="宋体" w:hAnsi="宋体"/>
      <w:kern w:val="0"/>
      <w:sz w:val="22"/>
      <w:szCs w:val="22"/>
    </w:rPr>
  </w:style>
  <w:style w:type="paragraph" w:customStyle="1" w:styleId="xl61">
    <w:name w:val="xl61"/>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29">
    <w:name w:val="xl229"/>
    <w:basedOn w:val="a"/>
    <w:pPr>
      <w:widowControl/>
      <w:pBdr>
        <w:top w:val="single" w:sz="8"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CharCharCharCharCharChar6CharCharCharCharCharCharCharCharChar">
    <w:name w:val="Char Char Char Char Char Char6 Char Char Char Char Char Char Char Char Char"/>
    <w:basedOn w:val="a"/>
    <w:pPr>
      <w:widowControl/>
      <w:jc w:val="left"/>
    </w:pPr>
    <w:rPr>
      <w:sz w:val="21"/>
    </w:rPr>
  </w:style>
  <w:style w:type="paragraph" w:customStyle="1" w:styleId="xl139">
    <w:name w:val="xl139"/>
    <w:basedOn w:val="a"/>
    <w:pPr>
      <w:widowControl/>
      <w:pBdr>
        <w:top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53">
    <w:name w:val="xl153"/>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sz w:val="22"/>
      <w:szCs w:val="22"/>
    </w:rPr>
  </w:style>
  <w:style w:type="paragraph" w:customStyle="1" w:styleId="xl192">
    <w:name w:val="xl19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xl141">
    <w:name w:val="xl141"/>
    <w:basedOn w:val="a"/>
    <w:pPr>
      <w:widowControl/>
      <w:pBdr>
        <w:top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99">
    <w:name w:val="xl199"/>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rPr>
  </w:style>
  <w:style w:type="paragraph" w:customStyle="1" w:styleId="xl227">
    <w:name w:val="xl227"/>
    <w:basedOn w:val="a"/>
    <w:pPr>
      <w:widowControl/>
      <w:pBdr>
        <w:top w:val="single" w:sz="8" w:space="0" w:color="auto"/>
        <w:left w:val="single" w:sz="8" w:space="0" w:color="auto"/>
        <w:bottom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1fd">
    <w:name w:val="批注框文本1"/>
    <w:basedOn w:val="a"/>
    <w:pPr>
      <w:widowControl/>
      <w:jc w:val="left"/>
    </w:pPr>
    <w:rPr>
      <w:sz w:val="18"/>
      <w:szCs w:val="18"/>
    </w:rPr>
  </w:style>
  <w:style w:type="paragraph" w:customStyle="1" w:styleId="xl85">
    <w:name w:val="xl85"/>
    <w:basedOn w:val="a"/>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55">
    <w:name w:val="xl155"/>
    <w:basedOn w:val="a"/>
    <w:pPr>
      <w:widowControl/>
      <w:shd w:val="clear" w:color="auto" w:fill="FFFFFF"/>
      <w:spacing w:before="100" w:beforeAutospacing="1" w:after="100" w:afterAutospacing="1"/>
      <w:jc w:val="left"/>
      <w:textAlignment w:val="center"/>
    </w:pPr>
    <w:rPr>
      <w:rFonts w:ascii="宋体" w:hAnsi="宋体"/>
      <w:kern w:val="0"/>
    </w:rPr>
  </w:style>
  <w:style w:type="paragraph" w:customStyle="1" w:styleId="xl140">
    <w:name w:val="xl140"/>
    <w:basedOn w:val="a"/>
    <w:pPr>
      <w:widowControl/>
      <w:pBdr>
        <w:top w:val="single" w:sz="4" w:space="0" w:color="auto"/>
        <w:bottom w:val="single" w:sz="8"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21">
    <w:name w:val="xl22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rPr>
  </w:style>
  <w:style w:type="paragraph" w:customStyle="1" w:styleId="xl239">
    <w:name w:val="xl239"/>
    <w:basedOn w:val="a"/>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17">
    <w:name w:val="xl117"/>
    <w:basedOn w:val="a"/>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79">
    <w:name w:val="xl79"/>
    <w:basedOn w:val="a"/>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20">
    <w:name w:val="xl220"/>
    <w:basedOn w:val="a"/>
    <w:pPr>
      <w:widowControl/>
      <w:pBdr>
        <w:top w:val="single" w:sz="4" w:space="0" w:color="auto"/>
        <w:left w:val="single" w:sz="4" w:space="6" w:color="auto"/>
        <w:bottom w:val="single" w:sz="8" w:space="0" w:color="auto"/>
      </w:pBdr>
      <w:shd w:val="clear" w:color="auto" w:fill="FFFFFF"/>
      <w:spacing w:before="100" w:beforeAutospacing="1" w:after="100" w:afterAutospacing="1"/>
      <w:ind w:firstLineChars="100" w:firstLine="100"/>
      <w:jc w:val="left"/>
      <w:textAlignment w:val="center"/>
    </w:pPr>
    <w:rPr>
      <w:rFonts w:ascii="宋体" w:hAnsi="宋体"/>
      <w:kern w:val="0"/>
    </w:rPr>
  </w:style>
  <w:style w:type="paragraph" w:customStyle="1" w:styleId="xl125">
    <w:name w:val="xl1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FF0000"/>
      <w:kern w:val="0"/>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16">
    <w:name w:val="xl216"/>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000000"/>
      <w:kern w:val="0"/>
    </w:rPr>
  </w:style>
  <w:style w:type="paragraph" w:customStyle="1" w:styleId="xl109">
    <w:name w:val="xl109"/>
    <w:basedOn w:val="a"/>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kern w:val="0"/>
    </w:rPr>
  </w:style>
  <w:style w:type="paragraph" w:customStyle="1" w:styleId="xl144">
    <w:name w:val="xl144"/>
    <w:basedOn w:val="a"/>
    <w:pPr>
      <w:widowControl/>
      <w:pBdr>
        <w:top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95">
    <w:name w:val="xl195"/>
    <w:basedOn w:val="a"/>
    <w:pPr>
      <w:widowControl/>
      <w:pBdr>
        <w:lef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33">
    <w:name w:val="xl133"/>
    <w:basedOn w:val="a"/>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57">
    <w:name w:val="xl157"/>
    <w:basedOn w:val="a"/>
    <w:pPr>
      <w:widowControl/>
      <w:pBdr>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215">
    <w:name w:val="xl215"/>
    <w:basedOn w:val="a"/>
    <w:pPr>
      <w:widowControl/>
      <w:pBdr>
        <w:top w:val="single" w:sz="4" w:space="0" w:color="auto"/>
        <w:left w:val="single" w:sz="4" w:space="0" w:color="auto"/>
        <w:bottom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31">
    <w:name w:val="xl131"/>
    <w:basedOn w:val="a"/>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83">
    <w:name w:val="xl183"/>
    <w:basedOn w:val="a"/>
    <w:pPr>
      <w:widowControl/>
      <w:pBdr>
        <w:top w:val="single" w:sz="4" w:space="0" w:color="auto"/>
        <w:left w:val="single" w:sz="8"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243">
    <w:name w:val="xl243"/>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cs="宋体"/>
      <w:color w:val="000000"/>
      <w:kern w:val="0"/>
    </w:rPr>
  </w:style>
  <w:style w:type="paragraph" w:customStyle="1" w:styleId="xl249">
    <w:name w:val="xl249"/>
    <w:basedOn w:val="a"/>
    <w:pPr>
      <w:widowControl/>
      <w:pBdr>
        <w:top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rPr>
  </w:style>
  <w:style w:type="paragraph" w:customStyle="1" w:styleId="xl218">
    <w:name w:val="xl218"/>
    <w:basedOn w:val="a"/>
    <w:pPr>
      <w:widowControl/>
      <w:pBdr>
        <w:top w:val="single" w:sz="4" w:space="0" w:color="auto"/>
        <w:left w:val="single" w:sz="4" w:space="6" w:color="auto"/>
      </w:pBdr>
      <w:shd w:val="clear" w:color="auto" w:fill="FFFFFF"/>
      <w:spacing w:before="100" w:beforeAutospacing="1" w:after="100" w:afterAutospacing="1"/>
      <w:ind w:firstLineChars="100" w:firstLine="100"/>
      <w:jc w:val="left"/>
      <w:textAlignment w:val="center"/>
    </w:pPr>
    <w:rPr>
      <w:rFonts w:ascii="宋体" w:hAnsi="宋体"/>
      <w:kern w:val="0"/>
    </w:rPr>
  </w:style>
  <w:style w:type="paragraph" w:customStyle="1" w:styleId="xl147">
    <w:name w:val="xl147"/>
    <w:basedOn w:val="a"/>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2f3">
    <w:name w:val="批注框文本2"/>
    <w:basedOn w:val="a"/>
    <w:pPr>
      <w:widowControl/>
      <w:jc w:val="left"/>
    </w:pPr>
    <w:rPr>
      <w:sz w:val="18"/>
      <w:szCs w:val="18"/>
    </w:rPr>
  </w:style>
  <w:style w:type="paragraph" w:customStyle="1" w:styleId="xl235">
    <w:name w:val="xl235"/>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81">
    <w:name w:val="xl81"/>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59">
    <w:name w:val="xl159"/>
    <w:basedOn w:val="a"/>
    <w:pPr>
      <w:widowControl/>
      <w:pBdr>
        <w:left w:val="single" w:sz="8" w:space="0" w:color="auto"/>
        <w:bottom w:val="single" w:sz="8" w:space="0" w:color="auto"/>
        <w:right w:val="single" w:sz="4" w:space="0" w:color="auto"/>
      </w:pBdr>
      <w:spacing w:before="100" w:beforeAutospacing="1" w:after="100" w:afterAutospacing="1"/>
      <w:jc w:val="left"/>
      <w:textAlignment w:val="center"/>
    </w:pPr>
    <w:rPr>
      <w:rFonts w:ascii="宋体" w:hAnsi="宋体"/>
      <w:kern w:val="0"/>
      <w:sz w:val="22"/>
      <w:szCs w:val="22"/>
    </w:rPr>
  </w:style>
  <w:style w:type="paragraph" w:customStyle="1" w:styleId="xl134">
    <w:name w:val="xl134"/>
    <w:basedOn w:val="a"/>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75">
    <w:name w:val="xl75"/>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int="eastAsia"/>
      <w:kern w:val="0"/>
      <w:sz w:val="22"/>
      <w:szCs w:val="22"/>
    </w:rPr>
  </w:style>
  <w:style w:type="paragraph" w:customStyle="1" w:styleId="xl214">
    <w:name w:val="xl214"/>
    <w:basedOn w:val="a"/>
    <w:pPr>
      <w:widowControl/>
      <w:pBdr>
        <w:top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17">
    <w:name w:val="xl217"/>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000000"/>
      <w:kern w:val="0"/>
    </w:rPr>
  </w:style>
  <w:style w:type="paragraph" w:customStyle="1" w:styleId="xl213">
    <w:name w:val="xl213"/>
    <w:basedOn w:val="a"/>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30">
    <w:name w:val="xl230"/>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50">
    <w:name w:val="xl50"/>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63">
    <w:name w:val="xl63"/>
    <w:basedOn w:val="a"/>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90">
    <w:name w:val="xl90"/>
    <w:basedOn w:val="a"/>
    <w:pPr>
      <w:widowControl/>
      <w:pBdr>
        <w:left w:val="single" w:sz="4" w:space="0" w:color="auto"/>
        <w:bottom w:val="single" w:sz="8" w:space="0" w:color="auto"/>
      </w:pBdr>
      <w:spacing w:before="100" w:beforeAutospacing="1" w:after="100" w:afterAutospacing="1"/>
      <w:jc w:val="left"/>
      <w:textAlignment w:val="center"/>
    </w:pPr>
    <w:rPr>
      <w:rFonts w:ascii="宋体" w:hAnsi="宋体"/>
      <w:kern w:val="0"/>
      <w:sz w:val="22"/>
      <w:szCs w:val="22"/>
    </w:rPr>
  </w:style>
  <w:style w:type="paragraph" w:customStyle="1" w:styleId="xl112">
    <w:name w:val="xl11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126">
    <w:name w:val="xl126"/>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olor w:val="FF0000"/>
      <w:kern w:val="0"/>
    </w:rPr>
  </w:style>
  <w:style w:type="paragraph" w:customStyle="1" w:styleId="xl210">
    <w:name w:val="xl210"/>
    <w:basedOn w:val="a"/>
    <w:pPr>
      <w:widowControl/>
      <w:pBdr>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94">
    <w:name w:val="xl94"/>
    <w:basedOn w:val="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CharCharCharCharCharChar6CharCharCharCharCharCharCharCharChar1">
    <w:name w:val="Char Char Char Char Char Char6 Char Char Char Char Char Char Char Char Char1"/>
    <w:basedOn w:val="a"/>
    <w:pPr>
      <w:widowControl/>
      <w:jc w:val="left"/>
    </w:pPr>
    <w:rPr>
      <w:sz w:val="21"/>
    </w:rPr>
  </w:style>
  <w:style w:type="paragraph" w:customStyle="1" w:styleId="xl191">
    <w:name w:val="xl191"/>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56">
    <w:name w:val="xl156"/>
    <w:basedOn w:val="a"/>
    <w:pPr>
      <w:widowControl/>
      <w:pBdr>
        <w:left w:val="single" w:sz="4"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105">
    <w:name w:val="xl105"/>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22"/>
      <w:szCs w:val="22"/>
    </w:rPr>
  </w:style>
  <w:style w:type="paragraph" w:customStyle="1" w:styleId="xl193">
    <w:name w:val="xl193"/>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xl171">
    <w:name w:val="xl171"/>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2"/>
      <w:szCs w:val="22"/>
    </w:rPr>
  </w:style>
  <w:style w:type="paragraph" w:customStyle="1" w:styleId="3d">
    <w:name w:val="样式 标题 3 + 黑体 四号"/>
    <w:basedOn w:val="30"/>
    <w:pPr>
      <w:widowControl/>
      <w:tabs>
        <w:tab w:val="left" w:pos="720"/>
      </w:tabs>
      <w:adjustRightInd w:val="0"/>
      <w:spacing w:beforeLines="0" w:before="260" w:afterLines="0" w:after="260" w:line="416" w:lineRule="atLeast"/>
      <w:ind w:left="720" w:hanging="720"/>
      <w:jc w:val="left"/>
      <w:textAlignment w:val="baseline"/>
    </w:pPr>
    <w:rPr>
      <w:rFonts w:ascii="黑体" w:eastAsia="黑体" w:hAnsi="黑体"/>
      <w:spacing w:val="0"/>
      <w:sz w:val="28"/>
      <w:szCs w:val="28"/>
    </w:rPr>
  </w:style>
  <w:style w:type="paragraph" w:customStyle="1" w:styleId="xl233">
    <w:name w:val="xl233"/>
    <w:basedOn w:val="a"/>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03">
    <w:name w:val="xl103"/>
    <w:basedOn w:val="a"/>
    <w:pPr>
      <w:widowControl/>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宋体" w:hAnsi="宋体"/>
      <w:kern w:val="0"/>
    </w:rPr>
  </w:style>
  <w:style w:type="paragraph" w:customStyle="1" w:styleId="xl62">
    <w:name w:val="xl62"/>
    <w:basedOn w:val="a"/>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174">
    <w:name w:val="xl174"/>
    <w:basedOn w:val="a"/>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FF0000"/>
      <w:kern w:val="0"/>
    </w:rPr>
  </w:style>
  <w:style w:type="paragraph" w:customStyle="1" w:styleId="ParaCharCharCharCharCharCharCharCharCharCharCharCharCharCharCharCharCharCharCharCharChar2">
    <w:name w:val="默认段落字体 Para Char Char Char Char Char Char Char Char Char Char Char Char Char Char Char Char Char Char Char Char Char2"/>
    <w:basedOn w:val="a"/>
    <w:pPr>
      <w:widowControl/>
      <w:snapToGrid w:val="0"/>
      <w:spacing w:line="360" w:lineRule="auto"/>
      <w:ind w:firstLineChars="200" w:firstLine="200"/>
      <w:jc w:val="left"/>
    </w:pPr>
    <w:rPr>
      <w:rFonts w:eastAsia="黑体"/>
      <w:sz w:val="32"/>
      <w:szCs w:val="32"/>
    </w:rPr>
  </w:style>
  <w:style w:type="paragraph" w:customStyle="1" w:styleId="xl161">
    <w:name w:val="xl161"/>
    <w:basedOn w:val="a"/>
    <w:pPr>
      <w:widowControl/>
      <w:pBdr>
        <w:left w:val="single" w:sz="4" w:space="0" w:color="auto"/>
        <w:bottom w:val="single" w:sz="8" w:space="0" w:color="auto"/>
        <w:right w:val="single" w:sz="8" w:space="0" w:color="auto"/>
      </w:pBdr>
      <w:shd w:val="clear" w:color="auto" w:fill="FFFFFF"/>
      <w:spacing w:before="100" w:beforeAutospacing="1" w:after="100" w:afterAutospacing="1"/>
      <w:jc w:val="left"/>
      <w:textAlignment w:val="center"/>
    </w:pPr>
    <w:rPr>
      <w:rFonts w:ascii="宋体" w:hAnsi="宋体"/>
      <w:kern w:val="0"/>
    </w:rPr>
  </w:style>
  <w:style w:type="paragraph" w:customStyle="1" w:styleId="xl250">
    <w:name w:val="xl250"/>
    <w:basedOn w:val="a"/>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xl122">
    <w:name w:val="xl122"/>
    <w:basedOn w:val="a"/>
    <w:pPr>
      <w:widowControl/>
      <w:pBdr>
        <w:left w:val="single" w:sz="8" w:space="0" w:color="auto"/>
      </w:pBdr>
      <w:spacing w:before="100" w:beforeAutospacing="1" w:after="100" w:afterAutospacing="1"/>
      <w:jc w:val="left"/>
      <w:textAlignment w:val="center"/>
    </w:pPr>
    <w:rPr>
      <w:rFonts w:ascii="宋体" w:hAnsi="宋体"/>
      <w:kern w:val="0"/>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lang w:val="zh-CN"/>
    </w:rPr>
  </w:style>
  <w:style w:type="character" w:customStyle="1" w:styleId="3Char5">
    <w:name w:val="正文3 Char"/>
    <w:link w:val="311"/>
    <w:rPr>
      <w:rFonts w:ascii="宋体" w:hAnsi="宋体" w:cs="宋体"/>
      <w:kern w:val="2"/>
      <w:sz w:val="24"/>
      <w:szCs w:val="24"/>
    </w:rPr>
  </w:style>
  <w:style w:type="paragraph" w:customStyle="1" w:styleId="311">
    <w:name w:val="正文31"/>
    <w:basedOn w:val="a"/>
    <w:next w:val="a"/>
    <w:link w:val="3Char5"/>
    <w:pPr>
      <w:widowControl/>
      <w:spacing w:line="529" w:lineRule="exact"/>
      <w:ind w:firstLineChars="200" w:firstLine="200"/>
      <w:jc w:val="left"/>
    </w:pPr>
    <w:rPr>
      <w:rFonts w:ascii="宋体" w:hAnsi="宋体"/>
      <w:lang w:val="zh-CN"/>
    </w:rPr>
  </w:style>
  <w:style w:type="character" w:customStyle="1" w:styleId="Charff8">
    <w:name w:val="正明正文 Char"/>
    <w:link w:val="affffffffffa"/>
    <w:rPr>
      <w:rFonts w:ascii="宋体"/>
      <w:color w:val="000000"/>
      <w:sz w:val="24"/>
      <w:szCs w:val="24"/>
    </w:rPr>
  </w:style>
  <w:style w:type="paragraph" w:customStyle="1" w:styleId="affffffffffa">
    <w:name w:val="正明正文"/>
    <w:basedOn w:val="a"/>
    <w:link w:val="Charff8"/>
    <w:pPr>
      <w:widowControl/>
      <w:tabs>
        <w:tab w:val="left" w:pos="360"/>
        <w:tab w:val="left" w:pos="1440"/>
        <w:tab w:val="left" w:pos="2340"/>
        <w:tab w:val="left" w:pos="7200"/>
      </w:tabs>
      <w:spacing w:line="500" w:lineRule="exact"/>
      <w:ind w:firstLineChars="200" w:firstLine="200"/>
      <w:jc w:val="left"/>
    </w:pPr>
    <w:rPr>
      <w:rFonts w:ascii="宋体"/>
      <w:color w:val="000000"/>
      <w:kern w:val="0"/>
      <w:lang w:val="zh-CN"/>
    </w:rPr>
  </w:style>
  <w:style w:type="paragraph" w:customStyle="1" w:styleId="45326">
    <w:name w:val="样式 标题 4 + 段前: 5 磅 段后: 3 磅 行距: 固定值 26 磅"/>
    <w:basedOn w:val="4"/>
    <w:pPr>
      <w:widowControl w:val="0"/>
      <w:spacing w:before="156" w:line="500" w:lineRule="exact"/>
    </w:pPr>
    <w:rPr>
      <w:rFonts w:eastAsia="宋体"/>
      <w:b/>
      <w:color w:val="auto"/>
    </w:rPr>
  </w:style>
  <w:style w:type="paragraph" w:customStyle="1" w:styleId="1fe">
    <w:name w:val="样式 标题 1 + 三号 加粗"/>
    <w:basedOn w:val="1"/>
    <w:link w:val="1Char4"/>
    <w:rPr>
      <w:b w:val="0"/>
      <w:bCs w:val="0"/>
      <w:kern w:val="2"/>
      <w:sz w:val="24"/>
      <w:lang w:val="zh-CN"/>
    </w:rPr>
  </w:style>
  <w:style w:type="character" w:customStyle="1" w:styleId="1Char4">
    <w:name w:val="样式 标题 1 + 三号 加粗 Char"/>
    <w:link w:val="1fe"/>
    <w:rPr>
      <w:kern w:val="2"/>
      <w:sz w:val="24"/>
      <w:szCs w:val="44"/>
      <w:lang w:val="zh-CN" w:eastAsia="zh-CN"/>
    </w:rPr>
  </w:style>
  <w:style w:type="paragraph" w:customStyle="1" w:styleId="affffffffffb">
    <w:name w:val="表内式样"/>
    <w:pPr>
      <w:widowControl w:val="0"/>
      <w:spacing w:line="360" w:lineRule="exact"/>
      <w:jc w:val="center"/>
    </w:pPr>
    <w:rPr>
      <w:rFonts w:ascii="宋体" w:hAnsi="宋体"/>
      <w:kern w:val="2"/>
      <w:sz w:val="21"/>
      <w:szCs w:val="24"/>
    </w:rPr>
  </w:style>
  <w:style w:type="character" w:customStyle="1" w:styleId="320">
    <w:name w:val="正文文本 (32)_"/>
    <w:link w:val="321"/>
    <w:rPr>
      <w:sz w:val="22"/>
      <w:szCs w:val="22"/>
      <w:shd w:val="clear" w:color="auto" w:fill="FFFFFF"/>
    </w:rPr>
  </w:style>
  <w:style w:type="paragraph" w:customStyle="1" w:styleId="321">
    <w:name w:val="正文文本 (32)"/>
    <w:basedOn w:val="a"/>
    <w:link w:val="320"/>
    <w:pPr>
      <w:widowControl/>
      <w:shd w:val="clear" w:color="auto" w:fill="FFFFFF"/>
      <w:spacing w:line="0" w:lineRule="atLeast"/>
      <w:jc w:val="left"/>
    </w:pPr>
    <w:rPr>
      <w:kern w:val="0"/>
      <w:sz w:val="22"/>
      <w:szCs w:val="22"/>
      <w:shd w:val="clear" w:color="auto" w:fill="FFFFFF"/>
      <w:lang w:val="zh-CN"/>
    </w:rPr>
  </w:style>
  <w:style w:type="character" w:customStyle="1" w:styleId="affffffffffc">
    <w:name w:val="正文文本_"/>
    <w:link w:val="4b"/>
    <w:rPr>
      <w:rFonts w:ascii="Batang" w:eastAsia="Batang" w:hAnsi="Batang"/>
      <w:sz w:val="18"/>
      <w:szCs w:val="18"/>
      <w:shd w:val="clear" w:color="auto" w:fill="FFFFFF"/>
    </w:rPr>
  </w:style>
  <w:style w:type="paragraph" w:customStyle="1" w:styleId="4b">
    <w:name w:val="正文文本4"/>
    <w:basedOn w:val="a"/>
    <w:link w:val="affffffffffc"/>
    <w:pPr>
      <w:widowControl/>
      <w:shd w:val="clear" w:color="auto" w:fill="FFFFFF"/>
      <w:spacing w:line="0" w:lineRule="atLeast"/>
      <w:jc w:val="left"/>
    </w:pPr>
    <w:rPr>
      <w:rFonts w:ascii="Batang" w:eastAsia="Batang" w:hAnsi="Batang"/>
      <w:kern w:val="0"/>
      <w:sz w:val="18"/>
      <w:szCs w:val="18"/>
      <w:shd w:val="clear" w:color="auto" w:fill="FFFFFF"/>
      <w:lang w:val="zh-CN"/>
    </w:rPr>
  </w:style>
  <w:style w:type="character" w:customStyle="1" w:styleId="56">
    <w:name w:val="正文文本 (56)_"/>
    <w:link w:val="560"/>
    <w:rPr>
      <w:rFonts w:ascii="Batang" w:eastAsia="Batang" w:hAnsi="Batang"/>
      <w:sz w:val="8"/>
      <w:szCs w:val="8"/>
      <w:shd w:val="clear" w:color="auto" w:fill="FFFFFF"/>
    </w:rPr>
  </w:style>
  <w:style w:type="paragraph" w:customStyle="1" w:styleId="560">
    <w:name w:val="正文文本 (56)"/>
    <w:basedOn w:val="a"/>
    <w:link w:val="56"/>
    <w:pPr>
      <w:widowControl/>
      <w:shd w:val="clear" w:color="auto" w:fill="FFFFFF"/>
      <w:spacing w:line="0" w:lineRule="atLeast"/>
      <w:jc w:val="left"/>
    </w:pPr>
    <w:rPr>
      <w:rFonts w:ascii="Batang" w:eastAsia="Batang" w:hAnsi="Batang"/>
      <w:kern w:val="0"/>
      <w:sz w:val="8"/>
      <w:szCs w:val="8"/>
      <w:shd w:val="clear" w:color="auto" w:fill="FFFFFF"/>
      <w:lang w:val="zh-CN"/>
    </w:rPr>
  </w:style>
  <w:style w:type="character" w:customStyle="1" w:styleId="530">
    <w:name w:val="正文文本 (53)_"/>
    <w:link w:val="531"/>
    <w:rPr>
      <w:rFonts w:ascii="Batang" w:eastAsia="Batang" w:hAnsi="Batang"/>
      <w:sz w:val="8"/>
      <w:szCs w:val="8"/>
      <w:shd w:val="clear" w:color="auto" w:fill="FFFFFF"/>
    </w:rPr>
  </w:style>
  <w:style w:type="paragraph" w:customStyle="1" w:styleId="531">
    <w:name w:val="正文文本 (53)"/>
    <w:basedOn w:val="a"/>
    <w:link w:val="530"/>
    <w:pPr>
      <w:widowControl/>
      <w:shd w:val="clear" w:color="auto" w:fill="FFFFFF"/>
      <w:spacing w:line="0" w:lineRule="atLeast"/>
      <w:jc w:val="left"/>
    </w:pPr>
    <w:rPr>
      <w:rFonts w:ascii="Batang" w:eastAsia="Batang" w:hAnsi="Batang"/>
      <w:kern w:val="0"/>
      <w:sz w:val="8"/>
      <w:szCs w:val="8"/>
      <w:shd w:val="clear" w:color="auto" w:fill="FFFFFF"/>
      <w:lang w:val="zh-CN"/>
    </w:rPr>
  </w:style>
  <w:style w:type="character" w:customStyle="1" w:styleId="470">
    <w:name w:val="正文文本 (47)_"/>
    <w:link w:val="471"/>
    <w:rPr>
      <w:rFonts w:ascii="Batang" w:eastAsia="Batang" w:hAnsi="Batang"/>
      <w:sz w:val="8"/>
      <w:szCs w:val="8"/>
      <w:shd w:val="clear" w:color="auto" w:fill="FFFFFF"/>
    </w:rPr>
  </w:style>
  <w:style w:type="paragraph" w:customStyle="1" w:styleId="471">
    <w:name w:val="正文文本 (47)"/>
    <w:basedOn w:val="a"/>
    <w:link w:val="470"/>
    <w:pPr>
      <w:widowControl/>
      <w:shd w:val="clear" w:color="auto" w:fill="FFFFFF"/>
      <w:spacing w:line="0" w:lineRule="atLeast"/>
      <w:jc w:val="right"/>
    </w:pPr>
    <w:rPr>
      <w:rFonts w:ascii="Batang" w:eastAsia="Batang" w:hAnsi="Batang"/>
      <w:kern w:val="0"/>
      <w:sz w:val="8"/>
      <w:szCs w:val="8"/>
      <w:shd w:val="clear" w:color="auto" w:fill="FFFFFF"/>
      <w:lang w:val="zh-CN"/>
    </w:rPr>
  </w:style>
  <w:style w:type="character" w:customStyle="1" w:styleId="86">
    <w:name w:val="正文文本 (86)_"/>
    <w:link w:val="860"/>
    <w:rPr>
      <w:rFonts w:ascii="Batang" w:eastAsia="Batang" w:hAnsi="Batang"/>
      <w:shd w:val="clear" w:color="auto" w:fill="FFFFFF"/>
    </w:rPr>
  </w:style>
  <w:style w:type="paragraph" w:customStyle="1" w:styleId="860">
    <w:name w:val="正文文本 (86)"/>
    <w:basedOn w:val="a"/>
    <w:link w:val="86"/>
    <w:pPr>
      <w:widowControl/>
      <w:shd w:val="clear" w:color="auto" w:fill="FFFFFF"/>
      <w:spacing w:line="0" w:lineRule="atLeast"/>
      <w:jc w:val="left"/>
    </w:pPr>
    <w:rPr>
      <w:rFonts w:ascii="Batang" w:eastAsia="Batang" w:hAnsi="Batang"/>
      <w:kern w:val="0"/>
      <w:sz w:val="20"/>
      <w:szCs w:val="20"/>
      <w:shd w:val="clear" w:color="auto" w:fill="FFFFFF"/>
      <w:lang w:val="zh-CN"/>
    </w:rPr>
  </w:style>
  <w:style w:type="character" w:customStyle="1" w:styleId="182">
    <w:name w:val="正文文本 (18)_"/>
    <w:link w:val="183"/>
    <w:rPr>
      <w:sz w:val="19"/>
      <w:szCs w:val="19"/>
      <w:shd w:val="clear" w:color="auto" w:fill="FFFFFF"/>
    </w:rPr>
  </w:style>
  <w:style w:type="paragraph" w:customStyle="1" w:styleId="183">
    <w:name w:val="正文文本 (18)"/>
    <w:basedOn w:val="a"/>
    <w:link w:val="182"/>
    <w:pPr>
      <w:widowControl/>
      <w:shd w:val="clear" w:color="auto" w:fill="FFFFFF"/>
      <w:spacing w:line="0" w:lineRule="atLeast"/>
      <w:jc w:val="left"/>
    </w:pPr>
    <w:rPr>
      <w:kern w:val="0"/>
      <w:sz w:val="19"/>
      <w:szCs w:val="19"/>
      <w:shd w:val="clear" w:color="auto" w:fill="FFFFFF"/>
      <w:lang w:val="zh-CN"/>
    </w:rPr>
  </w:style>
  <w:style w:type="character" w:customStyle="1" w:styleId="58">
    <w:name w:val="正文文本 (58)_"/>
    <w:link w:val="580"/>
    <w:rPr>
      <w:rFonts w:ascii="Batang" w:eastAsia="Batang" w:hAnsi="Batang"/>
      <w:sz w:val="18"/>
      <w:szCs w:val="18"/>
      <w:shd w:val="clear" w:color="auto" w:fill="FFFFFF"/>
    </w:rPr>
  </w:style>
  <w:style w:type="paragraph" w:customStyle="1" w:styleId="580">
    <w:name w:val="正文文本 (58)"/>
    <w:basedOn w:val="a"/>
    <w:link w:val="58"/>
    <w:pPr>
      <w:widowControl/>
      <w:shd w:val="clear" w:color="auto" w:fill="FFFFFF"/>
      <w:spacing w:line="0" w:lineRule="atLeast"/>
      <w:jc w:val="right"/>
    </w:pPr>
    <w:rPr>
      <w:rFonts w:ascii="Batang" w:eastAsia="Batang" w:hAnsi="Batang"/>
      <w:kern w:val="0"/>
      <w:sz w:val="18"/>
      <w:szCs w:val="18"/>
      <w:shd w:val="clear" w:color="auto" w:fill="FFFFFF"/>
      <w:lang w:val="zh-CN"/>
    </w:rPr>
  </w:style>
  <w:style w:type="character" w:customStyle="1" w:styleId="510">
    <w:name w:val="正文文本 (51)_"/>
    <w:link w:val="511"/>
    <w:rPr>
      <w:rFonts w:ascii="Batang" w:eastAsia="Batang" w:hAnsi="Batang"/>
      <w:sz w:val="8"/>
      <w:szCs w:val="8"/>
      <w:shd w:val="clear" w:color="auto" w:fill="FFFFFF"/>
    </w:rPr>
  </w:style>
  <w:style w:type="paragraph" w:customStyle="1" w:styleId="511">
    <w:name w:val="正文文本 (51)"/>
    <w:basedOn w:val="a"/>
    <w:link w:val="510"/>
    <w:pPr>
      <w:widowControl/>
      <w:shd w:val="clear" w:color="auto" w:fill="FFFFFF"/>
      <w:spacing w:line="0" w:lineRule="atLeast"/>
      <w:jc w:val="right"/>
    </w:pPr>
    <w:rPr>
      <w:rFonts w:ascii="Batang" w:eastAsia="Batang" w:hAnsi="Batang"/>
      <w:kern w:val="0"/>
      <w:sz w:val="8"/>
      <w:szCs w:val="8"/>
      <w:shd w:val="clear" w:color="auto" w:fill="FFFFFF"/>
      <w:lang w:val="zh-CN"/>
    </w:rPr>
  </w:style>
  <w:style w:type="character" w:customStyle="1" w:styleId="2f4">
    <w:name w:val="正文文本 (2)_"/>
    <w:link w:val="2f5"/>
    <w:rPr>
      <w:rFonts w:ascii="MingLiU" w:eastAsia="MingLiU" w:hAnsi="MingLiU"/>
      <w:sz w:val="18"/>
      <w:szCs w:val="18"/>
      <w:shd w:val="clear" w:color="auto" w:fill="FFFFFF"/>
    </w:rPr>
  </w:style>
  <w:style w:type="paragraph" w:customStyle="1" w:styleId="2f5">
    <w:name w:val="正文文本 (2)"/>
    <w:basedOn w:val="a"/>
    <w:link w:val="2f4"/>
    <w:pPr>
      <w:widowControl/>
      <w:shd w:val="clear" w:color="auto" w:fill="FFFFFF"/>
      <w:spacing w:line="331" w:lineRule="exact"/>
      <w:jc w:val="distribute"/>
    </w:pPr>
    <w:rPr>
      <w:rFonts w:ascii="MingLiU" w:eastAsia="MingLiU" w:hAnsi="MingLiU"/>
      <w:kern w:val="0"/>
      <w:sz w:val="18"/>
      <w:szCs w:val="18"/>
      <w:shd w:val="clear" w:color="auto" w:fill="FFFFFF"/>
      <w:lang w:val="zh-CN"/>
    </w:rPr>
  </w:style>
  <w:style w:type="character" w:customStyle="1" w:styleId="540">
    <w:name w:val="正文文本 (54)_"/>
    <w:link w:val="541"/>
    <w:rPr>
      <w:rFonts w:ascii="Batang" w:eastAsia="Batang" w:hAnsi="Batang"/>
      <w:sz w:val="8"/>
      <w:szCs w:val="8"/>
      <w:shd w:val="clear" w:color="auto" w:fill="FFFFFF"/>
    </w:rPr>
  </w:style>
  <w:style w:type="paragraph" w:customStyle="1" w:styleId="541">
    <w:name w:val="正文文本 (54)"/>
    <w:basedOn w:val="a"/>
    <w:link w:val="540"/>
    <w:pPr>
      <w:widowControl/>
      <w:shd w:val="clear" w:color="auto" w:fill="FFFFFF"/>
      <w:spacing w:line="0" w:lineRule="atLeast"/>
      <w:jc w:val="left"/>
    </w:pPr>
    <w:rPr>
      <w:rFonts w:ascii="Batang" w:eastAsia="Batang" w:hAnsi="Batang"/>
      <w:kern w:val="0"/>
      <w:sz w:val="8"/>
      <w:szCs w:val="8"/>
      <w:shd w:val="clear" w:color="auto" w:fill="FFFFFF"/>
      <w:lang w:val="zh-CN"/>
    </w:rPr>
  </w:style>
  <w:style w:type="character" w:customStyle="1" w:styleId="490">
    <w:name w:val="正文文本 (49)_"/>
    <w:link w:val="491"/>
    <w:rPr>
      <w:rFonts w:ascii="Batang" w:eastAsia="Batang" w:hAnsi="Batang"/>
      <w:sz w:val="8"/>
      <w:szCs w:val="8"/>
      <w:shd w:val="clear" w:color="auto" w:fill="FFFFFF"/>
    </w:rPr>
  </w:style>
  <w:style w:type="paragraph" w:customStyle="1" w:styleId="491">
    <w:name w:val="正文文本 (49)"/>
    <w:basedOn w:val="a"/>
    <w:link w:val="490"/>
    <w:pPr>
      <w:widowControl/>
      <w:shd w:val="clear" w:color="auto" w:fill="FFFFFF"/>
      <w:spacing w:line="0" w:lineRule="atLeast"/>
      <w:jc w:val="right"/>
    </w:pPr>
    <w:rPr>
      <w:rFonts w:ascii="Batang" w:eastAsia="Batang" w:hAnsi="Batang"/>
      <w:kern w:val="0"/>
      <w:sz w:val="8"/>
      <w:szCs w:val="8"/>
      <w:shd w:val="clear" w:color="auto" w:fill="FFFFFF"/>
      <w:lang w:val="zh-CN"/>
    </w:rPr>
  </w:style>
  <w:style w:type="character" w:customStyle="1" w:styleId="550">
    <w:name w:val="正文文本 (55)_"/>
    <w:link w:val="551"/>
    <w:rPr>
      <w:rFonts w:ascii="Batang" w:eastAsia="Batang" w:hAnsi="Batang"/>
      <w:sz w:val="8"/>
      <w:szCs w:val="8"/>
      <w:shd w:val="clear" w:color="auto" w:fill="FFFFFF"/>
    </w:rPr>
  </w:style>
  <w:style w:type="paragraph" w:customStyle="1" w:styleId="551">
    <w:name w:val="正文文本 (55)"/>
    <w:basedOn w:val="a"/>
    <w:link w:val="550"/>
    <w:pPr>
      <w:widowControl/>
      <w:shd w:val="clear" w:color="auto" w:fill="FFFFFF"/>
      <w:spacing w:line="0" w:lineRule="atLeast"/>
      <w:jc w:val="left"/>
    </w:pPr>
    <w:rPr>
      <w:rFonts w:ascii="Batang" w:eastAsia="Batang" w:hAnsi="Batang"/>
      <w:kern w:val="0"/>
      <w:sz w:val="8"/>
      <w:szCs w:val="8"/>
      <w:shd w:val="clear" w:color="auto" w:fill="FFFFFF"/>
      <w:lang w:val="zh-CN"/>
    </w:rPr>
  </w:style>
  <w:style w:type="character" w:customStyle="1" w:styleId="89">
    <w:name w:val="正文文本 (89)_"/>
    <w:link w:val="890"/>
    <w:rPr>
      <w:rFonts w:ascii="Batang" w:eastAsia="Batang" w:hAnsi="Batang"/>
      <w:sz w:val="19"/>
      <w:szCs w:val="19"/>
      <w:shd w:val="clear" w:color="auto" w:fill="FFFFFF"/>
    </w:rPr>
  </w:style>
  <w:style w:type="paragraph" w:customStyle="1" w:styleId="890">
    <w:name w:val="正文文本 (89)"/>
    <w:basedOn w:val="a"/>
    <w:link w:val="89"/>
    <w:pPr>
      <w:widowControl/>
      <w:shd w:val="clear" w:color="auto" w:fill="FFFFFF"/>
      <w:spacing w:line="0" w:lineRule="atLeast"/>
      <w:jc w:val="left"/>
    </w:pPr>
    <w:rPr>
      <w:rFonts w:ascii="Batang" w:eastAsia="Batang" w:hAnsi="Batang"/>
      <w:kern w:val="0"/>
      <w:sz w:val="19"/>
      <w:szCs w:val="19"/>
      <w:shd w:val="clear" w:color="auto" w:fill="FFFFFF"/>
      <w:lang w:val="zh-CN"/>
    </w:rPr>
  </w:style>
  <w:style w:type="character" w:customStyle="1" w:styleId="480">
    <w:name w:val="正文文本 (48)_"/>
    <w:link w:val="481"/>
    <w:rPr>
      <w:rFonts w:ascii="Batang" w:eastAsia="Batang" w:hAnsi="Batang"/>
      <w:sz w:val="8"/>
      <w:szCs w:val="8"/>
      <w:shd w:val="clear" w:color="auto" w:fill="FFFFFF"/>
    </w:rPr>
  </w:style>
  <w:style w:type="paragraph" w:customStyle="1" w:styleId="481">
    <w:name w:val="正文文本 (48)"/>
    <w:basedOn w:val="a"/>
    <w:link w:val="480"/>
    <w:pPr>
      <w:widowControl/>
      <w:shd w:val="clear" w:color="auto" w:fill="FFFFFF"/>
      <w:spacing w:line="0" w:lineRule="atLeast"/>
      <w:jc w:val="right"/>
    </w:pPr>
    <w:rPr>
      <w:rFonts w:ascii="Batang" w:eastAsia="Batang" w:hAnsi="Batang"/>
      <w:kern w:val="0"/>
      <w:sz w:val="8"/>
      <w:szCs w:val="8"/>
      <w:shd w:val="clear" w:color="auto" w:fill="FFFFFF"/>
      <w:lang w:val="zh-CN"/>
    </w:rPr>
  </w:style>
  <w:style w:type="character" w:customStyle="1" w:styleId="1ff">
    <w:name w:val="批注文字 字符1"/>
    <w:uiPriority w:val="99"/>
    <w:semiHidden/>
    <w:rPr>
      <w:kern w:val="2"/>
      <w:sz w:val="21"/>
      <w:szCs w:val="22"/>
    </w:rPr>
  </w:style>
  <w:style w:type="character" w:customStyle="1" w:styleId="420">
    <w:name w:val="正文文本 (42)_"/>
    <w:link w:val="421"/>
    <w:rPr>
      <w:rFonts w:ascii="Batang" w:eastAsia="Batang" w:hAnsi="Batang"/>
      <w:sz w:val="8"/>
      <w:szCs w:val="8"/>
      <w:shd w:val="clear" w:color="auto" w:fill="FFFFFF"/>
    </w:rPr>
  </w:style>
  <w:style w:type="paragraph" w:customStyle="1" w:styleId="421">
    <w:name w:val="正文文本 (42)"/>
    <w:basedOn w:val="a"/>
    <w:link w:val="420"/>
    <w:pPr>
      <w:widowControl/>
      <w:shd w:val="clear" w:color="auto" w:fill="FFFFFF"/>
      <w:spacing w:line="0" w:lineRule="atLeast"/>
      <w:jc w:val="left"/>
    </w:pPr>
    <w:rPr>
      <w:rFonts w:ascii="Batang" w:eastAsia="Batang" w:hAnsi="Batang"/>
      <w:kern w:val="0"/>
      <w:sz w:val="8"/>
      <w:szCs w:val="8"/>
      <w:shd w:val="clear" w:color="auto" w:fill="FFFFFF"/>
      <w:lang w:val="zh-CN"/>
    </w:rPr>
  </w:style>
  <w:style w:type="character" w:customStyle="1" w:styleId="290">
    <w:name w:val="正文文本 (29)_"/>
    <w:link w:val="291"/>
    <w:rPr>
      <w:rFonts w:ascii="Batang" w:eastAsia="Batang" w:hAnsi="Batang"/>
      <w:shd w:val="clear" w:color="auto" w:fill="FFFFFF"/>
    </w:rPr>
  </w:style>
  <w:style w:type="paragraph" w:customStyle="1" w:styleId="291">
    <w:name w:val="正文文本 (29)"/>
    <w:basedOn w:val="a"/>
    <w:link w:val="290"/>
    <w:pPr>
      <w:widowControl/>
      <w:shd w:val="clear" w:color="auto" w:fill="FFFFFF"/>
      <w:spacing w:line="0" w:lineRule="atLeast"/>
      <w:jc w:val="right"/>
    </w:pPr>
    <w:rPr>
      <w:rFonts w:ascii="Batang" w:eastAsia="Batang" w:hAnsi="Batang"/>
      <w:kern w:val="0"/>
      <w:sz w:val="20"/>
      <w:szCs w:val="20"/>
      <w:shd w:val="clear" w:color="auto" w:fill="FFFFFF"/>
      <w:lang w:val="zh-CN"/>
    </w:rPr>
  </w:style>
  <w:style w:type="character" w:customStyle="1" w:styleId="171">
    <w:name w:val="正文文本 (17)_"/>
    <w:link w:val="172"/>
    <w:rPr>
      <w:rFonts w:ascii="MingLiU" w:eastAsia="MingLiU" w:hAnsi="MingLiU"/>
      <w:sz w:val="18"/>
      <w:szCs w:val="18"/>
      <w:shd w:val="clear" w:color="auto" w:fill="FFFFFF"/>
    </w:rPr>
  </w:style>
  <w:style w:type="paragraph" w:customStyle="1" w:styleId="172">
    <w:name w:val="正文文本 (17)"/>
    <w:basedOn w:val="a"/>
    <w:link w:val="171"/>
    <w:pPr>
      <w:widowControl/>
      <w:shd w:val="clear" w:color="auto" w:fill="FFFFFF"/>
      <w:spacing w:line="0" w:lineRule="atLeast"/>
      <w:jc w:val="left"/>
    </w:pPr>
    <w:rPr>
      <w:rFonts w:ascii="MingLiU" w:eastAsia="MingLiU" w:hAnsi="MingLiU"/>
      <w:kern w:val="0"/>
      <w:sz w:val="18"/>
      <w:szCs w:val="18"/>
      <w:shd w:val="clear" w:color="auto" w:fill="FFFFFF"/>
      <w:lang w:val="zh-CN"/>
    </w:rPr>
  </w:style>
  <w:style w:type="character" w:customStyle="1" w:styleId="500">
    <w:name w:val="正文文本 (50)_"/>
    <w:link w:val="501"/>
    <w:rPr>
      <w:rFonts w:ascii="Batang" w:eastAsia="Batang" w:hAnsi="Batang"/>
      <w:sz w:val="8"/>
      <w:szCs w:val="8"/>
      <w:shd w:val="clear" w:color="auto" w:fill="FFFFFF"/>
    </w:rPr>
  </w:style>
  <w:style w:type="paragraph" w:customStyle="1" w:styleId="501">
    <w:name w:val="正文文本 (50)"/>
    <w:basedOn w:val="a"/>
    <w:link w:val="500"/>
    <w:pPr>
      <w:widowControl/>
      <w:shd w:val="clear" w:color="auto" w:fill="FFFFFF"/>
      <w:spacing w:line="0" w:lineRule="atLeast"/>
      <w:jc w:val="right"/>
    </w:pPr>
    <w:rPr>
      <w:rFonts w:ascii="Batang" w:eastAsia="Batang" w:hAnsi="Batang"/>
      <w:kern w:val="0"/>
      <w:sz w:val="8"/>
      <w:szCs w:val="8"/>
      <w:shd w:val="clear" w:color="auto" w:fill="FFFFFF"/>
      <w:lang w:val="zh-CN"/>
    </w:rPr>
  </w:style>
  <w:style w:type="character" w:customStyle="1" w:styleId="520">
    <w:name w:val="正文文本 (52)_"/>
    <w:link w:val="521"/>
    <w:rPr>
      <w:rFonts w:ascii="Batang" w:eastAsia="Batang" w:hAnsi="Batang"/>
      <w:sz w:val="8"/>
      <w:szCs w:val="8"/>
      <w:shd w:val="clear" w:color="auto" w:fill="FFFFFF"/>
    </w:rPr>
  </w:style>
  <w:style w:type="paragraph" w:customStyle="1" w:styleId="521">
    <w:name w:val="正文文本 (52)"/>
    <w:basedOn w:val="a"/>
    <w:link w:val="520"/>
    <w:pPr>
      <w:widowControl/>
      <w:shd w:val="clear" w:color="auto" w:fill="FFFFFF"/>
      <w:spacing w:line="0" w:lineRule="atLeast"/>
      <w:jc w:val="left"/>
    </w:pPr>
    <w:rPr>
      <w:rFonts w:ascii="Batang" w:eastAsia="Batang" w:hAnsi="Batang"/>
      <w:kern w:val="0"/>
      <w:sz w:val="8"/>
      <w:szCs w:val="8"/>
      <w:shd w:val="clear" w:color="auto" w:fill="FFFFFF"/>
      <w:lang w:val="zh-CN"/>
    </w:rPr>
  </w:style>
  <w:style w:type="paragraph" w:customStyle="1" w:styleId="1ff0">
    <w:name w:val="列出段落1"/>
    <w:qFormat/>
    <w:pPr>
      <w:ind w:firstLineChars="200" w:firstLine="420"/>
    </w:pPr>
  </w:style>
  <w:style w:type="character" w:customStyle="1" w:styleId="Charf5">
    <w:name w:val="正文(首行缩进) Char"/>
    <w:link w:val="afffffff5"/>
    <w:qFormat/>
    <w:rPr>
      <w:snapToGrid w:val="0"/>
      <w:color w:val="000000"/>
      <w:sz w:val="24"/>
      <w:szCs w:val="24"/>
      <w:lang w:val="zh-CN" w:eastAsia="zh-CN"/>
    </w:rPr>
  </w:style>
  <w:style w:type="character" w:customStyle="1" w:styleId="Charfc">
    <w:name w:val="表格内容 Char"/>
    <w:link w:val="affffffff6"/>
    <w:rPr>
      <w:rFonts w:ascii="仿宋_GB2312" w:eastAsia="仿宋_GB2312" w:hAnsi="宋体"/>
      <w:color w:val="000000"/>
      <w:kern w:val="2"/>
      <w:sz w:val="21"/>
      <w:szCs w:val="28"/>
      <w:lang w:val="zh-CN" w:eastAsia="zh-CN"/>
    </w:rPr>
  </w:style>
  <w:style w:type="character" w:customStyle="1" w:styleId="Charf3">
    <w:name w:val="图表名称 Char"/>
    <w:link w:val="afffff9"/>
    <w:rPr>
      <w:rFonts w:eastAsia="黑体"/>
      <w:kern w:val="2"/>
      <w:sz w:val="24"/>
    </w:rPr>
  </w:style>
  <w:style w:type="paragraph" w:customStyle="1" w:styleId="affffffffffd">
    <w:name w:val="图和表"/>
    <w:basedOn w:val="a"/>
    <w:link w:val="Charff9"/>
    <w:qFormat/>
    <w:pPr>
      <w:tabs>
        <w:tab w:val="left" w:pos="540"/>
        <w:tab w:val="left" w:pos="1080"/>
        <w:tab w:val="left" w:pos="1260"/>
        <w:tab w:val="left" w:pos="1440"/>
      </w:tabs>
      <w:snapToGrid w:val="0"/>
      <w:spacing w:line="480" w:lineRule="exact"/>
      <w:jc w:val="center"/>
    </w:pPr>
    <w:rPr>
      <w:rFonts w:ascii="宋体" w:eastAsia="黑体" w:hAnsi="宋体"/>
      <w:kern w:val="32"/>
      <w:lang w:val="zh-CN"/>
    </w:rPr>
  </w:style>
  <w:style w:type="character" w:customStyle="1" w:styleId="Charff9">
    <w:name w:val="图和表 Char"/>
    <w:link w:val="affffffffffd"/>
    <w:rPr>
      <w:rFonts w:ascii="宋体" w:eastAsia="黑体" w:hAnsi="宋体"/>
      <w:kern w:val="32"/>
      <w:sz w:val="24"/>
      <w:szCs w:val="24"/>
      <w:lang w:val="zh-CN" w:eastAsia="zh-CN"/>
    </w:rPr>
  </w:style>
  <w:style w:type="paragraph" w:customStyle="1" w:styleId="affffffffffe">
    <w:name w:val="我的表头"/>
    <w:basedOn w:val="a"/>
    <w:pPr>
      <w:spacing w:line="460" w:lineRule="exact"/>
      <w:jc w:val="center"/>
    </w:pPr>
    <w:rPr>
      <w:b/>
      <w:sz w:val="21"/>
      <w:szCs w:val="21"/>
    </w:rPr>
  </w:style>
  <w:style w:type="character" w:customStyle="1" w:styleId="font31">
    <w:name w:val="font31"/>
    <w:rPr>
      <w:rFonts w:ascii="Times New Roman" w:hAnsi="Times New Roman" w:cs="Times New Roman" w:hint="default"/>
      <w:color w:val="000000"/>
      <w:sz w:val="21"/>
      <w:szCs w:val="21"/>
      <w:u w:val="none"/>
      <w:vertAlign w:val="subscript"/>
    </w:rPr>
  </w:style>
  <w:style w:type="character" w:customStyle="1" w:styleId="li1Char">
    <w:name w:val="li 1 Char"/>
    <w:link w:val="li1"/>
    <w:rPr>
      <w:rFonts w:eastAsia="隶书"/>
      <w:b/>
      <w:kern w:val="44"/>
      <w:sz w:val="44"/>
      <w:szCs w:val="30"/>
    </w:rPr>
  </w:style>
  <w:style w:type="character" w:customStyle="1" w:styleId="Charffa">
    <w:name w:val="正文 Char"/>
    <w:rPr>
      <w:rFonts w:ascii="宋体" w:eastAsia="宋体" w:hAnsi="宋体" w:cs="宋体"/>
      <w:kern w:val="2"/>
      <w:sz w:val="24"/>
      <w:szCs w:val="24"/>
    </w:rPr>
  </w:style>
  <w:style w:type="paragraph" w:customStyle="1" w:styleId="xxxxx">
    <w:name w:val="xxxxx正文"/>
    <w:basedOn w:val="a"/>
    <w:link w:val="xxxxxChar"/>
    <w:pPr>
      <w:topLinePunct/>
      <w:spacing w:line="360" w:lineRule="auto"/>
      <w:ind w:firstLineChars="200" w:firstLine="200"/>
    </w:pPr>
    <w:rPr>
      <w:lang w:val="zh-CN"/>
    </w:rPr>
  </w:style>
  <w:style w:type="character" w:customStyle="1" w:styleId="xxxxxChar">
    <w:name w:val="xxxxx正文 Char"/>
    <w:link w:val="xxxxx"/>
    <w:rPr>
      <w:kern w:val="2"/>
      <w:sz w:val="24"/>
      <w:szCs w:val="24"/>
      <w:lang w:val="zh-CN" w:eastAsia="zh-CN"/>
    </w:rPr>
  </w:style>
  <w:style w:type="paragraph" w:customStyle="1" w:styleId="afffffffffff">
    <w:name w:val="二级标题（玉井）"/>
    <w:basedOn w:val="2"/>
    <w:link w:val="Charffb"/>
    <w:qFormat/>
    <w:pPr>
      <w:keepLines/>
      <w:spacing w:beforeLines="0" w:before="120" w:afterLines="0" w:after="120" w:line="460" w:lineRule="exact"/>
      <w:jc w:val="both"/>
    </w:pPr>
    <w:rPr>
      <w:rFonts w:ascii="Times New Roman" w:eastAsia="黑体" w:hAnsi="Times New Roman"/>
      <w:bCs w:val="0"/>
      <w:sz w:val="28"/>
      <w:szCs w:val="20"/>
    </w:rPr>
  </w:style>
  <w:style w:type="character" w:customStyle="1" w:styleId="Charffb">
    <w:name w:val="二级标题（玉井） Char"/>
    <w:link w:val="afffffffffff"/>
    <w:rPr>
      <w:rFonts w:eastAsia="黑体"/>
      <w:b/>
      <w:kern w:val="2"/>
      <w:sz w:val="28"/>
      <w:lang w:val="zh-CN" w:eastAsia="zh-CN"/>
    </w:rPr>
  </w:style>
  <w:style w:type="paragraph" w:customStyle="1" w:styleId="afffffffffff0">
    <w:name w:val="三级标题（玉井）"/>
    <w:basedOn w:val="30"/>
    <w:link w:val="Charffc"/>
    <w:qFormat/>
    <w:pPr>
      <w:adjustRightInd w:val="0"/>
      <w:snapToGrid w:val="0"/>
      <w:spacing w:beforeLines="0" w:before="0" w:afterLines="0" w:after="0" w:line="360" w:lineRule="auto"/>
    </w:pPr>
    <w:rPr>
      <w:rFonts w:ascii="Times New Roman" w:eastAsia="黑体" w:hAnsi="Times New Roman"/>
      <w:spacing w:val="0"/>
      <w:kern w:val="2"/>
      <w:sz w:val="24"/>
      <w:szCs w:val="24"/>
    </w:rPr>
  </w:style>
  <w:style w:type="character" w:customStyle="1" w:styleId="Charffc">
    <w:name w:val="三级标题（玉井） Char"/>
    <w:link w:val="afffffffffff0"/>
    <w:rPr>
      <w:rFonts w:eastAsia="黑体"/>
      <w:b/>
      <w:bCs/>
      <w:kern w:val="2"/>
      <w:sz w:val="24"/>
      <w:szCs w:val="24"/>
      <w:lang w:val="zh-CN" w:eastAsia="zh-CN"/>
    </w:rPr>
  </w:style>
  <w:style w:type="paragraph" w:customStyle="1" w:styleId="162">
    <w:name w:val="样式16"/>
    <w:basedOn w:val="a"/>
    <w:pPr>
      <w:widowControl/>
      <w:jc w:val="center"/>
    </w:pPr>
    <w:rPr>
      <w:color w:val="000000"/>
      <w:kern w:val="0"/>
      <w:sz w:val="21"/>
      <w:szCs w:val="21"/>
    </w:rPr>
  </w:style>
  <w:style w:type="character" w:customStyle="1" w:styleId="Char6">
    <w:name w:val="普通(网站) Char"/>
    <w:link w:val="af8"/>
    <w:uiPriority w:val="99"/>
    <w:rPr>
      <w:rFonts w:ascii="宋体" w:hAnsi="宋体" w:cs="宋体"/>
      <w:color w:val="000000"/>
      <w:sz w:val="24"/>
      <w:szCs w:val="24"/>
    </w:rPr>
  </w:style>
  <w:style w:type="character" w:customStyle="1" w:styleId="cn">
    <w:name w:val="cn"/>
  </w:style>
  <w:style w:type="paragraph" w:customStyle="1" w:styleId="afffffffffff1">
    <w:name w:val="文字"/>
    <w:basedOn w:val="a"/>
    <w:pPr>
      <w:widowControl/>
      <w:spacing w:afterLines="50" w:after="120" w:line="360" w:lineRule="auto"/>
      <w:ind w:firstLine="420"/>
    </w:pPr>
    <w:rPr>
      <w:kern w:val="0"/>
    </w:rPr>
  </w:style>
  <w:style w:type="paragraph" w:customStyle="1" w:styleId="ParaCharCharCharCharCharCharCharCharCharChar">
    <w:name w:val="默认段落字体 Para Char Char Char Char Char Char Char Char Char Char"/>
    <w:basedOn w:val="a"/>
    <w:pPr>
      <w:adjustRightInd w:val="0"/>
      <w:spacing w:line="360" w:lineRule="auto"/>
    </w:pPr>
    <w:rPr>
      <w:kern w:val="0"/>
      <w:szCs w:val="20"/>
    </w:rPr>
  </w:style>
  <w:style w:type="paragraph" w:customStyle="1" w:styleId="1112">
    <w:name w:val="标题1.1.1"/>
    <w:basedOn w:val="1"/>
    <w:link w:val="111CharChar"/>
    <w:semiHidden/>
    <w:pPr>
      <w:spacing w:beforeLines="50" w:before="120" w:afterLines="50" w:after="50" w:line="360" w:lineRule="auto"/>
    </w:pPr>
    <w:rPr>
      <w:rFonts w:eastAsia="黑体"/>
      <w:kern w:val="2"/>
      <w:sz w:val="24"/>
      <w:lang w:val="zh-CN"/>
    </w:rPr>
  </w:style>
  <w:style w:type="character" w:customStyle="1" w:styleId="111CharChar">
    <w:name w:val="标题1.1.1 Char Char"/>
    <w:link w:val="1112"/>
    <w:semiHidden/>
    <w:rPr>
      <w:rFonts w:eastAsia="黑体"/>
      <w:b/>
      <w:bCs/>
      <w:kern w:val="2"/>
      <w:sz w:val="24"/>
      <w:szCs w:val="44"/>
      <w:lang w:val="zh-CN" w:eastAsia="zh-CN"/>
    </w:rPr>
  </w:style>
  <w:style w:type="paragraph" w:customStyle="1" w:styleId="afffffffffff2">
    <w:name w:val="表左"/>
    <w:basedOn w:val="a"/>
    <w:semiHidden/>
    <w:pPr>
      <w:overflowPunct w:val="0"/>
      <w:adjustRightInd w:val="0"/>
      <w:spacing w:line="280" w:lineRule="exact"/>
      <w:jc w:val="left"/>
      <w:textAlignment w:val="baseline"/>
    </w:pPr>
    <w:rPr>
      <w:rFonts w:ascii="宋体"/>
      <w:color w:val="000000"/>
      <w:kern w:val="24"/>
      <w:sz w:val="18"/>
    </w:rPr>
  </w:style>
  <w:style w:type="paragraph" w:customStyle="1" w:styleId="28128">
    <w:name w:val="样式 样式 黑体 小四 加粗 行距: 固定值 28 磅1 + (符号) 宋体 行距: 最小值 28 磅"/>
    <w:basedOn w:val="a"/>
    <w:semiHidden/>
    <w:pPr>
      <w:spacing w:line="560" w:lineRule="atLeast"/>
      <w:ind w:firstLineChars="200" w:firstLine="482"/>
    </w:pPr>
    <w:rPr>
      <w:rFonts w:ascii="黑体" w:eastAsia="黑体" w:hAnsi="宋体"/>
      <w:b/>
      <w:bCs/>
    </w:rPr>
  </w:style>
  <w:style w:type="paragraph" w:customStyle="1" w:styleId="28228">
    <w:name w:val="样式 样式 样式 宋体 小四 加粗 行距: 固定值 28 磅 + 黑体 非加粗 首行缩进:  2 字符 + 行距: 最小值 28..."/>
    <w:basedOn w:val="a"/>
    <w:semiHidden/>
    <w:pPr>
      <w:spacing w:line="560" w:lineRule="atLeast"/>
      <w:ind w:firstLineChars="200" w:firstLine="480"/>
    </w:pPr>
    <w:rPr>
      <w:rFonts w:ascii="黑体" w:eastAsia="黑体" w:hAnsi="宋体"/>
    </w:rPr>
  </w:style>
  <w:style w:type="paragraph" w:customStyle="1" w:styleId="282">
    <w:name w:val="样式 样式 宋体 小四 加粗 行距: 固定值 28 磅 + 黑体 非加粗 首行缩进:  2 字符"/>
    <w:basedOn w:val="a"/>
    <w:semiHidden/>
    <w:pPr>
      <w:spacing w:line="560" w:lineRule="exact"/>
      <w:ind w:firstLineChars="200" w:firstLine="480"/>
    </w:pPr>
    <w:rPr>
      <w:rFonts w:ascii="黑体" w:eastAsia="黑体" w:hAnsi="宋体"/>
    </w:rPr>
  </w:style>
  <w:style w:type="paragraph" w:customStyle="1" w:styleId="2f6">
    <w:name w:val="样式 纯文本 + (中文) 宋体 首行缩进:  2 字符"/>
    <w:basedOn w:val="ae"/>
    <w:pPr>
      <w:spacing w:line="360" w:lineRule="auto"/>
      <w:ind w:firstLineChars="200" w:firstLine="560"/>
    </w:pPr>
    <w:rPr>
      <w:rFonts w:ascii="Times New Roman" w:hAnsi="Times New Roman" w:cs="宋体"/>
      <w:szCs w:val="20"/>
    </w:rPr>
  </w:style>
  <w:style w:type="paragraph" w:customStyle="1" w:styleId="ckf-2">
    <w:name w:val="ckf-2"/>
    <w:basedOn w:val="2"/>
    <w:next w:val="a"/>
    <w:pPr>
      <w:keepLines/>
      <w:spacing w:beforeLines="0" w:before="0" w:afterLines="0" w:after="0" w:line="360" w:lineRule="auto"/>
    </w:pPr>
    <w:rPr>
      <w:rFonts w:ascii="黑体" w:eastAsia="黑体" w:hAnsi="Arial"/>
      <w:kern w:val="0"/>
      <w:sz w:val="24"/>
    </w:rPr>
  </w:style>
  <w:style w:type="paragraph" w:customStyle="1" w:styleId="ckf-3">
    <w:name w:val="ckf-3."/>
    <w:basedOn w:val="30"/>
    <w:pPr>
      <w:spacing w:beforeLines="0" w:before="0" w:afterLines="0" w:after="0" w:line="360" w:lineRule="auto"/>
      <w:jc w:val="left"/>
    </w:pPr>
    <w:rPr>
      <w:rFonts w:ascii="黑体" w:eastAsia="黑体"/>
      <w:spacing w:val="0"/>
      <w:kern w:val="2"/>
      <w:sz w:val="24"/>
      <w:szCs w:val="24"/>
    </w:rPr>
  </w:style>
  <w:style w:type="paragraph" w:customStyle="1" w:styleId="2f7">
    <w:name w:val="样式 大标题 + 首行缩进:  2 字符"/>
    <w:basedOn w:val="a"/>
    <w:pPr>
      <w:spacing w:before="240" w:after="240" w:line="480" w:lineRule="auto"/>
      <w:jc w:val="center"/>
      <w:outlineLvl w:val="0"/>
    </w:pPr>
    <w:rPr>
      <w:rFonts w:eastAsia="黑体" w:cs="宋体"/>
      <w:b/>
      <w:bCs/>
      <w:color w:val="000000"/>
      <w:sz w:val="36"/>
      <w:szCs w:val="20"/>
    </w:rPr>
  </w:style>
  <w:style w:type="paragraph" w:customStyle="1" w:styleId="11120">
    <w:name w:val="样式 标题 11.1 + 首行缩进:  2 字符"/>
    <w:basedOn w:val="1"/>
    <w:pPr>
      <w:spacing w:beforeLines="50" w:before="120" w:afterLines="50" w:after="0" w:line="360" w:lineRule="auto"/>
    </w:pPr>
    <w:rPr>
      <w:rFonts w:eastAsia="黑体" w:cs="宋体"/>
      <w:sz w:val="24"/>
      <w:szCs w:val="20"/>
      <w:lang w:val="zh-CN"/>
    </w:rPr>
  </w:style>
  <w:style w:type="paragraph" w:customStyle="1" w:styleId="afffffffffff3">
    <w:name w:val="内容"/>
    <w:basedOn w:val="a"/>
    <w:link w:val="Charffd"/>
    <w:pPr>
      <w:spacing w:line="360" w:lineRule="auto"/>
      <w:ind w:firstLineChars="200" w:firstLine="480"/>
    </w:pPr>
    <w:rPr>
      <w:szCs w:val="20"/>
      <w:lang w:val="zh-CN"/>
    </w:rPr>
  </w:style>
  <w:style w:type="character" w:customStyle="1" w:styleId="Charffd">
    <w:name w:val="内容 Char"/>
    <w:link w:val="afffffffffff3"/>
    <w:rPr>
      <w:kern w:val="2"/>
      <w:sz w:val="24"/>
      <w:lang w:val="zh-CN" w:eastAsia="zh-CN"/>
    </w:rPr>
  </w:style>
  <w:style w:type="paragraph" w:customStyle="1" w:styleId="2f8">
    <w:name w:val="首行缩进:  2字符"/>
    <w:basedOn w:val="a"/>
    <w:pPr>
      <w:widowControl/>
      <w:adjustRightInd w:val="0"/>
      <w:spacing w:after="200" w:line="360" w:lineRule="auto"/>
      <w:ind w:firstLineChars="200" w:firstLine="200"/>
      <w:jc w:val="left"/>
    </w:pPr>
    <w:rPr>
      <w:rFonts w:eastAsia="仿宋_GB2312" w:cs="宋体"/>
      <w:kern w:val="0"/>
      <w:sz w:val="28"/>
      <w:szCs w:val="20"/>
      <w:lang w:eastAsia="en-US" w:bidi="en-US"/>
    </w:rPr>
  </w:style>
  <w:style w:type="paragraph" w:customStyle="1" w:styleId="2f9">
    <w:name w:val="报告样式 首行缩进:  2 字符"/>
    <w:basedOn w:val="a"/>
    <w:link w:val="2Char4"/>
    <w:pPr>
      <w:spacing w:line="360" w:lineRule="auto"/>
      <w:ind w:firstLineChars="200" w:firstLine="560"/>
      <w:textAlignment w:val="center"/>
    </w:pPr>
    <w:rPr>
      <w:rFonts w:eastAsia="仿宋_GB2312"/>
      <w:sz w:val="28"/>
      <w:szCs w:val="20"/>
      <w:lang w:val="zh-CN"/>
    </w:rPr>
  </w:style>
  <w:style w:type="character" w:customStyle="1" w:styleId="2Char4">
    <w:name w:val="报告样式 首行缩进:  2 字符 Char"/>
    <w:link w:val="2f9"/>
    <w:rPr>
      <w:rFonts w:eastAsia="仿宋_GB2312"/>
      <w:kern w:val="2"/>
      <w:sz w:val="28"/>
      <w:lang w:val="zh-CN" w:eastAsia="zh-CN"/>
    </w:rPr>
  </w:style>
  <w:style w:type="paragraph" w:customStyle="1" w:styleId="CharChar1CharCharCharChar">
    <w:name w:val="Char Char1 Char Char Char Char"/>
    <w:basedOn w:val="a"/>
    <w:rPr>
      <w:rFonts w:eastAsia="仿宋_GB2312"/>
      <w:sz w:val="21"/>
      <w:szCs w:val="21"/>
    </w:rPr>
  </w:style>
  <w:style w:type="paragraph" w:customStyle="1" w:styleId="CharCharChar1Char1">
    <w:name w:val="Char Char Char1 Char1"/>
    <w:basedOn w:val="a"/>
    <w:rPr>
      <w:sz w:val="21"/>
    </w:rPr>
  </w:style>
  <w:style w:type="paragraph" w:customStyle="1" w:styleId="57">
    <w:name w:val="5表标题"/>
    <w:qFormat/>
    <w:pPr>
      <w:spacing w:line="480" w:lineRule="exact"/>
      <w:jc w:val="center"/>
    </w:pPr>
    <w:rPr>
      <w:rFonts w:cs="宋体"/>
      <w:b/>
      <w:bCs/>
      <w:kern w:val="2"/>
      <w:sz w:val="21"/>
    </w:rPr>
  </w:style>
  <w:style w:type="paragraph" w:customStyle="1" w:styleId="afffffffffff4">
    <w:name w:val="正文五"/>
    <w:basedOn w:val="a"/>
    <w:pPr>
      <w:widowControl/>
      <w:snapToGrid w:val="0"/>
      <w:jc w:val="center"/>
    </w:pPr>
    <w:rPr>
      <w:rFonts w:ascii="宋体" w:hAnsi="宋体" w:cs="宋体"/>
      <w:kern w:val="0"/>
      <w:sz w:val="20"/>
      <w:szCs w:val="28"/>
    </w:rPr>
  </w:style>
  <w:style w:type="paragraph" w:customStyle="1" w:styleId="afffffffffff5">
    <w:name w:val="朔电正文"/>
    <w:basedOn w:val="a"/>
    <w:qFormat/>
    <w:pPr>
      <w:adjustRightInd w:val="0"/>
      <w:snapToGrid w:val="0"/>
      <w:spacing w:line="440" w:lineRule="exact"/>
      <w:ind w:firstLineChars="200" w:firstLine="480"/>
    </w:pPr>
    <w:rPr>
      <w:color w:val="000000"/>
      <w:kern w:val="32"/>
    </w:rPr>
  </w:style>
  <w:style w:type="paragraph" w:customStyle="1" w:styleId="afffffffffff6">
    <w:name w:val="健牛正文"/>
    <w:basedOn w:val="a"/>
    <w:pPr>
      <w:spacing w:line="480" w:lineRule="exact"/>
      <w:ind w:firstLineChars="200" w:firstLine="560"/>
    </w:pPr>
    <w:rPr>
      <w:sz w:val="28"/>
      <w:szCs w:val="28"/>
    </w:rPr>
  </w:style>
  <w:style w:type="paragraph" w:customStyle="1" w:styleId="2fa">
    <w:name w:val="样式 样式 四号 + 首行缩进:  2 字符"/>
    <w:basedOn w:val="a"/>
    <w:pPr>
      <w:ind w:firstLineChars="200" w:firstLine="560"/>
    </w:pPr>
    <w:rPr>
      <w:rFonts w:eastAsia="仿宋_GB2312" w:cs="宋体"/>
      <w:sz w:val="28"/>
      <w:szCs w:val="20"/>
    </w:rPr>
  </w:style>
  <w:style w:type="character" w:customStyle="1" w:styleId="Charffe">
    <w:name w:val="样式 四号 Char"/>
    <w:rPr>
      <w:rFonts w:eastAsia="仿宋_GB2312" w:cs="宋体"/>
      <w:kern w:val="2"/>
      <w:sz w:val="28"/>
      <w:szCs w:val="28"/>
    </w:rPr>
  </w:style>
  <w:style w:type="paragraph" w:customStyle="1" w:styleId="114">
    <w:name w:val="正文11"/>
    <w:basedOn w:val="a"/>
    <w:link w:val="11Char"/>
    <w:qFormat/>
    <w:pPr>
      <w:widowControl/>
      <w:adjustRightInd w:val="0"/>
      <w:snapToGrid w:val="0"/>
      <w:spacing w:line="480" w:lineRule="atLeast"/>
      <w:ind w:firstLineChars="200" w:firstLine="200"/>
      <w:jc w:val="left"/>
    </w:pPr>
    <w:rPr>
      <w:rFonts w:hAnsi="宋体"/>
      <w:lang w:val="zh-CN"/>
    </w:rPr>
  </w:style>
  <w:style w:type="character" w:customStyle="1" w:styleId="11Char">
    <w:name w:val="正文11 Char"/>
    <w:link w:val="114"/>
    <w:qFormat/>
    <w:rPr>
      <w:rFonts w:hAnsi="宋体"/>
      <w:kern w:val="2"/>
      <w:sz w:val="24"/>
      <w:szCs w:val="24"/>
      <w:lang w:val="zh-CN" w:eastAsia="zh-CN"/>
    </w:rPr>
  </w:style>
  <w:style w:type="paragraph" w:customStyle="1" w:styleId="afffffffffff7">
    <w:name w:val="健牛文字"/>
    <w:basedOn w:val="a"/>
    <w:pPr>
      <w:adjustRightInd w:val="0"/>
      <w:snapToGrid w:val="0"/>
      <w:spacing w:line="440" w:lineRule="exact"/>
      <w:ind w:firstLineChars="200" w:firstLine="560"/>
    </w:pPr>
    <w:rPr>
      <w:sz w:val="28"/>
    </w:rPr>
  </w:style>
  <w:style w:type="paragraph" w:customStyle="1" w:styleId="L16f10">
    <w:name w:val="表格文字L16f10"/>
    <w:basedOn w:val="a"/>
    <w:pPr>
      <w:adjustRightInd w:val="0"/>
      <w:snapToGrid w:val="0"/>
      <w:spacing w:line="320" w:lineRule="exact"/>
      <w:jc w:val="center"/>
    </w:pPr>
    <w:rPr>
      <w:color w:val="000000"/>
      <w:kern w:val="32"/>
      <w:sz w:val="20"/>
      <w:szCs w:val="20"/>
    </w:rPr>
  </w:style>
  <w:style w:type="paragraph" w:customStyle="1" w:styleId="afffffffffff8">
    <w:name w:val="正文小四"/>
    <w:link w:val="Charfff"/>
    <w:pPr>
      <w:spacing w:line="560" w:lineRule="exact"/>
      <w:ind w:firstLineChars="200" w:firstLine="200"/>
    </w:pPr>
    <w:rPr>
      <w:kern w:val="2"/>
      <w:sz w:val="24"/>
      <w:szCs w:val="24"/>
    </w:rPr>
  </w:style>
  <w:style w:type="character" w:customStyle="1" w:styleId="Charfff">
    <w:name w:val="正文小四 Char"/>
    <w:link w:val="afffffffffff8"/>
    <w:rPr>
      <w:kern w:val="2"/>
      <w:sz w:val="24"/>
      <w:szCs w:val="24"/>
      <w:lang w:bidi="ar-SA"/>
    </w:rPr>
  </w:style>
  <w:style w:type="paragraph" w:customStyle="1" w:styleId="afffffffffff9">
    <w:name w:val="热电厂正文"/>
    <w:basedOn w:val="a"/>
    <w:pPr>
      <w:spacing w:line="440" w:lineRule="exact"/>
      <w:ind w:firstLineChars="200" w:firstLine="480"/>
    </w:pPr>
  </w:style>
  <w:style w:type="paragraph" w:customStyle="1" w:styleId="222">
    <w:name w:val="222"/>
    <w:basedOn w:val="2"/>
    <w:qFormat/>
    <w:pPr>
      <w:keepLines/>
      <w:spacing w:beforeLines="0" w:before="60" w:afterLines="0" w:after="60" w:line="460" w:lineRule="atLeast"/>
      <w:jc w:val="both"/>
    </w:pPr>
    <w:rPr>
      <w:rFonts w:ascii="Times New Roman" w:eastAsia="黑体" w:hAnsi="Times New Roman"/>
      <w:b w:val="0"/>
      <w:sz w:val="30"/>
      <w:szCs w:val="30"/>
    </w:rPr>
  </w:style>
  <w:style w:type="character" w:customStyle="1" w:styleId="CharChar0">
    <w:name w:val="我的正文 Char Char"/>
    <w:link w:val="afff4"/>
    <w:qFormat/>
    <w:rPr>
      <w:kern w:val="2"/>
      <w:sz w:val="24"/>
      <w:szCs w:val="24"/>
    </w:rPr>
  </w:style>
  <w:style w:type="character" w:customStyle="1" w:styleId="1Char1">
    <w:name w:val="表格1 Char"/>
    <w:link w:val="15"/>
    <w:rPr>
      <w:rFonts w:ascii="宋体"/>
      <w:sz w:val="24"/>
    </w:rPr>
  </w:style>
  <w:style w:type="character" w:customStyle="1" w:styleId="Charf2">
    <w:name w:val="报告标题 Char"/>
    <w:link w:val="afffff0"/>
    <w:rPr>
      <w:rFonts w:ascii="Arial"/>
      <w:color w:val="000000"/>
      <w:spacing w:val="-10"/>
      <w:kern w:val="2"/>
      <w:sz w:val="52"/>
    </w:rPr>
  </w:style>
  <w:style w:type="paragraph" w:customStyle="1" w:styleId="115">
    <w:name w:val="表格正文11"/>
    <w:basedOn w:val="a"/>
    <w:link w:val="11Char0"/>
    <w:qFormat/>
    <w:pPr>
      <w:widowControl/>
      <w:spacing w:line="360" w:lineRule="exact"/>
      <w:jc w:val="center"/>
    </w:pPr>
    <w:rPr>
      <w:rFonts w:ascii="宋体" w:hAnsi="宋体"/>
      <w:kern w:val="0"/>
      <w:szCs w:val="21"/>
      <w:lang w:val="zh-CN"/>
    </w:rPr>
  </w:style>
  <w:style w:type="character" w:customStyle="1" w:styleId="11Char0">
    <w:name w:val="表格正文11 Char"/>
    <w:link w:val="115"/>
    <w:rPr>
      <w:rFonts w:ascii="宋体" w:hAnsi="宋体" w:cs="宋体"/>
      <w:sz w:val="24"/>
      <w:szCs w:val="21"/>
    </w:rPr>
  </w:style>
  <w:style w:type="paragraph" w:customStyle="1" w:styleId="afffffffffffa">
    <w:name w:val="表中"/>
    <w:basedOn w:val="a"/>
    <w:link w:val="Charfff0"/>
    <w:qFormat/>
    <w:pPr>
      <w:spacing w:line="360" w:lineRule="exact"/>
      <w:jc w:val="center"/>
    </w:pPr>
    <w:rPr>
      <w:sz w:val="21"/>
      <w:szCs w:val="21"/>
      <w:lang w:val="de-DE"/>
    </w:rPr>
  </w:style>
  <w:style w:type="character" w:customStyle="1" w:styleId="Charfff0">
    <w:name w:val="表中 Char"/>
    <w:link w:val="afffffffffffa"/>
    <w:rPr>
      <w:kern w:val="2"/>
      <w:sz w:val="21"/>
      <w:szCs w:val="21"/>
      <w:lang w:val="de-DE" w:eastAsia="zh-CN"/>
    </w:rPr>
  </w:style>
  <w:style w:type="character" w:customStyle="1" w:styleId="Charfff1">
    <w:name w:val="报告文字 Char"/>
    <w:link w:val="afffffffffffb"/>
    <w:rPr>
      <w:rFonts w:eastAsia="仿宋_GB2312" w:cs="宋体"/>
      <w:sz w:val="28"/>
    </w:rPr>
  </w:style>
  <w:style w:type="paragraph" w:customStyle="1" w:styleId="afffffffffffb">
    <w:name w:val="报告文字"/>
    <w:basedOn w:val="a"/>
    <w:link w:val="Charfff1"/>
    <w:pPr>
      <w:spacing w:line="360" w:lineRule="auto"/>
      <w:ind w:firstLineChars="200" w:firstLine="200"/>
    </w:pPr>
    <w:rPr>
      <w:rFonts w:eastAsia="仿宋_GB2312"/>
      <w:kern w:val="0"/>
      <w:sz w:val="28"/>
      <w:szCs w:val="20"/>
      <w:lang w:val="zh-CN"/>
    </w:rPr>
  </w:style>
  <w:style w:type="character" w:customStyle="1" w:styleId="Char1">
    <w:name w:val="题注 Char1"/>
    <w:link w:val="a5"/>
    <w:uiPriority w:val="35"/>
    <w:rPr>
      <w:kern w:val="2"/>
      <w:sz w:val="21"/>
      <w:szCs w:val="24"/>
    </w:rPr>
  </w:style>
  <w:style w:type="character" w:customStyle="1" w:styleId="Char16">
    <w:name w:val="正文缩进 Char1"/>
    <w:qFormat/>
    <w:rPr>
      <w:kern w:val="2"/>
      <w:sz w:val="24"/>
      <w:szCs w:val="24"/>
    </w:rPr>
  </w:style>
  <w:style w:type="character" w:customStyle="1" w:styleId="Char2a">
    <w:name w:val="纯文本 Char2"/>
    <w:qFormat/>
    <w:locked/>
    <w:rPr>
      <w:rFonts w:ascii="宋体" w:eastAsia="宋体" w:hAnsi="Courier New" w:cs="Courier New"/>
      <w:kern w:val="0"/>
      <w:sz w:val="20"/>
      <w:szCs w:val="21"/>
    </w:rPr>
  </w:style>
  <w:style w:type="character" w:customStyle="1" w:styleId="Charfff2">
    <w:name w:val="批注文字 Char"/>
    <w:semiHidden/>
    <w:qFormat/>
    <w:rPr>
      <w:rFonts w:ascii="Times New Roman" w:eastAsia="宋体" w:hAnsi="Times New Roman" w:cs="Times New Roman"/>
      <w:szCs w:val="24"/>
    </w:rPr>
  </w:style>
  <w:style w:type="character" w:customStyle="1" w:styleId="Charfff3">
    <w:name w:val="正文文本 Char"/>
    <w:qFormat/>
  </w:style>
  <w:style w:type="character" w:customStyle="1" w:styleId="3Char6">
    <w:name w:val="正文文本 3 Char"/>
    <w:uiPriority w:val="99"/>
    <w:semiHidden/>
    <w:qFormat/>
    <w:rPr>
      <w:sz w:val="16"/>
      <w:szCs w:val="16"/>
    </w:rPr>
  </w:style>
  <w:style w:type="character" w:customStyle="1" w:styleId="Charfff4">
    <w:name w:val="文档结构图 Char"/>
    <w:uiPriority w:val="99"/>
    <w:semiHidden/>
    <w:qFormat/>
    <w:rPr>
      <w:rFonts w:ascii="宋体" w:eastAsia="宋体"/>
      <w:sz w:val="18"/>
      <w:szCs w:val="18"/>
    </w:rPr>
  </w:style>
  <w:style w:type="character" w:customStyle="1" w:styleId="Charfff5">
    <w:name w:val="批注框文本 Char"/>
    <w:uiPriority w:val="99"/>
    <w:semiHidden/>
    <w:qFormat/>
    <w:rPr>
      <w:sz w:val="18"/>
      <w:szCs w:val="18"/>
    </w:rPr>
  </w:style>
  <w:style w:type="paragraph" w:customStyle="1" w:styleId="3e">
    <w:name w:val="我的标题3"/>
    <w:basedOn w:val="30"/>
    <w:qFormat/>
    <w:pPr>
      <w:adjustRightInd w:val="0"/>
      <w:snapToGrid w:val="0"/>
      <w:spacing w:beforeLines="0" w:before="60" w:afterLines="0" w:after="60" w:line="460" w:lineRule="exact"/>
      <w:ind w:firstLineChars="200" w:firstLine="1040"/>
    </w:pPr>
    <w:rPr>
      <w:rFonts w:ascii="Times New Roman" w:eastAsia="黑体" w:hAnsi="Times New Roman"/>
      <w:b w:val="0"/>
      <w:spacing w:val="0"/>
      <w:kern w:val="2"/>
      <w:sz w:val="28"/>
      <w:szCs w:val="20"/>
      <w:lang w:val="en-US"/>
    </w:rPr>
  </w:style>
  <w:style w:type="character" w:customStyle="1" w:styleId="Char17">
    <w:name w:val="文档结构图 Char1"/>
    <w:uiPriority w:val="99"/>
    <w:semiHidden/>
    <w:qFormat/>
    <w:locked/>
    <w:rPr>
      <w:rFonts w:ascii="宋体" w:eastAsia="宋体" w:hAnsi="Times New Roman" w:cs="Times New Roman"/>
      <w:kern w:val="0"/>
      <w:sz w:val="18"/>
      <w:szCs w:val="18"/>
    </w:rPr>
  </w:style>
  <w:style w:type="character" w:customStyle="1" w:styleId="3Char10">
    <w:name w:val="正文文本 3 Char1"/>
    <w:uiPriority w:val="99"/>
    <w:semiHidden/>
    <w:qFormat/>
    <w:locked/>
    <w:rPr>
      <w:rFonts w:ascii="Times New Roman" w:eastAsia="宋体" w:hAnsi="Times New Roman" w:cs="Times New Roman"/>
      <w:kern w:val="0"/>
      <w:sz w:val="16"/>
      <w:szCs w:val="16"/>
    </w:rPr>
  </w:style>
  <w:style w:type="character" w:customStyle="1" w:styleId="Char18">
    <w:name w:val="批注框文本 Char1"/>
    <w:uiPriority w:val="99"/>
    <w:semiHidden/>
    <w:qFormat/>
    <w:locked/>
    <w:rPr>
      <w:rFonts w:ascii="Times New Roman" w:eastAsia="宋体" w:hAnsi="Times New Roman" w:cs="Times New Roman"/>
      <w:sz w:val="18"/>
      <w:szCs w:val="18"/>
    </w:rPr>
  </w:style>
  <w:style w:type="character" w:customStyle="1" w:styleId="Char19">
    <w:name w:val="页脚 Char1"/>
    <w:qFormat/>
    <w:locked/>
    <w:rPr>
      <w:rFonts w:ascii="Times New Roman" w:eastAsia="宋体" w:hAnsi="Times New Roman" w:cs="Times New Roman"/>
      <w:kern w:val="0"/>
      <w:sz w:val="18"/>
      <w:szCs w:val="18"/>
    </w:rPr>
  </w:style>
  <w:style w:type="character" w:customStyle="1" w:styleId="Char1a">
    <w:name w:val="页眉 Char1"/>
    <w:uiPriority w:val="99"/>
    <w:qFormat/>
    <w:locked/>
    <w:rPr>
      <w:rFonts w:ascii="Times New Roman" w:eastAsia="宋体" w:hAnsi="Times New Roman" w:cs="Times New Roman"/>
      <w:kern w:val="0"/>
      <w:sz w:val="18"/>
      <w:szCs w:val="18"/>
    </w:rPr>
  </w:style>
  <w:style w:type="character" w:customStyle="1" w:styleId="Charfff6">
    <w:name w:val="正文文本缩进 Char"/>
    <w:uiPriority w:val="99"/>
    <w:semiHidden/>
    <w:qFormat/>
  </w:style>
  <w:style w:type="character" w:customStyle="1" w:styleId="Char1b">
    <w:name w:val="正文文本缩进 Char1"/>
    <w:uiPriority w:val="99"/>
    <w:semiHidden/>
    <w:qFormat/>
    <w:locked/>
    <w:rPr>
      <w:rFonts w:ascii="Times New Roman" w:eastAsia="宋体" w:hAnsi="Times New Roman" w:cs="Times New Roman"/>
      <w:kern w:val="0"/>
      <w:sz w:val="24"/>
      <w:szCs w:val="24"/>
    </w:rPr>
  </w:style>
  <w:style w:type="character" w:customStyle="1" w:styleId="Charfff7">
    <w:name w:val="日期 Char"/>
    <w:semiHidden/>
    <w:qFormat/>
    <w:rPr>
      <w:rFonts w:ascii="宋体" w:eastAsia="宋体" w:hAnsi="宋体" w:cs="Times New Roman"/>
      <w:kern w:val="0"/>
      <w:sz w:val="28"/>
      <w:szCs w:val="20"/>
    </w:rPr>
  </w:style>
  <w:style w:type="character" w:customStyle="1" w:styleId="2Char5">
    <w:name w:val="正文文本缩进 2 Char"/>
    <w:semiHidden/>
    <w:qFormat/>
    <w:rPr>
      <w:rFonts w:ascii="宋体" w:eastAsia="宋体" w:hAnsi="宋体" w:cs="Times New Roman"/>
      <w:color w:val="FF0000"/>
      <w:sz w:val="24"/>
      <w:szCs w:val="24"/>
    </w:rPr>
  </w:style>
  <w:style w:type="character" w:customStyle="1" w:styleId="3Char7">
    <w:name w:val="正文文本缩进 3 Char"/>
    <w:semiHidden/>
    <w:qFormat/>
    <w:rPr>
      <w:rFonts w:ascii="宋体" w:eastAsia="宋体" w:hAnsi="宋体" w:cs="Times New Roman"/>
      <w:color w:val="000000"/>
      <w:sz w:val="24"/>
      <w:szCs w:val="24"/>
    </w:rPr>
  </w:style>
  <w:style w:type="paragraph" w:customStyle="1" w:styleId="afffffffffffc">
    <w:name w:val="正文标准样式"/>
    <w:basedOn w:val="a"/>
    <w:qFormat/>
    <w:pPr>
      <w:adjustRightInd w:val="0"/>
      <w:spacing w:line="300" w:lineRule="auto"/>
      <w:ind w:firstLineChars="200" w:firstLine="482"/>
      <w:jc w:val="left"/>
    </w:pPr>
    <w:rPr>
      <w:kern w:val="0"/>
      <w:szCs w:val="20"/>
    </w:rPr>
  </w:style>
  <w:style w:type="paragraph" w:customStyle="1" w:styleId="ParaCharCharCharCharCharCharCharCharChar">
    <w:name w:val="默认段落字体 Para Char Char Char Char Char Char Char Char Char"/>
    <w:basedOn w:val="a"/>
    <w:qFormat/>
    <w:pPr>
      <w:keepNext/>
      <w:keepLines/>
      <w:spacing w:line="360" w:lineRule="auto"/>
      <w:ind w:firstLineChars="200" w:firstLine="1040"/>
      <w:jc w:val="left"/>
    </w:pPr>
    <w:rPr>
      <w:szCs w:val="20"/>
    </w:rPr>
  </w:style>
  <w:style w:type="paragraph" w:customStyle="1" w:styleId="pic-info">
    <w:name w:val="pic-info"/>
    <w:basedOn w:val="a"/>
    <w:qFormat/>
    <w:pPr>
      <w:widowControl/>
      <w:spacing w:before="100" w:beforeAutospacing="1" w:after="100" w:afterAutospacing="1" w:line="360" w:lineRule="auto"/>
      <w:ind w:firstLineChars="200" w:firstLine="1040"/>
      <w:jc w:val="left"/>
    </w:pPr>
    <w:rPr>
      <w:rFonts w:ascii="宋体" w:hAnsi="宋体" w:cs="宋体"/>
      <w:kern w:val="0"/>
    </w:rPr>
  </w:style>
  <w:style w:type="paragraph" w:customStyle="1" w:styleId="132">
    <w:name w:val="13磅"/>
    <w:basedOn w:val="a4"/>
    <w:qFormat/>
    <w:pPr>
      <w:spacing w:line="500" w:lineRule="exact"/>
      <w:ind w:firstLine="480"/>
    </w:pPr>
    <w:rPr>
      <w:kern w:val="0"/>
    </w:rPr>
  </w:style>
  <w:style w:type="paragraph" w:customStyle="1" w:styleId="a00">
    <w:name w:val="a0"/>
    <w:basedOn w:val="a"/>
    <w:qFormat/>
    <w:pPr>
      <w:widowControl/>
      <w:spacing w:before="100" w:beforeAutospacing="1" w:after="100" w:afterAutospacing="1" w:line="360" w:lineRule="auto"/>
      <w:ind w:firstLineChars="200" w:firstLine="1040"/>
      <w:jc w:val="left"/>
    </w:pPr>
    <w:rPr>
      <w:rFonts w:ascii="宋体" w:hAnsi="宋体" w:cs="宋体"/>
      <w:kern w:val="0"/>
    </w:rPr>
  </w:style>
  <w:style w:type="paragraph" w:customStyle="1" w:styleId="CharCharCharCharCharCharCharCharCharCharCharCharCharCharCharChar1">
    <w:name w:val="Char Char Char Char Char Char Char Char Char Char Char Char Char Char Char Char1"/>
    <w:basedOn w:val="a"/>
    <w:next w:val="a"/>
    <w:qFormat/>
    <w:pPr>
      <w:spacing w:line="360" w:lineRule="auto"/>
      <w:ind w:firstLineChars="200" w:firstLine="1040"/>
    </w:pPr>
  </w:style>
  <w:style w:type="character" w:customStyle="1" w:styleId="Charf7">
    <w:name w:val="威顿报告正文 Char"/>
    <w:link w:val="afffffffe"/>
    <w:qFormat/>
    <w:locked/>
    <w:rPr>
      <w:color w:val="000000"/>
      <w:kern w:val="32"/>
      <w:sz w:val="24"/>
      <w:szCs w:val="24"/>
    </w:rPr>
  </w:style>
  <w:style w:type="paragraph" w:customStyle="1" w:styleId="3f">
    <w:name w:val="正文样式3"/>
    <w:basedOn w:val="a"/>
    <w:qFormat/>
    <w:pPr>
      <w:keepLines/>
      <w:adjustRightInd w:val="0"/>
      <w:spacing w:line="20" w:lineRule="atLeast"/>
      <w:ind w:firstLineChars="200" w:firstLine="1040"/>
      <w:jc w:val="center"/>
    </w:pPr>
    <w:rPr>
      <w:kern w:val="0"/>
      <w:szCs w:val="20"/>
    </w:rPr>
  </w:style>
  <w:style w:type="character" w:customStyle="1" w:styleId="Charfff8">
    <w:name w:val="批注主题 Char"/>
    <w:link w:val="1ff1"/>
    <w:qFormat/>
    <w:locked/>
    <w:rPr>
      <w:szCs w:val="24"/>
    </w:rPr>
  </w:style>
  <w:style w:type="paragraph" w:customStyle="1" w:styleId="1ff1">
    <w:name w:val="批注主题1"/>
    <w:basedOn w:val="a"/>
    <w:next w:val="a"/>
    <w:link w:val="Charfff8"/>
    <w:qFormat/>
    <w:pPr>
      <w:spacing w:line="360" w:lineRule="auto"/>
      <w:ind w:firstLineChars="200" w:firstLine="1040"/>
      <w:jc w:val="left"/>
    </w:pPr>
    <w:rPr>
      <w:kern w:val="0"/>
      <w:sz w:val="20"/>
    </w:rPr>
  </w:style>
  <w:style w:type="paragraph" w:customStyle="1" w:styleId="223">
    <w:name w:val="样式 样式 首行缩进:  2 字符 + 首行缩进:  2 字符"/>
    <w:basedOn w:val="a"/>
    <w:qFormat/>
    <w:pPr>
      <w:topLinePunct/>
      <w:spacing w:line="360" w:lineRule="auto"/>
      <w:ind w:firstLineChars="200" w:firstLine="480"/>
      <w:jc w:val="left"/>
    </w:pPr>
    <w:rPr>
      <w:rFonts w:eastAsia="汉鼎简书宋" w:cs="宋体"/>
      <w:szCs w:val="20"/>
    </w:rPr>
  </w:style>
  <w:style w:type="character" w:customStyle="1" w:styleId="CharCharChar3">
    <w:name w:val="表格文字 Char Char Char"/>
    <w:qFormat/>
    <w:rPr>
      <w:kern w:val="2"/>
      <w:sz w:val="21"/>
    </w:rPr>
  </w:style>
  <w:style w:type="character" w:customStyle="1" w:styleId="Char1c">
    <w:name w:val="批注文字 Char1"/>
    <w:semiHidden/>
    <w:qFormat/>
    <w:locked/>
    <w:rPr>
      <w:rFonts w:ascii="Times New Roman" w:eastAsia="宋体" w:hAnsi="Times New Roman" w:cs="Times New Roman"/>
      <w:szCs w:val="24"/>
    </w:rPr>
  </w:style>
  <w:style w:type="character" w:customStyle="1" w:styleId="5Char0">
    <w:name w:val="标题 5 Char"/>
    <w:semiHidden/>
    <w:qFormat/>
    <w:rPr>
      <w:rFonts w:ascii="Cambria" w:eastAsia="宋体" w:hAnsi="Cambria" w:cs="Times New Roman"/>
      <w:color w:val="243F60"/>
      <w:kern w:val="0"/>
      <w:sz w:val="24"/>
      <w:lang w:eastAsia="en-US" w:bidi="en-US"/>
    </w:rPr>
  </w:style>
  <w:style w:type="character" w:customStyle="1" w:styleId="6Char">
    <w:name w:val="标题 6 Char"/>
    <w:semiHidden/>
    <w:qFormat/>
    <w:rPr>
      <w:rFonts w:ascii="Cambria" w:eastAsia="宋体" w:hAnsi="Cambria" w:cs="Times New Roman"/>
      <w:i/>
      <w:iCs/>
      <w:color w:val="243F60"/>
      <w:kern w:val="0"/>
      <w:sz w:val="24"/>
      <w:lang w:eastAsia="en-US" w:bidi="en-US"/>
    </w:rPr>
  </w:style>
  <w:style w:type="character" w:customStyle="1" w:styleId="7Char0">
    <w:name w:val="标题 7 Char"/>
    <w:semiHidden/>
    <w:qFormat/>
    <w:rPr>
      <w:rFonts w:ascii="Cambria" w:eastAsia="宋体" w:hAnsi="Cambria" w:cs="Times New Roman"/>
      <w:i/>
      <w:iCs/>
      <w:color w:val="404040"/>
      <w:kern w:val="0"/>
      <w:sz w:val="24"/>
      <w:lang w:eastAsia="en-US" w:bidi="en-US"/>
    </w:rPr>
  </w:style>
  <w:style w:type="character" w:customStyle="1" w:styleId="8Char">
    <w:name w:val="标题 8 Char"/>
    <w:semiHidden/>
    <w:qFormat/>
    <w:rPr>
      <w:rFonts w:ascii="Cambria" w:eastAsia="宋体" w:hAnsi="Cambria" w:cs="Times New Roman"/>
      <w:color w:val="4F81BD"/>
      <w:kern w:val="0"/>
      <w:sz w:val="20"/>
      <w:szCs w:val="20"/>
      <w:lang w:eastAsia="en-US" w:bidi="en-US"/>
    </w:rPr>
  </w:style>
  <w:style w:type="character" w:customStyle="1" w:styleId="9Char">
    <w:name w:val="标题 9 Char"/>
    <w:semiHidden/>
    <w:qFormat/>
    <w:rPr>
      <w:rFonts w:ascii="Cambria" w:eastAsia="宋体" w:hAnsi="Cambria" w:cs="Times New Roman"/>
      <w:i/>
      <w:iCs/>
      <w:color w:val="404040"/>
      <w:kern w:val="0"/>
      <w:sz w:val="20"/>
      <w:szCs w:val="20"/>
      <w:lang w:eastAsia="en-US" w:bidi="en-US"/>
    </w:rPr>
  </w:style>
  <w:style w:type="character" w:customStyle="1" w:styleId="HTMLChar">
    <w:name w:val="HTML 预设格式 Char"/>
    <w:uiPriority w:val="99"/>
    <w:semiHidden/>
    <w:qFormat/>
    <w:rPr>
      <w:rFonts w:ascii="Courier New" w:hAnsi="Courier New" w:cs="Courier New"/>
      <w:sz w:val="20"/>
      <w:szCs w:val="20"/>
    </w:rPr>
  </w:style>
  <w:style w:type="character" w:customStyle="1" w:styleId="Charfff9">
    <w:name w:val="题注 Char"/>
    <w:uiPriority w:val="35"/>
    <w:semiHidden/>
    <w:qFormat/>
    <w:locked/>
    <w:rPr>
      <w:rFonts w:ascii="Times New Roman" w:hAnsi="Times New Roman" w:cs="Times New Roman"/>
    </w:rPr>
  </w:style>
  <w:style w:type="character" w:customStyle="1" w:styleId="Charfffa">
    <w:name w:val="正文首行缩进 Char"/>
    <w:uiPriority w:val="99"/>
    <w:semiHidden/>
    <w:qFormat/>
    <w:rPr>
      <w:rFonts w:ascii="Times New Roman" w:eastAsia="宋体" w:hAnsi="Times New Roman" w:cs="Times New Roman"/>
      <w:spacing w:val="6"/>
      <w:kern w:val="0"/>
      <w:sz w:val="20"/>
      <w:szCs w:val="24"/>
      <w:lang w:val="en-US" w:eastAsia="zh-CN" w:bidi="ar-SA"/>
    </w:rPr>
  </w:style>
  <w:style w:type="character" w:customStyle="1" w:styleId="Char1d">
    <w:name w:val="批注主题 Char1"/>
    <w:semiHidden/>
    <w:qFormat/>
    <w:rPr>
      <w:rFonts w:ascii="Times New Roman" w:eastAsia="宋体" w:hAnsi="Times New Roman" w:cs="Times New Roman"/>
      <w:b/>
      <w:bCs/>
      <w:kern w:val="0"/>
      <w:sz w:val="24"/>
      <w:szCs w:val="20"/>
    </w:rPr>
  </w:style>
  <w:style w:type="character" w:customStyle="1" w:styleId="41Char">
    <w:name w:val="4号表头1 Char"/>
    <w:link w:val="411"/>
    <w:qFormat/>
    <w:locked/>
    <w:rPr>
      <w:sz w:val="24"/>
    </w:rPr>
  </w:style>
  <w:style w:type="paragraph" w:customStyle="1" w:styleId="411">
    <w:name w:val="4号表头1"/>
    <w:link w:val="41Char"/>
    <w:qFormat/>
    <w:pPr>
      <w:jc w:val="center"/>
    </w:pPr>
    <w:rPr>
      <w:sz w:val="24"/>
    </w:rPr>
  </w:style>
  <w:style w:type="character" w:customStyle="1" w:styleId="Charfffb">
    <w:name w:val="带编号正文 Char"/>
    <w:link w:val="afffffffffffd"/>
    <w:qFormat/>
    <w:locked/>
    <w:rPr>
      <w:sz w:val="24"/>
    </w:rPr>
  </w:style>
  <w:style w:type="paragraph" w:customStyle="1" w:styleId="afffffffffffd">
    <w:name w:val="带编号正文"/>
    <w:basedOn w:val="afffa"/>
    <w:link w:val="Charfffb"/>
    <w:qFormat/>
    <w:pPr>
      <w:widowControl w:val="0"/>
      <w:spacing w:line="360" w:lineRule="auto"/>
      <w:ind w:firstLineChars="0" w:firstLine="482"/>
    </w:pPr>
    <w:rPr>
      <w:kern w:val="0"/>
      <w:sz w:val="24"/>
      <w:lang w:val="en-US"/>
    </w:rPr>
  </w:style>
  <w:style w:type="character" w:customStyle="1" w:styleId="Charc">
    <w:name w:val="无间隔 Char"/>
    <w:link w:val="18"/>
    <w:uiPriority w:val="1"/>
    <w:qFormat/>
    <w:locked/>
    <w:rPr>
      <w:kern w:val="2"/>
      <w:sz w:val="21"/>
      <w:szCs w:val="24"/>
    </w:rPr>
  </w:style>
  <w:style w:type="character" w:customStyle="1" w:styleId="Charfffc">
    <w:name w:val="表后正文 Char"/>
    <w:link w:val="afffffffffffe"/>
    <w:qFormat/>
    <w:locked/>
    <w:rPr>
      <w:sz w:val="24"/>
    </w:rPr>
  </w:style>
  <w:style w:type="paragraph" w:customStyle="1" w:styleId="afffffffffffe">
    <w:name w:val="表后正文"/>
    <w:basedOn w:val="afffa"/>
    <w:link w:val="Charfffc"/>
    <w:qFormat/>
    <w:pPr>
      <w:widowControl w:val="0"/>
      <w:spacing w:beforeLines="50" w:line="360" w:lineRule="auto"/>
    </w:pPr>
    <w:rPr>
      <w:kern w:val="0"/>
      <w:sz w:val="24"/>
      <w:lang w:val="en-US"/>
    </w:rPr>
  </w:style>
  <w:style w:type="character" w:customStyle="1" w:styleId="Charfffd">
    <w:name w:val="五号表注 Char"/>
    <w:link w:val="affffffffffff"/>
    <w:qFormat/>
    <w:locked/>
    <w:rPr>
      <w:szCs w:val="21"/>
    </w:rPr>
  </w:style>
  <w:style w:type="paragraph" w:customStyle="1" w:styleId="affffffffffff">
    <w:name w:val="五号表注"/>
    <w:basedOn w:val="afffa"/>
    <w:next w:val="afffa"/>
    <w:link w:val="Charfffd"/>
    <w:qFormat/>
    <w:pPr>
      <w:widowControl w:val="0"/>
      <w:spacing w:line="240" w:lineRule="auto"/>
      <w:ind w:firstLineChars="0" w:firstLine="0"/>
    </w:pPr>
    <w:rPr>
      <w:kern w:val="0"/>
      <w:sz w:val="20"/>
      <w:szCs w:val="21"/>
      <w:lang w:val="en-US"/>
    </w:rPr>
  </w:style>
  <w:style w:type="character" w:customStyle="1" w:styleId="5Char2">
    <w:name w:val="5号表格 Char"/>
    <w:link w:val="affffffffffff0"/>
    <w:qFormat/>
    <w:locked/>
  </w:style>
  <w:style w:type="paragraph" w:customStyle="1" w:styleId="affffffffffff0">
    <w:name w:val="五号表格"/>
    <w:basedOn w:val="18"/>
    <w:link w:val="5Char2"/>
    <w:qFormat/>
    <w:pPr>
      <w:contextualSpacing w:val="0"/>
    </w:pPr>
    <w:rPr>
      <w:kern w:val="0"/>
      <w:sz w:val="20"/>
      <w:szCs w:val="20"/>
    </w:rPr>
  </w:style>
  <w:style w:type="character" w:customStyle="1" w:styleId="Charfffe">
    <w:name w:val="四号表头 Char"/>
    <w:link w:val="affffffffffff1"/>
    <w:qFormat/>
    <w:locked/>
    <w:rPr>
      <w:sz w:val="24"/>
    </w:rPr>
  </w:style>
  <w:style w:type="paragraph" w:customStyle="1" w:styleId="affffffffffff1">
    <w:name w:val="四号表头"/>
    <w:basedOn w:val="afffa"/>
    <w:link w:val="Charfffe"/>
    <w:qFormat/>
    <w:pPr>
      <w:widowControl w:val="0"/>
      <w:spacing w:line="360" w:lineRule="auto"/>
      <w:ind w:firstLineChars="0" w:firstLine="0"/>
      <w:jc w:val="center"/>
    </w:pPr>
    <w:rPr>
      <w:kern w:val="0"/>
      <w:sz w:val="24"/>
      <w:lang w:val="en-US"/>
    </w:rPr>
  </w:style>
  <w:style w:type="character" w:customStyle="1" w:styleId="--Char">
    <w:name w:val="表格-- Char"/>
    <w:link w:val="--"/>
    <w:qFormat/>
    <w:locked/>
    <w:rPr>
      <w:bCs/>
      <w:szCs w:val="28"/>
    </w:rPr>
  </w:style>
  <w:style w:type="paragraph" w:customStyle="1" w:styleId="--">
    <w:name w:val="表格--"/>
    <w:basedOn w:val="2"/>
    <w:link w:val="--Char"/>
    <w:qFormat/>
    <w:pPr>
      <w:keepLines/>
      <w:tabs>
        <w:tab w:val="left" w:pos="709"/>
      </w:tabs>
      <w:spacing w:beforeLines="0" w:before="0" w:afterLines="0" w:after="0" w:line="240" w:lineRule="auto"/>
      <w:jc w:val="center"/>
      <w:outlineLvl w:val="9"/>
    </w:pPr>
    <w:rPr>
      <w:rFonts w:ascii="Times New Roman" w:hAnsi="Times New Roman"/>
      <w:b w:val="0"/>
      <w:kern w:val="0"/>
      <w:sz w:val="20"/>
      <w:szCs w:val="28"/>
      <w:lang w:val="en-US"/>
    </w:rPr>
  </w:style>
  <w:style w:type="character" w:customStyle="1" w:styleId="CharCharCharCharChar1">
    <w:name w:val="文章正文样式 Char Char Char Char Char1"/>
    <w:link w:val="CharCharCharChar11"/>
    <w:qFormat/>
    <w:locked/>
    <w:rPr>
      <w:rFonts w:ascii="宋体" w:hAnsi="宋体" w:cs="宋体"/>
      <w:sz w:val="24"/>
    </w:rPr>
  </w:style>
  <w:style w:type="paragraph" w:customStyle="1" w:styleId="CharCharCharChar11">
    <w:name w:val="文章正文样式 Char Char Char Char1"/>
    <w:basedOn w:val="a"/>
    <w:link w:val="CharCharCharCharChar1"/>
    <w:qFormat/>
    <w:pPr>
      <w:spacing w:line="520" w:lineRule="exact"/>
      <w:ind w:firstLineChars="200" w:firstLine="480"/>
      <w:jc w:val="left"/>
    </w:pPr>
    <w:rPr>
      <w:rFonts w:ascii="宋体" w:hAnsi="宋体" w:cs="宋体"/>
      <w:kern w:val="0"/>
      <w:szCs w:val="20"/>
    </w:rPr>
  </w:style>
  <w:style w:type="character" w:customStyle="1" w:styleId="21CharChar">
    <w:name w:val="样式 首行缩进:  2 字符1 Char Char"/>
    <w:link w:val="216"/>
    <w:qFormat/>
    <w:locked/>
    <w:rPr>
      <w:rFonts w:cs="宋体"/>
      <w:sz w:val="24"/>
    </w:rPr>
  </w:style>
  <w:style w:type="paragraph" w:customStyle="1" w:styleId="216">
    <w:name w:val="样式 首行缩进:  2 字符1"/>
    <w:basedOn w:val="a"/>
    <w:link w:val="21CharChar"/>
    <w:qFormat/>
    <w:pPr>
      <w:adjustRightInd w:val="0"/>
      <w:snapToGrid w:val="0"/>
      <w:spacing w:line="360" w:lineRule="auto"/>
      <w:ind w:firstLineChars="200" w:firstLine="480"/>
    </w:pPr>
    <w:rPr>
      <w:rFonts w:cs="宋体"/>
      <w:kern w:val="0"/>
      <w:szCs w:val="20"/>
    </w:rPr>
  </w:style>
  <w:style w:type="character" w:customStyle="1" w:styleId="Charffff">
    <w:name w:val="表格标题 Char"/>
    <w:qFormat/>
    <w:locked/>
    <w:rPr>
      <w:rFonts w:ascii="Times New Roman" w:hAnsi="Times New Roman" w:cs="Times New Roman"/>
      <w:b/>
      <w:sz w:val="24"/>
      <w:szCs w:val="24"/>
    </w:rPr>
  </w:style>
  <w:style w:type="character" w:customStyle="1" w:styleId="Charff1">
    <w:name w:val="表 Char"/>
    <w:link w:val="affffffffe"/>
    <w:qFormat/>
    <w:locked/>
    <w:rPr>
      <w:rFonts w:ascii="宋体" w:eastAsia="仿宋_GB2312" w:hAnsi="Arial Black"/>
      <w:spacing w:val="-20"/>
      <w:kern w:val="21"/>
      <w:sz w:val="24"/>
    </w:rPr>
  </w:style>
  <w:style w:type="character" w:customStyle="1" w:styleId="CharCharCharCharCharCharCharChChar">
    <w:name w:val="样式 正文缩进正文（首行缩进两字） Char Char Char Char Char Char Char文本正文缩进 Ch... Char"/>
    <w:link w:val="CharCharCharCharCharCharCharCh"/>
    <w:qFormat/>
    <w:locked/>
    <w:rPr>
      <w:b/>
      <w:bCs/>
      <w:sz w:val="24"/>
      <w:szCs w:val="24"/>
    </w:rPr>
  </w:style>
  <w:style w:type="paragraph" w:customStyle="1" w:styleId="CharCharCharCharCharCharCharCh">
    <w:name w:val="样式 正文缩进正文（首行缩进两字） Char Char Char Char Char Char Char文本正文缩进 Ch..."/>
    <w:basedOn w:val="a4"/>
    <w:link w:val="CharCharCharCharCharCharCharChChar"/>
    <w:qFormat/>
    <w:pPr>
      <w:tabs>
        <w:tab w:val="left" w:pos="1800"/>
      </w:tabs>
      <w:adjustRightInd w:val="0"/>
      <w:snapToGrid w:val="0"/>
      <w:spacing w:line="460" w:lineRule="exact"/>
      <w:ind w:firstLine="200"/>
    </w:pPr>
    <w:rPr>
      <w:b/>
      <w:bCs/>
      <w:kern w:val="0"/>
    </w:rPr>
  </w:style>
  <w:style w:type="paragraph" w:customStyle="1" w:styleId="116">
    <w:name w:val="修订11"/>
    <w:uiPriority w:val="99"/>
    <w:semiHidden/>
    <w:qFormat/>
    <w:rPr>
      <w:kern w:val="2"/>
      <w:sz w:val="24"/>
      <w:szCs w:val="22"/>
    </w:rPr>
  </w:style>
  <w:style w:type="paragraph" w:customStyle="1" w:styleId="CharCharCharCharCharChar3CharCharCharCharCharCharChar">
    <w:name w:val="Char Char Char Char Char Char3 Char Char Char Char Char Char Char"/>
    <w:basedOn w:val="a"/>
    <w:next w:val="a"/>
    <w:qFormat/>
    <w:pPr>
      <w:spacing w:line="360" w:lineRule="auto"/>
      <w:ind w:firstLineChars="200" w:firstLine="1040"/>
      <w:jc w:val="left"/>
    </w:pPr>
  </w:style>
  <w:style w:type="paragraph" w:customStyle="1" w:styleId="117">
    <w:name w:val="列出段落11"/>
    <w:basedOn w:val="a"/>
    <w:uiPriority w:val="34"/>
    <w:qFormat/>
    <w:pPr>
      <w:spacing w:line="360" w:lineRule="auto"/>
      <w:ind w:firstLineChars="200" w:firstLine="420"/>
      <w:jc w:val="left"/>
    </w:pPr>
    <w:rPr>
      <w:rFonts w:eastAsia="仿宋_GB2312"/>
      <w:szCs w:val="28"/>
    </w:rPr>
  </w:style>
  <w:style w:type="paragraph" w:customStyle="1" w:styleId="78">
    <w:name w:val="样式 文字 + 段前: 7.8 磅"/>
    <w:basedOn w:val="a"/>
    <w:qFormat/>
    <w:pPr>
      <w:adjustRightInd w:val="0"/>
      <w:snapToGrid w:val="0"/>
      <w:spacing w:line="360" w:lineRule="auto"/>
      <w:ind w:firstLineChars="200" w:firstLine="480"/>
    </w:pPr>
    <w:rPr>
      <w:rFonts w:cs="宋体"/>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1040"/>
      <w:jc w:val="left"/>
    </w:pPr>
    <w:rPr>
      <w:kern w:val="0"/>
      <w:szCs w:val="20"/>
    </w:rPr>
  </w:style>
  <w:style w:type="paragraph" w:customStyle="1" w:styleId="118">
    <w:name w:val="纯文本11"/>
    <w:basedOn w:val="a"/>
    <w:qFormat/>
    <w:pPr>
      <w:autoSpaceDE w:val="0"/>
      <w:autoSpaceDN w:val="0"/>
      <w:adjustRightInd w:val="0"/>
      <w:spacing w:line="340" w:lineRule="auto"/>
      <w:ind w:firstLineChars="200" w:firstLine="1040"/>
      <w:jc w:val="left"/>
    </w:pPr>
    <w:rPr>
      <w:rFonts w:ascii="宋体" w:hAnsi="Courier New"/>
      <w:kern w:val="0"/>
      <w:szCs w:val="20"/>
    </w:rPr>
  </w:style>
  <w:style w:type="paragraph" w:customStyle="1" w:styleId="affffffffffff2">
    <w:name w:val="小表"/>
    <w:basedOn w:val="a"/>
    <w:qFormat/>
    <w:pPr>
      <w:widowControl/>
      <w:overflowPunct w:val="0"/>
      <w:autoSpaceDE w:val="0"/>
      <w:autoSpaceDN w:val="0"/>
      <w:adjustRightInd w:val="0"/>
      <w:spacing w:line="360" w:lineRule="auto"/>
      <w:ind w:firstLineChars="200" w:firstLine="1040"/>
      <w:jc w:val="center"/>
    </w:pPr>
    <w:rPr>
      <w:kern w:val="0"/>
      <w:szCs w:val="20"/>
    </w:rPr>
  </w:style>
  <w:style w:type="paragraph" w:customStyle="1" w:styleId="CharCharChar10">
    <w:name w:val="Char Char Char1"/>
    <w:basedOn w:val="a"/>
    <w:qFormat/>
    <w:pPr>
      <w:widowControl/>
      <w:spacing w:after="20" w:line="360" w:lineRule="auto"/>
      <w:ind w:firstLineChars="200" w:firstLine="1040"/>
      <w:jc w:val="left"/>
    </w:pPr>
    <w:rPr>
      <w:szCs w:val="20"/>
    </w:rPr>
  </w:style>
  <w:style w:type="paragraph" w:customStyle="1" w:styleId="affffffffffff3">
    <w:name w:val="环龙公司文本正文"/>
    <w:qFormat/>
    <w:pPr>
      <w:widowControl w:val="0"/>
      <w:spacing w:line="360" w:lineRule="auto"/>
      <w:ind w:firstLineChars="200" w:firstLine="200"/>
      <w:jc w:val="both"/>
    </w:pPr>
    <w:rPr>
      <w:kern w:val="2"/>
      <w:sz w:val="24"/>
      <w:szCs w:val="24"/>
    </w:rPr>
  </w:style>
  <w:style w:type="paragraph" w:customStyle="1" w:styleId="GB231209514">
    <w:name w:val="样式 (中文) 楷体_GB2312 四号 首行缩进:  0.95 厘米 行距: 多倍行距 1.4 字行"/>
    <w:basedOn w:val="a"/>
    <w:qFormat/>
    <w:pPr>
      <w:snapToGrid w:val="0"/>
      <w:spacing w:line="360" w:lineRule="auto"/>
      <w:ind w:firstLineChars="200" w:firstLine="539"/>
    </w:pPr>
    <w:rPr>
      <w:rFonts w:eastAsia="楷体_GB2312" w:cs="宋体"/>
      <w:sz w:val="28"/>
      <w:szCs w:val="20"/>
    </w:rPr>
  </w:style>
  <w:style w:type="paragraph" w:customStyle="1" w:styleId="CharChar8CharCharCharCharCharCharCharChar">
    <w:name w:val="Char Char8 Char Char Char Char Char Char Char Char"/>
    <w:basedOn w:val="a"/>
    <w:qFormat/>
    <w:pPr>
      <w:snapToGrid w:val="0"/>
      <w:spacing w:line="360" w:lineRule="auto"/>
      <w:ind w:firstLineChars="200" w:firstLine="529"/>
    </w:pPr>
    <w:rPr>
      <w:rFonts w:ascii="宋体" w:hAnsi="宋体"/>
      <w:b/>
    </w:rPr>
  </w:style>
  <w:style w:type="paragraph" w:customStyle="1" w:styleId="1ff2">
    <w:name w:val="表内1"/>
    <w:basedOn w:val="a"/>
    <w:qFormat/>
    <w:pPr>
      <w:spacing w:line="300" w:lineRule="exact"/>
      <w:ind w:firstLineChars="200" w:firstLine="1040"/>
      <w:jc w:val="center"/>
    </w:pPr>
  </w:style>
  <w:style w:type="paragraph" w:customStyle="1" w:styleId="affffffffffff4">
    <w:name w:val="中文报告书样式"/>
    <w:basedOn w:val="a"/>
    <w:qFormat/>
    <w:pPr>
      <w:widowControl/>
      <w:adjustRightInd w:val="0"/>
      <w:spacing w:line="480" w:lineRule="atLeast"/>
      <w:ind w:firstLineChars="200" w:firstLine="482"/>
      <w:jc w:val="left"/>
    </w:pPr>
    <w:rPr>
      <w:rFonts w:ascii="新宋体" w:eastAsia="新宋体" w:hAnsi="新宋体"/>
      <w:kern w:val="24"/>
      <w:szCs w:val="22"/>
      <w:lang w:eastAsia="en-US" w:bidi="en-US"/>
    </w:rPr>
  </w:style>
  <w:style w:type="paragraph" w:customStyle="1" w:styleId="2fb">
    <w:name w:val="我的标题2"/>
    <w:basedOn w:val="2"/>
    <w:qFormat/>
    <w:pPr>
      <w:keepLines/>
      <w:spacing w:beforeLines="0" w:before="0" w:afterLines="0" w:after="0" w:line="460" w:lineRule="exact"/>
      <w:jc w:val="both"/>
    </w:pPr>
    <w:rPr>
      <w:rFonts w:ascii="Times New Roman" w:hAnsi="Times New Roman"/>
      <w:b w:val="0"/>
      <w:sz w:val="30"/>
      <w:szCs w:val="32"/>
      <w:lang w:val="en-US"/>
    </w:rPr>
  </w:style>
  <w:style w:type="paragraph" w:customStyle="1" w:styleId="TimesNewRoman1">
    <w:name w:val="样式 表格文字 + Times New Roman"/>
    <w:basedOn w:val="aff9"/>
    <w:qFormat/>
    <w:pPr>
      <w:spacing w:line="240" w:lineRule="atLeast"/>
      <w:ind w:firstLineChars="200" w:firstLine="1040"/>
    </w:pPr>
    <w:rPr>
      <w:b/>
      <w:color w:val="auto"/>
      <w:kern w:val="2"/>
      <w:sz w:val="24"/>
      <w:szCs w:val="20"/>
      <w:lang w:val="en-US"/>
    </w:rPr>
  </w:style>
  <w:style w:type="paragraph" w:customStyle="1" w:styleId="2fc">
    <w:name w:val="列出段落2"/>
    <w:basedOn w:val="a"/>
    <w:uiPriority w:val="34"/>
    <w:qFormat/>
    <w:pPr>
      <w:spacing w:line="360" w:lineRule="auto"/>
      <w:ind w:firstLineChars="200" w:firstLine="420"/>
    </w:pPr>
    <w:rPr>
      <w:rFonts w:ascii="Calibri" w:hAnsi="Calibri"/>
      <w:szCs w:val="22"/>
    </w:rPr>
  </w:style>
  <w:style w:type="character" w:customStyle="1" w:styleId="1ff3">
    <w:name w:val="占位符文本1"/>
    <w:uiPriority w:val="99"/>
    <w:semiHidden/>
    <w:qFormat/>
    <w:rPr>
      <w:color w:val="808080"/>
    </w:rPr>
  </w:style>
  <w:style w:type="character" w:customStyle="1" w:styleId="3Char11">
    <w:name w:val="正文文本缩进 3 Char1"/>
    <w:uiPriority w:val="99"/>
    <w:semiHidden/>
    <w:qFormat/>
    <w:rPr>
      <w:sz w:val="16"/>
      <w:szCs w:val="16"/>
    </w:rPr>
  </w:style>
  <w:style w:type="character" w:customStyle="1" w:styleId="Char1e">
    <w:name w:val="正文首行缩进 Char1"/>
    <w:uiPriority w:val="99"/>
    <w:semiHidden/>
    <w:qFormat/>
    <w:locked/>
    <w:rPr>
      <w:rFonts w:ascii="Times New Roman" w:eastAsia="宋体" w:hAnsi="Times New Roman" w:cs="Times New Roman"/>
      <w:spacing w:val="6"/>
      <w:kern w:val="0"/>
      <w:sz w:val="24"/>
      <w:szCs w:val="20"/>
      <w:lang w:val="en-US" w:eastAsia="zh-CN" w:bidi="ar-SA"/>
    </w:rPr>
  </w:style>
  <w:style w:type="character" w:customStyle="1" w:styleId="2Char10">
    <w:name w:val="正文文本缩进 2 Char1"/>
    <w:uiPriority w:val="99"/>
    <w:semiHidden/>
    <w:qFormat/>
  </w:style>
  <w:style w:type="character" w:customStyle="1" w:styleId="Char2b">
    <w:name w:val="文档结构图 Char2"/>
    <w:uiPriority w:val="99"/>
    <w:semiHidden/>
    <w:qFormat/>
    <w:locked/>
    <w:rPr>
      <w:rFonts w:ascii="宋体" w:eastAsia="宋体" w:hAnsi="Times New Roman" w:cs="Times New Roman"/>
      <w:kern w:val="0"/>
      <w:sz w:val="18"/>
      <w:szCs w:val="18"/>
    </w:rPr>
  </w:style>
  <w:style w:type="character" w:customStyle="1" w:styleId="Char1f">
    <w:name w:val="日期 Char1"/>
    <w:semiHidden/>
    <w:qFormat/>
    <w:locked/>
    <w:rPr>
      <w:rFonts w:ascii="Times New Roman" w:eastAsia="宋体" w:hAnsi="Times New Roman" w:cs="Times New Roman"/>
      <w:kern w:val="0"/>
      <w:sz w:val="24"/>
      <w:szCs w:val="20"/>
    </w:rPr>
  </w:style>
  <w:style w:type="character" w:customStyle="1" w:styleId="2Char20">
    <w:name w:val="正文文本缩进 2 Char2"/>
    <w:semiHidden/>
    <w:qFormat/>
    <w:locked/>
    <w:rPr>
      <w:rFonts w:ascii="Times New Roman" w:eastAsia="宋体" w:hAnsi="Times New Roman" w:cs="Times New Roman"/>
      <w:kern w:val="0"/>
      <w:sz w:val="20"/>
      <w:szCs w:val="24"/>
    </w:rPr>
  </w:style>
  <w:style w:type="character" w:customStyle="1" w:styleId="Char2c">
    <w:name w:val="批注框文本 Char2"/>
    <w:uiPriority w:val="99"/>
    <w:semiHidden/>
    <w:qFormat/>
    <w:locked/>
    <w:rPr>
      <w:rFonts w:ascii="Times New Roman" w:eastAsia="仿宋_GB2312" w:hAnsi="Times New Roman" w:cs="Times New Roman"/>
      <w:kern w:val="0"/>
      <w:sz w:val="18"/>
      <w:szCs w:val="18"/>
    </w:rPr>
  </w:style>
  <w:style w:type="character" w:customStyle="1" w:styleId="3Char21">
    <w:name w:val="正文文本缩进 3 Char2"/>
    <w:semiHidden/>
    <w:qFormat/>
    <w:locked/>
    <w:rPr>
      <w:rFonts w:ascii="Times New Roman" w:eastAsia="宋体" w:hAnsi="Times New Roman" w:cs="Times New Roman"/>
      <w:kern w:val="0"/>
      <w:sz w:val="16"/>
      <w:szCs w:val="16"/>
    </w:rPr>
  </w:style>
  <w:style w:type="character" w:customStyle="1" w:styleId="HTMLChar1">
    <w:name w:val="HTML 预设格式 Char1"/>
    <w:uiPriority w:val="99"/>
    <w:semiHidden/>
    <w:qFormat/>
    <w:locked/>
    <w:rPr>
      <w:rFonts w:ascii="宋体" w:eastAsia="宋体" w:hAnsi="宋体" w:cs="Times New Roman"/>
      <w:kern w:val="0"/>
      <w:sz w:val="24"/>
      <w:szCs w:val="24"/>
    </w:rPr>
  </w:style>
  <w:style w:type="character" w:customStyle="1" w:styleId="t1">
    <w:name w:val="t1"/>
    <w:qFormat/>
    <w:rPr>
      <w:rFonts w:ascii="ˎ̥" w:hAnsi="ˎ̥" w:hint="default"/>
      <w:b/>
      <w:bCs/>
      <w:color w:val="FF3300"/>
      <w:sz w:val="50"/>
      <w:szCs w:val="50"/>
      <w:u w:val="none"/>
    </w:rPr>
  </w:style>
  <w:style w:type="character" w:customStyle="1" w:styleId="rrrrrrr">
    <w:name w:val="rrrrrrr"/>
    <w:qFormat/>
    <w:rPr>
      <w:rFonts w:ascii="宋体" w:eastAsia="Times New Roman" w:hAnsi="宋体" w:cs="宋体" w:hint="eastAsia"/>
      <w:bCs/>
      <w:kern w:val="2"/>
      <w:sz w:val="18"/>
      <w:szCs w:val="18"/>
      <w:lang w:val="en-US" w:eastAsia="zh-CN" w:bidi="ar-SA"/>
    </w:rPr>
  </w:style>
  <w:style w:type="character" w:customStyle="1" w:styleId="gl">
    <w:name w:val="gl"/>
    <w:qFormat/>
  </w:style>
  <w:style w:type="paragraph" w:customStyle="1" w:styleId="2fd">
    <w:name w:val="无间隔2"/>
    <w:qFormat/>
    <w:pPr>
      <w:widowControl w:val="0"/>
      <w:jc w:val="center"/>
    </w:pPr>
    <w:rPr>
      <w:rFonts w:eastAsia="仿宋_GB2312"/>
      <w:kern w:val="2"/>
      <w:sz w:val="24"/>
      <w:szCs w:val="24"/>
    </w:rPr>
  </w:style>
  <w:style w:type="paragraph" w:customStyle="1" w:styleId="59">
    <w:name w:val="5正文"/>
    <w:qFormat/>
    <w:pPr>
      <w:widowControl w:val="0"/>
      <w:spacing w:line="520" w:lineRule="exact"/>
      <w:ind w:firstLineChars="200" w:firstLine="200"/>
      <w:jc w:val="both"/>
    </w:pPr>
    <w:rPr>
      <w:kern w:val="2"/>
      <w:sz w:val="24"/>
      <w:szCs w:val="22"/>
    </w:rPr>
  </w:style>
  <w:style w:type="paragraph" w:customStyle="1" w:styleId="TableParagraph">
    <w:name w:val="Table Paragraph"/>
    <w:basedOn w:val="a"/>
    <w:uiPriority w:val="1"/>
    <w:qFormat/>
    <w:pPr>
      <w:autoSpaceDE w:val="0"/>
      <w:autoSpaceDN w:val="0"/>
      <w:adjustRightInd w:val="0"/>
      <w:spacing w:line="360" w:lineRule="auto"/>
      <w:ind w:firstLineChars="200" w:firstLine="1040"/>
      <w:jc w:val="left"/>
    </w:pPr>
    <w:rPr>
      <w:rFonts w:ascii="Calibri" w:hAnsi="Calibri"/>
      <w:kern w:val="0"/>
      <w:szCs w:val="22"/>
    </w:rPr>
  </w:style>
  <w:style w:type="character" w:customStyle="1" w:styleId="112CharCharCharChar">
    <w:name w:val="1.1标题 2 Char Char Char Char"/>
    <w:qFormat/>
    <w:rPr>
      <w:rFonts w:ascii="Arial" w:eastAsia="黑体" w:hAnsi="Arial"/>
      <w:b/>
      <w:kern w:val="2"/>
      <w:sz w:val="32"/>
      <w:lang w:val="en-US" w:eastAsia="zh-CN"/>
    </w:rPr>
  </w:style>
  <w:style w:type="paragraph" w:customStyle="1" w:styleId="a40">
    <w:name w:val="a样式4"/>
    <w:basedOn w:val="a"/>
    <w:qFormat/>
    <w:pPr>
      <w:spacing w:line="360" w:lineRule="auto"/>
      <w:ind w:firstLineChars="200" w:firstLine="480"/>
    </w:pPr>
    <w:rPr>
      <w:rFonts w:ascii="Calibri" w:hAnsi="Calibri"/>
      <w:snapToGrid w:val="0"/>
      <w:kern w:val="0"/>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1-1">
    <w:name w:val="表头1-1 字符"/>
    <w:link w:val="1-10"/>
    <w:rPr>
      <w:b/>
      <w:kern w:val="2"/>
      <w:sz w:val="21"/>
      <w:szCs w:val="24"/>
    </w:rPr>
  </w:style>
  <w:style w:type="paragraph" w:customStyle="1" w:styleId="1-10">
    <w:name w:val="表头1-1"/>
    <w:basedOn w:val="a"/>
    <w:link w:val="1-1"/>
    <w:qFormat/>
    <w:pPr>
      <w:spacing w:line="360" w:lineRule="auto"/>
      <w:jc w:val="center"/>
    </w:pPr>
    <w:rPr>
      <w:b/>
      <w:sz w:val="21"/>
    </w:rPr>
  </w:style>
  <w:style w:type="character" w:customStyle="1" w:styleId="Charffff0">
    <w:name w:val="正文缩进 Char"/>
    <w:rsid w:val="009F03F8"/>
    <w:rPr>
      <w:rFonts w:eastAsia="宋体"/>
      <w:kern w:val="2"/>
      <w:sz w:val="24"/>
      <w:szCs w:val="24"/>
      <w:lang w:val="en-US" w:eastAsia="zh-CN" w:bidi="ar-SA"/>
    </w:rPr>
  </w:style>
  <w:style w:type="paragraph" w:customStyle="1" w:styleId="affffffffffff5">
    <w:name w:val="表格(新)"/>
    <w:basedOn w:val="a"/>
    <w:qFormat/>
    <w:rsid w:val="00B617E2"/>
    <w:pPr>
      <w:spacing w:line="240" w:lineRule="atLeast"/>
      <w:jc w:val="center"/>
    </w:pPr>
    <w:rPr>
      <w:bCs/>
      <w:kern w:val="24"/>
      <w:sz w:val="21"/>
      <w:szCs w:val="21"/>
    </w:rPr>
  </w:style>
  <w:style w:type="character" w:customStyle="1" w:styleId="111111111111111111111111111111111Char">
    <w:name w:val="表111111111111111111111111111111111 Char"/>
    <w:basedOn w:val="a0"/>
    <w:link w:val="111111111111111111111111111111111"/>
    <w:rsid w:val="00B617E2"/>
    <w:rPr>
      <w:kern w:val="2"/>
      <w:sz w:val="21"/>
      <w:szCs w:val="24"/>
    </w:rPr>
  </w:style>
  <w:style w:type="paragraph" w:customStyle="1" w:styleId="111111111111111111111111111111111">
    <w:name w:val="表111111111111111111111111111111111"/>
    <w:basedOn w:val="a"/>
    <w:link w:val="111111111111111111111111111111111Char"/>
    <w:qFormat/>
    <w:rsid w:val="00B617E2"/>
    <w:pPr>
      <w:adjustRightInd w:val="0"/>
      <w:snapToGrid w:val="0"/>
      <w:spacing w:line="400" w:lineRule="exact"/>
      <w:jc w:val="center"/>
    </w:pPr>
    <w:rPr>
      <w:sz w:val="21"/>
    </w:rPr>
  </w:style>
  <w:style w:type="paragraph" w:customStyle="1" w:styleId="010">
    <w:name w:val="正文01"/>
    <w:basedOn w:val="a"/>
    <w:rsid w:val="00B20CC8"/>
    <w:pPr>
      <w:spacing w:line="360" w:lineRule="auto"/>
      <w:ind w:firstLineChars="200" w:firstLine="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730249">
      <w:bodyDiv w:val="1"/>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7.wmf"/><Relationship Id="rId39" Type="http://schemas.openxmlformats.org/officeDocument/2006/relationships/image" Target="media/image15.wmf"/><Relationship Id="rId21" Type="http://schemas.openxmlformats.org/officeDocument/2006/relationships/image" Target="media/image5.wmf"/><Relationship Id="rId34" Type="http://schemas.openxmlformats.org/officeDocument/2006/relationships/footer" Target="footer7.xml"/><Relationship Id="rId42" Type="http://schemas.openxmlformats.org/officeDocument/2006/relationships/image" Target="media/image18.png"/><Relationship Id="rId47" Type="http://schemas.openxmlformats.org/officeDocument/2006/relationships/image" Target="media/image23.wmf"/><Relationship Id="rId50" Type="http://schemas.openxmlformats.org/officeDocument/2006/relationships/image" Target="media/image25.jpeg"/><Relationship Id="rId55" Type="http://schemas.openxmlformats.org/officeDocument/2006/relationships/header" Target="header7.xml"/><Relationship Id="rId63" Type="http://schemas.openxmlformats.org/officeDocument/2006/relationships/oleObject" Target="embeddings/oleObject7.bin"/><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footer" Target="footer6.xml"/><Relationship Id="rId37" Type="http://schemas.openxmlformats.org/officeDocument/2006/relationships/image" Target="media/image13.wmf"/><Relationship Id="rId40" Type="http://schemas.openxmlformats.org/officeDocument/2006/relationships/image" Target="media/image16.wmf"/><Relationship Id="rId45" Type="http://schemas.openxmlformats.org/officeDocument/2006/relationships/image" Target="media/image21.wmf"/><Relationship Id="rId53" Type="http://schemas.openxmlformats.org/officeDocument/2006/relationships/header" Target="header6.xml"/><Relationship Id="rId58" Type="http://schemas.openxmlformats.org/officeDocument/2006/relationships/oleObject" Target="embeddings/oleObject5.bin"/><Relationship Id="rId66" Type="http://schemas.openxmlformats.org/officeDocument/2006/relationships/footer" Target="footer1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2.wmf"/><Relationship Id="rId49" Type="http://schemas.openxmlformats.org/officeDocument/2006/relationships/oleObject" Target="embeddings/oleObject4.bin"/><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eader" Target="header5.xml"/><Relationship Id="rId44" Type="http://schemas.openxmlformats.org/officeDocument/2006/relationships/image" Target="media/image20.wmf"/><Relationship Id="rId52" Type="http://schemas.openxmlformats.org/officeDocument/2006/relationships/footer" Target="footer8.xml"/><Relationship Id="rId60" Type="http://schemas.openxmlformats.org/officeDocument/2006/relationships/oleObject" Target="embeddings/oleObject6.bin"/><Relationship Id="rId65"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footer" Target="footer5.xml"/><Relationship Id="rId35" Type="http://schemas.openxmlformats.org/officeDocument/2006/relationships/image" Target="media/image11.wmf"/><Relationship Id="rId43" Type="http://schemas.openxmlformats.org/officeDocument/2006/relationships/image" Target="media/image19.png"/><Relationship Id="rId48" Type="http://schemas.openxmlformats.org/officeDocument/2006/relationships/image" Target="media/image24.wmf"/><Relationship Id="rId56" Type="http://schemas.openxmlformats.org/officeDocument/2006/relationships/footer" Target="footer10.xml"/><Relationship Id="rId64"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oleObject" Target="embeddings/oleObject3.bin"/><Relationship Id="rId33" Type="http://schemas.openxmlformats.org/officeDocument/2006/relationships/image" Target="media/image10.wmf"/><Relationship Id="rId38" Type="http://schemas.openxmlformats.org/officeDocument/2006/relationships/image" Target="media/image14.wmf"/><Relationship Id="rId46" Type="http://schemas.openxmlformats.org/officeDocument/2006/relationships/image" Target="media/image22.wmf"/><Relationship Id="rId59" Type="http://schemas.openxmlformats.org/officeDocument/2006/relationships/image" Target="media/image28.wmf"/><Relationship Id="rId67"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17.jpeg"/><Relationship Id="rId54" Type="http://schemas.openxmlformats.org/officeDocument/2006/relationships/footer" Target="footer9.xml"/><Relationship Id="rId62" Type="http://schemas.openxmlformats.org/officeDocument/2006/relationships/image" Target="media/image3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5568"/>
    <customShpInfo spid="_x0000_s15569"/>
    <customShpInfo spid="_x0000_s15465"/>
    <customShpInfo spid="_x0000_s15460"/>
    <customShpInfo spid="_x0000_s15461"/>
    <customShpInfo spid="_x0000_s15464"/>
    <customShpInfo spid="_x0000_s15462"/>
    <customShpInfo spid="_x0000_s15463"/>
    <customShpInfo spid="_x0000_s14595"/>
    <customShpInfo spid="_x0000_s14590"/>
    <customShpInfo spid="_x0000_s14591"/>
    <customShpInfo spid="_x0000_s14594"/>
    <customShpInfo spid="_x0000_s14592"/>
    <customShpInfo spid="_x0000_s14593"/>
    <customShpInfo spid="_x0000_s1460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FDE789-3327-4D00-BF0C-570E1F1E0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141</Pages>
  <Words>16163</Words>
  <Characters>92130</Characters>
  <Application>Microsoft Office Word</Application>
  <DocSecurity>0</DocSecurity>
  <Lines>767</Lines>
  <Paragraphs>216</Paragraphs>
  <ScaleCrop>false</ScaleCrop>
  <Company>http://bbs.mscode.cc</Company>
  <LinksUpToDate>false</LinksUpToDate>
  <CharactersWithSpaces>108077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龙帝国技术社区</dc:creator>
  <cp:lastModifiedBy>Administrator</cp:lastModifiedBy>
  <cp:revision>16</cp:revision>
  <cp:lastPrinted>2020-04-24T01:01:00Z</cp:lastPrinted>
  <dcterms:created xsi:type="dcterms:W3CDTF">2020-04-23T05:02:00Z</dcterms:created>
  <dcterms:modified xsi:type="dcterms:W3CDTF">2020-05-26T03:44:00Z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ies>
</file>